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110DE0"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85pt;height:416.95pt" o:ole="">
            <v:imagedata r:id="rId8" o:title=""/>
          </v:shape>
          <o:OLEObject Type="Embed" ProgID="Excel.Sheet.12" ShapeID="_x0000_i1025" DrawAspect="Content" ObjectID="_1512301662" r:id="rId9"/>
        </w:object>
      </w:r>
    </w:p>
    <w:p w:rsidR="002C418F" w:rsidRDefault="004B74E5" w:rsidP="004B74E5">
      <w:bookmarkStart w:id="1" w:name="_MON_1470805999"/>
      <w:bookmarkEnd w:id="1"/>
      <w:r>
        <w:br w:type="textWrapping" w:clear="all"/>
      </w:r>
    </w:p>
    <w:p w:rsidR="00372F40" w:rsidRDefault="005176B9" w:rsidP="00E8559C">
      <w:pPr>
        <w:tabs>
          <w:tab w:val="left" w:pos="7384"/>
        </w:tabs>
      </w:pPr>
      <w:r>
        <w:rPr>
          <w:noProof/>
        </w:rPr>
        <w:lastRenderedPageBreak/>
        <w:pict>
          <v:shape id="_x0000_s1032" type="#_x0000_t75" style="position:absolute;margin-left:4.35pt;margin-top:35.25pt;width:711.6pt;height:359.6pt;z-index:251659264">
            <v:imagedata r:id="rId10" o:title=""/>
            <w10:wrap type="square" side="right"/>
          </v:shape>
          <o:OLEObject Type="Embed" ProgID="Excel.Sheet.12" ShapeID="_x0000_s1032" DrawAspect="Content" ObjectID="_1512301668" r:id="rId11"/>
        </w:pict>
      </w:r>
      <w:r w:rsidR="00E8559C">
        <w:tab/>
      </w:r>
      <w:bookmarkStart w:id="2" w:name="_GoBack"/>
      <w:bookmarkEnd w:id="2"/>
      <w:bookmarkStart w:id="3" w:name="_MON_1470806992"/>
      <w:bookmarkEnd w:id="3"/>
      <w:r w:rsidR="001729AF">
        <w:object w:dxaOrig="21974" w:dyaOrig="15462">
          <v:shape id="_x0000_i1027" type="#_x0000_t75" style="width:666.8pt;height:469.55pt" o:ole="">
            <v:imagedata r:id="rId12" o:title=""/>
          </v:shape>
          <o:OLEObject Type="Embed" ProgID="Excel.Sheet.12" ShapeID="_x0000_i1027" DrawAspect="Content" ObjectID="_1512301663" r:id="rId13"/>
        </w:object>
      </w:r>
    </w:p>
    <w:bookmarkStart w:id="4" w:name="_MON_1507975515"/>
    <w:bookmarkEnd w:id="4"/>
    <w:p w:rsidR="00372F40" w:rsidRDefault="001729AF" w:rsidP="00E8559C">
      <w:r>
        <w:object w:dxaOrig="18916" w:dyaOrig="12801">
          <v:shape id="_x0000_i1028" type="#_x0000_t75" style="width:696.2pt;height:470.8pt" o:ole="">
            <v:imagedata r:id="rId14" o:title=""/>
          </v:shape>
          <o:OLEObject Type="Embed" ProgID="Excel.Sheet.12" ShapeID="_x0000_i1028" DrawAspect="Content" ObjectID="_1512301664" r:id="rId15"/>
        </w:object>
      </w:r>
    </w:p>
    <w:bookmarkStart w:id="5" w:name="_MON_1470809138"/>
    <w:bookmarkEnd w:id="5"/>
    <w:bookmarkStart w:id="6" w:name="_MON_1499030261"/>
    <w:bookmarkEnd w:id="6"/>
    <w:p w:rsidR="00372F40" w:rsidRDefault="001729AF" w:rsidP="00522632">
      <w:pPr>
        <w:jc w:val="center"/>
      </w:pPr>
      <w:r>
        <w:object w:dxaOrig="17533" w:dyaOrig="11468">
          <v:shape id="_x0000_i1029" type="#_x0000_t75" style="width:555.95pt;height:427.6pt" o:ole="">
            <v:imagedata r:id="rId16" o:title=""/>
          </v:shape>
          <o:OLEObject Type="Embed" ProgID="Excel.Sheet.12" ShapeID="_x0000_i1029" DrawAspect="Content" ObjectID="_1512301665" r:id="rId17"/>
        </w:object>
      </w:r>
    </w:p>
    <w:p w:rsidR="00DD057D" w:rsidRDefault="00DD057D" w:rsidP="00DD057D"/>
    <w:p w:rsidR="00E32708" w:rsidRDefault="005176B9" w:rsidP="00B15DCC">
      <w:pPr>
        <w:tabs>
          <w:tab w:val="left" w:pos="2430"/>
        </w:tabs>
      </w:pPr>
      <w:r>
        <w:rPr>
          <w:noProof/>
        </w:rPr>
        <w:pict>
          <v:shape id="_x0000_s1045" type="#_x0000_t75" style="position:absolute;margin-left:24.4pt;margin-top:.2pt;width:634.85pt;height:390.05pt;z-index:251666432;mso-position-horizontal:absolute;mso-position-horizontal-relative:text;mso-position-vertical-relative:text">
            <v:imagedata r:id="rId18" o:title=""/>
            <w10:wrap type="square" side="right"/>
          </v:shape>
          <o:OLEObject Type="Embed" ProgID="Excel.Sheet.12" ShapeID="_x0000_s1045" DrawAspect="Content" ObjectID="_1512301669" r:id="rId19"/>
        </w:pict>
      </w:r>
      <w:r w:rsidR="00B15DCC">
        <w:br w:type="textWrapping" w:clear="all"/>
      </w:r>
    </w:p>
    <w:bookmarkStart w:id="7" w:name="_MON_1470810366"/>
    <w:bookmarkEnd w:id="7"/>
    <w:p w:rsidR="00E32708" w:rsidRPr="00381696" w:rsidRDefault="00973E7E" w:rsidP="00E32708">
      <w:pPr>
        <w:tabs>
          <w:tab w:val="left" w:pos="2430"/>
        </w:tabs>
        <w:jc w:val="center"/>
        <w:rPr>
          <w:i/>
        </w:rPr>
      </w:pPr>
      <w:r>
        <w:object w:dxaOrig="25511" w:dyaOrig="16750">
          <v:shape id="_x0000_i1031" type="#_x0000_t75" style="width:679.95pt;height:447.05pt" o:ole="">
            <v:imagedata r:id="rId20" o:title=""/>
          </v:shape>
          <o:OLEObject Type="Embed" ProgID="Excel.Sheet.12" ShapeID="_x0000_i1031" DrawAspect="Content" ObjectID="_1512301666" r:id="rId21"/>
        </w:object>
      </w: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tbl>
      <w:tblPr>
        <w:tblStyle w:val="Tablaconcuadrcula"/>
        <w:tblW w:w="0" w:type="auto"/>
        <w:tblInd w:w="3652" w:type="dxa"/>
        <w:tblLook w:val="04A0"/>
      </w:tblPr>
      <w:tblGrid>
        <w:gridCol w:w="3258"/>
        <w:gridCol w:w="3404"/>
      </w:tblGrid>
      <w:tr w:rsidR="0056589F" w:rsidRPr="0056589F" w:rsidTr="0056589F">
        <w:tc>
          <w:tcPr>
            <w:tcW w:w="3258" w:type="dxa"/>
          </w:tcPr>
          <w:p w:rsidR="0056589F" w:rsidRPr="0056589F" w:rsidRDefault="0056589F">
            <w:pPr>
              <w:rPr>
                <w:rFonts w:ascii="Arial" w:hAnsi="Arial" w:cs="Arial"/>
                <w:sz w:val="18"/>
                <w:szCs w:val="18"/>
              </w:rPr>
            </w:pPr>
            <w:r w:rsidRPr="0056589F">
              <w:rPr>
                <w:rFonts w:ascii="Arial" w:hAnsi="Arial" w:cs="Arial"/>
                <w:sz w:val="18"/>
                <w:szCs w:val="18"/>
              </w:rPr>
              <w:t>Fondo de Contingencia</w:t>
            </w:r>
          </w:p>
        </w:tc>
        <w:tc>
          <w:tcPr>
            <w:tcW w:w="3404" w:type="dxa"/>
          </w:tcPr>
          <w:p w:rsidR="0056589F" w:rsidRPr="0056589F" w:rsidRDefault="003A5BA0" w:rsidP="00520115">
            <w:pPr>
              <w:jc w:val="right"/>
              <w:rPr>
                <w:rFonts w:ascii="Arial" w:hAnsi="Arial" w:cs="Arial"/>
                <w:sz w:val="18"/>
                <w:szCs w:val="18"/>
              </w:rPr>
            </w:pPr>
            <w:r>
              <w:rPr>
                <w:rFonts w:ascii="Arial" w:hAnsi="Arial" w:cs="Arial"/>
                <w:sz w:val="18"/>
                <w:szCs w:val="18"/>
              </w:rPr>
              <w:t>$</w:t>
            </w:r>
            <w:r w:rsidR="0056589F" w:rsidRPr="0056589F">
              <w:rPr>
                <w:rFonts w:ascii="Arial" w:hAnsi="Arial" w:cs="Arial"/>
                <w:sz w:val="18"/>
                <w:szCs w:val="18"/>
              </w:rPr>
              <w:t>652</w:t>
            </w:r>
            <w:r w:rsidR="009B4D68">
              <w:rPr>
                <w:rFonts w:ascii="Arial" w:hAnsi="Arial" w:cs="Arial"/>
                <w:sz w:val="18"/>
                <w:szCs w:val="18"/>
              </w:rPr>
              <w:t>,</w:t>
            </w:r>
            <w:r w:rsidR="0056589F" w:rsidRPr="0056589F">
              <w:rPr>
                <w:rFonts w:ascii="Arial" w:hAnsi="Arial" w:cs="Arial"/>
                <w:sz w:val="18"/>
                <w:szCs w:val="18"/>
              </w:rPr>
              <w:t>805</w:t>
            </w:r>
          </w:p>
        </w:tc>
      </w:tr>
    </w:tbl>
    <w:p w:rsidR="0056589F" w:rsidRPr="0056589F" w:rsidRDefault="0056589F">
      <w:pPr>
        <w:rPr>
          <w:rFonts w:ascii="Arial" w:hAnsi="Arial" w:cs="Arial"/>
          <w:sz w:val="18"/>
          <w:szCs w:val="18"/>
        </w:rPr>
      </w:pPr>
    </w:p>
    <w:p w:rsidR="0056589F" w:rsidRPr="0056589F" w:rsidRDefault="00067926">
      <w:pPr>
        <w:rPr>
          <w:rFonts w:ascii="Arial" w:hAnsi="Arial" w:cs="Arial"/>
          <w:sz w:val="18"/>
          <w:szCs w:val="18"/>
        </w:rPr>
      </w:pPr>
      <w:r>
        <w:rPr>
          <w:rFonts w:ascii="Arial" w:hAnsi="Arial" w:cs="Arial"/>
          <w:sz w:val="18"/>
          <w:szCs w:val="18"/>
        </w:rPr>
        <w:t>En este rubro se encuentra</w:t>
      </w:r>
      <w:r w:rsidR="0056589F" w:rsidRPr="0056589F">
        <w:rPr>
          <w:rFonts w:ascii="Arial" w:hAnsi="Arial" w:cs="Arial"/>
          <w:sz w:val="18"/>
          <w:szCs w:val="18"/>
        </w:rPr>
        <w:t xml:space="preserve"> integrado por la  provisión  de prestaciones de  pago </w:t>
      </w:r>
      <w:r w:rsidR="00381696">
        <w:rPr>
          <w:rFonts w:ascii="Arial" w:hAnsi="Arial" w:cs="Arial"/>
          <w:sz w:val="18"/>
          <w:szCs w:val="18"/>
        </w:rPr>
        <w:t>por</w:t>
      </w:r>
      <w:r w:rsidR="0056589F" w:rsidRPr="0056589F">
        <w:rPr>
          <w:rFonts w:ascii="Arial" w:hAnsi="Arial" w:cs="Arial"/>
          <w:sz w:val="18"/>
          <w:szCs w:val="18"/>
        </w:rPr>
        <w:t xml:space="preserve"> renuncia, gratificación por jubilaci</w:t>
      </w:r>
      <w:r w:rsidR="00381696">
        <w:rPr>
          <w:rFonts w:ascii="Arial" w:hAnsi="Arial" w:cs="Arial"/>
          <w:sz w:val="18"/>
          <w:szCs w:val="18"/>
        </w:rPr>
        <w:t>ón, pago por invalidez y</w:t>
      </w:r>
      <w:r w:rsidR="0056589F" w:rsidRPr="0056589F">
        <w:rPr>
          <w:rFonts w:ascii="Arial" w:hAnsi="Arial" w:cs="Arial"/>
          <w:sz w:val="18"/>
          <w:szCs w:val="18"/>
        </w:rPr>
        <w:t xml:space="preserve"> pago por defunción</w:t>
      </w:r>
      <w:r w:rsidR="000F3166">
        <w:rPr>
          <w:rFonts w:ascii="Arial" w:hAnsi="Arial" w:cs="Arial"/>
          <w:sz w:val="18"/>
          <w:szCs w:val="18"/>
        </w:rPr>
        <w:t xml:space="preserve"> creado en ejercicios anteriores y que se ha aplicado con pagos de finiquitos laborales, quedando un saldo por ejecutar de $652,805.00 (Seiscientos cincuenta y dos mil ochocientos cinco pesos 00/100 M.N.)</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56589F" w:rsidP="0056589F">
      <w:pPr>
        <w:pStyle w:val="Sinespaciado"/>
        <w:ind w:left="1416" w:firstLine="708"/>
        <w:rPr>
          <w:rFonts w:ascii="Arial" w:hAnsi="Arial" w:cs="Arial"/>
          <w:sz w:val="18"/>
          <w:szCs w:val="18"/>
        </w:rPr>
      </w:pPr>
      <w:r w:rsidRPr="0056589F">
        <w:rPr>
          <w:rFonts w:ascii="Arial" w:hAnsi="Arial" w:cs="Arial"/>
          <w:sz w:val="18"/>
          <w:szCs w:val="18"/>
        </w:rPr>
        <w:t>Prof. Victorino Vergara Castillo</w:t>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589F">
        <w:rPr>
          <w:rFonts w:ascii="Arial" w:hAnsi="Arial" w:cs="Arial"/>
          <w:sz w:val="18"/>
          <w:szCs w:val="18"/>
        </w:rPr>
        <w:tab/>
      </w:r>
      <w:r w:rsidR="00FE1866">
        <w:rPr>
          <w:rFonts w:ascii="Arial" w:hAnsi="Arial" w:cs="Arial"/>
          <w:sz w:val="18"/>
          <w:szCs w:val="18"/>
        </w:rPr>
        <w:t xml:space="preserve">     </w:t>
      </w:r>
      <w:r w:rsidRPr="0056589F">
        <w:rPr>
          <w:rFonts w:ascii="Arial" w:hAnsi="Arial" w:cs="Arial"/>
          <w:sz w:val="18"/>
          <w:szCs w:val="18"/>
        </w:rPr>
        <w:t xml:space="preserve">C.P. </w:t>
      </w:r>
      <w:r w:rsidR="00FE1866">
        <w:rPr>
          <w:rFonts w:ascii="Arial" w:hAnsi="Arial" w:cs="Arial"/>
          <w:sz w:val="18"/>
          <w:szCs w:val="18"/>
        </w:rPr>
        <w:t xml:space="preserve">Angélica </w:t>
      </w:r>
      <w:proofErr w:type="spellStart"/>
      <w:r w:rsidR="00FE1866">
        <w:rPr>
          <w:rFonts w:ascii="Arial" w:hAnsi="Arial" w:cs="Arial"/>
          <w:sz w:val="18"/>
          <w:szCs w:val="18"/>
        </w:rPr>
        <w:t>Teozol</w:t>
      </w:r>
      <w:proofErr w:type="spellEnd"/>
      <w:r w:rsidR="00FE1866">
        <w:rPr>
          <w:rFonts w:ascii="Arial" w:hAnsi="Arial" w:cs="Arial"/>
          <w:sz w:val="18"/>
          <w:szCs w:val="18"/>
        </w:rPr>
        <w:t xml:space="preserve"> Sánchez</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20115" w:rsidRDefault="00520115">
      <w:pPr>
        <w:rPr>
          <w:rFonts w:ascii="Soberana Sans Light" w:hAnsi="Soberana Sans Light"/>
        </w:rPr>
      </w:pPr>
    </w:p>
    <w:p w:rsidR="00520115" w:rsidRDefault="00520115">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3E1D86">
      <w:pPr>
        <w:pStyle w:val="Texto"/>
        <w:spacing w:after="0" w:line="240" w:lineRule="exact"/>
        <w:ind w:firstLine="706"/>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6A5389">
        <w:rPr>
          <w:lang w:val="es-MX"/>
        </w:rPr>
        <w:t xml:space="preserve">, y el saldo de la cuanta de caja, recurso que se le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6A5389" w:rsidTr="00520115">
        <w:tc>
          <w:tcPr>
            <w:tcW w:w="3967" w:type="dxa"/>
          </w:tcPr>
          <w:p w:rsidR="006A5389" w:rsidRPr="00DF5AF7" w:rsidRDefault="006A5389" w:rsidP="00520115">
            <w:pPr>
              <w:pStyle w:val="Texto"/>
              <w:spacing w:after="0" w:line="240" w:lineRule="exact"/>
              <w:ind w:firstLine="0"/>
              <w:rPr>
                <w:szCs w:val="18"/>
                <w:lang w:val="es-MX"/>
              </w:rPr>
            </w:pPr>
            <w:r>
              <w:rPr>
                <w:szCs w:val="18"/>
                <w:lang w:val="es-MX"/>
              </w:rPr>
              <w:t>Caja</w:t>
            </w:r>
          </w:p>
        </w:tc>
        <w:tc>
          <w:tcPr>
            <w:tcW w:w="2129" w:type="dxa"/>
          </w:tcPr>
          <w:p w:rsidR="006A5389" w:rsidRDefault="006A5389" w:rsidP="006A5389">
            <w:pPr>
              <w:pStyle w:val="Texto"/>
              <w:spacing w:after="0" w:line="240" w:lineRule="exact"/>
              <w:ind w:firstLine="0"/>
              <w:jc w:val="right"/>
              <w:rPr>
                <w:szCs w:val="18"/>
                <w:lang w:val="es-MX"/>
              </w:rPr>
            </w:pPr>
            <w:r>
              <w:rPr>
                <w:szCs w:val="18"/>
                <w:lang w:val="es-MX"/>
              </w:rPr>
              <w:t>$</w:t>
            </w:r>
            <w:r w:rsidR="00973E7E">
              <w:rPr>
                <w:szCs w:val="18"/>
                <w:lang w:val="es-MX"/>
              </w:rPr>
              <w:t>0</w:t>
            </w:r>
          </w:p>
          <w:p w:rsidR="00F57EC8" w:rsidRDefault="00F57EC8" w:rsidP="006A5389">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973E7E">
              <w:rPr>
                <w:szCs w:val="18"/>
                <w:lang w:val="es-MX"/>
              </w:rPr>
              <w:t>50,946,460</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973E7E">
            <w:pPr>
              <w:pStyle w:val="Texto"/>
              <w:spacing w:after="0" w:line="240" w:lineRule="exact"/>
              <w:ind w:firstLine="0"/>
              <w:jc w:val="right"/>
              <w:rPr>
                <w:b/>
                <w:szCs w:val="18"/>
                <w:lang w:val="es-MX"/>
              </w:rPr>
            </w:pPr>
            <w:r>
              <w:rPr>
                <w:b/>
                <w:szCs w:val="18"/>
                <w:lang w:val="es-MX"/>
              </w:rPr>
              <w:t>$</w:t>
            </w:r>
            <w:r w:rsidR="00973E7E">
              <w:rPr>
                <w:b/>
                <w:szCs w:val="18"/>
                <w:lang w:val="es-MX"/>
              </w:rPr>
              <w:t>50,946,460</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1A263F">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1A263F">
              <w:rPr>
                <w:rFonts w:ascii="Arial" w:eastAsia="Calibri" w:hAnsi="Arial" w:cs="Arial"/>
                <w:b/>
                <w:color w:val="000000" w:themeColor="text1"/>
                <w:spacing w:val="-1"/>
                <w:sz w:val="18"/>
                <w:szCs w:val="18"/>
              </w:rPr>
              <w:t>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973E7E">
            <w:pPr>
              <w:autoSpaceDE w:val="0"/>
              <w:autoSpaceDN w:val="0"/>
              <w:adjustRightInd w:val="0"/>
              <w:spacing w:before="40"/>
              <w:jc w:val="right"/>
              <w:rPr>
                <w:rFonts w:ascii="Arial" w:hAnsi="Arial" w:cs="Arial"/>
                <w:sz w:val="18"/>
                <w:szCs w:val="18"/>
              </w:rPr>
            </w:pPr>
            <w:r>
              <w:rPr>
                <w:rFonts w:ascii="Arial" w:hAnsi="Arial" w:cs="Arial"/>
                <w:sz w:val="18"/>
                <w:szCs w:val="18"/>
              </w:rPr>
              <w:t>$</w:t>
            </w:r>
            <w:r w:rsidR="00973E7E">
              <w:rPr>
                <w:rFonts w:ascii="Arial" w:hAnsi="Arial" w:cs="Arial"/>
                <w:sz w:val="18"/>
                <w:szCs w:val="18"/>
              </w:rPr>
              <w:t>62</w:t>
            </w:r>
            <w:r>
              <w:rPr>
                <w:rFonts w:ascii="Arial" w:hAnsi="Arial" w:cs="Arial"/>
                <w:sz w:val="18"/>
                <w:szCs w:val="18"/>
              </w:rPr>
              <w:t>,</w:t>
            </w:r>
            <w:r w:rsidR="00973E7E">
              <w:rPr>
                <w:rFonts w:ascii="Arial" w:hAnsi="Arial" w:cs="Arial"/>
                <w:sz w:val="18"/>
                <w:szCs w:val="18"/>
              </w:rPr>
              <w:t>463</w:t>
            </w:r>
            <w:r>
              <w:rPr>
                <w:rFonts w:ascii="Arial" w:hAnsi="Arial" w:cs="Arial"/>
                <w:sz w:val="18"/>
                <w:szCs w:val="18"/>
              </w:rPr>
              <w:t>,</w:t>
            </w:r>
            <w:r w:rsidR="00973E7E">
              <w:rPr>
                <w:rFonts w:ascii="Arial" w:hAnsi="Arial" w:cs="Arial"/>
                <w:sz w:val="18"/>
                <w:szCs w:val="18"/>
              </w:rPr>
              <w:t>299</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973E7E">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1A263F">
              <w:rPr>
                <w:rFonts w:ascii="Arial" w:hAnsi="Arial" w:cs="Arial"/>
                <w:sz w:val="18"/>
                <w:szCs w:val="18"/>
              </w:rPr>
              <w:t>1</w:t>
            </w:r>
            <w:r w:rsidR="00973E7E">
              <w:rPr>
                <w:rFonts w:ascii="Arial" w:hAnsi="Arial" w:cs="Arial"/>
                <w:sz w:val="18"/>
                <w:szCs w:val="18"/>
              </w:rPr>
              <w:t>26</w:t>
            </w:r>
            <w:r w:rsidR="001A263F">
              <w:rPr>
                <w:rFonts w:ascii="Arial" w:hAnsi="Arial" w:cs="Arial"/>
                <w:sz w:val="18"/>
                <w:szCs w:val="18"/>
              </w:rPr>
              <w:t>,</w:t>
            </w:r>
            <w:r w:rsidR="00973E7E">
              <w:rPr>
                <w:rFonts w:ascii="Arial" w:hAnsi="Arial" w:cs="Arial"/>
                <w:sz w:val="18"/>
                <w:szCs w:val="18"/>
              </w:rPr>
              <w:t>208</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973E7E">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973E7E">
              <w:rPr>
                <w:rFonts w:ascii="Arial" w:hAnsi="Arial" w:cs="Arial"/>
                <w:b/>
                <w:sz w:val="18"/>
                <w:szCs w:val="18"/>
              </w:rPr>
              <w:t>62</w:t>
            </w:r>
            <w:r w:rsidR="00F57EC8">
              <w:rPr>
                <w:rFonts w:ascii="Arial" w:hAnsi="Arial" w:cs="Arial"/>
                <w:b/>
                <w:sz w:val="18"/>
                <w:szCs w:val="18"/>
              </w:rPr>
              <w:t>,</w:t>
            </w:r>
            <w:r w:rsidR="00973E7E">
              <w:rPr>
                <w:rFonts w:ascii="Arial" w:hAnsi="Arial" w:cs="Arial"/>
                <w:b/>
                <w:sz w:val="18"/>
                <w:szCs w:val="18"/>
              </w:rPr>
              <w:t>337</w:t>
            </w:r>
            <w:r w:rsidR="00034BA1">
              <w:rPr>
                <w:rFonts w:ascii="Arial" w:hAnsi="Arial" w:cs="Arial"/>
                <w:b/>
                <w:sz w:val="18"/>
                <w:szCs w:val="18"/>
              </w:rPr>
              <w:t>,</w:t>
            </w:r>
            <w:r w:rsidR="00973E7E">
              <w:rPr>
                <w:rFonts w:ascii="Arial" w:hAnsi="Arial" w:cs="Arial"/>
                <w:b/>
                <w:sz w:val="18"/>
                <w:szCs w:val="18"/>
              </w:rPr>
              <w:t>091</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Pr="00F6505B" w:rsidRDefault="001A263F" w:rsidP="003E1D86">
      <w:pPr>
        <w:pStyle w:val="ROMANOS"/>
        <w:spacing w:after="0" w:line="240" w:lineRule="exact"/>
        <w:ind w:left="648" w:firstLine="0"/>
      </w:pPr>
      <w:r>
        <w:t xml:space="preserve">Uno de los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t xml:space="preserve"> co</w:t>
      </w:r>
      <w:r w:rsidR="003E1D86" w:rsidRPr="00F6505B">
        <w:t>rresponde a  las aportaciones federales del presupuesto 2014 por concepto de mi</w:t>
      </w:r>
      <w:r>
        <w:t>nistración del mes de diciembre</w:t>
      </w:r>
      <w:r w:rsidR="003E1D86" w:rsidRPr="00F6505B">
        <w:t xml:space="preserve">; </w:t>
      </w:r>
      <w:r w:rsidR="00CA5515">
        <w:t xml:space="preserve">así como la cantidad de $33,316,863.98 (Treinta y tres millones trescientos </w:t>
      </w:r>
      <w:proofErr w:type="spellStart"/>
      <w:r w:rsidR="00CA5515">
        <w:t>dieciseis</w:t>
      </w:r>
      <w:proofErr w:type="spellEnd"/>
      <w:r w:rsidR="00CA5515">
        <w:t xml:space="preserve"> mil ochocientos sesenta y seis pesos 98/100 M.N.) co</w:t>
      </w:r>
      <w:r w:rsidR="00CA5515" w:rsidRPr="00F6505B">
        <w:t>rresponde a  las aportaciones federales del presupuesto 2014 por concepto de mi</w:t>
      </w:r>
      <w:r w:rsidR="00CA5515">
        <w:t>nistración del complemento de noviembre y mes de diciembre</w:t>
      </w:r>
      <w:r w:rsidR="00CA5515" w:rsidRPr="00F6505B">
        <w:t xml:space="preserve"> </w:t>
      </w:r>
      <w:r w:rsidR="003E1D86" w:rsidRPr="00F6505B">
        <w:t>cabe</w:t>
      </w:r>
      <w:r w:rsidR="00CA5515">
        <w:t>,</w:t>
      </w:r>
      <w:r w:rsidR="003E1D86" w:rsidRPr="00F6505B">
        <w:t xml:space="preserve"> señalar que este recurso se encuentra oficialmente autorizado y únicamente se espera el depósito en la cuenta bancaria correspondiente.</w:t>
      </w:r>
    </w:p>
    <w:p w:rsidR="003E1D86" w:rsidRPr="00F6505B" w:rsidRDefault="003E1D86" w:rsidP="003E1D86">
      <w:pPr>
        <w:pStyle w:val="ROMANOS"/>
        <w:spacing w:after="0" w:line="240" w:lineRule="exact"/>
        <w:ind w:left="0" w:firstLine="0"/>
      </w:pPr>
    </w:p>
    <w:p w:rsidR="003E1D86"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Este rubro se integra por las siguientes cuentas:</w:t>
      </w:r>
    </w:p>
    <w:p w:rsidR="003E1D86" w:rsidRDefault="003E1D86" w:rsidP="003E1D86">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72"/>
        <w:gridCol w:w="4561"/>
      </w:tblGrid>
      <w:tr w:rsidR="003E1D86" w:rsidRPr="00526BD6" w:rsidTr="00520115">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Cuenta</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F57EC8"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Concepto</w:t>
            </w:r>
          </w:p>
        </w:tc>
      </w:tr>
      <w:tr w:rsidR="003E1D86" w:rsidRPr="002341E5" w:rsidTr="009B1420">
        <w:trPr>
          <w:trHeight w:hRule="exac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Anticipos a Proveedores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B15DCC">
            <w:pPr>
              <w:autoSpaceDE w:val="0"/>
              <w:autoSpaceDN w:val="0"/>
              <w:adjustRightInd w:val="0"/>
              <w:spacing w:before="40"/>
              <w:jc w:val="right"/>
              <w:rPr>
                <w:rFonts w:ascii="Arial" w:hAnsi="Arial" w:cs="Arial"/>
                <w:sz w:val="18"/>
                <w:szCs w:val="18"/>
              </w:rPr>
            </w:pPr>
            <w:r>
              <w:rPr>
                <w:rFonts w:ascii="Arial" w:hAnsi="Arial" w:cs="Arial"/>
                <w:sz w:val="18"/>
                <w:szCs w:val="18"/>
              </w:rPr>
              <w:t>$</w:t>
            </w:r>
            <w:r w:rsidR="00B15DCC">
              <w:rPr>
                <w:rFonts w:ascii="Arial" w:hAnsi="Arial" w:cs="Arial"/>
                <w:sz w:val="18"/>
                <w:szCs w:val="18"/>
              </w:rPr>
              <w:t>7,477</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520115">
            <w:pPr>
              <w:autoSpaceDE w:val="0"/>
              <w:autoSpaceDN w:val="0"/>
              <w:adjustRightInd w:val="0"/>
              <w:spacing w:before="40"/>
              <w:jc w:val="both"/>
              <w:rPr>
                <w:rFonts w:ascii="Arial" w:hAnsi="Arial" w:cs="Arial"/>
                <w:sz w:val="18"/>
                <w:szCs w:val="18"/>
              </w:rPr>
            </w:pPr>
            <w:r>
              <w:rPr>
                <w:rFonts w:ascii="Arial" w:hAnsi="Arial" w:cs="Arial"/>
                <w:sz w:val="18"/>
                <w:szCs w:val="18"/>
              </w:rPr>
              <w:t>Corresponde a anticipos de servicio de energía eléctrica y de renta de servicio de traslado</w:t>
            </w:r>
          </w:p>
        </w:tc>
      </w:tr>
      <w:tr w:rsidR="003E1D86" w:rsidRPr="002341E5" w:rsidTr="009B1420">
        <w:trPr>
          <w:trHeight w:hRule="exac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Depósitos en Garantía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A5BA0" w:rsidP="00520115">
            <w:pPr>
              <w:autoSpaceDE w:val="0"/>
              <w:autoSpaceDN w:val="0"/>
              <w:adjustRightInd w:val="0"/>
              <w:spacing w:before="40"/>
              <w:jc w:val="right"/>
              <w:rPr>
                <w:rFonts w:ascii="Arial" w:hAnsi="Arial" w:cs="Arial"/>
                <w:sz w:val="18"/>
                <w:szCs w:val="18"/>
              </w:rPr>
            </w:pPr>
            <w:r>
              <w:rPr>
                <w:rFonts w:ascii="Arial" w:hAnsi="Arial" w:cs="Arial"/>
                <w:sz w:val="18"/>
                <w:szCs w:val="18"/>
              </w:rPr>
              <w:t>$</w:t>
            </w:r>
            <w:r w:rsidR="003E1D86">
              <w:rPr>
                <w:rFonts w:ascii="Arial" w:hAnsi="Arial" w:cs="Arial"/>
                <w:sz w:val="18"/>
                <w:szCs w:val="18"/>
              </w:rPr>
              <w:t>113,504</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B15DCC">
            <w:pPr>
              <w:autoSpaceDE w:val="0"/>
              <w:autoSpaceDN w:val="0"/>
              <w:adjustRightInd w:val="0"/>
              <w:spacing w:before="40"/>
              <w:jc w:val="both"/>
              <w:rPr>
                <w:rFonts w:ascii="Arial" w:hAnsi="Arial" w:cs="Arial"/>
                <w:sz w:val="18"/>
                <w:szCs w:val="18"/>
              </w:rPr>
            </w:pPr>
            <w:r>
              <w:rPr>
                <w:rFonts w:ascii="Arial" w:hAnsi="Arial" w:cs="Arial"/>
                <w:sz w:val="18"/>
                <w:szCs w:val="18"/>
              </w:rPr>
              <w:t>Depósitos en garantía del servicio de energía eléctrica</w:t>
            </w:r>
          </w:p>
        </w:tc>
      </w:tr>
      <w:tr w:rsidR="003E1D86" w:rsidRPr="002341E5" w:rsidTr="009B1420">
        <w:trPr>
          <w:trHeight w:val="30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034BA1" w:rsidRDefault="003E1D86" w:rsidP="00520115">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Suma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034BA1" w:rsidRDefault="003E1D86" w:rsidP="00B15DCC">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 xml:space="preserve">$ </w:t>
            </w:r>
            <w:r w:rsidR="00B15DCC">
              <w:rPr>
                <w:rFonts w:ascii="Arial" w:hAnsi="Arial" w:cs="Arial"/>
                <w:b/>
                <w:sz w:val="18"/>
                <w:szCs w:val="18"/>
              </w:rPr>
              <w:t>120,981</w:t>
            </w:r>
          </w:p>
        </w:tc>
        <w:tc>
          <w:tcPr>
            <w:tcW w:w="4561"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288" w:firstLine="0"/>
        <w:rPr>
          <w:b/>
          <w:lang w:val="es-MX"/>
        </w:rPr>
      </w:pPr>
      <w:r>
        <w:rPr>
          <w:lang w:val="es-MX"/>
        </w:rPr>
        <w:tab/>
      </w:r>
      <w:r w:rsidRPr="009F0813">
        <w:rPr>
          <w:b/>
          <w:lang w:val="es-MX"/>
        </w:rPr>
        <w:t>Bienes disponibles para su transformación o consumo (inventarios)</w:t>
      </w:r>
      <w:r>
        <w:rPr>
          <w:b/>
          <w:lang w:val="es-MX"/>
        </w:rPr>
        <w:t>.</w:t>
      </w:r>
    </w:p>
    <w:p w:rsidR="003E1D86" w:rsidRPr="009F0813" w:rsidRDefault="003E1D86" w:rsidP="003E1D86">
      <w:pPr>
        <w:pStyle w:val="ROMANOS"/>
        <w:spacing w:after="0" w:line="240" w:lineRule="exact"/>
        <w:ind w:left="648" w:firstLine="0"/>
        <w:rPr>
          <w:lang w:val="es-MX"/>
        </w:rPr>
      </w:pPr>
      <w:r w:rsidRPr="009F0813">
        <w:rPr>
          <w:lang w:val="es-MX"/>
        </w:rPr>
        <w:t>No aplica</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3E1D86" w:rsidRDefault="003E1D86" w:rsidP="003E1D86">
      <w:pPr>
        <w:pStyle w:val="ROMANOS"/>
        <w:spacing w:after="0" w:line="240" w:lineRule="exact"/>
        <w:ind w:left="648" w:firstLine="0"/>
        <w:rPr>
          <w:lang w:val="es-MX"/>
        </w:rPr>
      </w:pPr>
      <w:r>
        <w:rPr>
          <w:lang w:val="es-MX"/>
        </w:rPr>
        <w:t>El monto reflejado en el rubro de inventarios, corresponde a útiles y material de oficina, material de limpieza y consumibles para equipo de cómputo.</w:t>
      </w:r>
    </w:p>
    <w:p w:rsidR="003E1D86" w:rsidRPr="00384644" w:rsidRDefault="003E1D86" w:rsidP="003E1D86">
      <w:pPr>
        <w:pStyle w:val="ROMANOS"/>
        <w:spacing w:after="0" w:line="240" w:lineRule="exact"/>
        <w:rPr>
          <w:b/>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Almacén.</w:t>
      </w:r>
    </w:p>
    <w:p w:rsidR="003E1D86" w:rsidRDefault="003E1D86" w:rsidP="003E1D86">
      <w:pPr>
        <w:pStyle w:val="ROMANOS"/>
        <w:spacing w:after="0" w:line="240" w:lineRule="exact"/>
        <w:ind w:left="648" w:firstLine="0"/>
        <w:rPr>
          <w:lang w:val="es-MX"/>
        </w:rPr>
      </w:pPr>
      <w:r>
        <w:rPr>
          <w:lang w:val="es-MX"/>
        </w:rPr>
        <w:t>No aplica</w:t>
      </w:r>
    </w:p>
    <w:p w:rsidR="003E1D86"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3E1D86" w:rsidP="003E1D86">
      <w:pPr>
        <w:pStyle w:val="ROMANOS"/>
        <w:spacing w:after="0" w:line="240" w:lineRule="exact"/>
        <w:ind w:left="648" w:firstLine="0"/>
        <w:rPr>
          <w:lang w:val="es-MX"/>
        </w:rPr>
      </w:pPr>
      <w:r w:rsidRPr="004E017C">
        <w:rPr>
          <w:lang w:val="es-MX"/>
        </w:rPr>
        <w:t>No aplica</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3E1D86" w:rsidP="003E1D86">
      <w:pPr>
        <w:pStyle w:val="ROMANOS"/>
        <w:spacing w:after="0" w:line="240" w:lineRule="exact"/>
        <w:ind w:left="648" w:firstLine="0"/>
        <w:rPr>
          <w:lang w:val="es-MX"/>
        </w:rPr>
      </w:pPr>
      <w:r w:rsidRPr="00384644">
        <w:rPr>
          <w:lang w:val="es-MX"/>
        </w:rPr>
        <w:t xml:space="preserve"> </w:t>
      </w:r>
      <w:r w:rsidRPr="008E121E">
        <w:rPr>
          <w:lang w:val="es-MX"/>
        </w:rPr>
        <w:t>No aplica.</w:t>
      </w:r>
    </w:p>
    <w:p w:rsidR="003E1D86" w:rsidRPr="008E121E"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520115" w:rsidRDefault="003E1D86" w:rsidP="003E1D86">
      <w:pPr>
        <w:pStyle w:val="ROMANOS"/>
        <w:spacing w:after="0" w:line="240" w:lineRule="exact"/>
        <w:ind w:left="648" w:firstLine="0"/>
        <w:rPr>
          <w:lang w:val="es-MX"/>
        </w:rPr>
      </w:pPr>
      <w:r w:rsidRPr="004E017C">
        <w:rPr>
          <w:lang w:val="es-MX"/>
        </w:rPr>
        <w:lastRenderedPageBreak/>
        <w:t xml:space="preserve">Actualmente se encuentra en proceso el levantamiento físico de los inventarios que nos permita </w:t>
      </w:r>
      <w:r>
        <w:rPr>
          <w:lang w:val="es-MX"/>
        </w:rPr>
        <w:t xml:space="preserve">informar sobre el estado de los bienes muebles e inmuebles. </w:t>
      </w:r>
      <w:r w:rsidR="00520115">
        <w:rPr>
          <w:lang w:val="es-MX"/>
        </w:rPr>
        <w:t>D</w:t>
      </w:r>
      <w:r w:rsidR="009B1420">
        <w:rPr>
          <w:lang w:val="es-MX"/>
        </w:rPr>
        <w:t>ebido a que el Colegio efectuó</w:t>
      </w:r>
      <w:r w:rsidR="00520115">
        <w:rPr>
          <w:lang w:val="es-MX"/>
        </w:rPr>
        <w:t xml:space="preserve"> sus registros bajo el esquema de la contabilidad tradicional, </w:t>
      </w:r>
      <w:r w:rsidR="009B1420">
        <w:rPr>
          <w:lang w:val="es-MX"/>
        </w:rPr>
        <w:t xml:space="preserve">al emigrar al sistema de contabilidad armonizada bajo los lineamientos emitidos por el CONAC, se desincorporaron </w:t>
      </w:r>
      <w:r w:rsidR="00520115">
        <w:rPr>
          <w:lang w:val="es-MX"/>
        </w:rPr>
        <w:t xml:space="preserve"> de los egresos el capitulo 5000 y 6000 por los siguientes importes:</w:t>
      </w:r>
    </w:p>
    <w:p w:rsidR="003A5BA0" w:rsidRDefault="003A5BA0" w:rsidP="003E1D86">
      <w:pPr>
        <w:pStyle w:val="ROMANOS"/>
        <w:spacing w:after="0" w:line="240" w:lineRule="exact"/>
        <w:ind w:left="648" w:firstLine="0"/>
        <w:rPr>
          <w:lang w:val="es-MX"/>
        </w:rPr>
      </w:pPr>
    </w:p>
    <w:p w:rsidR="003A5BA0" w:rsidRDefault="003A5BA0" w:rsidP="003E1D86">
      <w:pPr>
        <w:pStyle w:val="ROMANOS"/>
        <w:spacing w:after="0" w:line="240" w:lineRule="exact"/>
        <w:ind w:left="648" w:firstLine="0"/>
        <w:rPr>
          <w:lang w:val="es-MX"/>
        </w:rPr>
      </w:pPr>
    </w:p>
    <w:tbl>
      <w:tblPr>
        <w:tblStyle w:val="Tablaconcuadrcula"/>
        <w:tblW w:w="0" w:type="auto"/>
        <w:tblInd w:w="4503" w:type="dxa"/>
        <w:tblLook w:val="04A0"/>
      </w:tblPr>
      <w:tblGrid>
        <w:gridCol w:w="1984"/>
        <w:gridCol w:w="1559"/>
        <w:gridCol w:w="2276"/>
      </w:tblGrid>
      <w:tr w:rsidR="00520115" w:rsidRPr="009B1420" w:rsidTr="0032259F">
        <w:trPr>
          <w:gridAfter w:val="1"/>
          <w:wAfter w:w="2276" w:type="dxa"/>
        </w:trPr>
        <w:tc>
          <w:tcPr>
            <w:tcW w:w="1984" w:type="dxa"/>
          </w:tcPr>
          <w:p w:rsidR="00520115" w:rsidRPr="009B1420" w:rsidRDefault="00520115" w:rsidP="009B1420">
            <w:pPr>
              <w:pStyle w:val="ROMANOS"/>
              <w:spacing w:after="0" w:line="240" w:lineRule="exact"/>
              <w:ind w:left="0" w:firstLine="0"/>
              <w:jc w:val="center"/>
              <w:rPr>
                <w:b/>
                <w:lang w:val="es-MX"/>
              </w:rPr>
            </w:pPr>
            <w:r w:rsidRPr="009B1420">
              <w:rPr>
                <w:b/>
                <w:lang w:val="es-MX"/>
              </w:rPr>
              <w:t>Capítulo del gasto</w:t>
            </w:r>
          </w:p>
        </w:tc>
        <w:tc>
          <w:tcPr>
            <w:tcW w:w="1559" w:type="dxa"/>
            <w:tcBorders>
              <w:bottom w:val="single" w:sz="4" w:space="0" w:color="auto"/>
            </w:tcBorders>
          </w:tcPr>
          <w:p w:rsidR="00520115" w:rsidRPr="009B1420" w:rsidRDefault="009B1420" w:rsidP="009B1420">
            <w:pPr>
              <w:pStyle w:val="ROMANOS"/>
              <w:spacing w:after="0" w:line="240" w:lineRule="exact"/>
              <w:ind w:left="0" w:firstLine="0"/>
              <w:jc w:val="center"/>
              <w:rPr>
                <w:b/>
                <w:lang w:val="es-MX"/>
              </w:rPr>
            </w:pPr>
            <w:r>
              <w:rPr>
                <w:b/>
                <w:lang w:val="es-MX"/>
              </w:rPr>
              <w:t>Importe</w:t>
            </w: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5000</w:t>
            </w:r>
          </w:p>
        </w:tc>
        <w:tc>
          <w:tcPr>
            <w:tcW w:w="1559" w:type="dxa"/>
            <w:tcBorders>
              <w:right w:val="single" w:sz="4" w:space="0" w:color="auto"/>
            </w:tcBorders>
          </w:tcPr>
          <w:p w:rsidR="00F7793D" w:rsidRPr="0032259F" w:rsidRDefault="00F7793D" w:rsidP="00B15DCC">
            <w:pPr>
              <w:pStyle w:val="ROMANOS"/>
              <w:spacing w:after="0" w:line="240" w:lineRule="exact"/>
              <w:ind w:left="0" w:firstLine="0"/>
              <w:jc w:val="right"/>
              <w:rPr>
                <w:lang w:val="es-MX"/>
              </w:rPr>
            </w:pPr>
            <w:r w:rsidRPr="0032259F">
              <w:rPr>
                <w:lang w:val="es-MX"/>
              </w:rPr>
              <w:t xml:space="preserve">$ </w:t>
            </w:r>
            <w:r w:rsidR="00B15DCC">
              <w:rPr>
                <w:lang w:val="es-MX"/>
              </w:rPr>
              <w:t>6.016.018</w:t>
            </w:r>
          </w:p>
        </w:tc>
        <w:tc>
          <w:tcPr>
            <w:tcW w:w="2276" w:type="dxa"/>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6000</w:t>
            </w:r>
          </w:p>
        </w:tc>
        <w:tc>
          <w:tcPr>
            <w:tcW w:w="1559" w:type="dxa"/>
            <w:tcBorders>
              <w:right w:val="single" w:sz="4" w:space="0" w:color="auto"/>
            </w:tcBorders>
          </w:tcPr>
          <w:p w:rsidR="00F7793D" w:rsidRDefault="007231F5" w:rsidP="0032259F">
            <w:pPr>
              <w:pStyle w:val="ROMANOS"/>
              <w:spacing w:after="0" w:line="240" w:lineRule="exact"/>
              <w:ind w:left="0" w:firstLine="0"/>
              <w:jc w:val="right"/>
              <w:rPr>
                <w:lang w:val="es-MX"/>
              </w:rPr>
            </w:pPr>
            <w:r>
              <w:rPr>
                <w:lang w:val="es-MX"/>
              </w:rPr>
              <w:t>0</w:t>
            </w:r>
          </w:p>
          <w:p w:rsidR="007231F5" w:rsidRPr="0032259F" w:rsidRDefault="007231F5" w:rsidP="0032259F">
            <w:pPr>
              <w:pStyle w:val="ROMANOS"/>
              <w:spacing w:after="0" w:line="240" w:lineRule="exact"/>
              <w:ind w:left="0" w:firstLine="0"/>
              <w:jc w:val="right"/>
              <w:rPr>
                <w:lang w:val="es-MX"/>
              </w:rPr>
            </w:pPr>
          </w:p>
        </w:tc>
        <w:tc>
          <w:tcPr>
            <w:tcW w:w="0" w:type="auto"/>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9B1420">
        <w:trPr>
          <w:gridAfter w:val="1"/>
          <w:wAfter w:w="2276" w:type="dxa"/>
        </w:trPr>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Total</w:t>
            </w:r>
          </w:p>
        </w:tc>
        <w:tc>
          <w:tcPr>
            <w:tcW w:w="1559" w:type="dxa"/>
          </w:tcPr>
          <w:p w:rsidR="00F7793D" w:rsidRPr="007231F5" w:rsidRDefault="007231F5" w:rsidP="00B15DCC">
            <w:pPr>
              <w:pStyle w:val="ROMANOS"/>
              <w:spacing w:after="0" w:line="240" w:lineRule="exact"/>
              <w:ind w:left="0" w:firstLine="0"/>
              <w:jc w:val="right"/>
              <w:rPr>
                <w:b/>
                <w:lang w:val="es-MX"/>
              </w:rPr>
            </w:pPr>
            <w:r>
              <w:rPr>
                <w:b/>
                <w:lang w:val="es-MX"/>
              </w:rPr>
              <w:t xml:space="preserve">$ </w:t>
            </w:r>
            <w:r w:rsidR="00B15DCC">
              <w:rPr>
                <w:b/>
                <w:lang w:val="es-MX"/>
              </w:rPr>
              <w:t>6,016,018</w:t>
            </w:r>
          </w:p>
        </w:tc>
      </w:tr>
    </w:tbl>
    <w:p w:rsidR="00520115" w:rsidRDefault="00520115" w:rsidP="003E1D86">
      <w:pPr>
        <w:pStyle w:val="ROMANOS"/>
        <w:spacing w:after="0" w:line="240" w:lineRule="exact"/>
        <w:ind w:left="648" w:firstLine="0"/>
        <w:rPr>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Activos intangibles</w:t>
      </w:r>
    </w:p>
    <w:p w:rsidR="003E1D86" w:rsidRDefault="003E1D86" w:rsidP="003E1D86">
      <w:pPr>
        <w:pStyle w:val="ROMANOS"/>
        <w:spacing w:after="0" w:line="240" w:lineRule="exact"/>
        <w:ind w:left="648" w:firstLine="0"/>
        <w:rPr>
          <w:lang w:val="es-MX"/>
        </w:rPr>
      </w:pPr>
      <w:r>
        <w:rPr>
          <w:lang w:val="es-MX"/>
        </w:rPr>
        <w:t>No se aplica actualmente una tasa de amortización. Se encuentra en proceso de actualización el valor de los activos intangibles.</w:t>
      </w:r>
    </w:p>
    <w:p w:rsidR="003E1D86" w:rsidRPr="00384644" w:rsidRDefault="003E1D86" w:rsidP="003E1D86">
      <w:pPr>
        <w:pStyle w:val="ROMANOS"/>
        <w:spacing w:after="0" w:line="240" w:lineRule="exact"/>
        <w:ind w:left="648" w:firstLine="0"/>
        <w:rPr>
          <w:lang w:val="es-MX"/>
        </w:rPr>
      </w:pPr>
    </w:p>
    <w:p w:rsidR="003E1D86" w:rsidRPr="00384644" w:rsidRDefault="003E1D86" w:rsidP="003E1D86">
      <w:pPr>
        <w:pStyle w:val="ROMANOS"/>
        <w:spacing w:after="0" w:line="240" w:lineRule="exact"/>
        <w:rPr>
          <w:b/>
          <w:lang w:val="es-MX"/>
        </w:rPr>
      </w:pPr>
      <w:r w:rsidRPr="00384644">
        <w:rPr>
          <w:b/>
          <w:lang w:val="es-MX"/>
        </w:rPr>
        <w:tab/>
        <w:t>Estimaciones y Deterioros</w:t>
      </w: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3E1D86" w:rsidRPr="00384644" w:rsidRDefault="003E1D86" w:rsidP="003E1D86">
      <w:pPr>
        <w:pStyle w:val="ROMANOS"/>
        <w:spacing w:after="0" w:line="240" w:lineRule="exact"/>
        <w:ind w:left="648" w:firstLine="0"/>
        <w:rPr>
          <w:lang w:val="es-MX"/>
        </w:rPr>
      </w:pPr>
      <w:r>
        <w:rPr>
          <w:lang w:val="es-MX"/>
        </w:rPr>
        <w:t>No aplica</w:t>
      </w:r>
      <w:r w:rsidRPr="00384644">
        <w:rPr>
          <w:lang w:val="es-MX"/>
        </w:rPr>
        <w:t>.</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Pr="004B24CF">
        <w:rPr>
          <w:lang w:val="es-MX"/>
        </w:rPr>
        <w:t>No aplica.</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B15DCC">
            <w:pPr>
              <w:autoSpaceDE w:val="0"/>
              <w:autoSpaceDN w:val="0"/>
              <w:adjustRightInd w:val="0"/>
              <w:spacing w:before="20"/>
              <w:jc w:val="right"/>
              <w:rPr>
                <w:rFonts w:ascii="Arial" w:hAnsi="Arial" w:cs="Arial"/>
                <w:sz w:val="18"/>
                <w:szCs w:val="18"/>
              </w:rPr>
            </w:pPr>
            <w:r>
              <w:rPr>
                <w:rFonts w:ascii="Arial" w:hAnsi="Arial" w:cs="Arial"/>
                <w:sz w:val="18"/>
                <w:szCs w:val="18"/>
              </w:rPr>
              <w:t>$</w:t>
            </w:r>
            <w:r w:rsidR="00B15DCC">
              <w:rPr>
                <w:rFonts w:ascii="Arial" w:hAnsi="Arial" w:cs="Arial"/>
                <w:sz w:val="18"/>
                <w:szCs w:val="18"/>
              </w:rPr>
              <w:t>12,953,641</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sidRPr="00801210">
              <w:rPr>
                <w:rFonts w:ascii="Arial" w:hAnsi="Arial" w:cs="Arial"/>
                <w:sz w:val="18"/>
                <w:szCs w:val="18"/>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F57EC8" w:rsidP="00B15DCC">
            <w:pPr>
              <w:autoSpaceDE w:val="0"/>
              <w:autoSpaceDN w:val="0"/>
              <w:adjustRightInd w:val="0"/>
              <w:spacing w:before="20"/>
              <w:jc w:val="right"/>
              <w:rPr>
                <w:rFonts w:ascii="Arial" w:hAnsi="Arial" w:cs="Arial"/>
                <w:sz w:val="18"/>
                <w:szCs w:val="18"/>
              </w:rPr>
            </w:pPr>
            <w:r>
              <w:rPr>
                <w:rFonts w:ascii="Arial" w:hAnsi="Arial" w:cs="Arial"/>
                <w:sz w:val="18"/>
                <w:szCs w:val="18"/>
              </w:rPr>
              <w:t>$</w:t>
            </w:r>
            <w:r w:rsidR="00B15DCC">
              <w:rPr>
                <w:rFonts w:ascii="Arial" w:hAnsi="Arial" w:cs="Arial"/>
                <w:sz w:val="18"/>
                <w:szCs w:val="18"/>
              </w:rPr>
              <w:t>3,378,365</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B15DCC">
            <w:pPr>
              <w:autoSpaceDE w:val="0"/>
              <w:autoSpaceDN w:val="0"/>
              <w:adjustRightInd w:val="0"/>
              <w:spacing w:before="20"/>
              <w:jc w:val="right"/>
              <w:rPr>
                <w:rFonts w:ascii="Arial" w:hAnsi="Arial" w:cs="Arial"/>
                <w:sz w:val="18"/>
                <w:szCs w:val="18"/>
              </w:rPr>
            </w:pPr>
            <w:r>
              <w:rPr>
                <w:rFonts w:ascii="Arial" w:hAnsi="Arial" w:cs="Arial"/>
                <w:sz w:val="18"/>
                <w:szCs w:val="18"/>
              </w:rPr>
              <w:t>$</w:t>
            </w:r>
            <w:r w:rsidR="00B15DCC">
              <w:rPr>
                <w:rFonts w:ascii="Arial" w:hAnsi="Arial" w:cs="Arial"/>
                <w:sz w:val="18"/>
                <w:szCs w:val="18"/>
              </w:rPr>
              <w:t>49,631,203</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B15DCC">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B15DCC">
              <w:rPr>
                <w:rFonts w:ascii="Arial" w:hAnsi="Arial" w:cs="Arial"/>
                <w:b/>
                <w:sz w:val="18"/>
                <w:szCs w:val="18"/>
              </w:rPr>
              <w:t>65,963,209</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Pr="00E06B24" w:rsidRDefault="0037476B"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El Colegio recibe principalmente ingresos derivados de participaciones y convenios. Los derechos, son producto de las aportaciones voluntarias de padres de familia para el mantenimiento de los planteles. Los ingresos percibidos en el presente ejercicio se detallan a continuación: </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E1D86" w:rsidRDefault="003E1D86"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B15DCC">
              <w:rPr>
                <w:rFonts w:ascii="Arial" w:hAnsi="Arial" w:cs="Arial"/>
                <w:sz w:val="18"/>
                <w:szCs w:val="18"/>
              </w:rPr>
              <w:t>122,863,548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265,355,272</w:t>
            </w:r>
          </w:p>
        </w:tc>
      </w:tr>
      <w:tr w:rsidR="00F11B11" w:rsidTr="00520115">
        <w:tc>
          <w:tcPr>
            <w:tcW w:w="3230" w:type="dxa"/>
          </w:tcPr>
          <w:p w:rsidR="00F11B11" w:rsidRDefault="00F11B11" w:rsidP="00F11B11">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F11B11" w:rsidRDefault="00F11B11"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$3,000,000.00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57EC8">
              <w:rPr>
                <w:rFonts w:ascii="Arial" w:hAnsi="Arial" w:cs="Arial"/>
                <w:sz w:val="18"/>
                <w:szCs w:val="18"/>
              </w:rPr>
              <w:t>1</w:t>
            </w:r>
            <w:r w:rsidR="007F032C">
              <w:rPr>
                <w:rFonts w:ascii="Arial" w:hAnsi="Arial" w:cs="Arial"/>
                <w:sz w:val="18"/>
                <w:szCs w:val="18"/>
              </w:rPr>
              <w:t>4</w:t>
            </w:r>
            <w:r w:rsidR="00F57EC8">
              <w:rPr>
                <w:rFonts w:ascii="Arial" w:hAnsi="Arial" w:cs="Arial"/>
                <w:sz w:val="18"/>
                <w:szCs w:val="18"/>
              </w:rPr>
              <w:t>,</w:t>
            </w:r>
            <w:r w:rsidR="00B15DCC">
              <w:rPr>
                <w:rFonts w:ascii="Arial" w:hAnsi="Arial" w:cs="Arial"/>
                <w:sz w:val="18"/>
                <w:szCs w:val="18"/>
              </w:rPr>
              <w:t>876</w:t>
            </w:r>
            <w:r w:rsidR="00F57EC8">
              <w:rPr>
                <w:rFonts w:ascii="Arial" w:hAnsi="Arial" w:cs="Arial"/>
                <w:sz w:val="18"/>
                <w:szCs w:val="18"/>
              </w:rPr>
              <w:t>,</w:t>
            </w:r>
            <w:r w:rsidR="00B15DCC">
              <w:rPr>
                <w:rFonts w:ascii="Arial" w:hAnsi="Arial" w:cs="Arial"/>
                <w:sz w:val="18"/>
                <w:szCs w:val="18"/>
              </w:rPr>
              <w:t>820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303,109</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11B11">
              <w:rPr>
                <w:rFonts w:ascii="Arial" w:hAnsi="Arial" w:cs="Arial"/>
                <w:sz w:val="18"/>
                <w:szCs w:val="18"/>
              </w:rPr>
              <w:t>6</w:t>
            </w:r>
            <w:r w:rsidR="007F032C">
              <w:rPr>
                <w:rFonts w:ascii="Arial" w:hAnsi="Arial" w:cs="Arial"/>
                <w:sz w:val="18"/>
                <w:szCs w:val="18"/>
              </w:rPr>
              <w:t>,</w:t>
            </w:r>
            <w:r w:rsidR="00B15DCC">
              <w:rPr>
                <w:rFonts w:ascii="Arial" w:hAnsi="Arial" w:cs="Arial"/>
                <w:sz w:val="18"/>
                <w:szCs w:val="18"/>
              </w:rPr>
              <w:t>193</w:t>
            </w:r>
            <w:r w:rsidR="00F57EC8">
              <w:rPr>
                <w:rFonts w:ascii="Arial" w:hAnsi="Arial" w:cs="Arial"/>
                <w:sz w:val="18"/>
                <w:szCs w:val="18"/>
              </w:rPr>
              <w:t>,</w:t>
            </w:r>
            <w:r w:rsidR="00B15DCC">
              <w:rPr>
                <w:rFonts w:ascii="Arial" w:hAnsi="Arial" w:cs="Arial"/>
                <w:sz w:val="18"/>
                <w:szCs w:val="18"/>
              </w:rPr>
              <w:t>772</w:t>
            </w:r>
          </w:p>
        </w:tc>
      </w:tr>
      <w:tr w:rsidR="003E1D86" w:rsidTr="00520115">
        <w:tc>
          <w:tcPr>
            <w:tcW w:w="3230" w:type="dxa"/>
          </w:tcPr>
          <w:p w:rsidR="003E1D86" w:rsidRPr="007F032C" w:rsidRDefault="003E1D86" w:rsidP="00520115">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E1D86" w:rsidRPr="007F032C" w:rsidRDefault="003E1D86" w:rsidP="00B15DCC">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B15DCC">
              <w:rPr>
                <w:rFonts w:ascii="Arial" w:hAnsi="Arial" w:cs="Arial"/>
                <w:b/>
                <w:sz w:val="18"/>
                <w:szCs w:val="18"/>
              </w:rPr>
              <w:t>412,592,521</w:t>
            </w:r>
          </w:p>
        </w:tc>
      </w:tr>
    </w:tbl>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90%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367,906,145</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9,188,324</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23,318,758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Transferencias</w:t>
            </w:r>
          </w:p>
        </w:tc>
        <w:tc>
          <w:tcPr>
            <w:tcW w:w="2440" w:type="dxa"/>
          </w:tcPr>
          <w:p w:rsidR="003E1D86" w:rsidRDefault="003F6D8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Bienes Muebles e inmuebles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6,016,018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Obra pública</w:t>
            </w:r>
          </w:p>
        </w:tc>
        <w:tc>
          <w:tcPr>
            <w:tcW w:w="2440" w:type="dxa"/>
          </w:tcPr>
          <w:p w:rsidR="003F6D8F" w:rsidRDefault="003F6D8F" w:rsidP="003F6D8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B15DCC">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B15DCC">
              <w:rPr>
                <w:rFonts w:ascii="Arial" w:hAnsi="Arial" w:cs="Arial"/>
                <w:b/>
                <w:sz w:val="18"/>
                <w:szCs w:val="18"/>
              </w:rPr>
              <w:t>406,429,245</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w:t>
      </w:r>
      <w:r w:rsidR="00324EF4">
        <w:rPr>
          <w:rFonts w:ascii="Arial" w:hAnsi="Arial" w:cs="Arial"/>
          <w:sz w:val="18"/>
          <w:szCs w:val="18"/>
        </w:rPr>
        <w:t xml:space="preserve"> mediante solicitud de autorización a los integrantes de la Junta Directiva,</w:t>
      </w:r>
      <w:r>
        <w:rPr>
          <w:rFonts w:ascii="Arial" w:hAnsi="Arial" w:cs="Arial"/>
          <w:sz w:val="18"/>
          <w:szCs w:val="18"/>
        </w:rPr>
        <w:t xml:space="preserve"> </w:t>
      </w:r>
      <w:r w:rsidR="00324EF4">
        <w:rPr>
          <w:rFonts w:ascii="Arial" w:hAnsi="Arial" w:cs="Arial"/>
          <w:sz w:val="18"/>
          <w:szCs w:val="18"/>
        </w:rPr>
        <w:t xml:space="preserve">fue aprobada su aplicación en diferentes conceptos, por ello se </w:t>
      </w:r>
      <w:r>
        <w:rPr>
          <w:rFonts w:ascii="Arial" w:hAnsi="Arial" w:cs="Arial"/>
          <w:sz w:val="18"/>
          <w:szCs w:val="18"/>
        </w:rPr>
        <w:t xml:space="preserve">registra una disminución en el saldo de la cuenta </w:t>
      </w:r>
      <w:r w:rsidR="00324EF4">
        <w:rPr>
          <w:rFonts w:ascii="Arial" w:hAnsi="Arial" w:cs="Arial"/>
          <w:sz w:val="18"/>
          <w:szCs w:val="18"/>
        </w:rPr>
        <w:t>“resultado de ejercicios anteriores”</w:t>
      </w:r>
      <w:r>
        <w:rPr>
          <w:rFonts w:ascii="Arial" w:hAnsi="Arial" w:cs="Arial"/>
          <w:sz w:val="18"/>
          <w:szCs w:val="18"/>
        </w:rPr>
        <w:t>.</w:t>
      </w:r>
    </w:p>
    <w:p w:rsidR="003E1D86" w:rsidRDefault="003E1D86" w:rsidP="003E1D86">
      <w:pPr>
        <w:autoSpaceDE w:val="0"/>
        <w:autoSpaceDN w:val="0"/>
        <w:adjustRightInd w:val="0"/>
        <w:spacing w:before="80" w:line="250" w:lineRule="exact"/>
        <w:jc w:val="both"/>
        <w:rPr>
          <w:rFonts w:ascii="Arial" w:hAnsi="Arial" w:cs="Arial"/>
          <w:sz w:val="18"/>
          <w:szCs w:val="18"/>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DF2D1E" w:rsidRDefault="00DF2D1E" w:rsidP="003E1D86">
      <w:pPr>
        <w:pStyle w:val="Texto"/>
        <w:spacing w:after="0" w:line="240" w:lineRule="exact"/>
        <w:rPr>
          <w:szCs w:val="18"/>
          <w:lang w:val="es-MX"/>
        </w:rPr>
      </w:pPr>
    </w:p>
    <w:p w:rsidR="003E1D86" w:rsidRDefault="003E1D86"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C4EBD" w:rsidRDefault="005176B9" w:rsidP="003E1D86">
      <w:pPr>
        <w:pStyle w:val="INCISO"/>
        <w:spacing w:after="0" w:line="240" w:lineRule="exact"/>
        <w:ind w:left="360"/>
        <w:rPr>
          <w:rFonts w:ascii="Soberana Sans Light" w:hAnsi="Soberana Sans Light"/>
          <w:b/>
          <w:i/>
          <w:smallCaps/>
          <w:sz w:val="22"/>
          <w:szCs w:val="22"/>
        </w:rPr>
      </w:pPr>
      <w:r w:rsidRPr="005176B9">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537.1pt;height:443.25pt;z-index:251662336;visibility:visible;mso-wrap-style:none;mso-width-relative:margin;mso-height-relative:margin" filled="f" strokecolor="white [3212]">
            <v:textbox style="mso-next-textbox:#Cuadro de texto 13;mso-fit-shape-to-text:t">
              <w:txbxContent>
                <w:bookmarkStart w:id="8" w:name="_MON_1499032633"/>
                <w:bookmarkEnd w:id="8"/>
                <w:p w:rsidR="000F3166" w:rsidRDefault="000F3166" w:rsidP="003E1D86">
                  <w:pPr>
                    <w:rPr>
                      <w:lang w:val="es-ES"/>
                    </w:rPr>
                  </w:pPr>
                  <w:r w:rsidRPr="0063129D">
                    <w:rPr>
                      <w:lang w:val="es-ES"/>
                    </w:rPr>
                    <w:object w:dxaOrig="9706" w:dyaOrig="7136">
                      <v:shape id="_x0000_i1033" type="#_x0000_t75" style="width:462.05pt;height:371.25pt" o:ole="">
                        <v:imagedata r:id="rId22" o:title=""/>
                      </v:shape>
                      <o:OLEObject Type="Embed" ProgID="Excel.Sheet.8" ShapeID="_x0000_i1033" DrawAspect="Content" ObjectID="_1512301670"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r w:rsidRPr="0063129D">
        <w:rPr>
          <w:rFonts w:ascii="Soberana Sans Light" w:hAnsi="Soberana Sans Light"/>
          <w:b/>
          <w:smallCaps/>
        </w:rPr>
        <w:object w:dxaOrig="9741" w:dyaOrig="7145">
          <v:shape id="_x0000_i1034" type="#_x0000_t75" style="width:303.05pt;height:333.7pt" o:ole="">
            <v:imagedata r:id="rId24" o:title=""/>
          </v:shape>
          <o:OLEObject Type="Embed" ProgID="Excel.Sheet.8" ShapeID="_x0000_i1034" DrawAspect="Content" ObjectID="_1512301667" r:id="rId25"/>
        </w:obje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Texto"/>
        <w:spacing w:after="0" w:line="240" w:lineRule="exact"/>
        <w:ind w:firstLine="0"/>
        <w:rPr>
          <w:szCs w:val="18"/>
          <w:lang w:val="es-MX"/>
        </w:rPr>
      </w:pPr>
      <w:r>
        <w:rPr>
          <w:szCs w:val="18"/>
          <w:lang w:val="es-MX"/>
        </w:rPr>
        <w:t xml:space="preserve">Respecto a los egresos, no existen diferencias entre lo presupuestal y lo contable, debido a que por medida de control interno, todo gasto contable se encuentra registrado presupuestalmente antes de su aplicación. </w:t>
      </w:r>
    </w:p>
    <w:p w:rsidR="00F074C7" w:rsidRDefault="00F074C7" w:rsidP="003E1D86">
      <w:pPr>
        <w:pStyle w:val="Texto"/>
        <w:spacing w:after="0" w:line="240" w:lineRule="exact"/>
        <w:ind w:firstLine="0"/>
        <w:rPr>
          <w:szCs w:val="18"/>
          <w:lang w:val="es-MX"/>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5176B9"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45pt;height:381.1pt;z-index:251663360;visibility:visible;mso-wrap-style:none;mso-width-percent:400;mso-height-percent:200;mso-position-horizontal:center;mso-width-percent:400;mso-height-percent:200;mso-width-relative:margin;mso-height-relative:margin" strokecolor="white [3212]">
            <v:textbox style="mso-next-textbox:#Cuadro de texto 7;mso-fit-shape-to-text:t">
              <w:txbxContent>
                <w:bookmarkStart w:id="9" w:name="_MON_1499032834"/>
                <w:bookmarkEnd w:id="9"/>
                <w:p w:rsidR="000F3166" w:rsidRDefault="000F3166" w:rsidP="003E1D86">
                  <w:pPr>
                    <w:jc w:val="center"/>
                    <w:rPr>
                      <w:lang w:val="es-ES"/>
                    </w:rPr>
                  </w:pPr>
                  <w:r w:rsidRPr="0063129D">
                    <w:rPr>
                      <w:lang w:val="es-ES"/>
                    </w:rPr>
                    <w:object w:dxaOrig="10704" w:dyaOrig="9951">
                      <v:shape id="_x0000_i1036" type="#_x0000_t75" style="width:414.45pt;height:361.9pt" o:ole="">
                        <v:imagedata r:id="rId26" o:title=""/>
                      </v:shape>
                      <o:OLEObject Type="Embed" ProgID="Excel.Sheet.8" ShapeID="_x0000_i1036" DrawAspect="Content" ObjectID="_1512301671" r:id="rId27"/>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No aplica. 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periodicidad bimestral que señala el art. 70 de la Constitución Política del Estado Libre y Soberano de Tlaxcala.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910B9A" w:rsidRDefault="00910B9A" w:rsidP="00910B9A">
      <w:pPr>
        <w:spacing w:after="0"/>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como ha sucedido en años anteriores, la aportación del Estado está por debajo del porcentaje que le corresponde. Para el ejercicio 2015, el déficit que presenta el presupuesto estatal</w:t>
      </w:r>
      <w:r w:rsidR="000F3166">
        <w:rPr>
          <w:rFonts w:ascii="Arial" w:hAnsi="Arial" w:cs="Arial"/>
          <w:color w:val="000000"/>
          <w:sz w:val="18"/>
          <w:szCs w:val="18"/>
        </w:rPr>
        <w:t xml:space="preserve"> </w:t>
      </w:r>
      <w:r>
        <w:rPr>
          <w:rFonts w:ascii="Arial" w:hAnsi="Arial" w:cs="Arial"/>
          <w:color w:val="000000"/>
          <w:sz w:val="18"/>
          <w:szCs w:val="18"/>
        </w:rPr>
        <w:t>respecto al federal, es por la cantidad de $133,634,168.49 (Ciento treinta y tres millones seiscientos treinta y cuatro mil ciento sesenta y ocho pesos 49/100 M.N.).</w:t>
      </w:r>
    </w:p>
    <w:p w:rsidR="003E1D86" w:rsidRDefault="00910B9A" w:rsidP="003E1D86">
      <w:pPr>
        <w:spacing w:after="0"/>
        <w:jc w:val="both"/>
        <w:rPr>
          <w:rFonts w:ascii="Arial" w:hAnsi="Arial" w:cs="Arial"/>
          <w:color w:val="000000"/>
          <w:sz w:val="18"/>
          <w:szCs w:val="18"/>
        </w:rPr>
      </w:pPr>
      <w:r>
        <w:rPr>
          <w:rFonts w:ascii="Arial" w:hAnsi="Arial" w:cs="Arial"/>
          <w:color w:val="000000"/>
          <w:sz w:val="18"/>
          <w:szCs w:val="18"/>
        </w:rPr>
        <w:t xml:space="preserve"> </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0F3166" w:rsidRPr="00EA3CDF" w:rsidRDefault="000F316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lastRenderedPageBreak/>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lastRenderedPageBreak/>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FB566F">
        <w:rPr>
          <w:i/>
        </w:rPr>
        <w:t>5</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lastRenderedPageBreak/>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5176B9" w:rsidP="003E1D86">
      <w:pPr>
        <w:pStyle w:val="INCISO"/>
        <w:spacing w:after="0" w:line="240" w:lineRule="exact"/>
        <w:rPr>
          <w:b/>
        </w:rPr>
      </w:pPr>
      <w:r>
        <w:rPr>
          <w:b/>
          <w:noProof/>
          <w:lang w:val="es-MX" w:eastAsia="es-MX"/>
        </w:rPr>
        <w:pict>
          <v:shape id="Cuadro de texto 2" o:spid="_x0000_s1028" type="#_x0000_t202" style="position:absolute;left:0;text-align:left;margin-left:4pt;margin-top:-3.4pt;width:700.3pt;height:47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" fillcolor="white [3212]" strokecolor="white [3212]">
            <v:textbox>
              <w:txbxContent>
                <w:p w:rsidR="000F3166" w:rsidRDefault="000F3166" w:rsidP="003E1D86">
                  <w:pPr>
                    <w:rPr>
                      <w:lang w:val="es-ES"/>
                    </w:rPr>
                  </w:pPr>
                  <w:r w:rsidRPr="0063129D">
                    <w:rPr>
                      <w:lang w:val="es-ES"/>
                    </w:rPr>
                    <w:object w:dxaOrig="17752" w:dyaOrig="11492">
                      <v:shape id="_x0000_i1038" type="#_x0000_t75" style="width:684.3pt;height:443.25pt" o:ole="">
                        <v:imagedata r:id="rId28" o:title=""/>
                      </v:shape>
                      <o:OLEObject Type="Embed" ProgID="Excel.Sheet.12" ShapeID="_x0000_i1038" DrawAspect="Content" ObjectID="_1512301672" r:id="rId29"/>
                    </w:object>
                  </w:r>
                </w:p>
                <w:p w:rsidR="000F3166" w:rsidRDefault="000F3166" w:rsidP="003E1D86">
                  <w:pPr>
                    <w:rPr>
                      <w:lang w:val="es-ES"/>
                    </w:rPr>
                  </w:pPr>
                </w:p>
              </w:txbxContent>
            </v:textbox>
          </v:shape>
        </w:pict>
      </w: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está en la etapa de emisión de reportes que permitan posteriormente realizar los registros contables correspondientes,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 xml:space="preserve">A fin de cumplir con la normatividad, en el ejercicio 2015, se iniciaron trabajaos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REGISTRO E INTEGRACION PRESUPUESTARIA</w:t>
      </w:r>
      <w:r>
        <w:rPr>
          <w:b/>
          <w:bCs/>
          <w:color w:val="000000"/>
          <w:lang w:eastAsia="es-MX"/>
        </w:rPr>
        <w:t xml:space="preserve">. </w:t>
      </w:r>
      <w:r w:rsidRPr="00F956E5">
        <w:rPr>
          <w:bCs/>
          <w:color w:val="000000"/>
          <w:lang w:eastAsia="es-MX"/>
        </w:rPr>
        <w:t>N</w:t>
      </w:r>
      <w:r>
        <w:rPr>
          <w:bCs/>
          <w:color w:val="000000"/>
          <w:lang w:eastAsia="es-MX"/>
        </w:rPr>
        <w:t>o se cuenta con un sistema contable que permita el registro en cuentas de orden de los movimientos presupuestales, el control se realiza de manera manual.</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lastRenderedPageBreak/>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3E1D86" w:rsidP="003E1D86">
      <w:pPr>
        <w:pStyle w:val="INCISO"/>
        <w:spacing w:after="0" w:line="240" w:lineRule="exact"/>
        <w:ind w:firstLine="0"/>
      </w:pPr>
      <w:r>
        <w:t>No aplica</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Pr="00BF6A38">
        <w:t xml:space="preserve">Se </w:t>
      </w:r>
      <w:r>
        <w:t>encuentra</w:t>
      </w:r>
      <w:r w:rsidRPr="00BF6A38">
        <w:t xml:space="preserve"> en proceso de implementación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t>Se encuentran en proceso de actualización, para adecuarlas a 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No aplica</w:t>
      </w:r>
      <w:r w:rsidRPr="00AF77AD">
        <w:rPr>
          <w:b/>
          <w:szCs w:val="18"/>
          <w:lang w:val="es-MX"/>
        </w:rPr>
        <w:t xml:space="preserve">. </w:t>
      </w: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3E1D86" w:rsidRPr="00AF77AD" w:rsidRDefault="003E1D86" w:rsidP="003E1D86">
      <w:pPr>
        <w:pStyle w:val="Texto"/>
        <w:spacing w:after="0" w:line="240" w:lineRule="exact"/>
        <w:ind w:left="648" w:firstLine="0"/>
        <w:rPr>
          <w:szCs w:val="18"/>
          <w:lang w:val="es-MX"/>
        </w:rPr>
      </w:pPr>
      <w:r>
        <w:rPr>
          <w:szCs w:val="18"/>
          <w:lang w:val="es-MX"/>
        </w:rPr>
        <w:t>Se encuentra e</w:t>
      </w:r>
      <w:r w:rsidRPr="00AF77AD">
        <w:rPr>
          <w:szCs w:val="18"/>
          <w:lang w:val="es-MX"/>
        </w:rPr>
        <w:t xml:space="preserve">n proceso </w:t>
      </w:r>
      <w:r>
        <w:rPr>
          <w:szCs w:val="18"/>
          <w:lang w:val="es-MX"/>
        </w:rPr>
        <w:t>la actualización del activo, así como la elaboración de políticas y medidas de control interno para su registro y control.</w:t>
      </w:r>
    </w:p>
    <w:p w:rsidR="003E1D86" w:rsidRPr="00AF77AD" w:rsidRDefault="003E1D86" w:rsidP="003E1D86">
      <w:pPr>
        <w:pStyle w:val="INCISO"/>
        <w:spacing w:after="0" w:line="240" w:lineRule="exact"/>
        <w:ind w:left="0" w:firstLine="0"/>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No aplica. 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No aplica. 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No aplica. 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Pr="00AF77AD">
        <w:rPr>
          <w:szCs w:val="18"/>
          <w:lang w:val="es-MX"/>
        </w:rPr>
        <w:t xml:space="preserve">No aplica, 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3E1D86" w:rsidP="003E1D86">
      <w:pPr>
        <w:pStyle w:val="INCISO"/>
        <w:spacing w:after="0" w:line="240" w:lineRule="exact"/>
      </w:pPr>
      <w:r>
        <w:t>Recientemente fue integrado un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Pr="00AF77AD">
        <w:rPr>
          <w:szCs w:val="18"/>
          <w:lang w:val="es-MX"/>
        </w:rPr>
        <w:t>No aplica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lastRenderedPageBreak/>
        <w:t>15.</w:t>
      </w:r>
      <w:r w:rsidRPr="00AF77AD">
        <w:rPr>
          <w:b/>
          <w:szCs w:val="18"/>
          <w:lang w:val="es-MX"/>
        </w:rPr>
        <w:tab/>
        <w:t>Eventos Posteriores al Cierre</w:t>
      </w:r>
    </w:p>
    <w:p w:rsidR="003E1D86" w:rsidRPr="00AF77AD" w:rsidRDefault="003E1D86" w:rsidP="003E1D86">
      <w:pPr>
        <w:pStyle w:val="Texto"/>
        <w:spacing w:after="0" w:line="240" w:lineRule="exact"/>
        <w:rPr>
          <w:szCs w:val="18"/>
        </w:rPr>
      </w:pPr>
      <w:r w:rsidRPr="00AF77AD">
        <w:rPr>
          <w:szCs w:val="18"/>
        </w:rPr>
        <w:t>No aplica.</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3E1D86">
      <w:pPr>
        <w:pStyle w:val="Texto"/>
        <w:spacing w:after="0" w:line="240" w:lineRule="exact"/>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5176B9" w:rsidP="003E1D86">
      <w:pPr>
        <w:pStyle w:val="Texto"/>
        <w:spacing w:after="0" w:line="240" w:lineRule="exact"/>
        <w:rPr>
          <w:szCs w:val="18"/>
        </w:rPr>
      </w:pPr>
      <w:r w:rsidRPr="005176B9">
        <w:rPr>
          <w:noProof/>
          <w:szCs w:val="18"/>
        </w:rPr>
        <w:pict>
          <v:shape id="_x0000_s1033" type="#_x0000_t75" style="position:absolute;left:0;text-align:left;margin-left:103.4pt;margin-top:13.3pt;width:509.8pt;height:38pt;z-index:251661312">
            <v:imagedata r:id="rId30" o:title=""/>
            <w10:wrap type="topAndBottom"/>
          </v:shape>
          <o:OLEObject Type="Embed" ProgID="Excel.Sheet.12" ShapeID="_x0000_s1033" DrawAspect="Content" ObjectID="_1512301673" r:id="rId31"/>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66" w:rsidRDefault="000F3166" w:rsidP="00EA5418">
      <w:pPr>
        <w:spacing w:after="0" w:line="240" w:lineRule="auto"/>
      </w:pPr>
      <w:r>
        <w:separator/>
      </w:r>
    </w:p>
  </w:endnote>
  <w:endnote w:type="continuationSeparator" w:id="0">
    <w:p w:rsidR="000F3166" w:rsidRDefault="000F316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Pr="0013011C" w:rsidRDefault="000F316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8194"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12D86" w:rsidRPr="00112D86">
          <w:rPr>
            <w:rFonts w:ascii="Soberana Sans Light" w:hAnsi="Soberana Sans Light"/>
            <w:noProof/>
            <w:lang w:val="es-ES"/>
          </w:rPr>
          <w:t>20</w:t>
        </w:r>
        <w:r w:rsidRPr="0013011C">
          <w:rPr>
            <w:rFonts w:ascii="Soberana Sans Light" w:hAnsi="Soberana Sans Light"/>
          </w:rPr>
          <w:fldChar w:fldCharType="end"/>
        </w:r>
      </w:sdtContent>
    </w:sdt>
  </w:p>
  <w:p w:rsidR="000F3166" w:rsidRDefault="000F316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Pr="008E3652" w:rsidRDefault="000F316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8193"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12D86" w:rsidRPr="00112D86">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66" w:rsidRDefault="000F3166" w:rsidP="00EA5418">
      <w:pPr>
        <w:spacing w:after="0" w:line="240" w:lineRule="auto"/>
      </w:pPr>
      <w:r>
        <w:separator/>
      </w:r>
    </w:p>
  </w:footnote>
  <w:footnote w:type="continuationSeparator" w:id="0">
    <w:p w:rsidR="000F3166" w:rsidRDefault="000F316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Default="000F3166">
    <w:pPr>
      <w:pStyle w:val="Encabezado"/>
    </w:pPr>
    <w:r>
      <w:rPr>
        <w:noProof/>
        <w:lang w:eastAsia="es-MX"/>
      </w:rPr>
      <w:pict>
        <v:group id="6 Grupo" o:spid="_x0000_s819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8201"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F3166" w:rsidRDefault="000F316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F3166" w:rsidRDefault="000F316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F3166" w:rsidRPr="00275FC6" w:rsidRDefault="000F3166" w:rsidP="00040466">
                  <w:pPr>
                    <w:jc w:val="right"/>
                    <w:rPr>
                      <w:rFonts w:ascii="Soberana Titular" w:hAnsi="Soberana Titular" w:cs="Arial"/>
                      <w:color w:val="808080" w:themeColor="background1" w:themeShade="80"/>
                      <w:sz w:val="20"/>
                      <w:szCs w:val="20"/>
                    </w:rPr>
                  </w:pPr>
                </w:p>
              </w:txbxContent>
            </v:textbox>
          </v:shape>
          <v:group id="9 Grupo" o:spid="_x0000_s819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820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8199"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F3166" w:rsidRDefault="000F31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F3166" w:rsidRDefault="000F31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F3166" w:rsidRPr="00275FC6" w:rsidRDefault="000F3166" w:rsidP="00040466">
                    <w:pPr>
                      <w:jc w:val="both"/>
                      <w:rPr>
                        <w:rFonts w:ascii="Soberana Titular" w:hAnsi="Soberana Titular" w:cs="Arial"/>
                        <w:color w:val="808080" w:themeColor="background1" w:themeShade="80"/>
                        <w:sz w:val="42"/>
                        <w:szCs w:val="42"/>
                      </w:rPr>
                    </w:pPr>
                  </w:p>
                </w:txbxContent>
              </v:textbox>
            </v:shape>
          </v:group>
        </v:group>
      </w:pict>
    </w:r>
    <w:r w:rsidRPr="005176B9">
      <w:rPr>
        <w:rFonts w:ascii="Soberana Sans Light" w:hAnsi="Soberana Sans Light"/>
        <w:noProof/>
        <w:lang w:eastAsia="es-MX"/>
      </w:rPr>
      <w:pict>
        <v:line id="4 Conector recto" o:spid="_x0000_s8196"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Pr="0013011C" w:rsidRDefault="000F316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8195"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11"/>
  </w:num>
  <w:num w:numId="8">
    <w:abstractNumId w:val="10"/>
  </w:num>
  <w:num w:numId="9">
    <w:abstractNumId w:val="4"/>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rsids>
    <w:rsidRoot w:val="00EA5418"/>
    <w:rsid w:val="00001107"/>
    <w:rsid w:val="00034BA1"/>
    <w:rsid w:val="00040466"/>
    <w:rsid w:val="00045A10"/>
    <w:rsid w:val="00067926"/>
    <w:rsid w:val="000A2642"/>
    <w:rsid w:val="000A4DF0"/>
    <w:rsid w:val="000A70BE"/>
    <w:rsid w:val="000F1F22"/>
    <w:rsid w:val="000F3166"/>
    <w:rsid w:val="001058DB"/>
    <w:rsid w:val="00110DE0"/>
    <w:rsid w:val="00112D86"/>
    <w:rsid w:val="0012611F"/>
    <w:rsid w:val="0013011C"/>
    <w:rsid w:val="00165BB4"/>
    <w:rsid w:val="001729AF"/>
    <w:rsid w:val="001759F7"/>
    <w:rsid w:val="001778C5"/>
    <w:rsid w:val="001779A4"/>
    <w:rsid w:val="001A263F"/>
    <w:rsid w:val="001A459F"/>
    <w:rsid w:val="001B1B72"/>
    <w:rsid w:val="001C6FD8"/>
    <w:rsid w:val="001E7072"/>
    <w:rsid w:val="001E76E0"/>
    <w:rsid w:val="00204C86"/>
    <w:rsid w:val="00237D5E"/>
    <w:rsid w:val="00264426"/>
    <w:rsid w:val="002A70B3"/>
    <w:rsid w:val="002C418F"/>
    <w:rsid w:val="002E4F3D"/>
    <w:rsid w:val="002E6E5A"/>
    <w:rsid w:val="00307BD3"/>
    <w:rsid w:val="0032259F"/>
    <w:rsid w:val="00324EF4"/>
    <w:rsid w:val="00350AD8"/>
    <w:rsid w:val="00364D87"/>
    <w:rsid w:val="00372F40"/>
    <w:rsid w:val="0037476B"/>
    <w:rsid w:val="00381696"/>
    <w:rsid w:val="0038418C"/>
    <w:rsid w:val="00384644"/>
    <w:rsid w:val="00396C2B"/>
    <w:rsid w:val="003A0303"/>
    <w:rsid w:val="003A5BA0"/>
    <w:rsid w:val="003B356C"/>
    <w:rsid w:val="003D2A1C"/>
    <w:rsid w:val="003D5DBF"/>
    <w:rsid w:val="003E1D86"/>
    <w:rsid w:val="003E7FD0"/>
    <w:rsid w:val="003F0EA4"/>
    <w:rsid w:val="003F1B4D"/>
    <w:rsid w:val="003F37BC"/>
    <w:rsid w:val="003F6D8F"/>
    <w:rsid w:val="00402E47"/>
    <w:rsid w:val="004147FE"/>
    <w:rsid w:val="00430041"/>
    <w:rsid w:val="004311BE"/>
    <w:rsid w:val="0044253C"/>
    <w:rsid w:val="004714CF"/>
    <w:rsid w:val="00472476"/>
    <w:rsid w:val="00484C0D"/>
    <w:rsid w:val="0049561A"/>
    <w:rsid w:val="00497D8B"/>
    <w:rsid w:val="004B12B1"/>
    <w:rsid w:val="004B1717"/>
    <w:rsid w:val="004B48A8"/>
    <w:rsid w:val="004B74E5"/>
    <w:rsid w:val="004C6366"/>
    <w:rsid w:val="004D41B8"/>
    <w:rsid w:val="004F5641"/>
    <w:rsid w:val="00514EFF"/>
    <w:rsid w:val="005176B9"/>
    <w:rsid w:val="00520115"/>
    <w:rsid w:val="00522632"/>
    <w:rsid w:val="00522EF3"/>
    <w:rsid w:val="00540418"/>
    <w:rsid w:val="0056589F"/>
    <w:rsid w:val="00572BD9"/>
    <w:rsid w:val="00574266"/>
    <w:rsid w:val="005C4EBD"/>
    <w:rsid w:val="005D3D25"/>
    <w:rsid w:val="005F667C"/>
    <w:rsid w:val="00603203"/>
    <w:rsid w:val="00606929"/>
    <w:rsid w:val="00614A94"/>
    <w:rsid w:val="006420A5"/>
    <w:rsid w:val="006425AE"/>
    <w:rsid w:val="00684FEA"/>
    <w:rsid w:val="006929D9"/>
    <w:rsid w:val="006A11ED"/>
    <w:rsid w:val="006A5389"/>
    <w:rsid w:val="006B1FE7"/>
    <w:rsid w:val="006E77DD"/>
    <w:rsid w:val="006F4B16"/>
    <w:rsid w:val="007231F5"/>
    <w:rsid w:val="00742A8E"/>
    <w:rsid w:val="0079582C"/>
    <w:rsid w:val="007D6E9A"/>
    <w:rsid w:val="007F032C"/>
    <w:rsid w:val="007F0F81"/>
    <w:rsid w:val="007F1CAE"/>
    <w:rsid w:val="007F5852"/>
    <w:rsid w:val="00800B29"/>
    <w:rsid w:val="00801210"/>
    <w:rsid w:val="00811DAC"/>
    <w:rsid w:val="00873985"/>
    <w:rsid w:val="0089054E"/>
    <w:rsid w:val="008A6E4D"/>
    <w:rsid w:val="008A793D"/>
    <w:rsid w:val="008B0017"/>
    <w:rsid w:val="008B42EE"/>
    <w:rsid w:val="008C06B6"/>
    <w:rsid w:val="008E2370"/>
    <w:rsid w:val="008E3652"/>
    <w:rsid w:val="008F6D58"/>
    <w:rsid w:val="00910B9A"/>
    <w:rsid w:val="009203AB"/>
    <w:rsid w:val="00925DD9"/>
    <w:rsid w:val="0093492C"/>
    <w:rsid w:val="00956541"/>
    <w:rsid w:val="00957043"/>
    <w:rsid w:val="00964DED"/>
    <w:rsid w:val="00973E7E"/>
    <w:rsid w:val="009838C2"/>
    <w:rsid w:val="009A1B22"/>
    <w:rsid w:val="009A4B8A"/>
    <w:rsid w:val="009B1420"/>
    <w:rsid w:val="009B4D68"/>
    <w:rsid w:val="009D5D4C"/>
    <w:rsid w:val="009D7FE4"/>
    <w:rsid w:val="009F23C4"/>
    <w:rsid w:val="00A21CF0"/>
    <w:rsid w:val="00A34CEC"/>
    <w:rsid w:val="00A363B6"/>
    <w:rsid w:val="00A46BF5"/>
    <w:rsid w:val="00AB1849"/>
    <w:rsid w:val="00AF1CED"/>
    <w:rsid w:val="00B067CA"/>
    <w:rsid w:val="00B146E2"/>
    <w:rsid w:val="00B15DCC"/>
    <w:rsid w:val="00B311F4"/>
    <w:rsid w:val="00B62D5B"/>
    <w:rsid w:val="00B848C6"/>
    <w:rsid w:val="00B849EE"/>
    <w:rsid w:val="00B84D02"/>
    <w:rsid w:val="00BA2940"/>
    <w:rsid w:val="00BB1083"/>
    <w:rsid w:val="00C0334F"/>
    <w:rsid w:val="00C16E53"/>
    <w:rsid w:val="00C431B4"/>
    <w:rsid w:val="00C5171F"/>
    <w:rsid w:val="00C64B25"/>
    <w:rsid w:val="00C86C59"/>
    <w:rsid w:val="00C86E51"/>
    <w:rsid w:val="00C91C5A"/>
    <w:rsid w:val="00CA5515"/>
    <w:rsid w:val="00CB0D54"/>
    <w:rsid w:val="00CC6466"/>
    <w:rsid w:val="00CC7CD3"/>
    <w:rsid w:val="00CD3F75"/>
    <w:rsid w:val="00CD6D9A"/>
    <w:rsid w:val="00CF41AA"/>
    <w:rsid w:val="00CF740B"/>
    <w:rsid w:val="00D00E92"/>
    <w:rsid w:val="00D020F5"/>
    <w:rsid w:val="00D04165"/>
    <w:rsid w:val="00D055EC"/>
    <w:rsid w:val="00D268AA"/>
    <w:rsid w:val="00D31DCB"/>
    <w:rsid w:val="00D44728"/>
    <w:rsid w:val="00D562FF"/>
    <w:rsid w:val="00DA5A2A"/>
    <w:rsid w:val="00DB2BA3"/>
    <w:rsid w:val="00DC08DD"/>
    <w:rsid w:val="00DC7F51"/>
    <w:rsid w:val="00DD057D"/>
    <w:rsid w:val="00DD10ED"/>
    <w:rsid w:val="00DD4E84"/>
    <w:rsid w:val="00DF2D1E"/>
    <w:rsid w:val="00DF56C9"/>
    <w:rsid w:val="00E06B24"/>
    <w:rsid w:val="00E07ABC"/>
    <w:rsid w:val="00E14F90"/>
    <w:rsid w:val="00E30318"/>
    <w:rsid w:val="00E31B40"/>
    <w:rsid w:val="00E32708"/>
    <w:rsid w:val="00E41466"/>
    <w:rsid w:val="00E8559C"/>
    <w:rsid w:val="00EA5418"/>
    <w:rsid w:val="00EC03E8"/>
    <w:rsid w:val="00EC16D3"/>
    <w:rsid w:val="00EE46FB"/>
    <w:rsid w:val="00F074C7"/>
    <w:rsid w:val="00F11B11"/>
    <w:rsid w:val="00F17C0D"/>
    <w:rsid w:val="00F25C4A"/>
    <w:rsid w:val="00F336FD"/>
    <w:rsid w:val="00F340DF"/>
    <w:rsid w:val="00F422D8"/>
    <w:rsid w:val="00F50DB7"/>
    <w:rsid w:val="00F57EC8"/>
    <w:rsid w:val="00F60B4A"/>
    <w:rsid w:val="00F755D0"/>
    <w:rsid w:val="00F7793D"/>
    <w:rsid w:val="00F87742"/>
    <w:rsid w:val="00FB1010"/>
    <w:rsid w:val="00FB566F"/>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oleObject" Target="embeddings/Hoja_de_c_lculo_de_Microsoft_Office_Excel_97-20032.xls"/><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package" Target="embeddings/Hoja_de_c_lculo_de_Microsoft_Office_Excel9.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Office_Excel_97-20033.xls"/><Relationship Id="rId30" Type="http://schemas.openxmlformats.org/officeDocument/2006/relationships/image" Target="media/image12.e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8A24-3C7F-427E-B78B-DCDC9F9D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3360</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5</cp:revision>
  <cp:lastPrinted>2015-12-21T18:25:00Z</cp:lastPrinted>
  <dcterms:created xsi:type="dcterms:W3CDTF">2015-11-02T21:47:00Z</dcterms:created>
  <dcterms:modified xsi:type="dcterms:W3CDTF">2015-12-22T21:01:00Z</dcterms:modified>
</cp:coreProperties>
</file>