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EA5418" w:rsidRDefault="00A5185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25pt;height:413.3pt" o:ole="">
            <v:imagedata r:id="rId8" o:title=""/>
          </v:shape>
          <o:OLEObject Type="Embed" ProgID="Excel.Sheet.12" ShapeID="_x0000_i1025" DrawAspect="Content" ObjectID="_1512841263" r:id="rId9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A5185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7.25pt;height:403.95pt" o:ole="">
            <v:imagedata r:id="rId10" o:title=""/>
          </v:shape>
          <o:OLEObject Type="Embed" ProgID="Excel.Sheet.12" ShapeID="_x0000_i1026" DrawAspect="Content" ObjectID="_1512841264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Pr="005117F4" w:rsidRDefault="00A5185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7.25pt;height:403.95pt" o:ole="">
            <v:imagedata r:id="rId12" o:title=""/>
          </v:shape>
          <o:OLEObject Type="Embed" ProgID="Excel.Sheet.12" ShapeID="_x0000_i1027" DrawAspect="Content" ObjectID="_1512841265" r:id="rId13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3" w:name="_MON_1480496114"/>
    <w:bookmarkEnd w:id="3"/>
    <w:p w:rsidR="005E0DC2" w:rsidRDefault="00A5185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8" type="#_x0000_t75" style="width:687.25pt;height:403.95pt" o:ole="">
            <v:imagedata r:id="rId14" o:title=""/>
          </v:shape>
          <o:OLEObject Type="Embed" ProgID="Excel.Sheet.12" ShapeID="_x0000_i1028" DrawAspect="Content" ObjectID="_1512841266" r:id="rId15"/>
        </w:object>
      </w: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4" w:name="_MON_1480496185"/>
    <w:bookmarkEnd w:id="4"/>
    <w:p w:rsidR="005E0DC2" w:rsidRDefault="00A5185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096">
          <v:shape id="_x0000_i1029" type="#_x0000_t75" style="width:687.25pt;height:432.95pt" o:ole="">
            <v:imagedata r:id="rId16" o:title=""/>
          </v:shape>
          <o:OLEObject Type="Embed" ProgID="Excel.Sheet.12" ShapeID="_x0000_i1029" DrawAspect="Content" ObjectID="_1512841267" r:id="rId17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5" w:name="_MON_1470839431"/>
    <w:bookmarkEnd w:id="5"/>
    <w:p w:rsidR="00A14B74" w:rsidRDefault="00A5185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30" type="#_x0000_t75" style="width:687.25pt;height:403.95pt" o:ole="">
            <v:imagedata r:id="rId18" o:title=""/>
          </v:shape>
          <o:OLEObject Type="Embed" ProgID="Excel.Sheet.12" ShapeID="_x0000_i1030" DrawAspect="Content" ObjectID="_1512841268" r:id="rId1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6" w:name="_MON_1480157129"/>
    <w:bookmarkEnd w:id="6"/>
    <w:p w:rsidR="00F96944" w:rsidRDefault="003D5890" w:rsidP="0044253C">
      <w:pPr>
        <w:jc w:val="center"/>
      </w:pPr>
      <w:r>
        <w:object w:dxaOrig="9734" w:dyaOrig="4031">
          <v:shape id="_x0000_i1035" type="#_x0000_t75" style="width:466.6pt;height:201.05pt" o:ole="">
            <v:imagedata r:id="rId20" o:title=""/>
          </v:shape>
          <o:OLEObject Type="Embed" ProgID="Excel.Sheet.12" ShapeID="_x0000_i1035" DrawAspect="Content" ObjectID="_1512841269" r:id="rId21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31 de diciembre del 2015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Pr="003D5890" w:rsidRDefault="003D5890" w:rsidP="003D5890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Información adicional que dispongan otras leyes</w:t>
      </w: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E31122" w:rsidRDefault="00E31122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E31122" w:rsidP="0037128F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De acuerdo a lo señalado por la Ley de Acceso a la Información Pública para el Estado de Tlaxcala en sus artículos 8, 9, 10, 12 y 13, el Fideicomiso</w:t>
      </w:r>
      <w:r>
        <w:rPr>
          <w:rFonts w:ascii="Arial" w:hAnsi="Arial" w:cs="Arial"/>
          <w:sz w:val="18"/>
          <w:szCs w:val="18"/>
        </w:rPr>
        <w:t xml:space="preserve"> de la Ciudad Industrial de Xicoténcatl </w:t>
      </w:r>
      <w:r>
        <w:rPr>
          <w:rFonts w:ascii="Arial" w:hAnsi="Arial" w:cs="Arial"/>
          <w:sz w:val="18"/>
          <w:szCs w:val="18"/>
        </w:rPr>
        <w:t>da cabal cumplimiento con lo citado en la Ley.</w:t>
      </w: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2" w:history="1">
        <w:r w:rsidRPr="001C5296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>
        <w:rPr>
          <w:rStyle w:val="Hipervnculo"/>
          <w:rFonts w:ascii="Arial" w:hAnsi="Arial" w:cs="Arial"/>
          <w:sz w:val="18"/>
          <w:szCs w:val="18"/>
        </w:rPr>
        <w:t>5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7" w:name="_GoBack"/>
      <w:bookmarkEnd w:id="7"/>
    </w:p>
    <w:p w:rsidR="00D137EA" w:rsidRPr="00CA2D37" w:rsidRDefault="00D137EA" w:rsidP="009D0144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17332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31122" w:rsidRPr="00E3112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9DA5F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31122" w:rsidRPr="00E3112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46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46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C84A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2674A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32475"/>
    <w:rsid w:val="00237CE9"/>
    <w:rsid w:val="00255AAD"/>
    <w:rsid w:val="00291BA8"/>
    <w:rsid w:val="002A70B3"/>
    <w:rsid w:val="00307635"/>
    <w:rsid w:val="00345360"/>
    <w:rsid w:val="0037128F"/>
    <w:rsid w:val="00372F40"/>
    <w:rsid w:val="003D589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E0DC2"/>
    <w:rsid w:val="005E53C6"/>
    <w:rsid w:val="006048D2"/>
    <w:rsid w:val="00611E39"/>
    <w:rsid w:val="006B7B8B"/>
    <w:rsid w:val="006E77DD"/>
    <w:rsid w:val="007758A6"/>
    <w:rsid w:val="0079582C"/>
    <w:rsid w:val="007C0AB2"/>
    <w:rsid w:val="007D6E9A"/>
    <w:rsid w:val="008A4BE6"/>
    <w:rsid w:val="008A6E4D"/>
    <w:rsid w:val="008B0017"/>
    <w:rsid w:val="008E3652"/>
    <w:rsid w:val="00985869"/>
    <w:rsid w:val="009C5349"/>
    <w:rsid w:val="009D0144"/>
    <w:rsid w:val="00A05DD6"/>
    <w:rsid w:val="00A14B74"/>
    <w:rsid w:val="00A51855"/>
    <w:rsid w:val="00A749E3"/>
    <w:rsid w:val="00AB13B7"/>
    <w:rsid w:val="00AD1DA5"/>
    <w:rsid w:val="00AE148A"/>
    <w:rsid w:val="00B24660"/>
    <w:rsid w:val="00B849EE"/>
    <w:rsid w:val="00C7638C"/>
    <w:rsid w:val="00C96B79"/>
    <w:rsid w:val="00CA2D37"/>
    <w:rsid w:val="00CC5CB6"/>
    <w:rsid w:val="00D055EC"/>
    <w:rsid w:val="00D12B80"/>
    <w:rsid w:val="00D137EA"/>
    <w:rsid w:val="00D35D66"/>
    <w:rsid w:val="00D51261"/>
    <w:rsid w:val="00D748D3"/>
    <w:rsid w:val="00D9728A"/>
    <w:rsid w:val="00E31122"/>
    <w:rsid w:val="00E32708"/>
    <w:rsid w:val="00EA5418"/>
    <w:rsid w:val="00EB2653"/>
    <w:rsid w:val="00EC4C3B"/>
    <w:rsid w:val="00F3769B"/>
    <w:rsid w:val="00F66A56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5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yperlink" Target="http://www.fidecix.com/Cuenta_Publica_Armonizada_2014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1A83-F165-4B12-8548-1F3115D4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YESICA RAMOS VASQUEZ</cp:lastModifiedBy>
  <cp:revision>38</cp:revision>
  <cp:lastPrinted>2015-12-28T21:55:00Z</cp:lastPrinted>
  <dcterms:created xsi:type="dcterms:W3CDTF">2014-08-29T22:30:00Z</dcterms:created>
  <dcterms:modified xsi:type="dcterms:W3CDTF">2015-12-29T02:54:00Z</dcterms:modified>
</cp:coreProperties>
</file>