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0E1FB8" w:rsidP="001221D0">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96.75pt" o:ole="">
            <v:imagedata r:id="rId8" o:title=""/>
          </v:shape>
          <o:OLEObject Type="Embed" ProgID="Excel.Sheet.12" ShapeID="_x0000_i1025" DrawAspect="Content" ObjectID="_1512823349" r:id="rId9"/>
        </w:object>
      </w:r>
    </w:p>
    <w:p w:rsidR="00EA5418" w:rsidRDefault="00EA5418" w:rsidP="00372F40">
      <w:pPr>
        <w:jc w:val="center"/>
      </w:pPr>
    </w:p>
    <w:bookmarkStart w:id="0" w:name="_MON_1470805999"/>
    <w:bookmarkEnd w:id="0"/>
    <w:p w:rsidR="00EA5418" w:rsidRDefault="008C17BB" w:rsidP="0044253C">
      <w:pPr>
        <w:jc w:val="center"/>
      </w:pPr>
      <w:r>
        <w:object w:dxaOrig="25156" w:dyaOrig="18907">
          <v:shape id="_x0000_i1026" type="#_x0000_t75" style="width:603.75pt;height:453pt" o:ole="">
            <v:imagedata r:id="rId10" o:title=""/>
          </v:shape>
          <o:OLEObject Type="Embed" ProgID="Excel.Sheet.12" ShapeID="_x0000_i1026" DrawAspect="Content" ObjectID="_1512823350" r:id="rId11"/>
        </w:object>
      </w:r>
    </w:p>
    <w:p w:rsidR="00E67DF0" w:rsidRDefault="00D003E3" w:rsidP="00E67DF0">
      <w:pPr>
        <w:ind w:left="142" w:right="72" w:hanging="567"/>
        <w:jc w:val="center"/>
        <w:rPr>
          <w:b/>
        </w:rPr>
      </w:pPr>
      <w:bookmarkStart w:id="1" w:name="_MON_1470806992"/>
      <w:bookmarkEnd w:id="1"/>
      <w:r w:rsidRPr="00D003E3">
        <w:rPr>
          <w:noProof/>
          <w:lang w:eastAsia="es-MX"/>
        </w:rPr>
        <w:lastRenderedPageBreak/>
        <w:pict>
          <v:shape id="_x0000_s1071" type="#_x0000_t75" style="position:absolute;left:0;text-align:left;margin-left:-23.8pt;margin-top:-15.25pt;width:761.75pt;height:508.1pt;z-index:251669504">
            <v:imagedata r:id="rId12" o:title=""/>
            <w10:wrap type="square" side="left"/>
          </v:shape>
          <o:OLEObject Type="Embed" ProgID="Excel.Sheet.12" ShapeID="_x0000_s1071" DrawAspect="Content" ObjectID="_1512823355" r:id="rId13"/>
        </w:pict>
      </w:r>
      <w:bookmarkStart w:id="2" w:name="_MON_1470807348"/>
      <w:bookmarkEnd w:id="2"/>
    </w:p>
    <w:p w:rsidR="00372F40" w:rsidRDefault="00E82B9C" w:rsidP="00E67DF0">
      <w:pPr>
        <w:ind w:left="142" w:right="72" w:hanging="567"/>
        <w:jc w:val="center"/>
        <w:rPr>
          <w:b/>
        </w:rPr>
      </w:pPr>
      <w:r w:rsidRPr="000836A7">
        <w:rPr>
          <w:b/>
        </w:rPr>
        <w:object w:dxaOrig="17714" w:dyaOrig="12578">
          <v:shape id="_x0000_i1027" type="#_x0000_t75" style="width:654pt;height:447pt" o:ole="">
            <v:imagedata r:id="rId14" o:title=""/>
          </v:shape>
          <o:OLEObject Type="Embed" ProgID="Excel.Sheet.12" ShapeID="_x0000_i1027" DrawAspect="Content" ObjectID="_1512823351" r:id="rId15"/>
        </w:object>
      </w:r>
    </w:p>
    <w:p w:rsidR="008174DD" w:rsidRPr="000836A7" w:rsidRDefault="001D19A8" w:rsidP="008E3652">
      <w:pPr>
        <w:jc w:val="center"/>
        <w:rPr>
          <w:b/>
        </w:rPr>
      </w:pPr>
      <w:r>
        <w:object w:dxaOrig="17807" w:dyaOrig="12235">
          <v:shape id="_x0000_i1028" type="#_x0000_t75" style="width:632.25pt;height:432.75pt" o:ole="">
            <v:imagedata r:id="rId16" o:title=""/>
          </v:shape>
          <o:OLEObject Type="Embed" ProgID="Excel.Sheet.12" ShapeID="_x0000_i1028" DrawAspect="Content" ObjectID="_1512823352" r:id="rId17"/>
        </w:object>
      </w:r>
    </w:p>
    <w:bookmarkStart w:id="3" w:name="_MON_1470809138"/>
    <w:bookmarkStart w:id="4" w:name="_MON_1470814596"/>
    <w:bookmarkEnd w:id="3"/>
    <w:bookmarkEnd w:id="4"/>
    <w:p w:rsidR="00E32708" w:rsidRDefault="003F74FB" w:rsidP="00E32708">
      <w:pPr>
        <w:tabs>
          <w:tab w:val="left" w:pos="2430"/>
        </w:tabs>
        <w:jc w:val="center"/>
      </w:pPr>
      <w:r>
        <w:object w:dxaOrig="18231" w:dyaOrig="11187">
          <v:shape id="_x0000_i1029" type="#_x0000_t75" style="width:654.75pt;height:400.5pt" o:ole="">
            <v:imagedata r:id="rId18" o:title=""/>
          </v:shape>
          <o:OLEObject Type="Embed" ProgID="Excel.Sheet.12" ShapeID="_x0000_i1029" DrawAspect="Content" ObjectID="_1512823353" r:id="rId19"/>
        </w:object>
      </w:r>
    </w:p>
    <w:p w:rsidR="0068020F" w:rsidRDefault="0068020F" w:rsidP="00E32708">
      <w:pPr>
        <w:tabs>
          <w:tab w:val="left" w:pos="2430"/>
        </w:tabs>
        <w:jc w:val="center"/>
      </w:pPr>
    </w:p>
    <w:p w:rsidR="0068020F" w:rsidRDefault="0068020F" w:rsidP="00E32708">
      <w:pPr>
        <w:tabs>
          <w:tab w:val="left" w:pos="2430"/>
        </w:tabs>
        <w:jc w:val="center"/>
      </w:pPr>
    </w:p>
    <w:p w:rsidR="0068020F" w:rsidRPr="00540418" w:rsidRDefault="00022BBC" w:rsidP="0068020F">
      <w:pPr>
        <w:jc w:val="center"/>
        <w:rPr>
          <w:rFonts w:ascii="Soberana Sans Light" w:hAnsi="Soberana Sans Light"/>
        </w:rPr>
      </w:pPr>
      <w:r>
        <w:object w:dxaOrig="25925" w:dyaOrig="16749">
          <v:shape id="_x0000_i1030" type="#_x0000_t75" style="width:696pt;height:460.5pt" o:ole="">
            <v:imagedata r:id="rId20" o:title=""/>
          </v:shape>
          <o:OLEObject Type="Embed" ProgID="Excel.Sheet.12" ShapeID="_x0000_i1030" DrawAspect="Content" ObjectID="_1512823354" r:id="rId21"/>
        </w:object>
      </w:r>
      <w:r w:rsidR="0068020F" w:rsidRPr="00593BC0">
        <w:rPr>
          <w:rFonts w:ascii="Soberana Sans Light" w:hAnsi="Soberana Sans Light"/>
        </w:rPr>
        <w:t xml:space="preserve"> </w:t>
      </w:r>
      <w:r w:rsidR="0068020F" w:rsidRPr="00540418">
        <w:rPr>
          <w:rFonts w:ascii="Soberana Sans Light" w:hAnsi="Soberana Sans Light"/>
        </w:rPr>
        <w:t>Informe de Pasivos Contingentes</w:t>
      </w:r>
    </w:p>
    <w:p w:rsidR="0068020F" w:rsidRPr="00540418" w:rsidRDefault="0068020F" w:rsidP="0068020F">
      <w:pPr>
        <w:rPr>
          <w:rFonts w:ascii="Soberana Sans Light" w:hAnsi="Soberana Sans Light"/>
        </w:rPr>
      </w:pPr>
    </w:p>
    <w:p w:rsidR="0068020F" w:rsidRPr="00540418" w:rsidRDefault="0068020F" w:rsidP="0068020F">
      <w:pPr>
        <w:rPr>
          <w:rFonts w:ascii="Soberana Sans Light" w:hAnsi="Soberana Sans Light"/>
        </w:rPr>
      </w:pPr>
    </w:p>
    <w:p w:rsidR="0068020F" w:rsidRDefault="0068020F" w:rsidP="0068020F">
      <w:pPr>
        <w:rPr>
          <w:rFonts w:ascii="Soberana Sans Light" w:hAnsi="Soberana Sans Light"/>
        </w:rPr>
      </w:pPr>
      <w:r>
        <w:rPr>
          <w:rFonts w:ascii="Soberana Sans Light" w:hAnsi="Soberana Sans Light"/>
        </w:rPr>
        <w:t>Se presenta la cuenta contable correspondiente al Fondo de Contingencia por el importe de 3</w:t>
      </w:r>
      <w:r w:rsidR="00857C27">
        <w:rPr>
          <w:rFonts w:ascii="Soberana Sans Light" w:hAnsi="Soberana Sans Light"/>
        </w:rPr>
        <w:t>9</w:t>
      </w:r>
      <w:r>
        <w:rPr>
          <w:rFonts w:ascii="Soberana Sans Light" w:hAnsi="Soberana Sans Light"/>
        </w:rPr>
        <w:t>7,</w:t>
      </w:r>
      <w:r w:rsidR="00857C27">
        <w:rPr>
          <w:rFonts w:ascii="Soberana Sans Light" w:hAnsi="Soberana Sans Light"/>
        </w:rPr>
        <w:t>44</w:t>
      </w:r>
      <w:r>
        <w:rPr>
          <w:rFonts w:ascii="Soberana Sans Light" w:hAnsi="Soberana Sans Light"/>
        </w:rPr>
        <w:t>3 que corresponde al descuento porcentual que se aplica a los créditos otorgados para la creación del Fondo y pueda ser afectado por la incobrabilidad de algún crédito.</w:t>
      </w: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tbl>
      <w:tblPr>
        <w:tblW w:w="11800" w:type="dxa"/>
        <w:tblInd w:w="58" w:type="dxa"/>
        <w:tblCellMar>
          <w:left w:w="70" w:type="dxa"/>
          <w:right w:w="70" w:type="dxa"/>
        </w:tblCellMar>
        <w:tblLook w:val="04A0"/>
      </w:tblPr>
      <w:tblGrid>
        <w:gridCol w:w="4800"/>
        <w:gridCol w:w="360"/>
        <w:gridCol w:w="440"/>
        <w:gridCol w:w="480"/>
        <w:gridCol w:w="920"/>
        <w:gridCol w:w="4800"/>
      </w:tblGrid>
      <w:tr w:rsidR="0068020F" w:rsidRPr="00C74E12" w:rsidTr="00867C57">
        <w:trPr>
          <w:trHeight w:val="300"/>
        </w:trPr>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Ángel Ricardo Contreras Molina</w:t>
            </w:r>
          </w:p>
        </w:tc>
      </w:tr>
      <w:tr w:rsidR="0068020F" w:rsidRPr="00C74E12" w:rsidTr="00867C57">
        <w:trPr>
          <w:trHeight w:val="300"/>
        </w:trPr>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Jefe del Departamento de Administración</w:t>
            </w:r>
          </w:p>
        </w:tc>
      </w:tr>
    </w:tbl>
    <w:p w:rsidR="0068020F" w:rsidRDefault="0068020F" w:rsidP="0068020F">
      <w:pPr>
        <w:rPr>
          <w:rFonts w:ascii="Soberana Sans Light" w:hAnsi="Soberana Sans Light"/>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68020F" w:rsidRDefault="0068020F" w:rsidP="0068020F">
      <w:pPr>
        <w:pStyle w:val="Texto"/>
        <w:spacing w:after="0" w:line="240" w:lineRule="exact"/>
        <w:jc w:val="center"/>
        <w:rPr>
          <w:rFonts w:ascii="Soberana Sans Light" w:hAnsi="Soberana Sans Light"/>
          <w:b/>
          <w:sz w:val="22"/>
          <w:szCs w:val="22"/>
        </w:rPr>
      </w:pPr>
    </w:p>
    <w:p w:rsidR="0068020F" w:rsidRPr="00540418" w:rsidRDefault="0068020F" w:rsidP="006802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con Banamex</w:t>
      </w:r>
      <w:r>
        <w:rPr>
          <w:lang w:val="es-MX"/>
        </w:rPr>
        <w:t xml:space="preserve">. </w:t>
      </w:r>
    </w:p>
    <w:p w:rsidR="0068020F" w:rsidRDefault="0068020F" w:rsidP="0068020F">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t xml:space="preserve">    </w:t>
      </w:r>
      <w:r w:rsidR="00857C27">
        <w:rPr>
          <w:lang w:val="es-MX"/>
        </w:rPr>
        <w:t>476,639</w:t>
      </w:r>
    </w:p>
    <w:p w:rsidR="0068020F" w:rsidRDefault="0068020F" w:rsidP="0068020F">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t>3, 9</w:t>
      </w:r>
      <w:r w:rsidR="00857C27">
        <w:rPr>
          <w:lang w:val="es-MX"/>
        </w:rPr>
        <w:t>6</w:t>
      </w:r>
      <w:r>
        <w:rPr>
          <w:lang w:val="es-MX"/>
        </w:rPr>
        <w:t>9,</w:t>
      </w:r>
      <w:r w:rsidR="00857C27">
        <w:rPr>
          <w:lang w:val="es-MX"/>
        </w:rPr>
        <w:t>2</w:t>
      </w:r>
      <w:r>
        <w:rPr>
          <w:lang w:val="es-MX"/>
        </w:rPr>
        <w:t>37</w:t>
      </w:r>
    </w:p>
    <w:p w:rsidR="0068020F" w:rsidRDefault="0068020F" w:rsidP="0068020F">
      <w:pPr>
        <w:pStyle w:val="ROMANOS"/>
        <w:spacing w:after="0" w:line="240" w:lineRule="exact"/>
        <w:ind w:left="648" w:firstLine="0"/>
        <w:rPr>
          <w:lang w:val="es-MX"/>
        </w:rPr>
      </w:pPr>
      <w:r>
        <w:rPr>
          <w:lang w:val="es-MX"/>
        </w:rPr>
        <w:t>502432-1</w:t>
      </w:r>
      <w:r>
        <w:rPr>
          <w:lang w:val="es-MX"/>
        </w:rPr>
        <w:tab/>
      </w:r>
      <w:r>
        <w:rPr>
          <w:lang w:val="es-MX"/>
        </w:rPr>
        <w:tab/>
        <w:t xml:space="preserve">Cuenta Fondo de Contingencia        </w:t>
      </w:r>
      <w:r w:rsidR="00857C27">
        <w:rPr>
          <w:lang w:val="es-MX"/>
        </w:rPr>
        <w:t xml:space="preserve">  </w:t>
      </w:r>
      <w:r>
        <w:rPr>
          <w:lang w:val="es-MX"/>
        </w:rPr>
        <w:t>79</w:t>
      </w:r>
      <w:r w:rsidR="00857C27">
        <w:rPr>
          <w:lang w:val="es-MX"/>
        </w:rPr>
        <w:t>4</w:t>
      </w:r>
      <w:r>
        <w:rPr>
          <w:lang w:val="es-MX"/>
        </w:rPr>
        <w:t>,</w:t>
      </w:r>
      <w:r w:rsidR="00857C27">
        <w:rPr>
          <w:lang w:val="es-MX"/>
        </w:rPr>
        <w:t>260</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68020F" w:rsidRDefault="0068020F" w:rsidP="0068020F">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68020F" w:rsidRDefault="0068020F" w:rsidP="0068020F">
      <w:pPr>
        <w:pStyle w:val="ROMANOS"/>
        <w:spacing w:after="0" w:line="240" w:lineRule="exact"/>
        <w:ind w:left="648" w:firstLine="0"/>
        <w:rPr>
          <w:lang w:val="es-MX"/>
        </w:rPr>
      </w:pPr>
      <w:r>
        <w:rPr>
          <w:lang w:val="es-MX"/>
        </w:rPr>
        <w:t>Agrícola</w:t>
      </w:r>
      <w:r>
        <w:rPr>
          <w:lang w:val="es-MX"/>
        </w:rPr>
        <w:tab/>
      </w:r>
      <w:r>
        <w:rPr>
          <w:lang w:val="es-MX"/>
        </w:rPr>
        <w:tab/>
      </w:r>
      <w:r>
        <w:rPr>
          <w:lang w:val="es-MX"/>
        </w:rPr>
        <w:tab/>
        <w:t>10, 2</w:t>
      </w:r>
      <w:r w:rsidR="002F1EF4">
        <w:rPr>
          <w:lang w:val="es-MX"/>
        </w:rPr>
        <w:t>79</w:t>
      </w:r>
      <w:r>
        <w:rPr>
          <w:lang w:val="es-MX"/>
        </w:rPr>
        <w:t>,</w:t>
      </w:r>
      <w:r w:rsidR="002F1EF4">
        <w:rPr>
          <w:lang w:val="es-MX"/>
        </w:rPr>
        <w:t>990</w:t>
      </w:r>
    </w:p>
    <w:p w:rsidR="0068020F" w:rsidRDefault="0068020F" w:rsidP="0068020F">
      <w:pPr>
        <w:pStyle w:val="ROMANOS"/>
        <w:spacing w:after="0" w:line="240" w:lineRule="exact"/>
        <w:ind w:left="648" w:firstLine="0"/>
        <w:rPr>
          <w:lang w:val="es-MX"/>
        </w:rPr>
      </w:pPr>
      <w:r>
        <w:rPr>
          <w:lang w:val="es-MX"/>
        </w:rPr>
        <w:t>Comercial</w:t>
      </w:r>
      <w:r>
        <w:rPr>
          <w:lang w:val="es-MX"/>
        </w:rPr>
        <w:tab/>
      </w:r>
      <w:r>
        <w:rPr>
          <w:lang w:val="es-MX"/>
        </w:rPr>
        <w:tab/>
        <w:t xml:space="preserve">  3, 28</w:t>
      </w:r>
      <w:r w:rsidR="002F1EF4">
        <w:rPr>
          <w:lang w:val="es-MX"/>
        </w:rPr>
        <w:t>5</w:t>
      </w:r>
      <w:r>
        <w:rPr>
          <w:lang w:val="es-MX"/>
        </w:rPr>
        <w:t>,</w:t>
      </w:r>
      <w:r w:rsidR="002F1EF4">
        <w:rPr>
          <w:lang w:val="es-MX"/>
        </w:rPr>
        <w:t>291</w:t>
      </w:r>
    </w:p>
    <w:p w:rsidR="0068020F" w:rsidRDefault="0068020F" w:rsidP="0068020F">
      <w:pPr>
        <w:pStyle w:val="ROMANOS"/>
        <w:spacing w:after="0" w:line="240" w:lineRule="exact"/>
        <w:ind w:left="648" w:firstLine="0"/>
        <w:rPr>
          <w:lang w:val="es-MX"/>
        </w:rPr>
      </w:pPr>
      <w:r>
        <w:rPr>
          <w:lang w:val="es-MX"/>
        </w:rPr>
        <w:t>Ganadero</w:t>
      </w:r>
      <w:r>
        <w:rPr>
          <w:lang w:val="es-MX"/>
        </w:rPr>
        <w:tab/>
      </w:r>
      <w:r>
        <w:rPr>
          <w:lang w:val="es-MX"/>
        </w:rPr>
        <w:tab/>
        <w:t xml:space="preserve">  5, </w:t>
      </w:r>
      <w:r w:rsidR="002F1EF4">
        <w:rPr>
          <w:lang w:val="es-MX"/>
        </w:rPr>
        <w:t>736</w:t>
      </w:r>
      <w:r>
        <w:rPr>
          <w:lang w:val="es-MX"/>
        </w:rPr>
        <w:t>,</w:t>
      </w:r>
      <w:r w:rsidR="002F1EF4">
        <w:rPr>
          <w:lang w:val="es-MX"/>
        </w:rPr>
        <w:t>090</w:t>
      </w:r>
    </w:p>
    <w:p w:rsidR="0068020F" w:rsidRDefault="0068020F" w:rsidP="0068020F">
      <w:pPr>
        <w:pStyle w:val="ROMANOS"/>
        <w:spacing w:after="0" w:line="240" w:lineRule="exact"/>
        <w:ind w:left="648" w:firstLine="0"/>
        <w:rPr>
          <w:lang w:val="es-MX"/>
        </w:rPr>
      </w:pPr>
      <w:r>
        <w:rPr>
          <w:lang w:val="es-MX"/>
        </w:rPr>
        <w:t>Industrial</w:t>
      </w:r>
      <w:r>
        <w:rPr>
          <w:lang w:val="es-MX"/>
        </w:rPr>
        <w:tab/>
      </w:r>
      <w:r>
        <w:rPr>
          <w:lang w:val="es-MX"/>
        </w:rPr>
        <w:tab/>
      </w:r>
      <w:r>
        <w:rPr>
          <w:lang w:val="es-MX"/>
        </w:rPr>
        <w:tab/>
        <w:t xml:space="preserve">  3, 9</w:t>
      </w:r>
      <w:r w:rsidR="002F1EF4">
        <w:rPr>
          <w:lang w:val="es-MX"/>
        </w:rPr>
        <w:t>6</w:t>
      </w:r>
      <w:r>
        <w:rPr>
          <w:lang w:val="es-MX"/>
        </w:rPr>
        <w:t>5,</w:t>
      </w:r>
      <w:r w:rsidR="002F1EF4">
        <w:rPr>
          <w:lang w:val="es-MX"/>
        </w:rPr>
        <w:t>943</w:t>
      </w:r>
    </w:p>
    <w:p w:rsidR="0068020F" w:rsidRDefault="0068020F" w:rsidP="0068020F">
      <w:pPr>
        <w:pStyle w:val="ROMANOS"/>
        <w:spacing w:after="0" w:line="240" w:lineRule="exact"/>
        <w:ind w:left="648" w:firstLine="0"/>
        <w:rPr>
          <w:lang w:val="es-MX"/>
        </w:rPr>
      </w:pPr>
      <w:r>
        <w:rPr>
          <w:lang w:val="es-MX"/>
        </w:rPr>
        <w:t xml:space="preserve">Servicios                           </w:t>
      </w:r>
      <w:r w:rsidR="00F33ABB">
        <w:rPr>
          <w:lang w:val="es-MX"/>
        </w:rPr>
        <w:t xml:space="preserve">  </w:t>
      </w:r>
      <w:r>
        <w:rPr>
          <w:lang w:val="es-MX"/>
        </w:rPr>
        <w:t xml:space="preserve">  2, 5</w:t>
      </w:r>
      <w:r w:rsidR="002F1EF4">
        <w:rPr>
          <w:lang w:val="es-MX"/>
        </w:rPr>
        <w:t>90</w:t>
      </w:r>
      <w:r>
        <w:rPr>
          <w:lang w:val="es-MX"/>
        </w:rPr>
        <w:t>,</w:t>
      </w:r>
      <w:r w:rsidR="002F1EF4">
        <w:rPr>
          <w:lang w:val="es-MX"/>
        </w:rPr>
        <w:t>2</w:t>
      </w:r>
      <w:r>
        <w:rPr>
          <w:lang w:val="es-MX"/>
        </w:rPr>
        <w:t>74</w:t>
      </w:r>
    </w:p>
    <w:p w:rsidR="0068020F" w:rsidRPr="00540418" w:rsidRDefault="0068020F" w:rsidP="0068020F">
      <w:pPr>
        <w:pStyle w:val="ROMANOS"/>
        <w:spacing w:after="0" w:line="240" w:lineRule="exact"/>
        <w:rPr>
          <w:rFonts w:ascii="Soberana Sans Light" w:hAnsi="Soberana Sans Light"/>
          <w:b/>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F33ABB"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w:t>
      </w:r>
      <w:r w:rsidR="0004281D">
        <w:rPr>
          <w:rFonts w:ascii="Soberana Sans Light" w:hAnsi="Soberana Sans Light"/>
          <w:sz w:val="22"/>
          <w:szCs w:val="22"/>
          <w:lang w:val="es-MX"/>
        </w:rPr>
        <w:t xml:space="preserve"> y no cuenta con juicios con la antigüedad señalada</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04281D">
        <w:rPr>
          <w:rFonts w:ascii="Soberana Sans Light" w:hAnsi="Soberana Sans Light"/>
          <w:sz w:val="22"/>
          <w:szCs w:val="22"/>
          <w:lang w:val="es-MX"/>
        </w:rPr>
        <w:t>No aplica para el Fideicomiso, no se reciben bienes  o servicios ni tampoco cuentas por cobrar</w:t>
      </w:r>
    </w:p>
    <w:p w:rsidR="0068020F" w:rsidRDefault="0068020F" w:rsidP="0068020F">
      <w:pPr>
        <w:pStyle w:val="ROMANOS"/>
        <w:spacing w:after="0" w:line="240" w:lineRule="exact"/>
        <w:rPr>
          <w:rFonts w:ascii="Soberana Sans Light" w:hAnsi="Soberana Sans Light"/>
          <w:b/>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Bienes Disponibles para su Transformación o Consumo (inventarios)</w:t>
      </w:r>
    </w:p>
    <w:p w:rsidR="0068020F" w:rsidRPr="00540418"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2F1EF4" w:rsidRPr="00540418">
        <w:rPr>
          <w:rFonts w:ascii="Soberana Sans Light" w:hAnsi="Soberana Sans Light"/>
          <w:sz w:val="22"/>
          <w:szCs w:val="22"/>
          <w:lang w:val="es-MX"/>
        </w:rPr>
        <w:t>valuaciones aplicadas</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04281D"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disponibles para su transformación o consumo de inventarios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68020F" w:rsidRDefault="0068020F" w:rsidP="0068020F">
      <w:pPr>
        <w:pStyle w:val="ROMANOS"/>
        <w:spacing w:after="0" w:line="240" w:lineRule="exact"/>
        <w:ind w:left="288" w:firstLine="0"/>
        <w:rPr>
          <w:rFonts w:ascii="Soberana Sans Light" w:hAnsi="Soberana Sans Light"/>
          <w:sz w:val="22"/>
          <w:szCs w:val="22"/>
          <w:lang w:val="es-MX"/>
        </w:rPr>
      </w:pP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almacén</w:t>
      </w:r>
    </w:p>
    <w:p w:rsidR="0068020F" w:rsidRPr="00540418" w:rsidRDefault="0068020F" w:rsidP="0068020F">
      <w:pPr>
        <w:pStyle w:val="ROMANOS"/>
        <w:spacing w:after="0" w:line="240" w:lineRule="exact"/>
        <w:ind w:left="28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04281D" w:rsidRDefault="0004281D" w:rsidP="0004281D">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inversiones financieras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t xml:space="preserve">       </w:t>
      </w:r>
      <w:r w:rsidR="002F1EF4">
        <w:rPr>
          <w:rFonts w:ascii="Soberana Sans Light" w:hAnsi="Soberana Sans Light"/>
          <w:sz w:val="22"/>
          <w:szCs w:val="22"/>
          <w:lang w:val="es-MX"/>
        </w:rPr>
        <w:t xml:space="preserve">  </w:t>
      </w:r>
      <w:r w:rsidR="0004281D">
        <w:rPr>
          <w:rFonts w:ascii="Soberana Sans Light" w:hAnsi="Soberana Sans Light"/>
          <w:sz w:val="22"/>
          <w:szCs w:val="22"/>
          <w:lang w:val="es-MX"/>
        </w:rPr>
        <w:t xml:space="preserve"> </w:t>
      </w:r>
      <w:r w:rsidR="002F1EF4">
        <w:rPr>
          <w:rFonts w:ascii="Soberana Sans Light" w:hAnsi="Soberana Sans Light"/>
          <w:sz w:val="22"/>
          <w:szCs w:val="22"/>
          <w:lang w:val="es-MX"/>
        </w:rPr>
        <w:t xml:space="preserve">  </w:t>
      </w:r>
      <w:r>
        <w:rPr>
          <w:rFonts w:ascii="Soberana Sans Light" w:hAnsi="Soberana Sans Light"/>
          <w:sz w:val="22"/>
          <w:szCs w:val="22"/>
          <w:lang w:val="es-MX"/>
        </w:rPr>
        <w:t>3,29</w:t>
      </w:r>
      <w:r w:rsidR="002F1EF4">
        <w:rPr>
          <w:rFonts w:ascii="Soberana Sans Light" w:hAnsi="Soberana Sans Light"/>
          <w:sz w:val="22"/>
          <w:szCs w:val="22"/>
          <w:lang w:val="es-MX"/>
        </w:rPr>
        <w:t>8</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2F1EF4">
        <w:rPr>
          <w:rFonts w:ascii="Soberana Sans Light" w:hAnsi="Soberana Sans Light"/>
          <w:sz w:val="22"/>
          <w:szCs w:val="22"/>
          <w:lang w:val="es-MX"/>
        </w:rPr>
        <w:t xml:space="preserve">   </w:t>
      </w:r>
      <w:r>
        <w:rPr>
          <w:rFonts w:ascii="Soberana Sans Light" w:hAnsi="Soberana Sans Light"/>
          <w:sz w:val="22"/>
          <w:szCs w:val="22"/>
          <w:lang w:val="es-MX"/>
        </w:rPr>
        <w:t xml:space="preserve"> </w:t>
      </w:r>
      <w:r w:rsidR="0004281D">
        <w:rPr>
          <w:rFonts w:ascii="Soberana Sans Light" w:hAnsi="Soberana Sans Light"/>
          <w:sz w:val="22"/>
          <w:szCs w:val="22"/>
          <w:lang w:val="es-MX"/>
        </w:rPr>
        <w:t xml:space="preserve"> </w:t>
      </w:r>
      <w:r>
        <w:rPr>
          <w:rFonts w:ascii="Soberana Sans Light" w:hAnsi="Soberana Sans Light"/>
          <w:sz w:val="22"/>
          <w:szCs w:val="22"/>
          <w:lang w:val="es-MX"/>
        </w:rPr>
        <w:t>2</w:t>
      </w:r>
      <w:r w:rsidR="002F1EF4">
        <w:rPr>
          <w:rFonts w:ascii="Soberana Sans Light" w:hAnsi="Soberana Sans Light"/>
          <w:sz w:val="22"/>
          <w:szCs w:val="22"/>
          <w:lang w:val="es-MX"/>
        </w:rPr>
        <w:t>0</w:t>
      </w:r>
      <w:r>
        <w:rPr>
          <w:rFonts w:ascii="Soberana Sans Light" w:hAnsi="Soberana Sans Light"/>
          <w:sz w:val="22"/>
          <w:szCs w:val="22"/>
          <w:lang w:val="es-MX"/>
        </w:rPr>
        <w:t>,3</w:t>
      </w:r>
      <w:r w:rsidR="002F1EF4">
        <w:rPr>
          <w:rFonts w:ascii="Soberana Sans Light" w:hAnsi="Soberana Sans Light"/>
          <w:sz w:val="22"/>
          <w:szCs w:val="22"/>
          <w:lang w:val="es-MX"/>
        </w:rPr>
        <w:t>47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Equipo de Comunicación y Telecomunicaciones    </w:t>
      </w:r>
      <w:r w:rsidR="002D482B">
        <w:rPr>
          <w:rFonts w:ascii="Soberana Sans Light" w:hAnsi="Soberana Sans Light"/>
          <w:sz w:val="22"/>
          <w:szCs w:val="22"/>
          <w:lang w:val="es-MX"/>
        </w:rPr>
        <w:t xml:space="preserve">  </w:t>
      </w:r>
      <w:r w:rsidR="00F33ABB">
        <w:rPr>
          <w:rFonts w:ascii="Soberana Sans Light" w:hAnsi="Soberana Sans Light"/>
          <w:sz w:val="22"/>
          <w:szCs w:val="22"/>
          <w:lang w:val="es-MX"/>
        </w:rPr>
        <w:t xml:space="preserve"> </w:t>
      </w:r>
      <w:r w:rsidR="002D482B">
        <w:rPr>
          <w:rFonts w:ascii="Soberana Sans Light" w:hAnsi="Soberana Sans Light"/>
          <w:sz w:val="22"/>
          <w:szCs w:val="22"/>
          <w:lang w:val="es-MX"/>
        </w:rPr>
        <w:t xml:space="preserve"> </w:t>
      </w:r>
      <w:r>
        <w:rPr>
          <w:rFonts w:ascii="Soberana Sans Light" w:hAnsi="Soberana Sans Light"/>
          <w:sz w:val="22"/>
          <w:szCs w:val="22"/>
          <w:lang w:val="es-MX"/>
        </w:rPr>
        <w:t>8,809</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2F1EF4">
        <w:rPr>
          <w:rFonts w:ascii="Soberana Sans Light" w:hAnsi="Soberana Sans Light"/>
          <w:sz w:val="22"/>
          <w:szCs w:val="22"/>
          <w:lang w:val="es-MX"/>
        </w:rPr>
        <w:t xml:space="preserve"> </w:t>
      </w:r>
      <w:r w:rsidR="0004281D">
        <w:rPr>
          <w:rFonts w:ascii="Soberana Sans Light" w:hAnsi="Soberana Sans Light"/>
          <w:sz w:val="22"/>
          <w:szCs w:val="22"/>
          <w:lang w:val="es-MX"/>
        </w:rPr>
        <w:t xml:space="preserve"> </w:t>
      </w:r>
      <w:r w:rsidR="002F1EF4">
        <w:rPr>
          <w:rFonts w:ascii="Soberana Sans Light" w:hAnsi="Soberana Sans Light"/>
          <w:sz w:val="22"/>
          <w:szCs w:val="22"/>
          <w:lang w:val="es-MX"/>
        </w:rPr>
        <w:t xml:space="preserve">  49,951</w:t>
      </w:r>
      <w:r>
        <w:rPr>
          <w:rFonts w:ascii="Soberana Sans Light" w:hAnsi="Soberana Sans Light"/>
          <w:sz w:val="22"/>
          <w:szCs w:val="22"/>
          <w:lang w:val="es-MX"/>
        </w:rPr>
        <w:tab/>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intangibles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B730F3">
        <w:rPr>
          <w:rFonts w:ascii="Soberana Sans Light" w:hAnsi="Soberana Sans Light"/>
          <w:sz w:val="22"/>
          <w:szCs w:val="22"/>
          <w:lang w:val="es-MX"/>
        </w:rPr>
        <w:t>En el</w:t>
      </w:r>
      <w:r>
        <w:rPr>
          <w:rFonts w:ascii="Soberana Sans Light" w:hAnsi="Soberana Sans Light"/>
          <w:sz w:val="22"/>
          <w:szCs w:val="22"/>
          <w:lang w:val="es-MX"/>
        </w:rPr>
        <w:t xml:space="preserve"> Fideicomiso</w:t>
      </w:r>
      <w:r w:rsidR="00B730F3">
        <w:rPr>
          <w:rFonts w:ascii="Soberana Sans Light" w:hAnsi="Soberana Sans Light"/>
          <w:sz w:val="22"/>
          <w:szCs w:val="22"/>
          <w:lang w:val="es-MX"/>
        </w:rPr>
        <w:t xml:space="preserve"> no se ha realizado la estimación de las cuentas incobrables estimación de inventarios y deterioros de activos biológicos no aplica.</w:t>
      </w:r>
    </w:p>
    <w:p w:rsidR="0068020F"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r w:rsidR="00B730F3">
        <w:rPr>
          <w:rFonts w:ascii="Soberana Sans Light" w:hAnsi="Soberana Sans Light"/>
          <w:sz w:val="22"/>
          <w:szCs w:val="22"/>
          <w:lang w:val="es-MX"/>
        </w:rPr>
        <w:t xml:space="preserve"> para el Fideicomiso no cuenta con otros activos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no cuenta con cuentas y documentos por pagar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165230">
        <w:rPr>
          <w:rFonts w:ascii="Soberana Sans Light" w:hAnsi="Soberana Sans Light"/>
          <w:sz w:val="22"/>
          <w:szCs w:val="22"/>
          <w:lang w:val="es-MX"/>
        </w:rPr>
        <w:t xml:space="preserve">     </w:t>
      </w:r>
      <w:r w:rsidR="00B730F3">
        <w:rPr>
          <w:rFonts w:ascii="Soberana Sans Light" w:hAnsi="Soberana Sans Light"/>
          <w:sz w:val="22"/>
          <w:szCs w:val="22"/>
          <w:lang w:val="es-MX"/>
        </w:rPr>
        <w:t xml:space="preserve">    </w:t>
      </w:r>
      <w:r w:rsidR="00165230">
        <w:rPr>
          <w:rFonts w:ascii="Soberana Sans Light" w:hAnsi="Soberana Sans Light"/>
          <w:sz w:val="22"/>
          <w:szCs w:val="22"/>
          <w:lang w:val="es-MX"/>
        </w:rPr>
        <w:t xml:space="preserve"> </w:t>
      </w:r>
      <w:r>
        <w:rPr>
          <w:rFonts w:ascii="Soberana Sans Light" w:hAnsi="Soberana Sans Light"/>
          <w:sz w:val="22"/>
          <w:szCs w:val="22"/>
          <w:lang w:val="es-MX"/>
        </w:rPr>
        <w:t>3</w:t>
      </w:r>
      <w:r w:rsidR="00165230">
        <w:rPr>
          <w:rFonts w:ascii="Soberana Sans Light" w:hAnsi="Soberana Sans Light"/>
          <w:sz w:val="22"/>
          <w:szCs w:val="22"/>
          <w:lang w:val="es-MX"/>
        </w:rPr>
        <w:t>9</w:t>
      </w:r>
      <w:r w:rsidR="00CD1DAE">
        <w:rPr>
          <w:rFonts w:ascii="Soberana Sans Light" w:hAnsi="Soberana Sans Light"/>
          <w:sz w:val="22"/>
          <w:szCs w:val="22"/>
          <w:lang w:val="es-MX"/>
        </w:rPr>
        <w:t>7</w:t>
      </w:r>
      <w:r>
        <w:rPr>
          <w:rFonts w:ascii="Soberana Sans Light" w:hAnsi="Soberana Sans Light"/>
          <w:sz w:val="22"/>
          <w:szCs w:val="22"/>
          <w:lang w:val="es-MX"/>
        </w:rPr>
        <w:t>,</w:t>
      </w:r>
      <w:r w:rsidR="00165230">
        <w:rPr>
          <w:rFonts w:ascii="Soberana Sans Light" w:hAnsi="Soberana Sans Light"/>
          <w:sz w:val="22"/>
          <w:szCs w:val="22"/>
          <w:lang w:val="es-MX"/>
        </w:rPr>
        <w:t>443</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Recuperaciones Pendientes por Aplicar   </w:t>
      </w:r>
      <w:r w:rsidR="00CD1DAE">
        <w:rPr>
          <w:rFonts w:ascii="Soberana Sans Light" w:hAnsi="Soberana Sans Light"/>
          <w:sz w:val="22"/>
          <w:szCs w:val="22"/>
          <w:lang w:val="es-MX"/>
        </w:rPr>
        <w:t xml:space="preserve">  </w:t>
      </w:r>
      <w:r>
        <w:rPr>
          <w:rFonts w:ascii="Soberana Sans Light" w:hAnsi="Soberana Sans Light"/>
          <w:sz w:val="22"/>
          <w:szCs w:val="22"/>
          <w:lang w:val="es-MX"/>
        </w:rPr>
        <w:t xml:space="preserve"> </w:t>
      </w:r>
      <w:r w:rsidR="00165230">
        <w:rPr>
          <w:rFonts w:ascii="Soberana Sans Light" w:hAnsi="Soberana Sans Light"/>
          <w:sz w:val="22"/>
          <w:szCs w:val="22"/>
          <w:lang w:val="es-MX"/>
        </w:rPr>
        <w:t xml:space="preserve">  </w:t>
      </w:r>
      <w:r>
        <w:rPr>
          <w:rFonts w:ascii="Soberana Sans Light" w:hAnsi="Soberana Sans Light"/>
          <w:sz w:val="22"/>
          <w:szCs w:val="22"/>
          <w:lang w:val="es-MX"/>
        </w:rPr>
        <w:t xml:space="preserve"> </w:t>
      </w:r>
      <w:r w:rsidR="00F33ABB">
        <w:rPr>
          <w:rFonts w:ascii="Soberana Sans Light" w:hAnsi="Soberana Sans Light"/>
          <w:sz w:val="22"/>
          <w:szCs w:val="22"/>
          <w:lang w:val="es-MX"/>
        </w:rPr>
        <w:t xml:space="preserve">   </w:t>
      </w:r>
      <w:r w:rsidR="00165230">
        <w:rPr>
          <w:rFonts w:ascii="Soberana Sans Light" w:hAnsi="Soberana Sans Light"/>
          <w:sz w:val="22"/>
          <w:szCs w:val="22"/>
          <w:lang w:val="es-MX"/>
        </w:rPr>
        <w:t>102,738</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w:t>
      </w:r>
      <w:r w:rsidR="004D0A16">
        <w:rPr>
          <w:rFonts w:ascii="Soberana Sans Light" w:hAnsi="Soberana Sans Light"/>
          <w:sz w:val="22"/>
          <w:szCs w:val="22"/>
          <w:lang w:val="es-MX"/>
        </w:rPr>
        <w:t>no cuenta con características que impacten financieramente</w:t>
      </w: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Pr="00540418" w:rsidRDefault="00306DBC"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100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r w:rsidR="00306DBC">
        <w:rPr>
          <w:rFonts w:ascii="Soberana Sans Light" w:hAnsi="Soberana Sans Light"/>
          <w:sz w:val="22"/>
          <w:szCs w:val="22"/>
          <w:lang w:val="es-MX"/>
        </w:rPr>
        <w:t xml:space="preserve"> no cuenta con rubros de impuestos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w:t>
      </w:r>
      <w:r w:rsidR="00867C57">
        <w:rPr>
          <w:rFonts w:ascii="Soberana Sans Light" w:hAnsi="Soberana Sans Light"/>
          <w:sz w:val="22"/>
          <w:szCs w:val="22"/>
          <w:lang w:val="es-MX"/>
        </w:rPr>
        <w:t>738,837</w:t>
      </w: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68020F" w:rsidRPr="00540418"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8020F" w:rsidRDefault="0068020F" w:rsidP="0068020F">
      <w:pPr>
        <w:pStyle w:val="ROMANOS"/>
        <w:spacing w:after="0" w:line="240" w:lineRule="exact"/>
        <w:ind w:left="100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importe de $</w:t>
      </w:r>
      <w:r w:rsidR="00867C57">
        <w:rPr>
          <w:rFonts w:ascii="Soberana Sans Light" w:hAnsi="Soberana Sans Light"/>
          <w:sz w:val="22"/>
          <w:szCs w:val="22"/>
          <w:lang w:val="es-MX"/>
        </w:rPr>
        <w:t>95</w:t>
      </w:r>
      <w:r>
        <w:rPr>
          <w:rFonts w:ascii="Soberana Sans Light" w:hAnsi="Soberana Sans Light"/>
          <w:sz w:val="22"/>
          <w:szCs w:val="22"/>
          <w:lang w:val="es-MX"/>
        </w:rPr>
        <w:t>,</w:t>
      </w:r>
      <w:r w:rsidR="00CD1DAE">
        <w:rPr>
          <w:rFonts w:ascii="Soberana Sans Light" w:hAnsi="Soberana Sans Light"/>
          <w:sz w:val="22"/>
          <w:szCs w:val="22"/>
          <w:lang w:val="es-MX"/>
        </w:rPr>
        <w:t>1</w:t>
      </w:r>
      <w:r w:rsidR="00867C57">
        <w:rPr>
          <w:rFonts w:ascii="Soberana Sans Light" w:hAnsi="Soberana Sans Light"/>
          <w:sz w:val="22"/>
          <w:szCs w:val="22"/>
          <w:lang w:val="es-MX"/>
        </w:rPr>
        <w:t>44</w:t>
      </w:r>
      <w:r>
        <w:rPr>
          <w:rFonts w:ascii="Soberana Sans Light" w:hAnsi="Soberana Sans Light"/>
          <w:sz w:val="22"/>
          <w:szCs w:val="22"/>
          <w:lang w:val="es-MX"/>
        </w:rPr>
        <w:t xml:space="preserve"> corresponde a </w:t>
      </w:r>
      <w:r w:rsidR="00867C57">
        <w:rPr>
          <w:rFonts w:ascii="Soberana Sans Light" w:hAnsi="Soberana Sans Light"/>
          <w:sz w:val="22"/>
          <w:szCs w:val="22"/>
          <w:lang w:val="es-MX"/>
        </w:rPr>
        <w:t xml:space="preserve">materiales y suministros y </w:t>
      </w:r>
      <w:r>
        <w:rPr>
          <w:rFonts w:ascii="Soberana Sans Light" w:hAnsi="Soberana Sans Light"/>
          <w:sz w:val="22"/>
          <w:szCs w:val="22"/>
          <w:lang w:val="es-MX"/>
        </w:rPr>
        <w:t xml:space="preserve">servicios generales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68020F" w:rsidRDefault="0068020F" w:rsidP="0068020F">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 ejercicios anteriores se integra por el resultado del ejercicio 2014 y el patrimonio generado del ejercicio se integra por el resultado del ejercicio 2015.</w:t>
      </w:r>
    </w:p>
    <w:p w:rsidR="00867C57" w:rsidRDefault="00867C57" w:rsidP="0068020F">
      <w:pPr>
        <w:pStyle w:val="ROMANOS"/>
        <w:spacing w:after="0" w:line="240" w:lineRule="exact"/>
        <w:ind w:left="723" w:firstLine="0"/>
        <w:rPr>
          <w:rFonts w:ascii="Soberana Sans Light" w:hAnsi="Soberana Sans Light"/>
          <w:sz w:val="22"/>
          <w:szCs w:val="22"/>
          <w:lang w:val="es-MX"/>
        </w:rPr>
      </w:pP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293B3B" w:rsidRDefault="00293B3B" w:rsidP="00293B3B">
      <w:pPr>
        <w:pStyle w:val="ROMANOS"/>
        <w:spacing w:after="0" w:line="240" w:lineRule="exact"/>
        <w:ind w:left="723" w:firstLine="0"/>
        <w:rPr>
          <w:rFonts w:ascii="Soberana Sans Light" w:hAnsi="Soberana Sans Light"/>
          <w:sz w:val="22"/>
          <w:szCs w:val="22"/>
          <w:lang w:val="es-MX"/>
        </w:rPr>
      </w:pPr>
    </w:p>
    <w:p w:rsidR="00293B3B" w:rsidRDefault="00293B3B" w:rsidP="00293B3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2015.</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867C57" w:rsidP="0068020F">
      <w:pPr>
        <w:pStyle w:val="ROMANOS"/>
        <w:spacing w:after="0" w:line="240" w:lineRule="exact"/>
        <w:ind w:left="723"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306DBC" w:rsidRDefault="00306DBC" w:rsidP="00306DBC">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293B3B"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7A084B" w:rsidRDefault="0068020F" w:rsidP="00867C57">
            <w:pPr>
              <w:pStyle w:val="Texto"/>
              <w:spacing w:after="0" w:line="240" w:lineRule="exact"/>
              <w:ind w:firstLine="0"/>
              <w:jc w:val="center"/>
              <w:rPr>
                <w:rFonts w:ascii="Soberana Sans Light" w:hAnsi="Soberana Sans Light"/>
                <w:szCs w:val="18"/>
                <w:lang w:val="es-MX"/>
              </w:rPr>
            </w:pPr>
            <w:r w:rsidRPr="007A084B">
              <w:rPr>
                <w:rFonts w:ascii="Soberana Sans Light" w:hAnsi="Soberana Sans Light"/>
                <w:szCs w:val="18"/>
                <w:lang w:val="es-MX"/>
              </w:rPr>
              <w:t>5’667,625</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293B3B"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sidRPr="007A084B">
              <w:rPr>
                <w:rFonts w:ascii="Soberana Sans Light" w:hAnsi="Soberana Sans Light"/>
                <w:szCs w:val="18"/>
                <w:lang w:val="es-MX"/>
              </w:rPr>
              <w:t>5’667,625</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293B3B" w:rsidRDefault="00293B3B" w:rsidP="00293B3B">
      <w:pPr>
        <w:pStyle w:val="ROMANOS"/>
        <w:spacing w:after="0" w:line="240" w:lineRule="exact"/>
        <w:ind w:left="648" w:firstLine="0"/>
        <w:rPr>
          <w:rFonts w:ascii="Soberana Sans Light" w:hAnsi="Soberana Sans Light"/>
          <w:sz w:val="22"/>
          <w:szCs w:val="22"/>
          <w:lang w:val="es-MX"/>
        </w:rPr>
      </w:pPr>
    </w:p>
    <w:p w:rsidR="00293B3B" w:rsidRDefault="00293B3B" w:rsidP="00293B3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306DBC">
        <w:rPr>
          <w:rFonts w:ascii="Soberana Sans Light" w:hAnsi="Soberana Sans Light"/>
          <w:sz w:val="22"/>
          <w:szCs w:val="22"/>
          <w:lang w:val="es-MX"/>
        </w:rPr>
        <w:t xml:space="preserve"> para el Fideicomiso no recibe subsidios de capital del sector central</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68020F" w:rsidRPr="00540418" w:rsidRDefault="0068020F" w:rsidP="0068020F">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306DBC" w:rsidRDefault="00306DBC" w:rsidP="0068020F">
      <w:pPr>
        <w:pStyle w:val="Texto"/>
        <w:spacing w:after="0" w:line="240" w:lineRule="exact"/>
        <w:ind w:left="708" w:firstLine="0"/>
        <w:rPr>
          <w:rFonts w:ascii="Soberana Sans Light" w:hAnsi="Soberana Sans Light"/>
          <w:sz w:val="22"/>
          <w:szCs w:val="22"/>
          <w:lang w:val="es-MX"/>
        </w:rPr>
      </w:pPr>
    </w:p>
    <w:p w:rsidR="00306DBC" w:rsidRDefault="00306DBC" w:rsidP="0068020F">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68020F" w:rsidRDefault="0068020F" w:rsidP="0068020F">
      <w:pPr>
        <w:pStyle w:val="Texto"/>
        <w:spacing w:after="0" w:line="240" w:lineRule="exact"/>
        <w:ind w:left="708" w:firstLine="0"/>
        <w:rPr>
          <w:rFonts w:ascii="Soberana Sans Light" w:hAnsi="Soberana Sans Light"/>
          <w:sz w:val="22"/>
          <w:szCs w:val="22"/>
          <w:lang w:val="es-MX"/>
        </w:rPr>
      </w:pPr>
    </w:p>
    <w:p w:rsidR="0068020F" w:rsidRPr="00540418" w:rsidRDefault="0068020F" w:rsidP="0068020F">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68020F" w:rsidRPr="00540418"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68020F" w:rsidRDefault="00D003E3" w:rsidP="0068020F">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pict>
          <v:shape id="_x0000_s1085" type="#_x0000_t75" style="position:absolute;left:0;text-align:left;margin-left:89.25pt;margin-top:20pt;width:550.1pt;height:395.85pt;z-index:251671552">
            <v:imagedata r:id="rId22" o:title=""/>
            <w10:wrap type="topAndBottom"/>
          </v:shape>
          <o:OLEObject Type="Embed" ProgID="Excel.Sheet.12" ShapeID="_x0000_s1085" DrawAspect="Content" ObjectID="_1512823356" r:id="rId23"/>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C6521E" w:rsidRDefault="00C6521E" w:rsidP="0068020F">
      <w:pPr>
        <w:pStyle w:val="Texto"/>
        <w:spacing w:after="0" w:line="240" w:lineRule="exact"/>
        <w:jc w:val="center"/>
        <w:rPr>
          <w:rFonts w:ascii="Soberana Sans Light" w:hAnsi="Soberana Sans Light"/>
          <w:b/>
          <w:smallCaps/>
          <w:sz w:val="22"/>
          <w:szCs w:val="22"/>
          <w:lang w:val="es-MX"/>
        </w:rPr>
      </w:pPr>
    </w:p>
    <w:p w:rsidR="0068020F" w:rsidRDefault="00D003E3" w:rsidP="0068020F">
      <w:pPr>
        <w:pStyle w:val="Texto"/>
        <w:spacing w:after="0" w:line="240" w:lineRule="exact"/>
        <w:jc w:val="center"/>
        <w:rPr>
          <w:rFonts w:ascii="Soberana Sans Light" w:hAnsi="Soberana Sans Light"/>
          <w:b/>
          <w:smallCaps/>
          <w:sz w:val="22"/>
          <w:szCs w:val="22"/>
          <w:lang w:val="es-MX"/>
        </w:rPr>
      </w:pPr>
      <w:r w:rsidRPr="00D003E3">
        <w:rPr>
          <w:noProof/>
        </w:rPr>
        <w:pict>
          <v:shape id="_x0000_s1086" type="#_x0000_t75" style="position:absolute;left:0;text-align:left;margin-left:112.5pt;margin-top:3pt;width:579.95pt;height:403.5pt;z-index:251672576">
            <v:imagedata r:id="rId24" o:title=""/>
            <w10:wrap type="topAndBottom"/>
          </v:shape>
          <o:OLEObject Type="Embed" ProgID="Excel.Sheet.12" ShapeID="_x0000_s1086" DrawAspect="Content" ObjectID="_1512823357" r:id="rId25"/>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68020F" w:rsidRDefault="0068020F" w:rsidP="0068020F">
      <w:pPr>
        <w:pStyle w:val="Texto"/>
        <w:spacing w:after="0" w:line="240" w:lineRule="exact"/>
        <w:ind w:firstLine="0"/>
        <w:jc w:val="center"/>
        <w:rPr>
          <w:rFonts w:ascii="Soberana Sans Light" w:hAnsi="Soberana Sans Light"/>
          <w:b/>
          <w:sz w:val="22"/>
          <w:szCs w:val="22"/>
          <w:lang w:val="es-MX"/>
        </w:rPr>
      </w:pP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p>
    <w:p w:rsidR="0068020F"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68020F" w:rsidRPr="00540418" w:rsidRDefault="0068020F" w:rsidP="0068020F">
      <w:pPr>
        <w:pStyle w:val="Texto"/>
        <w:spacing w:after="0" w:line="240" w:lineRule="exact"/>
        <w:rPr>
          <w:rFonts w:ascii="Soberana Sans Light" w:hAnsi="Soberana Sans Light"/>
          <w:b/>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68020F"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68020F"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68020F" w:rsidRPr="00540418"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16C6C" w:rsidRPr="0073056A" w:rsidRDefault="00616C6C" w:rsidP="00616C6C">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lastRenderedPageBreak/>
        <w:t>c) NOTAS DE GESTIÓN ADMINISTRATIVA</w:t>
      </w:r>
    </w:p>
    <w:p w:rsidR="0068020F" w:rsidRPr="00540418" w:rsidRDefault="0068020F" w:rsidP="0068020F">
      <w:pPr>
        <w:pStyle w:val="Texto"/>
        <w:spacing w:after="0" w:line="240" w:lineRule="exact"/>
        <w:ind w:firstLine="0"/>
        <w:jc w:val="left"/>
        <w:rPr>
          <w:rFonts w:ascii="Soberana Sans Light" w:hAnsi="Soberana Sans Light"/>
          <w:b/>
          <w:sz w:val="22"/>
          <w:szCs w:val="22"/>
          <w:lang w:val="es-MX"/>
        </w:rPr>
      </w:pPr>
    </w:p>
    <w:p w:rsidR="0068020F" w:rsidRPr="00540418" w:rsidRDefault="0068020F" w:rsidP="0068020F">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2015</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0E7D72" w:rsidRDefault="000E7D72" w:rsidP="000E7D72">
      <w:pPr>
        <w:pStyle w:val="INCISO"/>
        <w:spacing w:after="0" w:line="240" w:lineRule="exact"/>
        <w:ind w:firstLine="0"/>
        <w:rPr>
          <w:rFonts w:ascii="Soberana Sans Light" w:hAnsi="Soberana Sans Light"/>
          <w:sz w:val="22"/>
          <w:szCs w:val="22"/>
        </w:rPr>
      </w:pP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0E7D72">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7D72" w:rsidRPr="00540418" w:rsidRDefault="000E7D72" w:rsidP="000E7D72">
      <w:pPr>
        <w:pStyle w:val="INCISO"/>
        <w:spacing w:after="0" w:line="240" w:lineRule="exact"/>
        <w:ind w:firstLine="0"/>
        <w:rPr>
          <w:rFonts w:ascii="Soberana Sans Light" w:hAnsi="Soberana Sans Light"/>
          <w:sz w:val="22"/>
          <w:szCs w:val="22"/>
        </w:rPr>
      </w:pPr>
    </w:p>
    <w:p w:rsidR="0068020F" w:rsidRDefault="000E7D72"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Postulados básicos</w:t>
      </w:r>
    </w:p>
    <w:p w:rsidR="000E7D72" w:rsidRPr="00540418" w:rsidRDefault="000E7D72" w:rsidP="0068020F">
      <w:pPr>
        <w:pStyle w:val="INCISO"/>
        <w:spacing w:after="0" w:line="240" w:lineRule="exact"/>
        <w:rPr>
          <w:rFonts w:ascii="Soberana Sans Light" w:hAnsi="Soberana Sans Light"/>
          <w:sz w:val="22"/>
          <w:szCs w:val="22"/>
        </w:rPr>
      </w:pP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0068020F" w:rsidRPr="00540418">
        <w:rPr>
          <w:rFonts w:ascii="Soberana Sans Light" w:hAnsi="Soberana Sans Light"/>
          <w:sz w:val="22"/>
          <w:szCs w:val="22"/>
        </w:rPr>
        <w:t>)</w:t>
      </w:r>
      <w:r w:rsidR="0068020F" w:rsidRPr="00540418">
        <w:rPr>
          <w:rFonts w:ascii="Soberana Sans Light" w:hAnsi="Soberana Sans Light"/>
          <w:sz w:val="22"/>
          <w:szCs w:val="22"/>
        </w:rPr>
        <w:tab/>
        <w:t>Normatividad supletoria. En caso de emplear varios grupos de normatividades (normatividades supletorias), deberá realizar la justific</w:t>
      </w:r>
      <w:r w:rsidR="0068020F">
        <w:rPr>
          <w:rFonts w:ascii="Soberana Sans Light" w:hAnsi="Soberana Sans Light"/>
          <w:sz w:val="22"/>
          <w:szCs w:val="22"/>
        </w:rPr>
        <w:t>ación razonable correspondiente</w:t>
      </w:r>
      <w:r w:rsidR="0068020F" w:rsidRPr="00540418">
        <w:rPr>
          <w:rFonts w:ascii="Soberana Sans Light" w:hAnsi="Soberana Sans Light"/>
          <w:sz w:val="22"/>
          <w:szCs w:val="22"/>
        </w:rPr>
        <w:t>.</w:t>
      </w: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d</w:t>
      </w:r>
      <w:r w:rsidR="0068020F" w:rsidRPr="00540418">
        <w:rPr>
          <w:rFonts w:ascii="Soberana Sans Light" w:hAnsi="Soberana Sans Light"/>
          <w:sz w:val="22"/>
          <w:szCs w:val="22"/>
        </w:rPr>
        <w:t>)</w:t>
      </w:r>
      <w:r w:rsidR="0068020F" w:rsidRPr="00540418">
        <w:rPr>
          <w:rFonts w:ascii="Soberana Sans Light" w:hAnsi="Soberana Sans Light"/>
          <w:sz w:val="22"/>
          <w:szCs w:val="22"/>
        </w:rPr>
        <w:tab/>
        <w:t>Para las entidades que por primera vez estén implementando la base devengado de acuerdo a la Ley de Contabilidad, deberán: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0E7D72" w:rsidRPr="00540418">
        <w:rPr>
          <w:rFonts w:ascii="Soberana Sans Light" w:hAnsi="Soberana Sans Light"/>
          <w:sz w:val="22"/>
          <w:szCs w:val="22"/>
        </w:rPr>
        <w:t>devengada</w:t>
      </w:r>
      <w:r w:rsidRPr="00540418">
        <w:rPr>
          <w:rFonts w:ascii="Soberana Sans Light" w:hAnsi="Soberana Sans Light"/>
          <w:sz w:val="22"/>
          <w:szCs w:val="22"/>
        </w:rPr>
        <w:t>.</w:t>
      </w:r>
    </w:p>
    <w:p w:rsidR="0068020F" w:rsidRDefault="0068020F" w:rsidP="0068020F">
      <w:pPr>
        <w:pStyle w:val="Texto"/>
        <w:spacing w:after="0" w:line="240" w:lineRule="exact"/>
        <w:ind w:left="1440" w:hanging="360"/>
        <w:rPr>
          <w:rFonts w:ascii="Soberana Sans Light" w:hAnsi="Soberana Sans Light"/>
          <w:sz w:val="22"/>
          <w:szCs w:val="22"/>
        </w:rPr>
      </w:pPr>
    </w:p>
    <w:p w:rsidR="00506795" w:rsidRDefault="00FE7F33" w:rsidP="0068020F">
      <w:pPr>
        <w:pStyle w:val="Texto"/>
        <w:spacing w:after="0" w:line="240" w:lineRule="exact"/>
        <w:ind w:left="1440" w:hanging="360"/>
        <w:rPr>
          <w:rFonts w:ascii="Soberana Sans Light" w:hAnsi="Soberana Sans Light"/>
          <w:sz w:val="22"/>
          <w:szCs w:val="22"/>
        </w:rPr>
      </w:pPr>
      <w:r>
        <w:rPr>
          <w:rFonts w:ascii="Soberana Sans Light" w:hAnsi="Soberana Sans Light"/>
          <w:sz w:val="22"/>
          <w:szCs w:val="22"/>
        </w:rPr>
        <w:t>No aplica para el Fideicomiso tiene 15 años de estar activo</w:t>
      </w:r>
    </w:p>
    <w:p w:rsidR="0068020F" w:rsidRDefault="0068020F" w:rsidP="0068020F">
      <w:pPr>
        <w:pStyle w:val="Texto"/>
        <w:spacing w:after="0" w:line="240" w:lineRule="exact"/>
        <w:ind w:left="1440" w:hanging="360"/>
        <w:rPr>
          <w:rFonts w:ascii="Soberana Sans Light" w:hAnsi="Soberana Sans Light"/>
          <w:sz w:val="22"/>
          <w:szCs w:val="22"/>
        </w:rPr>
      </w:pPr>
    </w:p>
    <w:p w:rsidR="0068020F" w:rsidRDefault="0068020F"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Pr="00540418" w:rsidRDefault="00FE7F33" w:rsidP="0068020F">
      <w:pPr>
        <w:pStyle w:val="Texto"/>
        <w:spacing w:after="0" w:line="240" w:lineRule="exact"/>
        <w:ind w:left="1440" w:hanging="36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6.</w:t>
      </w:r>
      <w:r w:rsidRPr="00540418">
        <w:rPr>
          <w:rFonts w:ascii="Soberana Sans Light" w:hAnsi="Soberana Sans Light"/>
          <w:b/>
          <w:sz w:val="22"/>
          <w:szCs w:val="22"/>
          <w:lang w:val="es-MX"/>
        </w:rPr>
        <w:tab/>
        <w:t>Políticas de Contabilidad Significativas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E7F33">
        <w:rPr>
          <w:rFonts w:ascii="Soberana Sans Light" w:hAnsi="Soberana Sans Light"/>
          <w:sz w:val="22"/>
          <w:szCs w:val="22"/>
        </w:rPr>
        <w:t>aplica para el Fideicomiso no</w:t>
      </w:r>
      <w:r>
        <w:rPr>
          <w:rFonts w:ascii="Soberana Sans Light" w:hAnsi="Soberana Sans Light"/>
          <w:sz w:val="22"/>
          <w:szCs w:val="22"/>
        </w:rPr>
        <w:t xml:space="preserve"> tiene activos ni pasivos en moneda extranjera.</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c)</w:t>
      </w:r>
      <w:r w:rsidRPr="00540418">
        <w:rPr>
          <w:rFonts w:ascii="Soberana Sans Light" w:hAnsi="Soberana Sans Light"/>
          <w:sz w:val="22"/>
          <w:szCs w:val="22"/>
        </w:rPr>
        <w:tab/>
        <w:t>Importe de los gastos capitalizados en el ejercicio, tanto financieros como de investigación y desarrollo.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 xml:space="preserve">Los activos fijos </w:t>
      </w:r>
      <w:r w:rsidR="00FE7F33">
        <w:rPr>
          <w:rFonts w:ascii="Soberana Sans Light" w:hAnsi="Soberana Sans Light"/>
          <w:sz w:val="22"/>
          <w:szCs w:val="22"/>
        </w:rPr>
        <w:t xml:space="preserve">del Fideicomiso se </w:t>
      </w:r>
      <w:r>
        <w:rPr>
          <w:rFonts w:ascii="Soberana Sans Light" w:hAnsi="Soberana Sans Light"/>
          <w:sz w:val="22"/>
          <w:szCs w:val="22"/>
        </w:rPr>
        <w:t>en</w:t>
      </w:r>
      <w:r w:rsidR="00FE7F33">
        <w:rPr>
          <w:rFonts w:ascii="Soberana Sans Light" w:hAnsi="Soberana Sans Light"/>
          <w:sz w:val="22"/>
          <w:szCs w:val="22"/>
        </w:rPr>
        <w:t>cuentran</w:t>
      </w:r>
      <w:r>
        <w:rPr>
          <w:rFonts w:ascii="Soberana Sans Light" w:hAnsi="Soberana Sans Light"/>
          <w:sz w:val="22"/>
          <w:szCs w:val="22"/>
        </w:rPr>
        <w:t xml:space="preserve"> bajo resguardo del personal que los utiliza y son responsables de su buen uso y conservación</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68020F" w:rsidRPr="00540418"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cuenta con mandatos y análogos</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68020F"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realiza la actividad de recaudación de impuestos</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68020F" w:rsidRDefault="0068020F" w:rsidP="0068020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68020F" w:rsidRDefault="0068020F" w:rsidP="0068020F">
      <w:pPr>
        <w:pStyle w:val="INCISO"/>
        <w:spacing w:after="0" w:line="240" w:lineRule="exact"/>
        <w:rPr>
          <w:rFonts w:ascii="Soberana Sans Light" w:hAnsi="Soberana Sans Light"/>
          <w:sz w:val="22"/>
          <w:szCs w:val="22"/>
          <w:lang w:val="es-MX"/>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r w:rsidR="00FE7F33">
        <w:rPr>
          <w:rFonts w:ascii="Soberana Sans Light" w:hAnsi="Soberana Sans Light"/>
          <w:sz w:val="22"/>
          <w:szCs w:val="22"/>
        </w:rPr>
        <w:t xml:space="preserve"> no tiene deuda alguna</w:t>
      </w:r>
    </w:p>
    <w:p w:rsidR="00FE7F33" w:rsidRDefault="00FE7F33"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12. Calificaciones otorgadas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w:t>
      </w:r>
      <w:r w:rsidR="00FE7F33">
        <w:rPr>
          <w:rFonts w:ascii="Soberana Sans Light" w:hAnsi="Soberana Sans Light"/>
          <w:sz w:val="22"/>
          <w:szCs w:val="22"/>
        </w:rPr>
        <w:t xml:space="preserve"> no cuenta con calificaciones otorgadas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FE7F33" w:rsidRPr="00540418" w:rsidRDefault="00FE7F33" w:rsidP="0068020F">
      <w:pPr>
        <w:pStyle w:val="Texto"/>
        <w:spacing w:after="0" w:line="240" w:lineRule="exact"/>
        <w:rPr>
          <w:rFonts w:ascii="Soberana Sans Light" w:hAnsi="Soberana Sans Light"/>
          <w:sz w:val="22"/>
          <w:szCs w:val="22"/>
        </w:rPr>
      </w:pPr>
    </w:p>
    <w:p w:rsidR="0068020F" w:rsidRDefault="0068020F" w:rsidP="0068020F">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68020F" w:rsidRPr="00540418" w:rsidRDefault="0068020F" w:rsidP="0068020F">
      <w:pPr>
        <w:pStyle w:val="INCISO"/>
        <w:spacing w:after="0" w:line="240" w:lineRule="exact"/>
        <w:rPr>
          <w:rFonts w:ascii="Soberana Sans Light" w:hAnsi="Soberana Sans Light"/>
          <w:sz w:val="22"/>
          <w:szCs w:val="22"/>
        </w:rPr>
      </w:pPr>
    </w:p>
    <w:p w:rsidR="0068020F" w:rsidRPr="00CA7862" w:rsidRDefault="0068020F" w:rsidP="0068020F">
      <w:pPr>
        <w:pStyle w:val="INCISO"/>
        <w:numPr>
          <w:ilvl w:val="0"/>
          <w:numId w:val="17"/>
        </w:numPr>
        <w:spacing w:after="0" w:line="240" w:lineRule="exact"/>
        <w:rPr>
          <w:rFonts w:ascii="Soberana Sans Light" w:hAnsi="Soberana Sans Light"/>
          <w:color w:val="000000" w:themeColor="text1"/>
          <w:sz w:val="22"/>
          <w:szCs w:val="22"/>
        </w:rPr>
      </w:pPr>
      <w:r w:rsidRPr="00CA7862">
        <w:rPr>
          <w:rFonts w:ascii="Soberana Sans Light" w:hAnsi="Soberana Sans Light"/>
          <w:color w:val="000000" w:themeColor="text1"/>
          <w:sz w:val="22"/>
          <w:szCs w:val="22"/>
        </w:rPr>
        <w:t>Medidas de desempeño financiero, metas y alcance.</w:t>
      </w:r>
    </w:p>
    <w:p w:rsidR="0068020F" w:rsidRPr="00CA7862" w:rsidRDefault="0068020F" w:rsidP="0068020F">
      <w:pPr>
        <w:pStyle w:val="Prrafodelista"/>
        <w:ind w:left="1080"/>
        <w:jc w:val="both"/>
        <w:rPr>
          <w:rFonts w:ascii="Arial" w:hAnsi="Arial" w:cs="Arial"/>
          <w:color w:val="000000" w:themeColor="text1"/>
          <w:sz w:val="20"/>
          <w:szCs w:val="20"/>
        </w:rPr>
      </w:pPr>
      <w:r w:rsidRPr="00CA7862">
        <w:rPr>
          <w:rFonts w:ascii="Arial" w:hAnsi="Arial" w:cs="Arial"/>
          <w:color w:val="000000" w:themeColor="text1"/>
          <w:sz w:val="20"/>
          <w:szCs w:val="20"/>
        </w:rPr>
        <w:t xml:space="preserve">Por instrucciones de la Gerencia General del FIDASEM, de manera permanente se han implementado una serie de acciones para la recuperación de la Cartera Vencida del Fondo, entre otras: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Cobranza Preventiva</w:t>
      </w:r>
      <w:r w:rsidRPr="00CA7862">
        <w:rPr>
          <w:rFonts w:ascii="Arial" w:hAnsi="Arial" w:cs="Arial"/>
          <w:color w:val="000000" w:themeColor="text1"/>
          <w:sz w:val="20"/>
          <w:szCs w:val="20"/>
        </w:rPr>
        <w:t xml:space="preserve">: Se efectúan llamadas telefónicas a los acreditados, previas al vencimiento de sus amortizaciones invitándoles al pago puntual.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Visitas de Comprobación</w:t>
      </w:r>
      <w:r w:rsidRPr="00CA7862">
        <w:rPr>
          <w:rFonts w:ascii="Arial" w:hAnsi="Arial" w:cs="Arial"/>
          <w:color w:val="000000" w:themeColor="text1"/>
          <w:sz w:val="20"/>
          <w:szCs w:val="20"/>
        </w:rPr>
        <w:t>: En las visitas de verificación, comprobación y aplicación de los recursos se valida que el negocio esté al corriente de sus pagos. En caso de atraso, se les invita a regularizar su adeudo.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Pago Referenciado</w:t>
      </w:r>
      <w:r w:rsidRPr="00CA7862">
        <w:rPr>
          <w:rFonts w:ascii="Arial" w:hAnsi="Arial" w:cs="Arial"/>
          <w:color w:val="000000" w:themeColor="text1"/>
          <w:sz w:val="20"/>
          <w:szCs w:val="20"/>
        </w:rPr>
        <w:t>: Se suscribió un convenio con BBVA Bancomer para que los acreditados realicen sus pagos en las sucursales de esa Institución.</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Notificación de Pago</w:t>
      </w:r>
      <w:r w:rsidRPr="00CA7862">
        <w:rPr>
          <w:rFonts w:ascii="Arial" w:hAnsi="Arial" w:cs="Arial"/>
          <w:color w:val="000000" w:themeColor="text1"/>
          <w:sz w:val="20"/>
          <w:szCs w:val="20"/>
        </w:rPr>
        <w:t xml:space="preserve">: Diariamente se entregan requerimientos de pago en los domicilios de los acreditados.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C</w:t>
      </w:r>
      <w:r w:rsidRPr="00CA7862">
        <w:rPr>
          <w:rFonts w:ascii="Arial" w:hAnsi="Arial" w:cs="Arial"/>
          <w:b/>
          <w:color w:val="000000" w:themeColor="text1"/>
          <w:sz w:val="20"/>
          <w:szCs w:val="20"/>
          <w:u w:val="single"/>
        </w:rPr>
        <w:t>orreo Certificado</w:t>
      </w:r>
      <w:r w:rsidRPr="00CA7862">
        <w:rPr>
          <w:rFonts w:ascii="Arial" w:hAnsi="Arial" w:cs="Arial"/>
          <w:color w:val="000000" w:themeColor="text1"/>
          <w:sz w:val="20"/>
          <w:szCs w:val="20"/>
        </w:rPr>
        <w:t>: Previo a una posible demanda por incumplimiento u atraso, se envían requerimientos de pago vía Correo Certificado con Acuse de Recibo.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T</w:t>
      </w:r>
      <w:r w:rsidRPr="00CA7862">
        <w:rPr>
          <w:rFonts w:ascii="Arial" w:hAnsi="Arial" w:cs="Arial"/>
          <w:b/>
          <w:color w:val="000000" w:themeColor="text1"/>
          <w:sz w:val="20"/>
          <w:szCs w:val="20"/>
          <w:u w:val="single"/>
        </w:rPr>
        <w:t>ratamiento de Cartera</w:t>
      </w:r>
      <w:r w:rsidRPr="00CA7862">
        <w:rPr>
          <w:rFonts w:ascii="Arial" w:hAnsi="Arial" w:cs="Arial"/>
          <w:color w:val="000000" w:themeColor="text1"/>
          <w:sz w:val="20"/>
          <w:szCs w:val="20"/>
        </w:rPr>
        <w:t xml:space="preserve">: Existen </w:t>
      </w:r>
      <w:r w:rsidRPr="00CA7862">
        <w:rPr>
          <w:rFonts w:ascii="Arial" w:hAnsi="Arial" w:cs="Arial"/>
          <w:b/>
          <w:color w:val="000000" w:themeColor="text1"/>
          <w:sz w:val="20"/>
          <w:szCs w:val="20"/>
        </w:rPr>
        <w:t xml:space="preserve">374 </w:t>
      </w:r>
      <w:r w:rsidRPr="00CA7862">
        <w:rPr>
          <w:rFonts w:ascii="Arial" w:hAnsi="Arial" w:cs="Arial"/>
          <w:color w:val="000000" w:themeColor="text1"/>
          <w:sz w:val="20"/>
          <w:szCs w:val="20"/>
        </w:rPr>
        <w:t xml:space="preserve">créditos otorgados en los ejercicios </w:t>
      </w:r>
      <w:r w:rsidRPr="00CA7862">
        <w:rPr>
          <w:rFonts w:ascii="Arial" w:hAnsi="Arial" w:cs="Arial"/>
          <w:b/>
          <w:color w:val="000000" w:themeColor="text1"/>
          <w:sz w:val="20"/>
          <w:szCs w:val="20"/>
        </w:rPr>
        <w:t>2000</w:t>
      </w:r>
      <w:r w:rsidRPr="00CA7862">
        <w:rPr>
          <w:rFonts w:ascii="Arial" w:hAnsi="Arial" w:cs="Arial"/>
          <w:color w:val="000000" w:themeColor="text1"/>
          <w:sz w:val="20"/>
          <w:szCs w:val="20"/>
        </w:rPr>
        <w:t xml:space="preserve"> al </w:t>
      </w:r>
      <w:r w:rsidRPr="00CA7862">
        <w:rPr>
          <w:rFonts w:ascii="Arial" w:hAnsi="Arial" w:cs="Arial"/>
          <w:b/>
          <w:color w:val="000000" w:themeColor="text1"/>
          <w:sz w:val="20"/>
          <w:szCs w:val="20"/>
        </w:rPr>
        <w:t>201</w:t>
      </w:r>
      <w:r w:rsidR="000E7D72" w:rsidRPr="00CA7862">
        <w:rPr>
          <w:rFonts w:ascii="Arial" w:hAnsi="Arial" w:cs="Arial"/>
          <w:b/>
          <w:color w:val="000000" w:themeColor="text1"/>
          <w:sz w:val="20"/>
          <w:szCs w:val="20"/>
        </w:rPr>
        <w:t>5</w:t>
      </w:r>
      <w:r w:rsidRPr="00CA7862">
        <w:rPr>
          <w:rFonts w:ascii="Arial" w:hAnsi="Arial" w:cs="Arial"/>
          <w:color w:val="000000" w:themeColor="text1"/>
          <w:sz w:val="20"/>
          <w:szCs w:val="20"/>
        </w:rPr>
        <w:t xml:space="preserve"> los cuales presentan situaciones complicadas, los deudores </w:t>
      </w:r>
      <w:r w:rsidRPr="00CA7862">
        <w:rPr>
          <w:rFonts w:ascii="Arial" w:hAnsi="Arial" w:cs="Arial"/>
          <w:b/>
          <w:color w:val="000000" w:themeColor="text1"/>
          <w:sz w:val="20"/>
          <w:szCs w:val="20"/>
        </w:rPr>
        <w:t>NO</w:t>
      </w:r>
      <w:r w:rsidRPr="00CA7862">
        <w:rPr>
          <w:rFonts w:ascii="Arial" w:hAnsi="Arial" w:cs="Arial"/>
          <w:color w:val="000000" w:themeColor="text1"/>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68020F" w:rsidRPr="00540418" w:rsidRDefault="0068020F" w:rsidP="0068020F">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 xml:space="preserve">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w:t>
      </w:r>
      <w:r w:rsidRPr="00540418">
        <w:rPr>
          <w:rFonts w:ascii="Soberana Sans Light" w:hAnsi="Soberana Sans Light"/>
          <w:sz w:val="22"/>
          <w:szCs w:val="22"/>
          <w:lang w:val="es-MX"/>
        </w:rPr>
        <w:lastRenderedPageBreak/>
        <w:t>los productos o servicios que maneja, de las diferentes áreas geográficas, de los grupos homogéneos con el objetivo de entender el desempeño del ente, evaluar mejor los riesgos y beneficios del mismo; y entenderlo como un todo y sus partes integrantes.</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w:t>
      </w:r>
      <w:r w:rsidR="0024400F">
        <w:rPr>
          <w:rFonts w:ascii="Soberana Sans Light" w:hAnsi="Soberana Sans Light"/>
          <w:sz w:val="22"/>
          <w:szCs w:val="22"/>
          <w:lang w:val="es-MX"/>
        </w:rPr>
        <w:t xml:space="preserve"> establecida.</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68020F" w:rsidRPr="00540418" w:rsidRDefault="0068020F" w:rsidP="0068020F">
      <w:pPr>
        <w:pStyle w:val="Texto"/>
        <w:spacing w:after="0" w:line="240" w:lineRule="exact"/>
        <w:ind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68020F" w:rsidRPr="00574266" w:rsidRDefault="0068020F" w:rsidP="0068020F">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exact"/>
        <w:rPr>
          <w:rFonts w:ascii="Soberana Sans Light" w:hAnsi="Soberana Sans Light"/>
          <w:sz w:val="22"/>
          <w:szCs w:val="22"/>
        </w:rPr>
      </w:pPr>
    </w:p>
    <w:p w:rsidR="0068020F" w:rsidRDefault="0068020F" w:rsidP="0068020F">
      <w:pPr>
        <w:pStyle w:val="Texto"/>
        <w:spacing w:after="0" w:line="240" w:lineRule="exact"/>
        <w:rPr>
          <w:rFonts w:ascii="Soberana Sans Light" w:hAnsi="Soberana Sans Light"/>
          <w:sz w:val="22"/>
          <w:szCs w:val="22"/>
        </w:rPr>
      </w:pPr>
    </w:p>
    <w:p w:rsidR="0068020F" w:rsidRDefault="00D003E3" w:rsidP="0068020F">
      <w:pPr>
        <w:pStyle w:val="Texto"/>
        <w:spacing w:after="0" w:line="240" w:lineRule="exact"/>
        <w:rPr>
          <w:rFonts w:ascii="Soberana Sans Light" w:hAnsi="Soberana Sans Light"/>
          <w:sz w:val="22"/>
          <w:szCs w:val="22"/>
        </w:rPr>
      </w:pPr>
      <w:r w:rsidRPr="00D003E3">
        <w:rPr>
          <w:rFonts w:ascii="Soberana Sans Light" w:hAnsi="Soberana Sans Light"/>
          <w:noProof/>
        </w:rPr>
        <w:pict>
          <v:shape id="_x0000_s1087" type="#_x0000_t75" style="position:absolute;left:0;text-align:left;margin-left:3.75pt;margin-top:5.85pt;width:729.5pt;height:73.5pt;z-index:251673600">
            <v:imagedata r:id="rId26" o:title=""/>
            <w10:wrap type="topAndBottom"/>
          </v:shape>
          <o:OLEObject Type="Embed" ProgID="Excel.Sheet.12" ShapeID="_x0000_s1087" DrawAspect="Content" ObjectID="_1512823358" r:id="rId27"/>
        </w:pict>
      </w:r>
    </w:p>
    <w:p w:rsidR="0068020F" w:rsidRPr="0068020F" w:rsidRDefault="0068020F" w:rsidP="00E32708">
      <w:pPr>
        <w:tabs>
          <w:tab w:val="left" w:pos="2430"/>
        </w:tabs>
        <w:jc w:val="center"/>
        <w:rPr>
          <w:lang w:val="es-ES"/>
        </w:rPr>
      </w:pPr>
    </w:p>
    <w:sectPr w:rsidR="0068020F" w:rsidRPr="0068020F" w:rsidSect="001221D0">
      <w:headerReference w:type="even" r:id="rId28"/>
      <w:headerReference w:type="default" r:id="rId29"/>
      <w:footerReference w:type="even" r:id="rId30"/>
      <w:footerReference w:type="default" r:id="rId31"/>
      <w:pgSz w:w="15840" w:h="12240" w:orient="landscape"/>
      <w:pgMar w:top="1440" w:right="109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C4A" w:rsidRDefault="000A1C4A" w:rsidP="00EA5418">
      <w:pPr>
        <w:spacing w:after="0" w:line="240" w:lineRule="auto"/>
      </w:pPr>
      <w:r>
        <w:separator/>
      </w:r>
    </w:p>
  </w:endnote>
  <w:endnote w:type="continuationSeparator" w:id="1">
    <w:p w:rsidR="000A1C4A" w:rsidRDefault="000A1C4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9F" w:rsidRPr="0013011C" w:rsidRDefault="00D003E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0429F"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0429F" w:rsidRPr="0013011C">
          <w:rPr>
            <w:rFonts w:ascii="Soberana Sans Light" w:hAnsi="Soberana Sans Light"/>
          </w:rPr>
          <w:instrText>PAGE   \* MERGEFORMAT</w:instrText>
        </w:r>
        <w:r w:rsidRPr="0013011C">
          <w:rPr>
            <w:rFonts w:ascii="Soberana Sans Light" w:hAnsi="Soberana Sans Light"/>
          </w:rPr>
          <w:fldChar w:fldCharType="separate"/>
        </w:r>
        <w:r w:rsidR="00CA7862" w:rsidRPr="00CA7862">
          <w:rPr>
            <w:rFonts w:ascii="Soberana Sans Light" w:hAnsi="Soberana Sans Light"/>
            <w:noProof/>
            <w:lang w:val="es-ES"/>
          </w:rPr>
          <w:t>22</w:t>
        </w:r>
        <w:r w:rsidRPr="0013011C">
          <w:rPr>
            <w:rFonts w:ascii="Soberana Sans Light" w:hAnsi="Soberana Sans Light"/>
          </w:rPr>
          <w:fldChar w:fldCharType="end"/>
        </w:r>
      </w:sdtContent>
    </w:sdt>
  </w:p>
  <w:p w:rsidR="00F0429F" w:rsidRDefault="00F042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9F" w:rsidRPr="008E3652" w:rsidRDefault="00D003E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0429F" w:rsidRPr="008E3652">
          <w:rPr>
            <w:rFonts w:ascii="Soberana Sans Light" w:hAnsi="Soberana Sans Light"/>
          </w:rPr>
          <w:t xml:space="preserve">Contable / </w:t>
        </w:r>
        <w:r w:rsidRPr="008E3652">
          <w:rPr>
            <w:rFonts w:ascii="Soberana Sans Light" w:hAnsi="Soberana Sans Light"/>
          </w:rPr>
          <w:fldChar w:fldCharType="begin"/>
        </w:r>
        <w:r w:rsidR="00F0429F" w:rsidRPr="008E3652">
          <w:rPr>
            <w:rFonts w:ascii="Soberana Sans Light" w:hAnsi="Soberana Sans Light"/>
          </w:rPr>
          <w:instrText>PAGE   \* MERGEFORMAT</w:instrText>
        </w:r>
        <w:r w:rsidRPr="008E3652">
          <w:rPr>
            <w:rFonts w:ascii="Soberana Sans Light" w:hAnsi="Soberana Sans Light"/>
          </w:rPr>
          <w:fldChar w:fldCharType="separate"/>
        </w:r>
        <w:r w:rsidR="00CA7862" w:rsidRPr="00CA7862">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C4A" w:rsidRDefault="000A1C4A" w:rsidP="00EA5418">
      <w:pPr>
        <w:spacing w:after="0" w:line="240" w:lineRule="auto"/>
      </w:pPr>
      <w:r>
        <w:separator/>
      </w:r>
    </w:p>
  </w:footnote>
  <w:footnote w:type="continuationSeparator" w:id="1">
    <w:p w:rsidR="000A1C4A" w:rsidRDefault="000A1C4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9F" w:rsidRDefault="00D003E3">
    <w:pPr>
      <w:pStyle w:val="Encabezado"/>
    </w:pPr>
    <w:r w:rsidRPr="00D003E3">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F0429F" w:rsidRDefault="00F0429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0429F" w:rsidRDefault="00F0429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0429F" w:rsidRPr="00275FC6" w:rsidRDefault="00F0429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0429F" w:rsidRDefault="00F042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0429F" w:rsidRDefault="00F042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0429F" w:rsidRPr="00275FC6" w:rsidRDefault="00F0429F"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9F" w:rsidRPr="0013011C" w:rsidRDefault="00D003E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0429F">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6"/>
  </w:num>
  <w:num w:numId="4">
    <w:abstractNumId w:val="4"/>
  </w:num>
  <w:num w:numId="5">
    <w:abstractNumId w:val="10"/>
  </w:num>
  <w:num w:numId="6">
    <w:abstractNumId w:val="3"/>
  </w:num>
  <w:num w:numId="7">
    <w:abstractNumId w:val="12"/>
  </w:num>
  <w:num w:numId="8">
    <w:abstractNumId w:val="14"/>
  </w:num>
  <w:num w:numId="9">
    <w:abstractNumId w:val="13"/>
  </w:num>
  <w:num w:numId="10">
    <w:abstractNumId w:val="1"/>
  </w:num>
  <w:num w:numId="11">
    <w:abstractNumId w:val="16"/>
  </w:num>
  <w:num w:numId="12">
    <w:abstractNumId w:val="7"/>
  </w:num>
  <w:num w:numId="13">
    <w:abstractNumId w:val="9"/>
  </w:num>
  <w:num w:numId="14">
    <w:abstractNumId w:val="11"/>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95234"/>
    <o:shapelayout v:ext="edit">
      <o:idmap v:ext="edit" data="4"/>
    </o:shapelayout>
  </w:hdrShapeDefaults>
  <w:footnotePr>
    <w:footnote w:id="0"/>
    <w:footnote w:id="1"/>
  </w:footnotePr>
  <w:endnotePr>
    <w:endnote w:id="0"/>
    <w:endnote w:id="1"/>
  </w:endnotePr>
  <w:compat/>
  <w:rsids>
    <w:rsidRoot w:val="00EA5418"/>
    <w:rsid w:val="00001107"/>
    <w:rsid w:val="0000255B"/>
    <w:rsid w:val="00022BBC"/>
    <w:rsid w:val="00040466"/>
    <w:rsid w:val="0004281D"/>
    <w:rsid w:val="00045A10"/>
    <w:rsid w:val="000836A7"/>
    <w:rsid w:val="00083D4D"/>
    <w:rsid w:val="00092F9D"/>
    <w:rsid w:val="00094CBE"/>
    <w:rsid w:val="000A0FA7"/>
    <w:rsid w:val="000A1C4A"/>
    <w:rsid w:val="000D0F31"/>
    <w:rsid w:val="000D6CA1"/>
    <w:rsid w:val="000E1FB8"/>
    <w:rsid w:val="000E2200"/>
    <w:rsid w:val="000E7D72"/>
    <w:rsid w:val="001221D0"/>
    <w:rsid w:val="0013011C"/>
    <w:rsid w:val="00131E8A"/>
    <w:rsid w:val="00133C54"/>
    <w:rsid w:val="00142033"/>
    <w:rsid w:val="00142A2B"/>
    <w:rsid w:val="00144AB0"/>
    <w:rsid w:val="00157BBA"/>
    <w:rsid w:val="001650E7"/>
    <w:rsid w:val="00165230"/>
    <w:rsid w:val="00165BB4"/>
    <w:rsid w:val="00181F8D"/>
    <w:rsid w:val="001864F9"/>
    <w:rsid w:val="001919AC"/>
    <w:rsid w:val="00197D07"/>
    <w:rsid w:val="001B1B72"/>
    <w:rsid w:val="001B3AF9"/>
    <w:rsid w:val="001C6FD8"/>
    <w:rsid w:val="001D19A8"/>
    <w:rsid w:val="001E7072"/>
    <w:rsid w:val="0020111B"/>
    <w:rsid w:val="00204C86"/>
    <w:rsid w:val="00213E9B"/>
    <w:rsid w:val="002431FF"/>
    <w:rsid w:val="0024400F"/>
    <w:rsid w:val="0025103C"/>
    <w:rsid w:val="00254049"/>
    <w:rsid w:val="00262E07"/>
    <w:rsid w:val="00264426"/>
    <w:rsid w:val="00267CBF"/>
    <w:rsid w:val="002706E4"/>
    <w:rsid w:val="00293B3B"/>
    <w:rsid w:val="002A4A56"/>
    <w:rsid w:val="002A55F0"/>
    <w:rsid w:val="002A70B3"/>
    <w:rsid w:val="002C1922"/>
    <w:rsid w:val="002C3132"/>
    <w:rsid w:val="002D482B"/>
    <w:rsid w:val="002E7E5E"/>
    <w:rsid w:val="002F0C78"/>
    <w:rsid w:val="002F1EF4"/>
    <w:rsid w:val="00306DBC"/>
    <w:rsid w:val="003216F9"/>
    <w:rsid w:val="00327D07"/>
    <w:rsid w:val="00340731"/>
    <w:rsid w:val="00342B7F"/>
    <w:rsid w:val="00352732"/>
    <w:rsid w:val="00366D6A"/>
    <w:rsid w:val="00372F40"/>
    <w:rsid w:val="00374D70"/>
    <w:rsid w:val="00387EF6"/>
    <w:rsid w:val="00391846"/>
    <w:rsid w:val="00396C2B"/>
    <w:rsid w:val="003975F0"/>
    <w:rsid w:val="003A0303"/>
    <w:rsid w:val="003B1002"/>
    <w:rsid w:val="003D18E9"/>
    <w:rsid w:val="003D5DBF"/>
    <w:rsid w:val="003D60C1"/>
    <w:rsid w:val="003E4AC0"/>
    <w:rsid w:val="003E7FD0"/>
    <w:rsid w:val="003F0EA4"/>
    <w:rsid w:val="003F3532"/>
    <w:rsid w:val="003F74FB"/>
    <w:rsid w:val="004071B4"/>
    <w:rsid w:val="004311BE"/>
    <w:rsid w:val="0043336A"/>
    <w:rsid w:val="00436A2E"/>
    <w:rsid w:val="0044253C"/>
    <w:rsid w:val="004714CF"/>
    <w:rsid w:val="00481BBE"/>
    <w:rsid w:val="00484C0D"/>
    <w:rsid w:val="00497D8B"/>
    <w:rsid w:val="004C604D"/>
    <w:rsid w:val="004D0A16"/>
    <w:rsid w:val="004D41B8"/>
    <w:rsid w:val="004D7947"/>
    <w:rsid w:val="004E3FC4"/>
    <w:rsid w:val="004F5641"/>
    <w:rsid w:val="0050591C"/>
    <w:rsid w:val="00506795"/>
    <w:rsid w:val="005102FF"/>
    <w:rsid w:val="00512040"/>
    <w:rsid w:val="0051296B"/>
    <w:rsid w:val="00522632"/>
    <w:rsid w:val="00522EF3"/>
    <w:rsid w:val="00540418"/>
    <w:rsid w:val="00554D2A"/>
    <w:rsid w:val="00555137"/>
    <w:rsid w:val="00555C74"/>
    <w:rsid w:val="00557774"/>
    <w:rsid w:val="00563A94"/>
    <w:rsid w:val="00574266"/>
    <w:rsid w:val="00580220"/>
    <w:rsid w:val="00593BC0"/>
    <w:rsid w:val="005A06F7"/>
    <w:rsid w:val="005A1713"/>
    <w:rsid w:val="005B4DFA"/>
    <w:rsid w:val="005D3D25"/>
    <w:rsid w:val="005E6681"/>
    <w:rsid w:val="0060677A"/>
    <w:rsid w:val="00615B52"/>
    <w:rsid w:val="00616609"/>
    <w:rsid w:val="00616C6C"/>
    <w:rsid w:val="00620B5D"/>
    <w:rsid w:val="00643CE5"/>
    <w:rsid w:val="00652561"/>
    <w:rsid w:val="0065276B"/>
    <w:rsid w:val="0065292B"/>
    <w:rsid w:val="006533DF"/>
    <w:rsid w:val="0065477E"/>
    <w:rsid w:val="00663B2B"/>
    <w:rsid w:val="00664FB0"/>
    <w:rsid w:val="0068020F"/>
    <w:rsid w:val="00686ADF"/>
    <w:rsid w:val="00687006"/>
    <w:rsid w:val="006945D8"/>
    <w:rsid w:val="006A1FF3"/>
    <w:rsid w:val="006B1FE7"/>
    <w:rsid w:val="006C28EF"/>
    <w:rsid w:val="006C2DB8"/>
    <w:rsid w:val="006E546D"/>
    <w:rsid w:val="006E5A2A"/>
    <w:rsid w:val="006E77DD"/>
    <w:rsid w:val="006F593E"/>
    <w:rsid w:val="00706B46"/>
    <w:rsid w:val="0071798C"/>
    <w:rsid w:val="00726FC0"/>
    <w:rsid w:val="00735686"/>
    <w:rsid w:val="0073684D"/>
    <w:rsid w:val="0074102F"/>
    <w:rsid w:val="00761C26"/>
    <w:rsid w:val="00765BE7"/>
    <w:rsid w:val="0079582C"/>
    <w:rsid w:val="00796037"/>
    <w:rsid w:val="007A084B"/>
    <w:rsid w:val="007B2DE0"/>
    <w:rsid w:val="007C20F2"/>
    <w:rsid w:val="007C273C"/>
    <w:rsid w:val="007D6E9A"/>
    <w:rsid w:val="007D7601"/>
    <w:rsid w:val="007E0FA6"/>
    <w:rsid w:val="00811DAC"/>
    <w:rsid w:val="008174DD"/>
    <w:rsid w:val="0083416C"/>
    <w:rsid w:val="00840885"/>
    <w:rsid w:val="00841338"/>
    <w:rsid w:val="0084258B"/>
    <w:rsid w:val="00857C27"/>
    <w:rsid w:val="00867C57"/>
    <w:rsid w:val="00873C1E"/>
    <w:rsid w:val="008903A9"/>
    <w:rsid w:val="0089054E"/>
    <w:rsid w:val="00896BCA"/>
    <w:rsid w:val="008A2B5A"/>
    <w:rsid w:val="008A32B0"/>
    <w:rsid w:val="008A6E4D"/>
    <w:rsid w:val="008A793D"/>
    <w:rsid w:val="008B0017"/>
    <w:rsid w:val="008B220F"/>
    <w:rsid w:val="008B4469"/>
    <w:rsid w:val="008C17BB"/>
    <w:rsid w:val="008C5001"/>
    <w:rsid w:val="008D0779"/>
    <w:rsid w:val="008E2D13"/>
    <w:rsid w:val="008E3652"/>
    <w:rsid w:val="008E688B"/>
    <w:rsid w:val="008F164D"/>
    <w:rsid w:val="008F6A0E"/>
    <w:rsid w:val="008F6D58"/>
    <w:rsid w:val="008F7171"/>
    <w:rsid w:val="00904EA7"/>
    <w:rsid w:val="00911784"/>
    <w:rsid w:val="00920993"/>
    <w:rsid w:val="0092347F"/>
    <w:rsid w:val="0092397C"/>
    <w:rsid w:val="00923FAD"/>
    <w:rsid w:val="0093492C"/>
    <w:rsid w:val="00936355"/>
    <w:rsid w:val="00936E9A"/>
    <w:rsid w:val="00937E33"/>
    <w:rsid w:val="009420CE"/>
    <w:rsid w:val="0094701A"/>
    <w:rsid w:val="00951FC9"/>
    <w:rsid w:val="009537A6"/>
    <w:rsid w:val="00957043"/>
    <w:rsid w:val="009607CB"/>
    <w:rsid w:val="00984B3C"/>
    <w:rsid w:val="009934C9"/>
    <w:rsid w:val="009B0331"/>
    <w:rsid w:val="009B6E90"/>
    <w:rsid w:val="009D249A"/>
    <w:rsid w:val="009D3E9F"/>
    <w:rsid w:val="009D46AD"/>
    <w:rsid w:val="009D5D4C"/>
    <w:rsid w:val="009D7A5D"/>
    <w:rsid w:val="009E191B"/>
    <w:rsid w:val="009F23C4"/>
    <w:rsid w:val="009F299A"/>
    <w:rsid w:val="009F46F6"/>
    <w:rsid w:val="00A13084"/>
    <w:rsid w:val="00A258B4"/>
    <w:rsid w:val="00A25FAB"/>
    <w:rsid w:val="00A32E65"/>
    <w:rsid w:val="00A363B6"/>
    <w:rsid w:val="00A37954"/>
    <w:rsid w:val="00A40C8A"/>
    <w:rsid w:val="00A46BF5"/>
    <w:rsid w:val="00A56399"/>
    <w:rsid w:val="00A641A3"/>
    <w:rsid w:val="00A66E31"/>
    <w:rsid w:val="00A80A89"/>
    <w:rsid w:val="00A81A2F"/>
    <w:rsid w:val="00A829D4"/>
    <w:rsid w:val="00A82BBA"/>
    <w:rsid w:val="00A82C52"/>
    <w:rsid w:val="00A839E3"/>
    <w:rsid w:val="00AB0B81"/>
    <w:rsid w:val="00AB175B"/>
    <w:rsid w:val="00AC127F"/>
    <w:rsid w:val="00AC1EE9"/>
    <w:rsid w:val="00AE4BA8"/>
    <w:rsid w:val="00AF5251"/>
    <w:rsid w:val="00B02ADF"/>
    <w:rsid w:val="00B04FE0"/>
    <w:rsid w:val="00B146E2"/>
    <w:rsid w:val="00B34423"/>
    <w:rsid w:val="00B37889"/>
    <w:rsid w:val="00B4505E"/>
    <w:rsid w:val="00B55F7A"/>
    <w:rsid w:val="00B70B55"/>
    <w:rsid w:val="00B730F3"/>
    <w:rsid w:val="00B75C5F"/>
    <w:rsid w:val="00B8423E"/>
    <w:rsid w:val="00B849EE"/>
    <w:rsid w:val="00B84D02"/>
    <w:rsid w:val="00B87D4D"/>
    <w:rsid w:val="00B9469C"/>
    <w:rsid w:val="00B97480"/>
    <w:rsid w:val="00BA2940"/>
    <w:rsid w:val="00BA482E"/>
    <w:rsid w:val="00BB5B46"/>
    <w:rsid w:val="00BE03AF"/>
    <w:rsid w:val="00BE046B"/>
    <w:rsid w:val="00BF06FB"/>
    <w:rsid w:val="00C114F1"/>
    <w:rsid w:val="00C15027"/>
    <w:rsid w:val="00C16E53"/>
    <w:rsid w:val="00C176BB"/>
    <w:rsid w:val="00C25E16"/>
    <w:rsid w:val="00C431B4"/>
    <w:rsid w:val="00C47046"/>
    <w:rsid w:val="00C5762D"/>
    <w:rsid w:val="00C6521E"/>
    <w:rsid w:val="00C86C59"/>
    <w:rsid w:val="00C911E8"/>
    <w:rsid w:val="00C91C5A"/>
    <w:rsid w:val="00CA43E9"/>
    <w:rsid w:val="00CA7862"/>
    <w:rsid w:val="00CC12F9"/>
    <w:rsid w:val="00CC38FE"/>
    <w:rsid w:val="00CC46BD"/>
    <w:rsid w:val="00CD1DAE"/>
    <w:rsid w:val="00CD244B"/>
    <w:rsid w:val="00CD4811"/>
    <w:rsid w:val="00CD6D9A"/>
    <w:rsid w:val="00CE1ED5"/>
    <w:rsid w:val="00CE26CC"/>
    <w:rsid w:val="00CE4658"/>
    <w:rsid w:val="00CF6F3A"/>
    <w:rsid w:val="00D003E3"/>
    <w:rsid w:val="00D00E92"/>
    <w:rsid w:val="00D055EC"/>
    <w:rsid w:val="00D22DE3"/>
    <w:rsid w:val="00D26433"/>
    <w:rsid w:val="00D324D0"/>
    <w:rsid w:val="00D32A3A"/>
    <w:rsid w:val="00D44728"/>
    <w:rsid w:val="00D562FF"/>
    <w:rsid w:val="00D56344"/>
    <w:rsid w:val="00D742DF"/>
    <w:rsid w:val="00D82B7A"/>
    <w:rsid w:val="00D9047B"/>
    <w:rsid w:val="00D94786"/>
    <w:rsid w:val="00DB2302"/>
    <w:rsid w:val="00DC6C64"/>
    <w:rsid w:val="00DD4C17"/>
    <w:rsid w:val="00DE4FBC"/>
    <w:rsid w:val="00DF56C9"/>
    <w:rsid w:val="00DF5A51"/>
    <w:rsid w:val="00DF5B0F"/>
    <w:rsid w:val="00E269B3"/>
    <w:rsid w:val="00E30318"/>
    <w:rsid w:val="00E31C1F"/>
    <w:rsid w:val="00E32708"/>
    <w:rsid w:val="00E56D99"/>
    <w:rsid w:val="00E67DF0"/>
    <w:rsid w:val="00E82B9C"/>
    <w:rsid w:val="00EA5418"/>
    <w:rsid w:val="00EB7A6F"/>
    <w:rsid w:val="00EC17E3"/>
    <w:rsid w:val="00ED4115"/>
    <w:rsid w:val="00ED41BE"/>
    <w:rsid w:val="00EE46FB"/>
    <w:rsid w:val="00EF7E35"/>
    <w:rsid w:val="00F0429F"/>
    <w:rsid w:val="00F056D8"/>
    <w:rsid w:val="00F06DB1"/>
    <w:rsid w:val="00F17C0D"/>
    <w:rsid w:val="00F33ABB"/>
    <w:rsid w:val="00F536D6"/>
    <w:rsid w:val="00F60EAD"/>
    <w:rsid w:val="00F64810"/>
    <w:rsid w:val="00F73648"/>
    <w:rsid w:val="00F755D0"/>
    <w:rsid w:val="00F83DB6"/>
    <w:rsid w:val="00F869C7"/>
    <w:rsid w:val="00FA0030"/>
    <w:rsid w:val="00FA27E1"/>
    <w:rsid w:val="00FB1010"/>
    <w:rsid w:val="00FB5131"/>
    <w:rsid w:val="00FC0E67"/>
    <w:rsid w:val="00FD5A63"/>
    <w:rsid w:val="00FE246E"/>
    <w:rsid w:val="00FE4623"/>
    <w:rsid w:val="00FE7F33"/>
    <w:rsid w:val="00FF2E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02B9-20D5-4383-9E12-3463E658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22</Pages>
  <Words>3874</Words>
  <Characters>21310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205</cp:revision>
  <cp:lastPrinted>2015-12-24T16:21:00Z</cp:lastPrinted>
  <dcterms:created xsi:type="dcterms:W3CDTF">2014-08-29T13:13:00Z</dcterms:created>
  <dcterms:modified xsi:type="dcterms:W3CDTF">2015-12-28T21:56:00Z</dcterms:modified>
</cp:coreProperties>
</file>