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F40" w:rsidRDefault="00372F40" w:rsidP="006B46C7">
      <w:pPr>
        <w:jc w:val="center"/>
        <w:rPr>
          <w:rFonts w:ascii="Arial" w:hAnsi="Arial" w:cs="Arial"/>
          <w:sz w:val="18"/>
          <w:szCs w:val="18"/>
        </w:rPr>
      </w:pPr>
    </w:p>
    <w:p w:rsidR="006B46C7" w:rsidRDefault="006B46C7" w:rsidP="006B46C7">
      <w:pPr>
        <w:jc w:val="center"/>
        <w:rPr>
          <w:rFonts w:ascii="Arial" w:hAnsi="Arial" w:cs="Arial"/>
          <w:sz w:val="18"/>
          <w:szCs w:val="18"/>
        </w:rPr>
      </w:pPr>
      <w:r>
        <w:rPr>
          <w:rFonts w:ascii="Arial" w:hAnsi="Arial" w:cs="Arial"/>
          <w:sz w:val="18"/>
          <w:szCs w:val="18"/>
        </w:rPr>
        <w:t>Notas a los Estados Financieros</w:t>
      </w:r>
    </w:p>
    <w:p w:rsidR="006B46C7" w:rsidRPr="006B46C7" w:rsidRDefault="006B46C7" w:rsidP="006B46C7">
      <w:pPr>
        <w:jc w:val="center"/>
        <w:rPr>
          <w:rFonts w:ascii="Arial" w:hAnsi="Arial" w:cs="Arial"/>
          <w:sz w:val="18"/>
          <w:szCs w:val="18"/>
        </w:rPr>
      </w:pPr>
    </w:p>
    <w:tbl>
      <w:tblPr>
        <w:tblW w:w="5000" w:type="pct"/>
        <w:tblLayout w:type="fixed"/>
        <w:tblCellMar>
          <w:left w:w="70" w:type="dxa"/>
          <w:right w:w="70" w:type="dxa"/>
        </w:tblCellMar>
        <w:tblLook w:val="04A0" w:firstRow="1" w:lastRow="0" w:firstColumn="1" w:lastColumn="0" w:noHBand="0" w:noVBand="1"/>
      </w:tblPr>
      <w:tblGrid>
        <w:gridCol w:w="1128"/>
        <w:gridCol w:w="3054"/>
        <w:gridCol w:w="304"/>
        <w:gridCol w:w="2283"/>
        <w:gridCol w:w="144"/>
        <w:gridCol w:w="102"/>
        <w:gridCol w:w="1418"/>
        <w:gridCol w:w="1313"/>
        <w:gridCol w:w="1493"/>
        <w:gridCol w:w="1459"/>
        <w:gridCol w:w="1122"/>
      </w:tblGrid>
      <w:tr w:rsidR="002864DA" w:rsidRPr="006B46C7" w:rsidTr="003011F7">
        <w:trPr>
          <w:trHeight w:val="300"/>
        </w:trPr>
        <w:tc>
          <w:tcPr>
            <w:tcW w:w="2449" w:type="pct"/>
            <w:gridSpan w:val="4"/>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a) NOTAS DE DESGLOSE</w:t>
            </w: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1215" w:type="pct"/>
            <w:gridSpan w:val="2"/>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I)</w:t>
            </w:r>
          </w:p>
        </w:tc>
        <w:tc>
          <w:tcPr>
            <w:tcW w:w="2041"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Notas al Estado de Situación Financiera</w:t>
            </w: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p>
        </w:tc>
        <w:tc>
          <w:tcPr>
            <w:tcW w:w="1215" w:type="pct"/>
            <w:gridSpan w:val="2"/>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1623"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Activo</w:t>
            </w:r>
          </w:p>
        </w:tc>
        <w:tc>
          <w:tcPr>
            <w:tcW w:w="82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p>
        </w:tc>
        <w:tc>
          <w:tcPr>
            <w:tcW w:w="1215" w:type="pct"/>
            <w:gridSpan w:val="2"/>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2864DA" w:rsidRPr="006B46C7" w:rsidTr="003011F7">
        <w:trPr>
          <w:trHeight w:val="300"/>
        </w:trPr>
        <w:tc>
          <w:tcPr>
            <w:tcW w:w="2449" w:type="pct"/>
            <w:gridSpan w:val="4"/>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Efectivo y Equivalentes, Bancos</w:t>
            </w: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p>
        </w:tc>
        <w:tc>
          <w:tcPr>
            <w:tcW w:w="1215" w:type="pct"/>
            <w:gridSpan w:val="2"/>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6B46C7" w:rsidRPr="006B46C7" w:rsidTr="003011F7">
        <w:trPr>
          <w:trHeight w:val="915"/>
        </w:trPr>
        <w:tc>
          <w:tcPr>
            <w:tcW w:w="5000" w:type="pct"/>
            <w:gridSpan w:val="11"/>
            <w:shd w:val="clear" w:color="auto" w:fill="auto"/>
            <w:noWrap/>
            <w:hideMark/>
          </w:tcPr>
          <w:p w:rsidR="006B46C7" w:rsidRPr="006B46C7" w:rsidRDefault="006B46C7" w:rsidP="006B46C7">
            <w:pPr>
              <w:spacing w:after="0" w:line="240" w:lineRule="auto"/>
              <w:jc w:val="both"/>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El rubro de bancos se encuentra integrada por 5 cuentas  bancarias, una empleada para gastos de operación, otra para pag</w:t>
            </w:r>
            <w:r w:rsidR="002C71B6">
              <w:rPr>
                <w:rFonts w:ascii="Arial" w:eastAsia="Times New Roman" w:hAnsi="Arial" w:cs="Arial"/>
                <w:color w:val="000000"/>
                <w:sz w:val="18"/>
                <w:szCs w:val="18"/>
                <w:lang w:eastAsia="es-MX"/>
              </w:rPr>
              <w:t>os</w:t>
            </w:r>
            <w:r w:rsidRPr="006B46C7">
              <w:rPr>
                <w:rFonts w:ascii="Arial" w:eastAsia="Times New Roman" w:hAnsi="Arial" w:cs="Arial"/>
                <w:color w:val="000000"/>
                <w:sz w:val="18"/>
                <w:szCs w:val="18"/>
                <w:lang w:eastAsia="es-MX"/>
              </w:rPr>
              <w:t xml:space="preserve"> de nómina y becas, una más para ingresos y gastos del centro de alto rendimiento, y dos cuentas de recurso federal ante la Comisión Nacional del Deporte para operar los programas que se acuerdan mediante convenio con tal instancia.</w:t>
            </w:r>
          </w:p>
        </w:tc>
      </w:tr>
      <w:tr w:rsidR="005459B1" w:rsidRPr="006B46C7" w:rsidTr="003011F7">
        <w:trPr>
          <w:trHeight w:val="300"/>
        </w:trPr>
        <w:tc>
          <w:tcPr>
            <w:tcW w:w="3051" w:type="pct"/>
            <w:gridSpan w:val="7"/>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Derechos a Recibir Efectivo y Equivalentes y Bienes o Servicios a Recibir</w:t>
            </w: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p>
        </w:tc>
        <w:tc>
          <w:tcPr>
            <w:tcW w:w="1215" w:type="pct"/>
            <w:gridSpan w:val="2"/>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826" w:type="pct"/>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2864DA" w:rsidRPr="006B46C7" w:rsidTr="003011F7">
        <w:trPr>
          <w:trHeight w:val="300"/>
        </w:trPr>
        <w:tc>
          <w:tcPr>
            <w:tcW w:w="2449" w:type="pct"/>
            <w:gridSpan w:val="4"/>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Deudores Diversos</w:t>
            </w: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6B46C7" w:rsidRPr="006B46C7" w:rsidRDefault="006B46C7" w:rsidP="006B46C7">
            <w:pPr>
              <w:spacing w:after="0" w:line="240" w:lineRule="auto"/>
              <w:rPr>
                <w:rFonts w:ascii="Calibri" w:eastAsia="Times New Roman" w:hAnsi="Calibri" w:cs="Times New Roman"/>
                <w:color w:val="000000"/>
                <w:lang w:eastAsia="es-MX"/>
              </w:rPr>
            </w:pPr>
          </w:p>
        </w:tc>
        <w:tc>
          <w:tcPr>
            <w:tcW w:w="1215" w:type="pct"/>
            <w:gridSpan w:val="2"/>
            <w:shd w:val="clear" w:color="auto" w:fill="auto"/>
            <w:noWrap/>
            <w:vAlign w:val="bottom"/>
            <w:hideMark/>
          </w:tcPr>
          <w:p w:rsidR="006B46C7" w:rsidRPr="006B46C7" w:rsidRDefault="006B46C7" w:rsidP="006B46C7">
            <w:pPr>
              <w:spacing w:after="0" w:line="240" w:lineRule="auto"/>
              <w:rPr>
                <w:rFonts w:ascii="Calibri" w:eastAsia="Times New Roman" w:hAnsi="Calibri" w:cs="Times New Roman"/>
                <w:color w:val="000000"/>
                <w:lang w:eastAsia="es-MX"/>
              </w:rPr>
            </w:pPr>
          </w:p>
        </w:tc>
        <w:tc>
          <w:tcPr>
            <w:tcW w:w="826" w:type="pct"/>
            <w:shd w:val="clear" w:color="auto" w:fill="auto"/>
            <w:noWrap/>
            <w:vAlign w:val="bottom"/>
            <w:hideMark/>
          </w:tcPr>
          <w:p w:rsidR="006B46C7" w:rsidRPr="006B46C7" w:rsidRDefault="006B46C7" w:rsidP="006B46C7">
            <w:pPr>
              <w:spacing w:after="0" w:line="240" w:lineRule="auto"/>
              <w:rPr>
                <w:rFonts w:ascii="Calibri" w:eastAsia="Times New Roman" w:hAnsi="Calibri" w:cs="Times New Roman"/>
                <w:color w:val="000000"/>
                <w:lang w:eastAsia="es-MX"/>
              </w:rPr>
            </w:pPr>
          </w:p>
        </w:tc>
        <w:tc>
          <w:tcPr>
            <w:tcW w:w="602" w:type="pct"/>
            <w:gridSpan w:val="3"/>
            <w:shd w:val="clear" w:color="auto" w:fill="auto"/>
            <w:noWrap/>
            <w:vAlign w:val="bottom"/>
            <w:hideMark/>
          </w:tcPr>
          <w:p w:rsidR="006B46C7" w:rsidRPr="006B46C7" w:rsidRDefault="006B46C7" w:rsidP="006B46C7">
            <w:pPr>
              <w:spacing w:after="0" w:line="240" w:lineRule="auto"/>
              <w:rPr>
                <w:rFonts w:ascii="Calibri" w:eastAsia="Times New Roman" w:hAnsi="Calibri" w:cs="Times New Roman"/>
                <w:color w:val="000000"/>
                <w:lang w:eastAsia="es-MX"/>
              </w:rPr>
            </w:pPr>
          </w:p>
        </w:tc>
        <w:tc>
          <w:tcPr>
            <w:tcW w:w="475" w:type="pct"/>
            <w:shd w:val="clear" w:color="auto" w:fill="auto"/>
            <w:noWrap/>
            <w:vAlign w:val="bottom"/>
            <w:hideMark/>
          </w:tcPr>
          <w:p w:rsidR="006B46C7" w:rsidRPr="006B46C7" w:rsidRDefault="006B46C7" w:rsidP="006B46C7">
            <w:pPr>
              <w:spacing w:after="0" w:line="240" w:lineRule="auto"/>
              <w:rPr>
                <w:rFonts w:ascii="Calibri" w:eastAsia="Times New Roman" w:hAnsi="Calibri" w:cs="Times New Roman"/>
                <w:color w:val="000000"/>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Calibri" w:eastAsia="Times New Roman" w:hAnsi="Calibri" w:cs="Times New Roman"/>
                <w:color w:val="000000"/>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Calibri" w:eastAsia="Times New Roman" w:hAnsi="Calibri" w:cs="Times New Roman"/>
                <w:color w:val="000000"/>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Calibri" w:eastAsia="Times New Roman" w:hAnsi="Calibri" w:cs="Times New Roman"/>
                <w:color w:val="000000"/>
                <w:lang w:eastAsia="es-MX"/>
              </w:rPr>
            </w:pPr>
          </w:p>
        </w:tc>
      </w:tr>
      <w:tr w:rsidR="006B46C7" w:rsidRPr="006B46C7" w:rsidTr="003011F7">
        <w:trPr>
          <w:trHeight w:val="900"/>
        </w:trPr>
        <w:tc>
          <w:tcPr>
            <w:tcW w:w="5000" w:type="pct"/>
            <w:gridSpan w:val="11"/>
            <w:shd w:val="clear" w:color="auto" w:fill="auto"/>
            <w:noWrap/>
            <w:hideMark/>
          </w:tcPr>
          <w:p w:rsidR="006B46C7" w:rsidRPr="006B46C7" w:rsidRDefault="006B46C7" w:rsidP="001077E4">
            <w:pPr>
              <w:spacing w:after="0" w:line="240" w:lineRule="auto"/>
              <w:jc w:val="both"/>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El monte de $</w:t>
            </w:r>
            <w:r w:rsidR="00BF6EDC">
              <w:rPr>
                <w:rFonts w:ascii="Arial" w:eastAsia="Times New Roman" w:hAnsi="Arial" w:cs="Arial"/>
                <w:color w:val="000000"/>
                <w:sz w:val="18"/>
                <w:szCs w:val="18"/>
                <w:lang w:eastAsia="es-MX"/>
              </w:rPr>
              <w:t>339,140</w:t>
            </w:r>
            <w:r w:rsidRPr="006B46C7">
              <w:rPr>
                <w:rFonts w:ascii="Arial" w:eastAsia="Times New Roman" w:hAnsi="Arial" w:cs="Arial"/>
                <w:color w:val="000000"/>
                <w:sz w:val="18"/>
                <w:szCs w:val="18"/>
                <w:lang w:eastAsia="es-MX"/>
              </w:rPr>
              <w:t xml:space="preserve"> </w:t>
            </w:r>
            <w:r w:rsidR="00BF6EDC">
              <w:rPr>
                <w:rFonts w:ascii="Arial" w:eastAsia="Times New Roman" w:hAnsi="Arial" w:cs="Arial"/>
                <w:color w:val="000000"/>
                <w:sz w:val="18"/>
                <w:szCs w:val="18"/>
                <w:lang w:eastAsia="es-MX"/>
              </w:rPr>
              <w:t xml:space="preserve">se </w:t>
            </w:r>
            <w:r w:rsidRPr="006B46C7">
              <w:rPr>
                <w:rFonts w:ascii="Arial" w:eastAsia="Times New Roman" w:hAnsi="Arial" w:cs="Arial"/>
                <w:color w:val="000000"/>
                <w:sz w:val="18"/>
                <w:szCs w:val="18"/>
                <w:lang w:eastAsia="es-MX"/>
              </w:rPr>
              <w:t xml:space="preserve">compone por deudores </w:t>
            </w:r>
            <w:r w:rsidR="002C71B6">
              <w:rPr>
                <w:rFonts w:ascii="Arial" w:eastAsia="Times New Roman" w:hAnsi="Arial" w:cs="Arial"/>
                <w:color w:val="000000"/>
                <w:sz w:val="18"/>
                <w:szCs w:val="18"/>
                <w:lang w:eastAsia="es-MX"/>
              </w:rPr>
              <w:t>b</w:t>
            </w:r>
            <w:r w:rsidRPr="006B46C7">
              <w:rPr>
                <w:rFonts w:ascii="Arial" w:eastAsia="Times New Roman" w:hAnsi="Arial" w:cs="Arial"/>
                <w:color w:val="000000"/>
                <w:sz w:val="18"/>
                <w:szCs w:val="18"/>
                <w:lang w:eastAsia="es-MX"/>
              </w:rPr>
              <w:t>ajo el con</w:t>
            </w:r>
            <w:r w:rsidR="002C71B6">
              <w:rPr>
                <w:rFonts w:ascii="Arial" w:eastAsia="Times New Roman" w:hAnsi="Arial" w:cs="Arial"/>
                <w:color w:val="000000"/>
                <w:sz w:val="18"/>
                <w:szCs w:val="18"/>
                <w:lang w:eastAsia="es-MX"/>
              </w:rPr>
              <w:t>c</w:t>
            </w:r>
            <w:r w:rsidRPr="006B46C7">
              <w:rPr>
                <w:rFonts w:ascii="Arial" w:eastAsia="Times New Roman" w:hAnsi="Arial" w:cs="Arial"/>
                <w:color w:val="000000"/>
                <w:sz w:val="18"/>
                <w:szCs w:val="18"/>
                <w:lang w:eastAsia="es-MX"/>
              </w:rPr>
              <w:t>epto de gastos de operación</w:t>
            </w:r>
            <w:r w:rsidR="00BF6EDC">
              <w:rPr>
                <w:rFonts w:ascii="Arial" w:eastAsia="Times New Roman" w:hAnsi="Arial" w:cs="Arial"/>
                <w:color w:val="000000"/>
                <w:sz w:val="18"/>
                <w:szCs w:val="18"/>
                <w:lang w:eastAsia="es-MX"/>
              </w:rPr>
              <w:t xml:space="preserve"> y apoyos</w:t>
            </w:r>
            <w:r w:rsidR="001077E4">
              <w:rPr>
                <w:rFonts w:ascii="Arial" w:eastAsia="Times New Roman" w:hAnsi="Arial" w:cs="Arial"/>
                <w:color w:val="000000"/>
                <w:sz w:val="18"/>
                <w:szCs w:val="18"/>
                <w:lang w:eastAsia="es-MX"/>
              </w:rPr>
              <w:t xml:space="preserve"> otorgados a deportistas</w:t>
            </w:r>
            <w:r w:rsidR="005459B1">
              <w:rPr>
                <w:rFonts w:ascii="Arial" w:eastAsia="Times New Roman" w:hAnsi="Arial" w:cs="Arial"/>
                <w:color w:val="000000"/>
                <w:sz w:val="18"/>
                <w:szCs w:val="18"/>
                <w:lang w:eastAsia="es-MX"/>
              </w:rPr>
              <w:t>, los cuales serán recuperados en l</w:t>
            </w:r>
            <w:r w:rsidR="00BF6EDC">
              <w:rPr>
                <w:rFonts w:ascii="Arial" w:eastAsia="Times New Roman" w:hAnsi="Arial" w:cs="Arial"/>
                <w:color w:val="000000"/>
                <w:sz w:val="18"/>
                <w:szCs w:val="18"/>
                <w:lang w:eastAsia="es-MX"/>
              </w:rPr>
              <w:t xml:space="preserve">os </w:t>
            </w:r>
            <w:r w:rsidR="001077E4">
              <w:rPr>
                <w:rFonts w:ascii="Arial" w:eastAsia="Times New Roman" w:hAnsi="Arial" w:cs="Arial"/>
                <w:color w:val="000000"/>
                <w:sz w:val="18"/>
                <w:szCs w:val="18"/>
                <w:lang w:eastAsia="es-MX"/>
              </w:rPr>
              <w:t xml:space="preserve">próximos tres </w:t>
            </w:r>
            <w:r w:rsidR="005459B1">
              <w:rPr>
                <w:rFonts w:ascii="Arial" w:eastAsia="Times New Roman" w:hAnsi="Arial" w:cs="Arial"/>
                <w:color w:val="000000"/>
                <w:sz w:val="18"/>
                <w:szCs w:val="18"/>
                <w:lang w:eastAsia="es-MX"/>
              </w:rPr>
              <w:t>mes</w:t>
            </w:r>
            <w:r w:rsidR="00BF6EDC">
              <w:rPr>
                <w:rFonts w:ascii="Arial" w:eastAsia="Times New Roman" w:hAnsi="Arial" w:cs="Arial"/>
                <w:color w:val="000000"/>
                <w:sz w:val="18"/>
                <w:szCs w:val="18"/>
                <w:lang w:eastAsia="es-MX"/>
              </w:rPr>
              <w:t>es</w:t>
            </w:r>
            <w:r w:rsidR="001077E4">
              <w:rPr>
                <w:rFonts w:ascii="Arial" w:eastAsia="Times New Roman" w:hAnsi="Arial" w:cs="Arial"/>
                <w:color w:val="000000"/>
                <w:sz w:val="18"/>
                <w:szCs w:val="18"/>
                <w:lang w:eastAsia="es-MX"/>
              </w:rPr>
              <w:t>.</w:t>
            </w:r>
          </w:p>
        </w:tc>
      </w:tr>
      <w:tr w:rsidR="005B78DC" w:rsidRPr="006B46C7" w:rsidTr="003011F7">
        <w:trPr>
          <w:trHeight w:val="300"/>
        </w:trPr>
        <w:tc>
          <w:tcPr>
            <w:tcW w:w="1623"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Bienes Inmuebles:</w:t>
            </w:r>
          </w:p>
        </w:tc>
        <w:tc>
          <w:tcPr>
            <w:tcW w:w="82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p>
        </w:tc>
        <w:tc>
          <w:tcPr>
            <w:tcW w:w="1215" w:type="pct"/>
            <w:gridSpan w:val="2"/>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p>
        </w:tc>
        <w:tc>
          <w:tcPr>
            <w:tcW w:w="82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6B46C7" w:rsidRPr="006B46C7" w:rsidTr="003011F7">
        <w:trPr>
          <w:trHeight w:val="690"/>
        </w:trPr>
        <w:tc>
          <w:tcPr>
            <w:tcW w:w="5000" w:type="pct"/>
            <w:gridSpan w:val="11"/>
            <w:shd w:val="clear" w:color="auto" w:fill="auto"/>
            <w:noWrap/>
            <w:hideMark/>
          </w:tcPr>
          <w:p w:rsidR="006B46C7" w:rsidRPr="006B46C7" w:rsidRDefault="006B46C7" w:rsidP="006B46C7">
            <w:pPr>
              <w:spacing w:after="0" w:line="240" w:lineRule="auto"/>
              <w:jc w:val="both"/>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El valor del inmueble propiedad del Instituto del Deporte tiene un valor de $4'560,940, y corresponde al inmueble que ocupan las oficinas de la dependencia</w:t>
            </w:r>
          </w:p>
        </w:tc>
      </w:tr>
      <w:tr w:rsidR="005B78DC" w:rsidRPr="006B46C7" w:rsidTr="003011F7">
        <w:trPr>
          <w:trHeight w:val="300"/>
        </w:trPr>
        <w:tc>
          <w:tcPr>
            <w:tcW w:w="1623" w:type="pct"/>
            <w:gridSpan w:val="3"/>
            <w:shd w:val="clear" w:color="auto" w:fill="auto"/>
            <w:noWrap/>
            <w:vAlign w:val="bottom"/>
            <w:hideMark/>
          </w:tcPr>
          <w:p w:rsidR="006B46C7" w:rsidRDefault="006B46C7" w:rsidP="006B46C7">
            <w:pPr>
              <w:spacing w:after="0" w:line="240" w:lineRule="auto"/>
              <w:rPr>
                <w:rFonts w:ascii="Arial" w:eastAsia="Times New Roman" w:hAnsi="Arial" w:cs="Arial"/>
                <w:b/>
                <w:bCs/>
                <w:color w:val="000000"/>
                <w:sz w:val="18"/>
                <w:szCs w:val="18"/>
                <w:lang w:eastAsia="es-MX"/>
              </w:rPr>
            </w:pPr>
          </w:p>
          <w:p w:rsidR="006B46C7" w:rsidRDefault="006B46C7" w:rsidP="006B46C7">
            <w:pPr>
              <w:spacing w:after="0" w:line="240" w:lineRule="auto"/>
              <w:rPr>
                <w:rFonts w:ascii="Arial" w:eastAsia="Times New Roman" w:hAnsi="Arial" w:cs="Arial"/>
                <w:b/>
                <w:bCs/>
                <w:color w:val="000000"/>
                <w:sz w:val="18"/>
                <w:szCs w:val="18"/>
                <w:lang w:eastAsia="es-MX"/>
              </w:rPr>
            </w:pPr>
            <w:bookmarkStart w:id="0" w:name="_GoBack"/>
            <w:bookmarkEnd w:id="0"/>
          </w:p>
          <w:p w:rsidR="006B46C7" w:rsidRDefault="006B46C7" w:rsidP="006B46C7">
            <w:pPr>
              <w:spacing w:after="0" w:line="240" w:lineRule="auto"/>
              <w:rPr>
                <w:rFonts w:ascii="Arial" w:eastAsia="Times New Roman" w:hAnsi="Arial" w:cs="Arial"/>
                <w:b/>
                <w:bCs/>
                <w:color w:val="000000"/>
                <w:sz w:val="18"/>
                <w:szCs w:val="18"/>
                <w:lang w:eastAsia="es-MX"/>
              </w:rPr>
            </w:pPr>
          </w:p>
          <w:p w:rsidR="006B46C7" w:rsidRDefault="006B46C7" w:rsidP="006B46C7">
            <w:pPr>
              <w:spacing w:after="0" w:line="240" w:lineRule="auto"/>
              <w:rPr>
                <w:rFonts w:ascii="Arial" w:eastAsia="Times New Roman" w:hAnsi="Arial" w:cs="Arial"/>
                <w:b/>
                <w:bCs/>
                <w:color w:val="000000"/>
                <w:sz w:val="18"/>
                <w:szCs w:val="18"/>
                <w:lang w:eastAsia="es-MX"/>
              </w:rPr>
            </w:pPr>
          </w:p>
          <w:p w:rsidR="006B46C7" w:rsidRDefault="006B46C7" w:rsidP="006B46C7">
            <w:pPr>
              <w:spacing w:after="0" w:line="240" w:lineRule="auto"/>
              <w:rPr>
                <w:rFonts w:ascii="Arial" w:eastAsia="Times New Roman" w:hAnsi="Arial" w:cs="Arial"/>
                <w:b/>
                <w:bCs/>
                <w:color w:val="000000"/>
                <w:sz w:val="18"/>
                <w:szCs w:val="18"/>
                <w:lang w:eastAsia="es-MX"/>
              </w:rPr>
            </w:pPr>
          </w:p>
          <w:p w:rsidR="006B46C7" w:rsidRDefault="006B46C7" w:rsidP="006B46C7">
            <w:pPr>
              <w:spacing w:after="0" w:line="240" w:lineRule="auto"/>
              <w:rPr>
                <w:rFonts w:ascii="Arial" w:eastAsia="Times New Roman" w:hAnsi="Arial" w:cs="Arial"/>
                <w:b/>
                <w:bCs/>
                <w:color w:val="000000"/>
                <w:sz w:val="18"/>
                <w:szCs w:val="18"/>
                <w:lang w:eastAsia="es-MX"/>
              </w:rPr>
            </w:pPr>
          </w:p>
          <w:p w:rsidR="006B46C7" w:rsidRDefault="006B46C7" w:rsidP="006B46C7">
            <w:pPr>
              <w:spacing w:after="0" w:line="240" w:lineRule="auto"/>
              <w:rPr>
                <w:rFonts w:ascii="Arial" w:eastAsia="Times New Roman" w:hAnsi="Arial" w:cs="Arial"/>
                <w:b/>
                <w:bCs/>
                <w:color w:val="000000"/>
                <w:sz w:val="18"/>
                <w:szCs w:val="18"/>
                <w:lang w:eastAsia="es-MX"/>
              </w:rPr>
            </w:pPr>
          </w:p>
          <w:p w:rsidR="006B46C7" w:rsidRDefault="006B46C7" w:rsidP="006B46C7">
            <w:pPr>
              <w:spacing w:after="0" w:line="240" w:lineRule="auto"/>
              <w:rPr>
                <w:rFonts w:ascii="Arial" w:eastAsia="Times New Roman" w:hAnsi="Arial" w:cs="Arial"/>
                <w:b/>
                <w:bCs/>
                <w:color w:val="000000"/>
                <w:sz w:val="18"/>
                <w:szCs w:val="18"/>
                <w:lang w:eastAsia="es-MX"/>
              </w:rPr>
            </w:pPr>
          </w:p>
          <w:p w:rsidR="006B46C7" w:rsidRPr="006B46C7" w:rsidRDefault="006B46C7" w:rsidP="006B46C7">
            <w:pPr>
              <w:spacing w:after="0" w:line="240" w:lineRule="auto"/>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Bienes Muebles:</w:t>
            </w:r>
          </w:p>
        </w:tc>
        <w:tc>
          <w:tcPr>
            <w:tcW w:w="82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2864DA" w:rsidRPr="006B46C7" w:rsidTr="003011F7">
        <w:trPr>
          <w:trHeight w:val="300"/>
        </w:trPr>
        <w:tc>
          <w:tcPr>
            <w:tcW w:w="2449" w:type="pct"/>
            <w:gridSpan w:val="4"/>
            <w:shd w:val="clear" w:color="auto" w:fill="auto"/>
            <w:noWrap/>
            <w:vAlign w:val="bottom"/>
            <w:hideMark/>
          </w:tcPr>
          <w:p w:rsidR="006B46C7" w:rsidRPr="006B46C7" w:rsidRDefault="002C71B6" w:rsidP="006B46C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Este rubro está</w:t>
            </w:r>
            <w:r w:rsidR="006B46C7" w:rsidRPr="006B46C7">
              <w:rPr>
                <w:rFonts w:ascii="Arial" w:eastAsia="Times New Roman" w:hAnsi="Arial" w:cs="Arial"/>
                <w:color w:val="000000"/>
                <w:sz w:val="18"/>
                <w:szCs w:val="18"/>
                <w:lang w:eastAsia="es-MX"/>
              </w:rPr>
              <w:t xml:space="preserve"> compuesto de la siguiente forma:</w:t>
            </w: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1215" w:type="pct"/>
            <w:gridSpan w:val="2"/>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82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p>
        </w:tc>
        <w:tc>
          <w:tcPr>
            <w:tcW w:w="2041" w:type="pct"/>
            <w:gridSpan w:val="3"/>
            <w:shd w:val="clear" w:color="0000FF" w:fill="006C31"/>
            <w:noWrap/>
            <w:vAlign w:val="center"/>
            <w:hideMark/>
          </w:tcPr>
          <w:p w:rsidR="006B46C7" w:rsidRPr="006B46C7" w:rsidRDefault="006B46C7" w:rsidP="006B46C7">
            <w:pPr>
              <w:spacing w:after="0" w:line="240" w:lineRule="auto"/>
              <w:jc w:val="center"/>
              <w:rPr>
                <w:rFonts w:ascii="Arial" w:eastAsia="Times New Roman" w:hAnsi="Arial" w:cs="Arial"/>
                <w:b/>
                <w:bCs/>
                <w:color w:val="FFFFFF"/>
                <w:sz w:val="18"/>
                <w:szCs w:val="18"/>
                <w:lang w:eastAsia="es-MX"/>
              </w:rPr>
            </w:pPr>
            <w:r w:rsidRPr="006B46C7">
              <w:rPr>
                <w:rFonts w:ascii="Arial" w:eastAsia="Times New Roman" w:hAnsi="Arial" w:cs="Arial"/>
                <w:b/>
                <w:bCs/>
                <w:color w:val="FFFFFF"/>
                <w:sz w:val="18"/>
                <w:szCs w:val="18"/>
                <w:lang w:eastAsia="es-MX"/>
              </w:rPr>
              <w:t>Descripción</w:t>
            </w:r>
          </w:p>
        </w:tc>
        <w:tc>
          <w:tcPr>
            <w:tcW w:w="602" w:type="pct"/>
            <w:gridSpan w:val="3"/>
            <w:shd w:val="clear" w:color="0000FF" w:fill="006C31"/>
            <w:noWrap/>
            <w:vAlign w:val="center"/>
            <w:hideMark/>
          </w:tcPr>
          <w:p w:rsidR="006B46C7" w:rsidRPr="006B46C7" w:rsidRDefault="006B46C7" w:rsidP="006B46C7">
            <w:pPr>
              <w:spacing w:after="0" w:line="240" w:lineRule="auto"/>
              <w:jc w:val="center"/>
              <w:rPr>
                <w:rFonts w:ascii="Arial" w:eastAsia="Times New Roman" w:hAnsi="Arial" w:cs="Arial"/>
                <w:b/>
                <w:bCs/>
                <w:color w:val="FFFFFF"/>
                <w:sz w:val="18"/>
                <w:szCs w:val="18"/>
                <w:lang w:eastAsia="es-MX"/>
              </w:rPr>
            </w:pPr>
            <w:r w:rsidRPr="006B46C7">
              <w:rPr>
                <w:rFonts w:ascii="Arial" w:eastAsia="Times New Roman" w:hAnsi="Arial" w:cs="Arial"/>
                <w:b/>
                <w:bCs/>
                <w:color w:val="FFFFFF"/>
                <w:sz w:val="18"/>
                <w:szCs w:val="18"/>
                <w:lang w:eastAsia="es-MX"/>
              </w:rPr>
              <w:t>Importe</w:t>
            </w: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p>
        </w:tc>
        <w:tc>
          <w:tcPr>
            <w:tcW w:w="1215" w:type="pct"/>
            <w:gridSpan w:val="2"/>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826" w:type="pct"/>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p>
        </w:tc>
        <w:tc>
          <w:tcPr>
            <w:tcW w:w="1215" w:type="pct"/>
            <w:gridSpan w:val="2"/>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826" w:type="pct"/>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p>
        </w:tc>
        <w:tc>
          <w:tcPr>
            <w:tcW w:w="2041"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r w:rsidRPr="006B46C7">
              <w:rPr>
                <w:rFonts w:ascii="Arial" w:eastAsia="Times New Roman" w:hAnsi="Arial" w:cs="Arial"/>
                <w:sz w:val="18"/>
                <w:szCs w:val="18"/>
                <w:lang w:eastAsia="es-MX"/>
              </w:rPr>
              <w:t>Equipo de Computo</w:t>
            </w: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r w:rsidRPr="006B46C7">
              <w:rPr>
                <w:rFonts w:ascii="Arial" w:eastAsia="Times New Roman" w:hAnsi="Arial" w:cs="Arial"/>
                <w:sz w:val="18"/>
                <w:szCs w:val="18"/>
                <w:lang w:eastAsia="es-MX"/>
              </w:rPr>
              <w:t xml:space="preserve">            913,428 </w:t>
            </w: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p>
        </w:tc>
        <w:tc>
          <w:tcPr>
            <w:tcW w:w="2041"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r w:rsidRPr="006B46C7">
              <w:rPr>
                <w:rFonts w:ascii="Arial" w:eastAsia="Times New Roman" w:hAnsi="Arial" w:cs="Arial"/>
                <w:sz w:val="18"/>
                <w:szCs w:val="18"/>
                <w:lang w:eastAsia="es-MX"/>
              </w:rPr>
              <w:t>Equipo Deportivo</w:t>
            </w: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r w:rsidRPr="006B46C7">
              <w:rPr>
                <w:rFonts w:ascii="Arial" w:eastAsia="Times New Roman" w:hAnsi="Arial" w:cs="Arial"/>
                <w:sz w:val="18"/>
                <w:szCs w:val="18"/>
                <w:lang w:eastAsia="es-MX"/>
              </w:rPr>
              <w:t xml:space="preserve">         4,983,738 </w:t>
            </w: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p>
        </w:tc>
        <w:tc>
          <w:tcPr>
            <w:tcW w:w="2041"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r w:rsidRPr="006B46C7">
              <w:rPr>
                <w:rFonts w:ascii="Arial" w:eastAsia="Times New Roman" w:hAnsi="Arial" w:cs="Arial"/>
                <w:sz w:val="18"/>
                <w:szCs w:val="18"/>
                <w:lang w:eastAsia="es-MX"/>
              </w:rPr>
              <w:t>Equipo Médico</w:t>
            </w: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r w:rsidRPr="006B46C7">
              <w:rPr>
                <w:rFonts w:ascii="Arial" w:eastAsia="Times New Roman" w:hAnsi="Arial" w:cs="Arial"/>
                <w:sz w:val="18"/>
                <w:szCs w:val="18"/>
                <w:lang w:eastAsia="es-MX"/>
              </w:rPr>
              <w:t xml:space="preserve">            414,270 </w:t>
            </w: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p>
        </w:tc>
        <w:tc>
          <w:tcPr>
            <w:tcW w:w="2041"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r w:rsidRPr="006B46C7">
              <w:rPr>
                <w:rFonts w:ascii="Arial" w:eastAsia="Times New Roman" w:hAnsi="Arial" w:cs="Arial"/>
                <w:sz w:val="18"/>
                <w:szCs w:val="18"/>
                <w:lang w:eastAsia="es-MX"/>
              </w:rPr>
              <w:t>Equipo de Audio</w:t>
            </w: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r w:rsidRPr="006B46C7">
              <w:rPr>
                <w:rFonts w:ascii="Arial" w:eastAsia="Times New Roman" w:hAnsi="Arial" w:cs="Arial"/>
                <w:sz w:val="18"/>
                <w:szCs w:val="18"/>
                <w:lang w:eastAsia="es-MX"/>
              </w:rPr>
              <w:t xml:space="preserve">            158,975 </w:t>
            </w: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p>
        </w:tc>
        <w:tc>
          <w:tcPr>
            <w:tcW w:w="2041"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r w:rsidRPr="006B46C7">
              <w:rPr>
                <w:rFonts w:ascii="Arial" w:eastAsia="Times New Roman" w:hAnsi="Arial" w:cs="Arial"/>
                <w:sz w:val="18"/>
                <w:szCs w:val="18"/>
                <w:lang w:eastAsia="es-MX"/>
              </w:rPr>
              <w:t>Mobiliario y Equipo</w:t>
            </w: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r w:rsidRPr="006B46C7">
              <w:rPr>
                <w:rFonts w:ascii="Arial" w:eastAsia="Times New Roman" w:hAnsi="Arial" w:cs="Arial"/>
                <w:sz w:val="18"/>
                <w:szCs w:val="18"/>
                <w:lang w:eastAsia="es-MX"/>
              </w:rPr>
              <w:t xml:space="preserve">            312,140 </w:t>
            </w: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p>
        </w:tc>
        <w:tc>
          <w:tcPr>
            <w:tcW w:w="2041"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r w:rsidRPr="006B46C7">
              <w:rPr>
                <w:rFonts w:ascii="Arial" w:eastAsia="Times New Roman" w:hAnsi="Arial" w:cs="Arial"/>
                <w:sz w:val="18"/>
                <w:szCs w:val="18"/>
                <w:lang w:eastAsia="es-MX"/>
              </w:rPr>
              <w:t>Mobiliario y Equipo de Villas</w:t>
            </w: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r w:rsidRPr="006B46C7">
              <w:rPr>
                <w:rFonts w:ascii="Arial" w:eastAsia="Times New Roman" w:hAnsi="Arial" w:cs="Arial"/>
                <w:sz w:val="18"/>
                <w:szCs w:val="18"/>
                <w:lang w:eastAsia="es-MX"/>
              </w:rPr>
              <w:t xml:space="preserve">            556,807 </w:t>
            </w: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p>
        </w:tc>
        <w:tc>
          <w:tcPr>
            <w:tcW w:w="2041"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r w:rsidRPr="006B46C7">
              <w:rPr>
                <w:rFonts w:ascii="Arial" w:eastAsia="Times New Roman" w:hAnsi="Arial" w:cs="Arial"/>
                <w:sz w:val="18"/>
                <w:szCs w:val="18"/>
                <w:lang w:eastAsia="es-MX"/>
              </w:rPr>
              <w:t>Equi´po de Transporte</w:t>
            </w: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r w:rsidRPr="006B46C7">
              <w:rPr>
                <w:rFonts w:ascii="Arial" w:eastAsia="Times New Roman" w:hAnsi="Arial" w:cs="Arial"/>
                <w:sz w:val="18"/>
                <w:szCs w:val="18"/>
                <w:lang w:eastAsia="es-MX"/>
              </w:rPr>
              <w:t xml:space="preserve">         1,397,233 </w:t>
            </w: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p>
        </w:tc>
        <w:tc>
          <w:tcPr>
            <w:tcW w:w="2041"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r w:rsidRPr="006B46C7">
              <w:rPr>
                <w:rFonts w:ascii="Arial" w:eastAsia="Times New Roman" w:hAnsi="Arial" w:cs="Arial"/>
                <w:sz w:val="18"/>
                <w:szCs w:val="18"/>
                <w:lang w:eastAsia="es-MX"/>
              </w:rPr>
              <w:t>Mobiliario y Equipo de Logistica</w:t>
            </w: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r w:rsidRPr="006B46C7">
              <w:rPr>
                <w:rFonts w:ascii="Arial" w:eastAsia="Times New Roman" w:hAnsi="Arial" w:cs="Arial"/>
                <w:sz w:val="18"/>
                <w:szCs w:val="18"/>
                <w:lang w:eastAsia="es-MX"/>
              </w:rPr>
              <w:t xml:space="preserve">              40,430 </w:t>
            </w: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p>
        </w:tc>
        <w:tc>
          <w:tcPr>
            <w:tcW w:w="2041"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r w:rsidRPr="006B46C7">
              <w:rPr>
                <w:rFonts w:ascii="Arial" w:eastAsia="Times New Roman" w:hAnsi="Arial" w:cs="Arial"/>
                <w:sz w:val="18"/>
                <w:szCs w:val="18"/>
                <w:lang w:eastAsia="es-MX"/>
              </w:rPr>
              <w:t>Maquinaria Industrial</w:t>
            </w: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r w:rsidRPr="006B46C7">
              <w:rPr>
                <w:rFonts w:ascii="Arial" w:eastAsia="Times New Roman" w:hAnsi="Arial" w:cs="Arial"/>
                <w:sz w:val="18"/>
                <w:szCs w:val="18"/>
                <w:lang w:eastAsia="es-MX"/>
              </w:rPr>
              <w:t xml:space="preserve">            126,672 </w:t>
            </w: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p>
        </w:tc>
        <w:tc>
          <w:tcPr>
            <w:tcW w:w="2041"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r w:rsidRPr="006B46C7">
              <w:rPr>
                <w:rFonts w:ascii="Arial" w:eastAsia="Times New Roman" w:hAnsi="Arial" w:cs="Arial"/>
                <w:sz w:val="18"/>
                <w:szCs w:val="18"/>
                <w:lang w:eastAsia="es-MX"/>
              </w:rPr>
              <w:t>Equipo de Trabajo</w:t>
            </w: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r w:rsidRPr="006B46C7">
              <w:rPr>
                <w:rFonts w:ascii="Arial" w:eastAsia="Times New Roman" w:hAnsi="Arial" w:cs="Arial"/>
                <w:sz w:val="18"/>
                <w:szCs w:val="18"/>
                <w:lang w:eastAsia="es-MX"/>
              </w:rPr>
              <w:t xml:space="preserve">              40,387 </w:t>
            </w: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p>
        </w:tc>
        <w:tc>
          <w:tcPr>
            <w:tcW w:w="1215" w:type="pct"/>
            <w:gridSpan w:val="2"/>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826" w:type="pct"/>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1623"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Pasivo</w:t>
            </w:r>
          </w:p>
        </w:tc>
        <w:tc>
          <w:tcPr>
            <w:tcW w:w="82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p>
        </w:tc>
        <w:tc>
          <w:tcPr>
            <w:tcW w:w="1215" w:type="pct"/>
            <w:gridSpan w:val="2"/>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1623"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Proveedores:</w:t>
            </w:r>
          </w:p>
        </w:tc>
        <w:tc>
          <w:tcPr>
            <w:tcW w:w="82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p>
        </w:tc>
        <w:tc>
          <w:tcPr>
            <w:tcW w:w="1215" w:type="pct"/>
            <w:gridSpan w:val="2"/>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6B46C7" w:rsidRPr="006B46C7" w:rsidTr="003011F7">
        <w:trPr>
          <w:trHeight w:val="600"/>
        </w:trPr>
        <w:tc>
          <w:tcPr>
            <w:tcW w:w="5000" w:type="pct"/>
            <w:gridSpan w:val="11"/>
            <w:shd w:val="clear" w:color="auto" w:fill="auto"/>
            <w:noWrap/>
            <w:hideMark/>
          </w:tcPr>
          <w:p w:rsidR="006B46C7" w:rsidRPr="006B46C7" w:rsidRDefault="006B46C7" w:rsidP="00BF6EDC">
            <w:pPr>
              <w:spacing w:after="0" w:line="240" w:lineRule="auto"/>
              <w:jc w:val="both"/>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 xml:space="preserve">El rubro de proveedores </w:t>
            </w:r>
            <w:r w:rsidR="002C71B6" w:rsidRPr="006B46C7">
              <w:rPr>
                <w:rFonts w:ascii="Arial" w:eastAsia="Times New Roman" w:hAnsi="Arial" w:cs="Arial"/>
                <w:color w:val="000000"/>
                <w:sz w:val="18"/>
                <w:szCs w:val="18"/>
                <w:lang w:eastAsia="es-MX"/>
              </w:rPr>
              <w:t>está</w:t>
            </w:r>
            <w:r w:rsidRPr="006B46C7">
              <w:rPr>
                <w:rFonts w:ascii="Arial" w:eastAsia="Times New Roman" w:hAnsi="Arial" w:cs="Arial"/>
                <w:color w:val="000000"/>
                <w:sz w:val="18"/>
                <w:szCs w:val="18"/>
                <w:lang w:eastAsia="es-MX"/>
              </w:rPr>
              <w:t xml:space="preserve"> compuesto por los conceptos de </w:t>
            </w:r>
            <w:r w:rsidR="005459B1">
              <w:rPr>
                <w:rFonts w:ascii="Arial" w:eastAsia="Times New Roman" w:hAnsi="Arial" w:cs="Arial"/>
                <w:color w:val="000000"/>
                <w:sz w:val="18"/>
                <w:szCs w:val="18"/>
                <w:lang w:eastAsia="es-MX"/>
              </w:rPr>
              <w:t xml:space="preserve">compra de </w:t>
            </w:r>
            <w:r w:rsidR="002C71B6">
              <w:rPr>
                <w:rFonts w:ascii="Arial" w:eastAsia="Times New Roman" w:hAnsi="Arial" w:cs="Arial"/>
                <w:color w:val="000000"/>
                <w:sz w:val="18"/>
                <w:szCs w:val="18"/>
                <w:lang w:eastAsia="es-MX"/>
              </w:rPr>
              <w:t>uniformes</w:t>
            </w:r>
            <w:r w:rsidR="005459B1">
              <w:rPr>
                <w:rFonts w:ascii="Arial" w:eastAsia="Times New Roman" w:hAnsi="Arial" w:cs="Arial"/>
                <w:color w:val="000000"/>
                <w:sz w:val="18"/>
                <w:szCs w:val="18"/>
                <w:lang w:eastAsia="es-MX"/>
              </w:rPr>
              <w:t xml:space="preserve"> oficiales</w:t>
            </w:r>
            <w:r w:rsidR="002C71B6">
              <w:rPr>
                <w:rFonts w:ascii="Arial" w:eastAsia="Times New Roman" w:hAnsi="Arial" w:cs="Arial"/>
                <w:color w:val="000000"/>
                <w:sz w:val="18"/>
                <w:szCs w:val="18"/>
                <w:lang w:eastAsia="es-MX"/>
              </w:rPr>
              <w:t xml:space="preserve">, </w:t>
            </w:r>
            <w:r w:rsidR="005459B1">
              <w:rPr>
                <w:rFonts w:ascii="Arial" w:eastAsia="Times New Roman" w:hAnsi="Arial" w:cs="Arial"/>
                <w:color w:val="000000"/>
                <w:sz w:val="18"/>
                <w:szCs w:val="18"/>
                <w:lang w:eastAsia="es-MX"/>
              </w:rPr>
              <w:t xml:space="preserve">, los </w:t>
            </w:r>
            <w:r w:rsidRPr="006B46C7">
              <w:rPr>
                <w:rFonts w:ascii="Arial" w:eastAsia="Times New Roman" w:hAnsi="Arial" w:cs="Arial"/>
                <w:color w:val="000000"/>
                <w:sz w:val="18"/>
                <w:szCs w:val="18"/>
                <w:lang w:eastAsia="es-MX"/>
              </w:rPr>
              <w:t>cual</w:t>
            </w:r>
            <w:r w:rsidR="009714C0">
              <w:rPr>
                <w:rFonts w:ascii="Arial" w:eastAsia="Times New Roman" w:hAnsi="Arial" w:cs="Arial"/>
                <w:color w:val="000000"/>
                <w:sz w:val="18"/>
                <w:szCs w:val="18"/>
                <w:lang w:eastAsia="es-MX"/>
              </w:rPr>
              <w:t>es ascienden a la cantidad de  $10,</w:t>
            </w:r>
            <w:r w:rsidR="00BF6EDC">
              <w:rPr>
                <w:rFonts w:ascii="Arial" w:eastAsia="Times New Roman" w:hAnsi="Arial" w:cs="Arial"/>
                <w:color w:val="000000"/>
                <w:sz w:val="18"/>
                <w:szCs w:val="18"/>
                <w:lang w:eastAsia="es-MX"/>
              </w:rPr>
              <w:t>056</w:t>
            </w:r>
            <w:r w:rsidRPr="006B46C7">
              <w:rPr>
                <w:rFonts w:ascii="Arial" w:eastAsia="Times New Roman" w:hAnsi="Arial" w:cs="Arial"/>
                <w:color w:val="000000"/>
                <w:sz w:val="18"/>
                <w:szCs w:val="18"/>
                <w:lang w:eastAsia="es-MX"/>
              </w:rPr>
              <w:t xml:space="preserve"> y </w:t>
            </w:r>
            <w:r w:rsidR="002C71B6" w:rsidRPr="006B46C7">
              <w:rPr>
                <w:rFonts w:ascii="Arial" w:eastAsia="Times New Roman" w:hAnsi="Arial" w:cs="Arial"/>
                <w:color w:val="000000"/>
                <w:sz w:val="18"/>
                <w:szCs w:val="18"/>
                <w:lang w:eastAsia="es-MX"/>
              </w:rPr>
              <w:t>serán</w:t>
            </w:r>
            <w:r w:rsidRPr="006B46C7">
              <w:rPr>
                <w:rFonts w:ascii="Arial" w:eastAsia="Times New Roman" w:hAnsi="Arial" w:cs="Arial"/>
                <w:color w:val="000000"/>
                <w:sz w:val="18"/>
                <w:szCs w:val="18"/>
                <w:lang w:eastAsia="es-MX"/>
              </w:rPr>
              <w:t xml:space="preserve"> pagados </w:t>
            </w:r>
            <w:r w:rsidR="002C71B6">
              <w:rPr>
                <w:rFonts w:ascii="Arial" w:eastAsia="Times New Roman" w:hAnsi="Arial" w:cs="Arial"/>
                <w:color w:val="000000"/>
                <w:sz w:val="18"/>
                <w:szCs w:val="18"/>
                <w:lang w:eastAsia="es-MX"/>
              </w:rPr>
              <w:t>a</w:t>
            </w:r>
            <w:r w:rsidR="005459B1">
              <w:rPr>
                <w:rFonts w:ascii="Arial" w:eastAsia="Times New Roman" w:hAnsi="Arial" w:cs="Arial"/>
                <w:color w:val="000000"/>
                <w:sz w:val="18"/>
                <w:szCs w:val="18"/>
                <w:lang w:eastAsia="es-MX"/>
              </w:rPr>
              <w:t xml:space="preserve"> </w:t>
            </w:r>
            <w:r w:rsidR="00BF6EDC">
              <w:rPr>
                <w:rFonts w:ascii="Arial" w:eastAsia="Times New Roman" w:hAnsi="Arial" w:cs="Arial"/>
                <w:color w:val="000000"/>
                <w:sz w:val="18"/>
                <w:szCs w:val="18"/>
                <w:lang w:eastAsia="es-MX"/>
              </w:rPr>
              <w:t>más</w:t>
            </w:r>
            <w:r w:rsidR="002C71B6">
              <w:rPr>
                <w:rFonts w:ascii="Arial" w:eastAsia="Times New Roman" w:hAnsi="Arial" w:cs="Arial"/>
                <w:color w:val="000000"/>
                <w:sz w:val="18"/>
                <w:szCs w:val="18"/>
                <w:lang w:eastAsia="es-MX"/>
              </w:rPr>
              <w:t xml:space="preserve"> tardar </w:t>
            </w:r>
            <w:r w:rsidR="005459B1">
              <w:rPr>
                <w:rFonts w:ascii="Arial" w:eastAsia="Times New Roman" w:hAnsi="Arial" w:cs="Arial"/>
                <w:color w:val="000000"/>
                <w:sz w:val="18"/>
                <w:szCs w:val="18"/>
                <w:lang w:eastAsia="es-MX"/>
              </w:rPr>
              <w:t>en el mes de</w:t>
            </w:r>
            <w:r w:rsidR="003011F7">
              <w:rPr>
                <w:rFonts w:ascii="Arial" w:eastAsia="Times New Roman" w:hAnsi="Arial" w:cs="Arial"/>
                <w:color w:val="000000"/>
                <w:sz w:val="18"/>
                <w:szCs w:val="18"/>
                <w:lang w:eastAsia="es-MX"/>
              </w:rPr>
              <w:t xml:space="preserve"> marz</w:t>
            </w:r>
            <w:r w:rsidR="00BF6EDC">
              <w:rPr>
                <w:rFonts w:ascii="Arial" w:eastAsia="Times New Roman" w:hAnsi="Arial" w:cs="Arial"/>
                <w:color w:val="000000"/>
                <w:sz w:val="18"/>
                <w:szCs w:val="18"/>
                <w:lang w:eastAsia="es-MX"/>
              </w:rPr>
              <w:t>o</w:t>
            </w:r>
            <w:r w:rsidR="002C71B6">
              <w:rPr>
                <w:rFonts w:ascii="Arial" w:eastAsia="Times New Roman" w:hAnsi="Arial" w:cs="Arial"/>
                <w:color w:val="000000"/>
                <w:sz w:val="18"/>
                <w:szCs w:val="18"/>
                <w:lang w:eastAsia="es-MX"/>
              </w:rPr>
              <w:t xml:space="preserve"> de</w:t>
            </w:r>
            <w:r w:rsidR="005459B1">
              <w:rPr>
                <w:rFonts w:ascii="Arial" w:eastAsia="Times New Roman" w:hAnsi="Arial" w:cs="Arial"/>
                <w:color w:val="000000"/>
                <w:sz w:val="18"/>
                <w:szCs w:val="18"/>
                <w:lang w:eastAsia="es-MX"/>
              </w:rPr>
              <w:t xml:space="preserve"> 201</w:t>
            </w:r>
            <w:r w:rsidR="00BF6EDC">
              <w:rPr>
                <w:rFonts w:ascii="Arial" w:eastAsia="Times New Roman" w:hAnsi="Arial" w:cs="Arial"/>
                <w:color w:val="000000"/>
                <w:sz w:val="18"/>
                <w:szCs w:val="18"/>
                <w:lang w:eastAsia="es-MX"/>
              </w:rPr>
              <w:t>6</w:t>
            </w:r>
            <w:r w:rsidR="002C71B6">
              <w:rPr>
                <w:rFonts w:ascii="Arial" w:eastAsia="Times New Roman" w:hAnsi="Arial" w:cs="Arial"/>
                <w:color w:val="000000"/>
                <w:sz w:val="18"/>
                <w:szCs w:val="18"/>
                <w:lang w:eastAsia="es-MX"/>
              </w:rPr>
              <w:t>.</w:t>
            </w:r>
          </w:p>
        </w:tc>
      </w:tr>
      <w:tr w:rsidR="005B78DC" w:rsidRPr="006B46C7" w:rsidTr="003011F7">
        <w:trPr>
          <w:trHeight w:val="300"/>
        </w:trPr>
        <w:tc>
          <w:tcPr>
            <w:tcW w:w="408" w:type="pct"/>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p>
        </w:tc>
        <w:tc>
          <w:tcPr>
            <w:tcW w:w="1215" w:type="pct"/>
            <w:gridSpan w:val="2"/>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2864DA" w:rsidRPr="006B46C7" w:rsidTr="003011F7">
        <w:trPr>
          <w:trHeight w:val="300"/>
        </w:trPr>
        <w:tc>
          <w:tcPr>
            <w:tcW w:w="2449" w:type="pct"/>
            <w:gridSpan w:val="4"/>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Acreedores Diversos:</w:t>
            </w: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p>
        </w:tc>
        <w:tc>
          <w:tcPr>
            <w:tcW w:w="1215" w:type="pct"/>
            <w:gridSpan w:val="2"/>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6B46C7" w:rsidRPr="006B46C7" w:rsidTr="003011F7">
        <w:trPr>
          <w:trHeight w:val="570"/>
        </w:trPr>
        <w:tc>
          <w:tcPr>
            <w:tcW w:w="5000" w:type="pct"/>
            <w:gridSpan w:val="11"/>
            <w:shd w:val="clear" w:color="auto" w:fill="auto"/>
            <w:noWrap/>
            <w:hideMark/>
          </w:tcPr>
          <w:p w:rsidR="006B46C7" w:rsidRPr="006B46C7" w:rsidRDefault="006B46C7" w:rsidP="003011F7">
            <w:pPr>
              <w:spacing w:after="0" w:line="240" w:lineRule="auto"/>
              <w:jc w:val="both"/>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 xml:space="preserve">El rubro de acreedores </w:t>
            </w:r>
            <w:r w:rsidR="002C71B6" w:rsidRPr="006B46C7">
              <w:rPr>
                <w:rFonts w:ascii="Arial" w:eastAsia="Times New Roman" w:hAnsi="Arial" w:cs="Arial"/>
                <w:color w:val="000000"/>
                <w:sz w:val="18"/>
                <w:szCs w:val="18"/>
                <w:lang w:eastAsia="es-MX"/>
              </w:rPr>
              <w:t>está</w:t>
            </w:r>
            <w:r w:rsidRPr="006B46C7">
              <w:rPr>
                <w:rFonts w:ascii="Arial" w:eastAsia="Times New Roman" w:hAnsi="Arial" w:cs="Arial"/>
                <w:color w:val="000000"/>
                <w:sz w:val="18"/>
                <w:szCs w:val="18"/>
                <w:lang w:eastAsia="es-MX"/>
              </w:rPr>
              <w:t xml:space="preserve"> compuesto por los conceptos de deducción del 5% al Millar, lo corresp</w:t>
            </w:r>
            <w:r w:rsidR="00572892">
              <w:rPr>
                <w:rFonts w:ascii="Arial" w:eastAsia="Times New Roman" w:hAnsi="Arial" w:cs="Arial"/>
                <w:color w:val="000000"/>
                <w:sz w:val="18"/>
                <w:szCs w:val="18"/>
                <w:lang w:eastAsia="es-MX"/>
              </w:rPr>
              <w:t xml:space="preserve">ondiente al sindicato 7 de mayo, </w:t>
            </w:r>
            <w:r w:rsidRPr="006B46C7">
              <w:rPr>
                <w:rFonts w:ascii="Arial" w:eastAsia="Times New Roman" w:hAnsi="Arial" w:cs="Arial"/>
                <w:color w:val="000000"/>
                <w:sz w:val="18"/>
                <w:szCs w:val="18"/>
                <w:lang w:eastAsia="es-MX"/>
              </w:rPr>
              <w:t>esto</w:t>
            </w:r>
            <w:r w:rsidR="002864DA">
              <w:rPr>
                <w:rFonts w:ascii="Arial" w:eastAsia="Times New Roman" w:hAnsi="Arial" w:cs="Arial"/>
                <w:color w:val="000000"/>
                <w:sz w:val="18"/>
                <w:szCs w:val="18"/>
                <w:lang w:eastAsia="es-MX"/>
              </w:rPr>
              <w:t>s</w:t>
            </w:r>
            <w:r w:rsidRPr="006B46C7">
              <w:rPr>
                <w:rFonts w:ascii="Arial" w:eastAsia="Times New Roman" w:hAnsi="Arial" w:cs="Arial"/>
                <w:color w:val="000000"/>
                <w:sz w:val="18"/>
                <w:szCs w:val="18"/>
                <w:lang w:eastAsia="es-MX"/>
              </w:rPr>
              <w:t xml:space="preserve"> serán liquidados el mes de </w:t>
            </w:r>
            <w:r w:rsidR="003011F7">
              <w:rPr>
                <w:rFonts w:ascii="Arial" w:eastAsia="Times New Roman" w:hAnsi="Arial" w:cs="Arial"/>
                <w:color w:val="000000"/>
                <w:sz w:val="18"/>
                <w:szCs w:val="18"/>
                <w:lang w:eastAsia="es-MX"/>
              </w:rPr>
              <w:t>marz</w:t>
            </w:r>
            <w:r w:rsidR="00BF6EDC">
              <w:rPr>
                <w:rFonts w:ascii="Arial" w:eastAsia="Times New Roman" w:hAnsi="Arial" w:cs="Arial"/>
                <w:color w:val="000000"/>
                <w:sz w:val="18"/>
                <w:szCs w:val="18"/>
                <w:lang w:eastAsia="es-MX"/>
              </w:rPr>
              <w:t>o</w:t>
            </w:r>
            <w:r w:rsidRPr="006B46C7">
              <w:rPr>
                <w:rFonts w:ascii="Arial" w:eastAsia="Times New Roman" w:hAnsi="Arial" w:cs="Arial"/>
                <w:color w:val="000000"/>
                <w:sz w:val="18"/>
                <w:szCs w:val="18"/>
                <w:lang w:eastAsia="es-MX"/>
              </w:rPr>
              <w:t xml:space="preserve"> de 201</w:t>
            </w:r>
            <w:r w:rsidR="00BF6EDC">
              <w:rPr>
                <w:rFonts w:ascii="Arial" w:eastAsia="Times New Roman" w:hAnsi="Arial" w:cs="Arial"/>
                <w:color w:val="000000"/>
                <w:sz w:val="18"/>
                <w:szCs w:val="18"/>
                <w:lang w:eastAsia="es-MX"/>
              </w:rPr>
              <w:t>6</w:t>
            </w:r>
            <w:r w:rsidRPr="006B46C7">
              <w:rPr>
                <w:rFonts w:ascii="Arial" w:eastAsia="Times New Roman" w:hAnsi="Arial" w:cs="Arial"/>
                <w:color w:val="000000"/>
                <w:sz w:val="18"/>
                <w:szCs w:val="18"/>
                <w:lang w:eastAsia="es-MX"/>
              </w:rPr>
              <w:t xml:space="preserve"> y ascienden a un monto de $</w:t>
            </w:r>
            <w:r w:rsidR="009714C0">
              <w:rPr>
                <w:rFonts w:ascii="Arial" w:eastAsia="Times New Roman" w:hAnsi="Arial" w:cs="Arial"/>
                <w:color w:val="000000"/>
                <w:sz w:val="18"/>
                <w:szCs w:val="18"/>
                <w:lang w:eastAsia="es-MX"/>
              </w:rPr>
              <w:t>1</w:t>
            </w:r>
            <w:r w:rsidR="00BF6EDC">
              <w:rPr>
                <w:rFonts w:ascii="Arial" w:eastAsia="Times New Roman" w:hAnsi="Arial" w:cs="Arial"/>
                <w:color w:val="000000"/>
                <w:sz w:val="18"/>
                <w:szCs w:val="18"/>
                <w:lang w:eastAsia="es-MX"/>
              </w:rPr>
              <w:t>9</w:t>
            </w:r>
            <w:r w:rsidR="00572892">
              <w:rPr>
                <w:rFonts w:ascii="Arial" w:eastAsia="Times New Roman" w:hAnsi="Arial" w:cs="Arial"/>
                <w:color w:val="000000"/>
                <w:sz w:val="18"/>
                <w:szCs w:val="18"/>
                <w:lang w:eastAsia="es-MX"/>
              </w:rPr>
              <w:t>,</w:t>
            </w:r>
            <w:r w:rsidR="00BF6EDC">
              <w:rPr>
                <w:rFonts w:ascii="Arial" w:eastAsia="Times New Roman" w:hAnsi="Arial" w:cs="Arial"/>
                <w:color w:val="000000"/>
                <w:sz w:val="18"/>
                <w:szCs w:val="18"/>
                <w:lang w:eastAsia="es-MX"/>
              </w:rPr>
              <w:t>5</w:t>
            </w:r>
            <w:r w:rsidR="009714C0">
              <w:rPr>
                <w:rFonts w:ascii="Arial" w:eastAsia="Times New Roman" w:hAnsi="Arial" w:cs="Arial"/>
                <w:color w:val="000000"/>
                <w:sz w:val="18"/>
                <w:szCs w:val="18"/>
                <w:lang w:eastAsia="es-MX"/>
              </w:rPr>
              <w:t>0</w:t>
            </w:r>
            <w:r w:rsidR="00BF6EDC">
              <w:rPr>
                <w:rFonts w:ascii="Arial" w:eastAsia="Times New Roman" w:hAnsi="Arial" w:cs="Arial"/>
                <w:color w:val="000000"/>
                <w:sz w:val="18"/>
                <w:szCs w:val="18"/>
                <w:lang w:eastAsia="es-MX"/>
              </w:rPr>
              <w:t>9</w:t>
            </w:r>
            <w:r w:rsidR="00572892">
              <w:rPr>
                <w:rFonts w:ascii="Arial" w:eastAsia="Times New Roman" w:hAnsi="Arial" w:cs="Arial"/>
                <w:color w:val="000000"/>
                <w:sz w:val="18"/>
                <w:szCs w:val="18"/>
                <w:lang w:eastAsia="es-MX"/>
              </w:rPr>
              <w:t>.</w:t>
            </w:r>
          </w:p>
        </w:tc>
      </w:tr>
      <w:tr w:rsidR="005B78DC" w:rsidRPr="006B46C7" w:rsidTr="003011F7">
        <w:trPr>
          <w:trHeight w:val="300"/>
        </w:trPr>
        <w:tc>
          <w:tcPr>
            <w:tcW w:w="408" w:type="pct"/>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p>
        </w:tc>
        <w:tc>
          <w:tcPr>
            <w:tcW w:w="1215" w:type="pct"/>
            <w:gridSpan w:val="2"/>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572892" w:rsidRPr="006B46C7" w:rsidRDefault="00572892"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2864DA" w:rsidRPr="006B46C7" w:rsidTr="003011F7">
        <w:trPr>
          <w:trHeight w:val="300"/>
        </w:trPr>
        <w:tc>
          <w:tcPr>
            <w:tcW w:w="2449" w:type="pct"/>
            <w:gridSpan w:val="4"/>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r w:rsidRPr="006B46C7">
              <w:rPr>
                <w:rFonts w:ascii="Arial" w:eastAsia="Times New Roman" w:hAnsi="Arial" w:cs="Arial"/>
                <w:sz w:val="18"/>
                <w:szCs w:val="18"/>
                <w:lang w:eastAsia="es-MX"/>
              </w:rPr>
              <w:t>Impuestos por pagar:</w:t>
            </w:r>
          </w:p>
        </w:tc>
        <w:tc>
          <w:tcPr>
            <w:tcW w:w="602" w:type="pct"/>
            <w:gridSpan w:val="3"/>
            <w:shd w:val="clear" w:color="auto" w:fill="auto"/>
            <w:noWrap/>
            <w:vAlign w:val="bottom"/>
            <w:hideMark/>
          </w:tcPr>
          <w:p w:rsidR="006B46C7" w:rsidRPr="006B46C7" w:rsidRDefault="006B46C7" w:rsidP="00BF6EDC">
            <w:pPr>
              <w:spacing w:after="0" w:line="240" w:lineRule="auto"/>
              <w:rPr>
                <w:rFonts w:ascii="Arial" w:eastAsia="Times New Roman" w:hAnsi="Arial" w:cs="Arial"/>
                <w:sz w:val="18"/>
                <w:szCs w:val="18"/>
                <w:lang w:eastAsia="es-MX"/>
              </w:rPr>
            </w:pPr>
            <w:r w:rsidRPr="006B46C7">
              <w:rPr>
                <w:rFonts w:ascii="Arial" w:eastAsia="Times New Roman" w:hAnsi="Arial" w:cs="Arial"/>
                <w:sz w:val="18"/>
                <w:szCs w:val="18"/>
                <w:lang w:eastAsia="es-MX"/>
              </w:rPr>
              <w:t xml:space="preserve">            </w:t>
            </w:r>
            <w:r w:rsidR="009714C0">
              <w:rPr>
                <w:rFonts w:ascii="Arial" w:eastAsia="Times New Roman" w:hAnsi="Arial" w:cs="Arial"/>
                <w:sz w:val="18"/>
                <w:szCs w:val="18"/>
                <w:lang w:eastAsia="es-MX"/>
              </w:rPr>
              <w:t>-</w:t>
            </w:r>
            <w:r w:rsidR="00BF6EDC">
              <w:rPr>
                <w:rFonts w:ascii="Arial" w:eastAsia="Times New Roman" w:hAnsi="Arial" w:cs="Arial"/>
                <w:sz w:val="18"/>
                <w:szCs w:val="18"/>
                <w:lang w:eastAsia="es-MX"/>
              </w:rPr>
              <w:t>4</w:t>
            </w:r>
            <w:r w:rsidR="009714C0">
              <w:rPr>
                <w:rFonts w:ascii="Arial" w:eastAsia="Times New Roman" w:hAnsi="Arial" w:cs="Arial"/>
                <w:sz w:val="18"/>
                <w:szCs w:val="18"/>
                <w:lang w:eastAsia="es-MX"/>
              </w:rPr>
              <w:t>,</w:t>
            </w:r>
            <w:r w:rsidR="00BF6EDC">
              <w:rPr>
                <w:rFonts w:ascii="Arial" w:eastAsia="Times New Roman" w:hAnsi="Arial" w:cs="Arial"/>
                <w:sz w:val="18"/>
                <w:szCs w:val="18"/>
                <w:lang w:eastAsia="es-MX"/>
              </w:rPr>
              <w:t>558</w:t>
            </w: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lastRenderedPageBreak/>
              <w:t>II)</w:t>
            </w:r>
          </w:p>
        </w:tc>
        <w:tc>
          <w:tcPr>
            <w:tcW w:w="2041"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Notas al Estado de Actividades</w:t>
            </w: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p>
        </w:tc>
        <w:tc>
          <w:tcPr>
            <w:tcW w:w="1215" w:type="pct"/>
            <w:gridSpan w:val="2"/>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2864DA" w:rsidRPr="006B46C7" w:rsidTr="003011F7">
        <w:trPr>
          <w:trHeight w:val="300"/>
        </w:trPr>
        <w:tc>
          <w:tcPr>
            <w:tcW w:w="2449" w:type="pct"/>
            <w:gridSpan w:val="4"/>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Ingresos de Gestión</w:t>
            </w: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p>
        </w:tc>
        <w:tc>
          <w:tcPr>
            <w:tcW w:w="1215" w:type="pct"/>
            <w:gridSpan w:val="2"/>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2864DA" w:rsidRPr="006B46C7" w:rsidTr="003011F7">
        <w:trPr>
          <w:trHeight w:val="300"/>
        </w:trPr>
        <w:tc>
          <w:tcPr>
            <w:tcW w:w="2449" w:type="pct"/>
            <w:gridSpan w:val="4"/>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r w:rsidRPr="006B46C7">
              <w:rPr>
                <w:rFonts w:ascii="Arial" w:eastAsia="Times New Roman" w:hAnsi="Arial" w:cs="Arial"/>
                <w:sz w:val="18"/>
                <w:szCs w:val="18"/>
                <w:lang w:eastAsia="es-MX"/>
              </w:rPr>
              <w:t>Participaciones Estatales</w:t>
            </w:r>
          </w:p>
        </w:tc>
        <w:tc>
          <w:tcPr>
            <w:tcW w:w="602" w:type="pct"/>
            <w:gridSpan w:val="3"/>
            <w:shd w:val="clear" w:color="auto" w:fill="auto"/>
            <w:noWrap/>
            <w:vAlign w:val="bottom"/>
            <w:hideMark/>
          </w:tcPr>
          <w:p w:rsidR="006B46C7" w:rsidRPr="006B46C7" w:rsidRDefault="00BF6EDC" w:rsidP="00BF6ED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25</w:t>
            </w:r>
            <w:r w:rsidR="00572892">
              <w:rPr>
                <w:rFonts w:ascii="Arial" w:eastAsia="Times New Roman" w:hAnsi="Arial" w:cs="Arial"/>
                <w:sz w:val="18"/>
                <w:szCs w:val="18"/>
                <w:lang w:eastAsia="es-MX"/>
              </w:rPr>
              <w:t>,</w:t>
            </w:r>
            <w:r>
              <w:rPr>
                <w:rFonts w:ascii="Arial" w:eastAsia="Times New Roman" w:hAnsi="Arial" w:cs="Arial"/>
                <w:sz w:val="18"/>
                <w:szCs w:val="18"/>
                <w:lang w:eastAsia="es-MX"/>
              </w:rPr>
              <w:t>987</w:t>
            </w:r>
            <w:r w:rsidR="00572892">
              <w:rPr>
                <w:rFonts w:ascii="Arial" w:eastAsia="Times New Roman" w:hAnsi="Arial" w:cs="Arial"/>
                <w:sz w:val="18"/>
                <w:szCs w:val="18"/>
                <w:lang w:eastAsia="es-MX"/>
              </w:rPr>
              <w:t>,</w:t>
            </w:r>
            <w:r>
              <w:rPr>
                <w:rFonts w:ascii="Arial" w:eastAsia="Times New Roman" w:hAnsi="Arial" w:cs="Arial"/>
                <w:sz w:val="18"/>
                <w:szCs w:val="18"/>
                <w:lang w:eastAsia="es-MX"/>
              </w:rPr>
              <w:t>952</w:t>
            </w: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p>
        </w:tc>
        <w:tc>
          <w:tcPr>
            <w:tcW w:w="1215" w:type="pct"/>
            <w:gridSpan w:val="2"/>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826" w:type="pct"/>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459B1" w:rsidRPr="006B46C7" w:rsidTr="003011F7">
        <w:trPr>
          <w:trHeight w:val="300"/>
        </w:trPr>
        <w:tc>
          <w:tcPr>
            <w:tcW w:w="408" w:type="pct"/>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p>
        </w:tc>
        <w:tc>
          <w:tcPr>
            <w:tcW w:w="3658" w:type="pct"/>
            <w:gridSpan w:val="8"/>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r w:rsidRPr="006B46C7">
              <w:rPr>
                <w:rFonts w:ascii="Arial" w:eastAsia="Times New Roman" w:hAnsi="Arial" w:cs="Arial"/>
                <w:sz w:val="18"/>
                <w:szCs w:val="18"/>
                <w:lang w:eastAsia="es-MX"/>
              </w:rPr>
              <w:t>Corresponde al monto recibido por parte de la Secretaría de Finanzas al mes de Diciembre del presente año.</w:t>
            </w: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p>
        </w:tc>
        <w:tc>
          <w:tcPr>
            <w:tcW w:w="1215" w:type="pct"/>
            <w:gridSpan w:val="2"/>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826" w:type="pct"/>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1623"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Convenios</w:t>
            </w:r>
          </w:p>
        </w:tc>
        <w:tc>
          <w:tcPr>
            <w:tcW w:w="826" w:type="pct"/>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602" w:type="pct"/>
            <w:gridSpan w:val="3"/>
            <w:shd w:val="clear" w:color="auto" w:fill="auto"/>
            <w:noWrap/>
            <w:vAlign w:val="bottom"/>
            <w:hideMark/>
          </w:tcPr>
          <w:p w:rsidR="006B46C7" w:rsidRPr="006B46C7" w:rsidRDefault="00BF6EDC" w:rsidP="00BF6ED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w:t>
            </w:r>
            <w:r w:rsidR="006B46C7" w:rsidRPr="006B46C7">
              <w:rPr>
                <w:rFonts w:ascii="Arial" w:eastAsia="Times New Roman" w:hAnsi="Arial" w:cs="Arial"/>
                <w:sz w:val="18"/>
                <w:szCs w:val="18"/>
                <w:lang w:eastAsia="es-MX"/>
              </w:rPr>
              <w:t>,</w:t>
            </w:r>
            <w:r>
              <w:rPr>
                <w:rFonts w:ascii="Arial" w:eastAsia="Times New Roman" w:hAnsi="Arial" w:cs="Arial"/>
                <w:sz w:val="18"/>
                <w:szCs w:val="18"/>
                <w:lang w:eastAsia="es-MX"/>
              </w:rPr>
              <w:t>601</w:t>
            </w:r>
            <w:r w:rsidR="00572892">
              <w:rPr>
                <w:rFonts w:ascii="Arial" w:eastAsia="Times New Roman" w:hAnsi="Arial" w:cs="Arial"/>
                <w:sz w:val="18"/>
                <w:szCs w:val="18"/>
                <w:lang w:eastAsia="es-MX"/>
              </w:rPr>
              <w:t>,7</w:t>
            </w:r>
            <w:r>
              <w:rPr>
                <w:rFonts w:ascii="Arial" w:eastAsia="Times New Roman" w:hAnsi="Arial" w:cs="Arial"/>
                <w:sz w:val="18"/>
                <w:szCs w:val="18"/>
                <w:lang w:eastAsia="es-MX"/>
              </w:rPr>
              <w:t>8</w:t>
            </w:r>
            <w:r w:rsidR="00572892">
              <w:rPr>
                <w:rFonts w:ascii="Arial" w:eastAsia="Times New Roman" w:hAnsi="Arial" w:cs="Arial"/>
                <w:sz w:val="18"/>
                <w:szCs w:val="18"/>
                <w:lang w:eastAsia="es-MX"/>
              </w:rPr>
              <w:t>5</w:t>
            </w: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p>
        </w:tc>
        <w:tc>
          <w:tcPr>
            <w:tcW w:w="2041" w:type="pct"/>
            <w:gridSpan w:val="3"/>
            <w:shd w:val="clear" w:color="auto" w:fill="auto"/>
            <w:noWrap/>
            <w:vAlign w:val="bottom"/>
            <w:hideMark/>
          </w:tcPr>
          <w:p w:rsidR="006B46C7" w:rsidRPr="006B46C7" w:rsidRDefault="002864DA" w:rsidP="002864D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Calidad para el Deporte</w:t>
            </w:r>
          </w:p>
        </w:tc>
        <w:tc>
          <w:tcPr>
            <w:tcW w:w="602" w:type="pct"/>
            <w:gridSpan w:val="3"/>
            <w:shd w:val="clear" w:color="auto" w:fill="auto"/>
            <w:noWrap/>
            <w:vAlign w:val="bottom"/>
            <w:hideMark/>
          </w:tcPr>
          <w:p w:rsidR="006B46C7" w:rsidRPr="006B46C7" w:rsidRDefault="00BF6EDC" w:rsidP="00BF6ED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w:t>
            </w:r>
            <w:r w:rsidR="00572892">
              <w:rPr>
                <w:rFonts w:ascii="Arial" w:eastAsia="Times New Roman" w:hAnsi="Arial" w:cs="Arial"/>
                <w:sz w:val="18"/>
                <w:szCs w:val="18"/>
                <w:lang w:eastAsia="es-MX"/>
              </w:rPr>
              <w:t>,0</w:t>
            </w:r>
            <w:r>
              <w:rPr>
                <w:rFonts w:ascii="Arial" w:eastAsia="Times New Roman" w:hAnsi="Arial" w:cs="Arial"/>
                <w:sz w:val="18"/>
                <w:szCs w:val="18"/>
                <w:lang w:eastAsia="es-MX"/>
              </w:rPr>
              <w:t>86</w:t>
            </w:r>
            <w:r w:rsidR="00572892">
              <w:rPr>
                <w:rFonts w:ascii="Arial" w:eastAsia="Times New Roman" w:hAnsi="Arial" w:cs="Arial"/>
                <w:sz w:val="18"/>
                <w:szCs w:val="18"/>
                <w:lang w:eastAsia="es-MX"/>
              </w:rPr>
              <w:t>,</w:t>
            </w:r>
            <w:r>
              <w:rPr>
                <w:rFonts w:ascii="Arial" w:eastAsia="Times New Roman" w:hAnsi="Arial" w:cs="Arial"/>
                <w:sz w:val="18"/>
                <w:szCs w:val="18"/>
                <w:lang w:eastAsia="es-MX"/>
              </w:rPr>
              <w:t>160</w:t>
            </w: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p>
        </w:tc>
        <w:tc>
          <w:tcPr>
            <w:tcW w:w="2041"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r w:rsidRPr="006B46C7">
              <w:rPr>
                <w:rFonts w:ascii="Arial" w:eastAsia="Times New Roman" w:hAnsi="Arial" w:cs="Arial"/>
                <w:sz w:val="18"/>
                <w:szCs w:val="18"/>
                <w:lang w:eastAsia="es-MX"/>
              </w:rPr>
              <w:t>Centros Estatales de Información y Documentación</w:t>
            </w:r>
          </w:p>
        </w:tc>
        <w:tc>
          <w:tcPr>
            <w:tcW w:w="602" w:type="pct"/>
            <w:gridSpan w:val="3"/>
            <w:shd w:val="clear" w:color="auto" w:fill="auto"/>
            <w:noWrap/>
            <w:vAlign w:val="bottom"/>
            <w:hideMark/>
          </w:tcPr>
          <w:p w:rsidR="006B46C7" w:rsidRPr="006B46C7" w:rsidRDefault="006B46C7" w:rsidP="006B46C7">
            <w:pPr>
              <w:spacing w:after="0" w:line="240" w:lineRule="auto"/>
              <w:jc w:val="right"/>
              <w:rPr>
                <w:rFonts w:ascii="Arial" w:eastAsia="Times New Roman" w:hAnsi="Arial" w:cs="Arial"/>
                <w:sz w:val="18"/>
                <w:szCs w:val="18"/>
                <w:lang w:eastAsia="es-MX"/>
              </w:rPr>
            </w:pPr>
            <w:r w:rsidRPr="006B46C7">
              <w:rPr>
                <w:rFonts w:ascii="Arial" w:eastAsia="Times New Roman" w:hAnsi="Arial" w:cs="Arial"/>
                <w:sz w:val="18"/>
                <w:szCs w:val="18"/>
                <w:lang w:eastAsia="es-MX"/>
              </w:rPr>
              <w:t>515,625</w:t>
            </w: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p>
        </w:tc>
        <w:tc>
          <w:tcPr>
            <w:tcW w:w="1215" w:type="pct"/>
            <w:gridSpan w:val="2"/>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82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1623"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Derechos</w:t>
            </w:r>
          </w:p>
        </w:tc>
        <w:tc>
          <w:tcPr>
            <w:tcW w:w="826" w:type="pct"/>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602" w:type="pct"/>
            <w:gridSpan w:val="3"/>
            <w:shd w:val="clear" w:color="auto" w:fill="auto"/>
            <w:noWrap/>
            <w:vAlign w:val="bottom"/>
            <w:hideMark/>
          </w:tcPr>
          <w:p w:rsidR="006B46C7" w:rsidRPr="006B46C7" w:rsidRDefault="00BF6EDC" w:rsidP="00BF6ED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511</w:t>
            </w:r>
            <w:r w:rsidR="00572892">
              <w:rPr>
                <w:rFonts w:ascii="Arial" w:eastAsia="Times New Roman" w:hAnsi="Arial" w:cs="Arial"/>
                <w:sz w:val="18"/>
                <w:szCs w:val="18"/>
                <w:lang w:eastAsia="es-MX"/>
              </w:rPr>
              <w:t>,</w:t>
            </w:r>
            <w:r>
              <w:rPr>
                <w:rFonts w:ascii="Arial" w:eastAsia="Times New Roman" w:hAnsi="Arial" w:cs="Arial"/>
                <w:sz w:val="18"/>
                <w:szCs w:val="18"/>
                <w:lang w:eastAsia="es-MX"/>
              </w:rPr>
              <w:t>080</w:t>
            </w: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p>
        </w:tc>
        <w:tc>
          <w:tcPr>
            <w:tcW w:w="1215" w:type="pct"/>
            <w:gridSpan w:val="2"/>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826" w:type="pct"/>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459B1" w:rsidRPr="006B46C7" w:rsidTr="003011F7">
        <w:trPr>
          <w:trHeight w:val="300"/>
        </w:trPr>
        <w:tc>
          <w:tcPr>
            <w:tcW w:w="408" w:type="pct"/>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p>
        </w:tc>
        <w:tc>
          <w:tcPr>
            <w:tcW w:w="3658" w:type="pct"/>
            <w:gridSpan w:val="8"/>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r w:rsidRPr="006B46C7">
              <w:rPr>
                <w:rFonts w:ascii="Arial" w:eastAsia="Times New Roman" w:hAnsi="Arial" w:cs="Arial"/>
                <w:sz w:val="18"/>
                <w:szCs w:val="18"/>
                <w:lang w:eastAsia="es-MX"/>
              </w:rPr>
              <w:t>Corresponde a los ingresos por el uso de instalaciones del Centro Regional de Alto Rendimiento.</w:t>
            </w: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p>
        </w:tc>
        <w:tc>
          <w:tcPr>
            <w:tcW w:w="1215" w:type="pct"/>
            <w:gridSpan w:val="2"/>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2864DA" w:rsidRPr="006B46C7" w:rsidTr="003011F7">
        <w:trPr>
          <w:trHeight w:val="300"/>
        </w:trPr>
        <w:tc>
          <w:tcPr>
            <w:tcW w:w="2449" w:type="pct"/>
            <w:gridSpan w:val="4"/>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Gastos y Otras Pérdidas:</w:t>
            </w: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p>
        </w:tc>
        <w:tc>
          <w:tcPr>
            <w:tcW w:w="1215" w:type="pct"/>
            <w:gridSpan w:val="2"/>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2864DA" w:rsidRPr="006B46C7" w:rsidTr="003011F7">
        <w:trPr>
          <w:trHeight w:val="300"/>
        </w:trPr>
        <w:tc>
          <w:tcPr>
            <w:tcW w:w="2449" w:type="pct"/>
            <w:gridSpan w:val="4"/>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Servicios Personales</w:t>
            </w: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475" w:type="pct"/>
            <w:shd w:val="clear" w:color="auto" w:fill="auto"/>
            <w:noWrap/>
            <w:vAlign w:val="bottom"/>
            <w:hideMark/>
          </w:tcPr>
          <w:p w:rsidR="006B46C7" w:rsidRPr="006B46C7" w:rsidRDefault="00BF6EDC" w:rsidP="00BF6ED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w:t>
            </w:r>
            <w:r w:rsidR="00572892">
              <w:rPr>
                <w:rFonts w:ascii="Arial" w:eastAsia="Times New Roman" w:hAnsi="Arial" w:cs="Arial"/>
                <w:sz w:val="18"/>
                <w:szCs w:val="18"/>
                <w:lang w:eastAsia="es-MX"/>
              </w:rPr>
              <w:t>,</w:t>
            </w:r>
            <w:r>
              <w:rPr>
                <w:rFonts w:ascii="Arial" w:eastAsia="Times New Roman" w:hAnsi="Arial" w:cs="Arial"/>
                <w:sz w:val="18"/>
                <w:szCs w:val="18"/>
                <w:lang w:eastAsia="es-MX"/>
              </w:rPr>
              <w:t>82</w:t>
            </w:r>
            <w:r w:rsidR="009714C0">
              <w:rPr>
                <w:rFonts w:ascii="Arial" w:eastAsia="Times New Roman" w:hAnsi="Arial" w:cs="Arial"/>
                <w:sz w:val="18"/>
                <w:szCs w:val="18"/>
                <w:lang w:eastAsia="es-MX"/>
              </w:rPr>
              <w:t>2</w:t>
            </w:r>
            <w:r w:rsidR="00572892">
              <w:rPr>
                <w:rFonts w:ascii="Arial" w:eastAsia="Times New Roman" w:hAnsi="Arial" w:cs="Arial"/>
                <w:sz w:val="18"/>
                <w:szCs w:val="18"/>
                <w:lang w:eastAsia="es-MX"/>
              </w:rPr>
              <w:t>,</w:t>
            </w:r>
            <w:r>
              <w:rPr>
                <w:rFonts w:ascii="Arial" w:eastAsia="Times New Roman" w:hAnsi="Arial" w:cs="Arial"/>
                <w:sz w:val="18"/>
                <w:szCs w:val="18"/>
                <w:lang w:eastAsia="es-MX"/>
              </w:rPr>
              <w:t>695</w:t>
            </w:r>
            <w:r w:rsidR="006B46C7" w:rsidRPr="006B46C7">
              <w:rPr>
                <w:rFonts w:ascii="Arial" w:eastAsia="Times New Roman" w:hAnsi="Arial" w:cs="Arial"/>
                <w:sz w:val="18"/>
                <w:szCs w:val="18"/>
                <w:lang w:eastAsia="es-MX"/>
              </w:rPr>
              <w:t xml:space="preserve"> </w:t>
            </w: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2864DA" w:rsidRPr="006B46C7" w:rsidTr="003011F7">
        <w:trPr>
          <w:trHeight w:val="300"/>
        </w:trPr>
        <w:tc>
          <w:tcPr>
            <w:tcW w:w="2449" w:type="pct"/>
            <w:gridSpan w:val="4"/>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Materiales y Suministros</w:t>
            </w: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475" w:type="pct"/>
            <w:shd w:val="clear" w:color="auto" w:fill="auto"/>
            <w:noWrap/>
            <w:vAlign w:val="bottom"/>
            <w:hideMark/>
          </w:tcPr>
          <w:p w:rsidR="006B46C7" w:rsidRPr="006B46C7" w:rsidRDefault="00BF6EDC" w:rsidP="00BF6ED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w:t>
            </w:r>
            <w:r w:rsidR="00572892">
              <w:rPr>
                <w:rFonts w:ascii="Arial" w:eastAsia="Times New Roman" w:hAnsi="Arial" w:cs="Arial"/>
                <w:sz w:val="18"/>
                <w:szCs w:val="18"/>
                <w:lang w:eastAsia="es-MX"/>
              </w:rPr>
              <w:t>,</w:t>
            </w:r>
            <w:r>
              <w:rPr>
                <w:rFonts w:ascii="Arial" w:eastAsia="Times New Roman" w:hAnsi="Arial" w:cs="Arial"/>
                <w:sz w:val="18"/>
                <w:szCs w:val="18"/>
                <w:lang w:eastAsia="es-MX"/>
              </w:rPr>
              <w:t>103</w:t>
            </w:r>
            <w:r w:rsidR="00572892">
              <w:rPr>
                <w:rFonts w:ascii="Arial" w:eastAsia="Times New Roman" w:hAnsi="Arial" w:cs="Arial"/>
                <w:sz w:val="18"/>
                <w:szCs w:val="18"/>
                <w:lang w:eastAsia="es-MX"/>
              </w:rPr>
              <w:t>,</w:t>
            </w:r>
            <w:r>
              <w:rPr>
                <w:rFonts w:ascii="Arial" w:eastAsia="Times New Roman" w:hAnsi="Arial" w:cs="Arial"/>
                <w:sz w:val="18"/>
                <w:szCs w:val="18"/>
                <w:lang w:eastAsia="es-MX"/>
              </w:rPr>
              <w:t>226</w:t>
            </w: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2864DA" w:rsidRPr="006B46C7" w:rsidTr="003011F7">
        <w:trPr>
          <w:trHeight w:val="300"/>
        </w:trPr>
        <w:tc>
          <w:tcPr>
            <w:tcW w:w="2449" w:type="pct"/>
            <w:gridSpan w:val="4"/>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Servicios Generales</w:t>
            </w: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475" w:type="pct"/>
            <w:shd w:val="clear" w:color="auto" w:fill="auto"/>
            <w:noWrap/>
            <w:vAlign w:val="bottom"/>
            <w:hideMark/>
          </w:tcPr>
          <w:p w:rsidR="006B46C7" w:rsidRPr="006B46C7" w:rsidRDefault="00BF6EDC" w:rsidP="00BF6ED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w:t>
            </w:r>
            <w:r w:rsidR="00572892">
              <w:rPr>
                <w:rFonts w:ascii="Arial" w:eastAsia="Times New Roman" w:hAnsi="Arial" w:cs="Arial"/>
                <w:sz w:val="18"/>
                <w:szCs w:val="18"/>
                <w:lang w:eastAsia="es-MX"/>
              </w:rPr>
              <w:t>,</w:t>
            </w:r>
            <w:r>
              <w:rPr>
                <w:rFonts w:ascii="Arial" w:eastAsia="Times New Roman" w:hAnsi="Arial" w:cs="Arial"/>
                <w:sz w:val="18"/>
                <w:szCs w:val="18"/>
                <w:lang w:eastAsia="es-MX"/>
              </w:rPr>
              <w:t>021</w:t>
            </w:r>
            <w:r w:rsidR="00572892">
              <w:rPr>
                <w:rFonts w:ascii="Arial" w:eastAsia="Times New Roman" w:hAnsi="Arial" w:cs="Arial"/>
                <w:sz w:val="18"/>
                <w:szCs w:val="18"/>
                <w:lang w:eastAsia="es-MX"/>
              </w:rPr>
              <w:t>,</w:t>
            </w:r>
            <w:r>
              <w:rPr>
                <w:rFonts w:ascii="Arial" w:eastAsia="Times New Roman" w:hAnsi="Arial" w:cs="Arial"/>
                <w:sz w:val="18"/>
                <w:szCs w:val="18"/>
                <w:lang w:eastAsia="es-MX"/>
              </w:rPr>
              <w:t>323</w:t>
            </w:r>
            <w:r w:rsidR="006B46C7" w:rsidRPr="006B46C7">
              <w:rPr>
                <w:rFonts w:ascii="Arial" w:eastAsia="Times New Roman" w:hAnsi="Arial" w:cs="Arial"/>
                <w:sz w:val="18"/>
                <w:szCs w:val="18"/>
                <w:lang w:eastAsia="es-MX"/>
              </w:rPr>
              <w:t xml:space="preserve"> </w:t>
            </w: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1623"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Transferencias</w:t>
            </w:r>
          </w:p>
        </w:tc>
        <w:tc>
          <w:tcPr>
            <w:tcW w:w="826" w:type="pct"/>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p>
        </w:tc>
        <w:tc>
          <w:tcPr>
            <w:tcW w:w="475" w:type="pct"/>
            <w:shd w:val="clear" w:color="auto" w:fill="auto"/>
            <w:noWrap/>
            <w:vAlign w:val="bottom"/>
            <w:hideMark/>
          </w:tcPr>
          <w:p w:rsidR="006B46C7" w:rsidRPr="006B46C7" w:rsidRDefault="00BF6EDC" w:rsidP="00BF6ED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w:t>
            </w:r>
            <w:r w:rsidR="00572892">
              <w:rPr>
                <w:rFonts w:ascii="Arial" w:eastAsia="Times New Roman" w:hAnsi="Arial" w:cs="Arial"/>
                <w:sz w:val="18"/>
                <w:szCs w:val="18"/>
                <w:lang w:eastAsia="es-MX"/>
              </w:rPr>
              <w:t>,</w:t>
            </w:r>
            <w:r>
              <w:rPr>
                <w:rFonts w:ascii="Arial" w:eastAsia="Times New Roman" w:hAnsi="Arial" w:cs="Arial"/>
                <w:sz w:val="18"/>
                <w:szCs w:val="18"/>
                <w:lang w:eastAsia="es-MX"/>
              </w:rPr>
              <w:t>904</w:t>
            </w:r>
            <w:r w:rsidR="00572892">
              <w:rPr>
                <w:rFonts w:ascii="Arial" w:eastAsia="Times New Roman" w:hAnsi="Arial" w:cs="Arial"/>
                <w:sz w:val="18"/>
                <w:szCs w:val="18"/>
                <w:lang w:eastAsia="es-MX"/>
              </w:rPr>
              <w:t>,</w:t>
            </w:r>
            <w:r>
              <w:rPr>
                <w:rFonts w:ascii="Arial" w:eastAsia="Times New Roman" w:hAnsi="Arial" w:cs="Arial"/>
                <w:sz w:val="18"/>
                <w:szCs w:val="18"/>
                <w:lang w:eastAsia="es-MX"/>
              </w:rPr>
              <w:t>350</w:t>
            </w:r>
            <w:r w:rsidR="006B46C7" w:rsidRPr="006B46C7">
              <w:rPr>
                <w:rFonts w:ascii="Arial" w:eastAsia="Times New Roman" w:hAnsi="Arial" w:cs="Arial"/>
                <w:sz w:val="18"/>
                <w:szCs w:val="18"/>
                <w:lang w:eastAsia="es-MX"/>
              </w:rPr>
              <w:t xml:space="preserve"> </w:t>
            </w: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p>
        </w:tc>
        <w:tc>
          <w:tcPr>
            <w:tcW w:w="2041"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r w:rsidRPr="006B46C7">
              <w:rPr>
                <w:rFonts w:ascii="Arial" w:eastAsia="Times New Roman" w:hAnsi="Arial" w:cs="Arial"/>
                <w:sz w:val="18"/>
                <w:szCs w:val="18"/>
                <w:lang w:eastAsia="es-MX"/>
              </w:rPr>
              <w:t>Ayudas Sociales a Personas</w:t>
            </w:r>
          </w:p>
        </w:tc>
        <w:tc>
          <w:tcPr>
            <w:tcW w:w="602" w:type="pct"/>
            <w:gridSpan w:val="3"/>
            <w:shd w:val="clear" w:color="auto" w:fill="auto"/>
            <w:noWrap/>
            <w:vAlign w:val="center"/>
            <w:hideMark/>
          </w:tcPr>
          <w:p w:rsidR="006B46C7" w:rsidRPr="006B46C7" w:rsidRDefault="00BF6EDC" w:rsidP="00BF6ED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776</w:t>
            </w:r>
            <w:r w:rsidR="00A70869">
              <w:rPr>
                <w:rFonts w:ascii="Arial" w:eastAsia="Times New Roman" w:hAnsi="Arial" w:cs="Arial"/>
                <w:sz w:val="18"/>
                <w:szCs w:val="18"/>
                <w:lang w:eastAsia="es-MX"/>
              </w:rPr>
              <w:t>,</w:t>
            </w:r>
            <w:r>
              <w:rPr>
                <w:rFonts w:ascii="Arial" w:eastAsia="Times New Roman" w:hAnsi="Arial" w:cs="Arial"/>
                <w:sz w:val="18"/>
                <w:szCs w:val="18"/>
                <w:lang w:eastAsia="es-MX"/>
              </w:rPr>
              <w:t>727</w:t>
            </w:r>
            <w:r w:rsidR="006B46C7" w:rsidRPr="006B46C7">
              <w:rPr>
                <w:rFonts w:ascii="Arial" w:eastAsia="Times New Roman" w:hAnsi="Arial" w:cs="Arial"/>
                <w:sz w:val="18"/>
                <w:szCs w:val="18"/>
                <w:lang w:eastAsia="es-MX"/>
              </w:rPr>
              <w:t xml:space="preserve"> </w:t>
            </w: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p>
        </w:tc>
        <w:tc>
          <w:tcPr>
            <w:tcW w:w="2041"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r w:rsidRPr="006B46C7">
              <w:rPr>
                <w:rFonts w:ascii="Arial" w:eastAsia="Times New Roman" w:hAnsi="Arial" w:cs="Arial"/>
                <w:sz w:val="18"/>
                <w:szCs w:val="18"/>
                <w:lang w:eastAsia="es-MX"/>
              </w:rPr>
              <w:t>Becas y Otras Ayudas para Capacitación</w:t>
            </w:r>
          </w:p>
        </w:tc>
        <w:tc>
          <w:tcPr>
            <w:tcW w:w="602" w:type="pct"/>
            <w:gridSpan w:val="3"/>
            <w:shd w:val="clear" w:color="auto" w:fill="auto"/>
            <w:noWrap/>
            <w:vAlign w:val="center"/>
            <w:hideMark/>
          </w:tcPr>
          <w:p w:rsidR="006B46C7" w:rsidRPr="006B46C7" w:rsidRDefault="00BF6EDC" w:rsidP="00BF6ED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1,290</w:t>
            </w:r>
            <w:r w:rsidR="00A70869">
              <w:rPr>
                <w:rFonts w:ascii="Arial" w:eastAsia="Times New Roman" w:hAnsi="Arial" w:cs="Arial"/>
                <w:sz w:val="18"/>
                <w:szCs w:val="18"/>
                <w:lang w:eastAsia="es-MX"/>
              </w:rPr>
              <w:t>,</w:t>
            </w:r>
            <w:r>
              <w:rPr>
                <w:rFonts w:ascii="Arial" w:eastAsia="Times New Roman" w:hAnsi="Arial" w:cs="Arial"/>
                <w:sz w:val="18"/>
                <w:szCs w:val="18"/>
                <w:lang w:eastAsia="es-MX"/>
              </w:rPr>
              <w:t>6</w:t>
            </w:r>
            <w:r w:rsidR="00A70869">
              <w:rPr>
                <w:rFonts w:ascii="Arial" w:eastAsia="Times New Roman" w:hAnsi="Arial" w:cs="Arial"/>
                <w:sz w:val="18"/>
                <w:szCs w:val="18"/>
                <w:lang w:eastAsia="es-MX"/>
              </w:rPr>
              <w:t>0</w:t>
            </w:r>
            <w:r w:rsidR="009714C0">
              <w:rPr>
                <w:rFonts w:ascii="Arial" w:eastAsia="Times New Roman" w:hAnsi="Arial" w:cs="Arial"/>
                <w:sz w:val="18"/>
                <w:szCs w:val="18"/>
                <w:lang w:eastAsia="es-MX"/>
              </w:rPr>
              <w:t>0</w:t>
            </w:r>
            <w:r w:rsidR="006B46C7" w:rsidRPr="006B46C7">
              <w:rPr>
                <w:rFonts w:ascii="Arial" w:eastAsia="Times New Roman" w:hAnsi="Arial" w:cs="Arial"/>
                <w:sz w:val="18"/>
                <w:szCs w:val="18"/>
                <w:lang w:eastAsia="es-MX"/>
              </w:rPr>
              <w:t xml:space="preserve"> </w:t>
            </w: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p>
        </w:tc>
        <w:tc>
          <w:tcPr>
            <w:tcW w:w="2041"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sz w:val="18"/>
                <w:szCs w:val="18"/>
                <w:lang w:eastAsia="es-MX"/>
              </w:rPr>
            </w:pPr>
            <w:r w:rsidRPr="006B46C7">
              <w:rPr>
                <w:rFonts w:ascii="Arial" w:eastAsia="Times New Roman" w:hAnsi="Arial" w:cs="Arial"/>
                <w:sz w:val="18"/>
                <w:szCs w:val="18"/>
                <w:lang w:eastAsia="es-MX"/>
              </w:rPr>
              <w:t>Ayudas Sociales a Instituciones sin Fines de Lucro</w:t>
            </w:r>
          </w:p>
        </w:tc>
        <w:tc>
          <w:tcPr>
            <w:tcW w:w="602" w:type="pct"/>
            <w:gridSpan w:val="3"/>
            <w:shd w:val="clear" w:color="auto" w:fill="auto"/>
            <w:noWrap/>
            <w:vAlign w:val="center"/>
            <w:hideMark/>
          </w:tcPr>
          <w:p w:rsidR="006B46C7" w:rsidRPr="006B46C7" w:rsidRDefault="00BF6EDC" w:rsidP="00BF6ED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w:t>
            </w:r>
            <w:r w:rsidR="00A70869">
              <w:rPr>
                <w:rFonts w:ascii="Arial" w:eastAsia="Times New Roman" w:hAnsi="Arial" w:cs="Arial"/>
                <w:sz w:val="18"/>
                <w:szCs w:val="18"/>
                <w:lang w:eastAsia="es-MX"/>
              </w:rPr>
              <w:t>,</w:t>
            </w:r>
            <w:r>
              <w:rPr>
                <w:rFonts w:ascii="Arial" w:eastAsia="Times New Roman" w:hAnsi="Arial" w:cs="Arial"/>
                <w:sz w:val="18"/>
                <w:szCs w:val="18"/>
                <w:lang w:eastAsia="es-MX"/>
              </w:rPr>
              <w:t>837</w:t>
            </w:r>
            <w:r w:rsidR="009714C0">
              <w:rPr>
                <w:rFonts w:ascii="Arial" w:eastAsia="Times New Roman" w:hAnsi="Arial" w:cs="Arial"/>
                <w:sz w:val="18"/>
                <w:szCs w:val="18"/>
                <w:lang w:eastAsia="es-MX"/>
              </w:rPr>
              <w:t>,</w:t>
            </w:r>
            <w:r>
              <w:rPr>
                <w:rFonts w:ascii="Arial" w:eastAsia="Times New Roman" w:hAnsi="Arial" w:cs="Arial"/>
                <w:sz w:val="18"/>
                <w:szCs w:val="18"/>
                <w:lang w:eastAsia="es-MX"/>
              </w:rPr>
              <w:t>023</w:t>
            </w:r>
            <w:r w:rsidR="006B46C7" w:rsidRPr="006B46C7">
              <w:rPr>
                <w:rFonts w:ascii="Arial" w:eastAsia="Times New Roman" w:hAnsi="Arial" w:cs="Arial"/>
                <w:sz w:val="18"/>
                <w:szCs w:val="18"/>
                <w:lang w:eastAsia="es-MX"/>
              </w:rPr>
              <w:t xml:space="preserve"> </w:t>
            </w: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p>
        </w:tc>
        <w:tc>
          <w:tcPr>
            <w:tcW w:w="1215" w:type="pct"/>
            <w:gridSpan w:val="2"/>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6B46C7" w:rsidRPr="006B46C7" w:rsidTr="003011F7">
        <w:trPr>
          <w:trHeight w:val="630"/>
        </w:trPr>
        <w:tc>
          <w:tcPr>
            <w:tcW w:w="5000" w:type="pct"/>
            <w:gridSpan w:val="11"/>
            <w:shd w:val="clear" w:color="auto" w:fill="auto"/>
            <w:hideMark/>
          </w:tcPr>
          <w:p w:rsidR="006B46C7" w:rsidRPr="006B46C7" w:rsidRDefault="006B46C7" w:rsidP="006B46C7">
            <w:pPr>
              <w:spacing w:after="0" w:line="240" w:lineRule="auto"/>
              <w:jc w:val="both"/>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Se otorgan apoyo económico a deportistas destacados y asociaciones deportivas, asi como becas a deportistas cuyos resultados en Olimpiada Nacional son satisfactorios y puedan continuar con su desarrollo deportivo.</w:t>
            </w:r>
          </w:p>
        </w:tc>
      </w:tr>
      <w:tr w:rsidR="005B78DC" w:rsidRPr="006B46C7" w:rsidTr="003011F7">
        <w:trPr>
          <w:trHeight w:val="300"/>
        </w:trPr>
        <w:tc>
          <w:tcPr>
            <w:tcW w:w="408" w:type="pct"/>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III)</w:t>
            </w:r>
          </w:p>
        </w:tc>
        <w:tc>
          <w:tcPr>
            <w:tcW w:w="2041"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Notas al Estado de Variación en la Hacienda Pública</w:t>
            </w: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p>
        </w:tc>
        <w:tc>
          <w:tcPr>
            <w:tcW w:w="1215" w:type="pct"/>
            <w:gridSpan w:val="2"/>
            <w:shd w:val="clear" w:color="auto" w:fill="auto"/>
            <w:noWrap/>
            <w:vAlign w:val="bottom"/>
            <w:hideMark/>
          </w:tcPr>
          <w:p w:rsidR="006B46C7" w:rsidRPr="006B46C7" w:rsidRDefault="006B46C7" w:rsidP="006B46C7">
            <w:pPr>
              <w:spacing w:after="0" w:line="240" w:lineRule="auto"/>
              <w:rPr>
                <w:rFonts w:ascii="Arial" w:eastAsia="Times New Roman" w:hAnsi="Arial" w:cs="Arial"/>
                <w:b/>
                <w:bCs/>
                <w:color w:val="000000"/>
                <w:sz w:val="18"/>
                <w:szCs w:val="18"/>
                <w:lang w:eastAsia="es-MX"/>
              </w:rPr>
            </w:pPr>
          </w:p>
        </w:tc>
        <w:tc>
          <w:tcPr>
            <w:tcW w:w="82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2864DA" w:rsidRPr="006B46C7" w:rsidTr="003011F7">
        <w:trPr>
          <w:trHeight w:val="300"/>
        </w:trPr>
        <w:tc>
          <w:tcPr>
            <w:tcW w:w="4066" w:type="pct"/>
            <w:gridSpan w:val="9"/>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 xml:space="preserve">Las variaciones en la Hacienda Pública se deben al resultado del ejercicio, </w:t>
            </w:r>
            <w:r w:rsidR="002864DA" w:rsidRPr="006B46C7">
              <w:rPr>
                <w:rFonts w:ascii="Arial" w:eastAsia="Times New Roman" w:hAnsi="Arial" w:cs="Arial"/>
                <w:color w:val="000000"/>
                <w:sz w:val="18"/>
                <w:szCs w:val="18"/>
                <w:lang w:eastAsia="es-MX"/>
              </w:rPr>
              <w:t>así</w:t>
            </w:r>
            <w:r w:rsidRPr="006B46C7">
              <w:rPr>
                <w:rFonts w:ascii="Arial" w:eastAsia="Times New Roman" w:hAnsi="Arial" w:cs="Arial"/>
                <w:color w:val="000000"/>
                <w:sz w:val="18"/>
                <w:szCs w:val="18"/>
                <w:lang w:eastAsia="es-MX"/>
              </w:rPr>
              <w:t xml:space="preserve"> como de ejercicios anteriores</w:t>
            </w:r>
          </w:p>
        </w:tc>
        <w:tc>
          <w:tcPr>
            <w:tcW w:w="528"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6B46C7" w:rsidRPr="006B46C7" w:rsidRDefault="006B46C7"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594" w:type="pct"/>
            <w:gridSpan w:val="10"/>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lastRenderedPageBreak/>
              <w:t>Las variaciones en la Hacienda Pública se deben al resultado del ejercicio, así como de ejercicios anteriores</w:t>
            </w: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Default="005B78DC" w:rsidP="006B46C7">
            <w:pPr>
              <w:spacing w:after="0" w:line="240" w:lineRule="auto"/>
              <w:rPr>
                <w:rFonts w:ascii="Arial" w:eastAsia="Times New Roman" w:hAnsi="Arial" w:cs="Arial"/>
                <w:b/>
                <w:bCs/>
                <w:color w:val="000000"/>
                <w:sz w:val="18"/>
                <w:szCs w:val="18"/>
                <w:lang w:eastAsia="es-MX"/>
              </w:rPr>
            </w:pPr>
          </w:p>
          <w:p w:rsidR="005B78DC" w:rsidRDefault="005B78DC" w:rsidP="006B46C7">
            <w:pPr>
              <w:spacing w:after="0" w:line="240" w:lineRule="auto"/>
              <w:rPr>
                <w:rFonts w:ascii="Arial" w:eastAsia="Times New Roman" w:hAnsi="Arial" w:cs="Arial"/>
                <w:b/>
                <w:bCs/>
                <w:color w:val="000000"/>
                <w:sz w:val="18"/>
                <w:szCs w:val="18"/>
                <w:lang w:eastAsia="es-MX"/>
              </w:rPr>
            </w:pPr>
          </w:p>
          <w:p w:rsidR="005B78DC" w:rsidRPr="006B46C7" w:rsidRDefault="005B78DC" w:rsidP="006B46C7">
            <w:pPr>
              <w:spacing w:after="0" w:line="240" w:lineRule="auto"/>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IV)</w:t>
            </w:r>
          </w:p>
        </w:tc>
        <w:tc>
          <w:tcPr>
            <w:tcW w:w="2041"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 xml:space="preserve">Notas al Estado de Flujos de Efectivo </w:t>
            </w: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b/>
                <w:bCs/>
                <w:color w:val="000000"/>
                <w:sz w:val="18"/>
                <w:szCs w:val="18"/>
                <w:lang w:eastAsia="es-MX"/>
              </w:rPr>
            </w:pPr>
          </w:p>
        </w:tc>
        <w:tc>
          <w:tcPr>
            <w:tcW w:w="1215" w:type="pct"/>
            <w:gridSpan w:val="2"/>
            <w:shd w:val="clear" w:color="auto" w:fill="auto"/>
            <w:noWrap/>
            <w:vAlign w:val="bottom"/>
            <w:hideMark/>
          </w:tcPr>
          <w:p w:rsidR="005B78DC" w:rsidRPr="006B46C7" w:rsidRDefault="005B78DC" w:rsidP="006B46C7">
            <w:pPr>
              <w:spacing w:after="0" w:line="240" w:lineRule="auto"/>
              <w:rPr>
                <w:rFonts w:ascii="Arial" w:eastAsia="Times New Roman" w:hAnsi="Arial" w:cs="Arial"/>
                <w:b/>
                <w:bCs/>
                <w:color w:val="000000"/>
                <w:sz w:val="18"/>
                <w:szCs w:val="18"/>
                <w:lang w:eastAsia="es-MX"/>
              </w:rPr>
            </w:pPr>
          </w:p>
        </w:tc>
        <w:tc>
          <w:tcPr>
            <w:tcW w:w="82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2449" w:type="pct"/>
            <w:gridSpan w:val="4"/>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Efectivo y equivalentes</w:t>
            </w: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660"/>
        </w:trPr>
        <w:tc>
          <w:tcPr>
            <w:tcW w:w="408" w:type="pct"/>
            <w:shd w:val="clear" w:color="auto" w:fill="auto"/>
            <w:noWrap/>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186" w:type="pct"/>
            <w:gridSpan w:val="9"/>
            <w:shd w:val="clear" w:color="auto" w:fill="auto"/>
            <w:hideMark/>
          </w:tcPr>
          <w:p w:rsidR="005B78DC" w:rsidRPr="006B46C7" w:rsidRDefault="005B78DC" w:rsidP="006B46C7">
            <w:pPr>
              <w:spacing w:after="0" w:line="240" w:lineRule="auto"/>
              <w:jc w:val="both"/>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El análisis de los saldos inicial y final que figuran en la última parte del Estado de Flujo de Efectivo en la cuenta de efectivo y equivalentes es como sigue:</w:t>
            </w: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1215" w:type="pct"/>
            <w:gridSpan w:val="2"/>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5B78DC" w:rsidRPr="006B46C7" w:rsidRDefault="005B78DC" w:rsidP="002864DA">
            <w:pPr>
              <w:spacing w:after="0" w:line="240" w:lineRule="auto"/>
              <w:jc w:val="center"/>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201</w:t>
            </w:r>
            <w:r>
              <w:rPr>
                <w:rFonts w:ascii="Arial" w:eastAsia="Times New Roman" w:hAnsi="Arial" w:cs="Arial"/>
                <w:color w:val="000000"/>
                <w:sz w:val="18"/>
                <w:szCs w:val="18"/>
                <w:lang w:eastAsia="es-MX"/>
              </w:rPr>
              <w:t>5</w:t>
            </w:r>
          </w:p>
        </w:tc>
        <w:tc>
          <w:tcPr>
            <w:tcW w:w="475" w:type="pct"/>
            <w:shd w:val="clear" w:color="auto" w:fill="auto"/>
            <w:noWrap/>
            <w:vAlign w:val="bottom"/>
            <w:hideMark/>
          </w:tcPr>
          <w:p w:rsidR="005B78DC" w:rsidRPr="006B46C7" w:rsidRDefault="005B78DC" w:rsidP="002864DA">
            <w:pPr>
              <w:spacing w:after="0" w:line="240" w:lineRule="auto"/>
              <w:jc w:val="center"/>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201</w:t>
            </w:r>
            <w:r>
              <w:rPr>
                <w:rFonts w:ascii="Arial" w:eastAsia="Times New Roman" w:hAnsi="Arial" w:cs="Arial"/>
                <w:color w:val="000000"/>
                <w:sz w:val="18"/>
                <w:szCs w:val="18"/>
                <w:lang w:eastAsia="es-MX"/>
              </w:rPr>
              <w:t>4</w:t>
            </w: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2041"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Efectivo en Bancos/Tesorería</w:t>
            </w:r>
          </w:p>
        </w:tc>
        <w:tc>
          <w:tcPr>
            <w:tcW w:w="602" w:type="pct"/>
            <w:gridSpan w:val="3"/>
            <w:shd w:val="clear" w:color="auto" w:fill="auto"/>
            <w:noWrap/>
            <w:vAlign w:val="bottom"/>
            <w:hideMark/>
          </w:tcPr>
          <w:p w:rsidR="005B78DC" w:rsidRPr="006B46C7" w:rsidRDefault="00DA15A0" w:rsidP="00BF6EDC">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2</w:t>
            </w:r>
            <w:r w:rsidR="00BF6EDC">
              <w:rPr>
                <w:rFonts w:ascii="Arial" w:eastAsia="Times New Roman" w:hAnsi="Arial" w:cs="Arial"/>
                <w:color w:val="000000"/>
                <w:sz w:val="18"/>
                <w:szCs w:val="18"/>
                <w:lang w:eastAsia="es-MX"/>
              </w:rPr>
              <w:t>63</w:t>
            </w:r>
            <w:r>
              <w:rPr>
                <w:rFonts w:ascii="Arial" w:eastAsia="Times New Roman" w:hAnsi="Arial" w:cs="Arial"/>
                <w:color w:val="000000"/>
                <w:sz w:val="18"/>
                <w:szCs w:val="18"/>
                <w:lang w:eastAsia="es-MX"/>
              </w:rPr>
              <w:t>,</w:t>
            </w:r>
            <w:r w:rsidR="00BF6EDC">
              <w:rPr>
                <w:rFonts w:ascii="Arial" w:eastAsia="Times New Roman" w:hAnsi="Arial" w:cs="Arial"/>
                <w:color w:val="000000"/>
                <w:sz w:val="18"/>
                <w:szCs w:val="18"/>
                <w:lang w:eastAsia="es-MX"/>
              </w:rPr>
              <w:t>987</w:t>
            </w:r>
          </w:p>
        </w:tc>
        <w:tc>
          <w:tcPr>
            <w:tcW w:w="475" w:type="pct"/>
            <w:shd w:val="clear" w:color="auto" w:fill="auto"/>
            <w:noWrap/>
            <w:vAlign w:val="bottom"/>
            <w:hideMark/>
          </w:tcPr>
          <w:p w:rsidR="005B78DC" w:rsidRPr="006B46C7" w:rsidRDefault="005B78DC" w:rsidP="002864DA">
            <w:pPr>
              <w:spacing w:after="0" w:line="240" w:lineRule="auto"/>
              <w:jc w:val="center"/>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7</w:t>
            </w:r>
            <w:r>
              <w:rPr>
                <w:rFonts w:ascii="Arial" w:eastAsia="Times New Roman" w:hAnsi="Arial" w:cs="Arial"/>
                <w:color w:val="000000"/>
                <w:sz w:val="18"/>
                <w:szCs w:val="18"/>
                <w:lang w:eastAsia="es-MX"/>
              </w:rPr>
              <w:t>11</w:t>
            </w:r>
            <w:r w:rsidRPr="006B46C7">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349</w:t>
            </w: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1215" w:type="pct"/>
            <w:gridSpan w:val="2"/>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1215" w:type="pct"/>
            <w:gridSpan w:val="2"/>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3</w:t>
            </w:r>
          </w:p>
        </w:tc>
        <w:tc>
          <w:tcPr>
            <w:tcW w:w="2643" w:type="pct"/>
            <w:gridSpan w:val="6"/>
            <w:shd w:val="clear" w:color="auto" w:fill="auto"/>
            <w:hideMark/>
          </w:tcPr>
          <w:p w:rsidR="005B78DC" w:rsidRPr="006B46C7" w:rsidRDefault="005B78DC" w:rsidP="006B46C7">
            <w:pPr>
              <w:spacing w:after="0" w:line="240" w:lineRule="auto"/>
              <w:jc w:val="both"/>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Conciliación de los Flujos de Efectivo Netos de las Actividades de Operación y la cuenta de Ahorro/Desahorro antes de Rubros Extraordinarios.</w:t>
            </w: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1215" w:type="pct"/>
            <w:gridSpan w:val="2"/>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5B78DC" w:rsidRPr="006B46C7" w:rsidRDefault="005B78DC" w:rsidP="006B46C7">
            <w:pPr>
              <w:spacing w:after="0" w:line="240" w:lineRule="auto"/>
              <w:jc w:val="center"/>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5B78DC" w:rsidRPr="006B46C7" w:rsidRDefault="005B78DC" w:rsidP="005B78DC">
            <w:pPr>
              <w:spacing w:after="0" w:line="240" w:lineRule="auto"/>
              <w:jc w:val="center"/>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201</w:t>
            </w:r>
            <w:r>
              <w:rPr>
                <w:rFonts w:ascii="Arial" w:eastAsia="Times New Roman" w:hAnsi="Arial" w:cs="Arial"/>
                <w:color w:val="000000"/>
                <w:sz w:val="18"/>
                <w:szCs w:val="18"/>
                <w:lang w:eastAsia="es-MX"/>
              </w:rPr>
              <w:t>5</w:t>
            </w:r>
          </w:p>
        </w:tc>
        <w:tc>
          <w:tcPr>
            <w:tcW w:w="475" w:type="pct"/>
            <w:shd w:val="clear" w:color="auto" w:fill="auto"/>
            <w:noWrap/>
            <w:vAlign w:val="bottom"/>
            <w:hideMark/>
          </w:tcPr>
          <w:p w:rsidR="005B78DC" w:rsidRPr="006B46C7" w:rsidRDefault="005B78DC" w:rsidP="002864DA">
            <w:pPr>
              <w:spacing w:after="0" w:line="240" w:lineRule="auto"/>
              <w:jc w:val="center"/>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201</w:t>
            </w:r>
            <w:r>
              <w:rPr>
                <w:rFonts w:ascii="Arial" w:eastAsia="Times New Roman" w:hAnsi="Arial" w:cs="Arial"/>
                <w:color w:val="000000"/>
                <w:sz w:val="18"/>
                <w:szCs w:val="18"/>
                <w:lang w:eastAsia="es-MX"/>
              </w:rPr>
              <w:t>4</w:t>
            </w: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2041" w:type="pct"/>
            <w:gridSpan w:val="3"/>
            <w:shd w:val="clear" w:color="auto" w:fill="auto"/>
            <w:hideMark/>
          </w:tcPr>
          <w:p w:rsidR="005B78DC" w:rsidRPr="006B46C7" w:rsidRDefault="005B78DC" w:rsidP="006B46C7">
            <w:pPr>
              <w:spacing w:after="0" w:line="240" w:lineRule="auto"/>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Ahorro/Desahorro antes de rubros Extraordinarios</w:t>
            </w:r>
          </w:p>
        </w:tc>
        <w:tc>
          <w:tcPr>
            <w:tcW w:w="602" w:type="pct"/>
            <w:gridSpan w:val="3"/>
            <w:shd w:val="clear" w:color="auto" w:fill="auto"/>
            <w:noWrap/>
            <w:vAlign w:val="bottom"/>
            <w:hideMark/>
          </w:tcPr>
          <w:p w:rsidR="005B78DC" w:rsidRPr="006B46C7" w:rsidRDefault="009714C0" w:rsidP="00FA4FA6">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FA4FA6">
              <w:rPr>
                <w:rFonts w:ascii="Arial" w:eastAsia="Times New Roman" w:hAnsi="Arial" w:cs="Arial"/>
                <w:color w:val="000000"/>
                <w:sz w:val="18"/>
                <w:szCs w:val="18"/>
                <w:lang w:eastAsia="es-MX"/>
              </w:rPr>
              <w:t>249,223</w:t>
            </w:r>
          </w:p>
        </w:tc>
        <w:tc>
          <w:tcPr>
            <w:tcW w:w="475" w:type="pct"/>
            <w:shd w:val="clear" w:color="auto" w:fill="auto"/>
            <w:noWrap/>
            <w:vAlign w:val="bottom"/>
            <w:hideMark/>
          </w:tcPr>
          <w:p w:rsidR="005B78DC" w:rsidRPr="006B46C7" w:rsidRDefault="005B78DC" w:rsidP="005957A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-372,466</w:t>
            </w: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2041" w:type="pct"/>
            <w:gridSpan w:val="3"/>
            <w:shd w:val="clear" w:color="auto" w:fill="auto"/>
            <w:hideMark/>
          </w:tcPr>
          <w:p w:rsidR="005B78DC" w:rsidRPr="006B46C7" w:rsidRDefault="005B78DC" w:rsidP="006B46C7">
            <w:pPr>
              <w:spacing w:after="0" w:line="240" w:lineRule="auto"/>
              <w:rPr>
                <w:rFonts w:ascii="Arial" w:eastAsia="Times New Roman" w:hAnsi="Arial" w:cs="Arial"/>
                <w:i/>
                <w:iCs/>
                <w:color w:val="000000"/>
                <w:sz w:val="18"/>
                <w:szCs w:val="18"/>
                <w:lang w:eastAsia="es-MX"/>
              </w:rPr>
            </w:pPr>
            <w:r w:rsidRPr="006B46C7">
              <w:rPr>
                <w:rFonts w:ascii="Arial" w:eastAsia="Times New Roman" w:hAnsi="Arial" w:cs="Arial"/>
                <w:i/>
                <w:iCs/>
                <w:color w:val="000000"/>
                <w:sz w:val="18"/>
                <w:szCs w:val="18"/>
                <w:lang w:eastAsia="es-MX"/>
              </w:rPr>
              <w:t>Movimientos de partidas (o rubros) que no afectan al efectivo.</w:t>
            </w: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2041" w:type="pct"/>
            <w:gridSpan w:val="3"/>
            <w:shd w:val="clear" w:color="auto" w:fill="auto"/>
            <w:hideMark/>
          </w:tcPr>
          <w:p w:rsidR="005B78DC" w:rsidRPr="006B46C7" w:rsidRDefault="005B78DC" w:rsidP="006B46C7">
            <w:pPr>
              <w:spacing w:after="0" w:line="240" w:lineRule="auto"/>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Depreciación</w:t>
            </w: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2041" w:type="pct"/>
            <w:gridSpan w:val="3"/>
            <w:shd w:val="clear" w:color="auto" w:fill="auto"/>
            <w:hideMark/>
          </w:tcPr>
          <w:p w:rsidR="005B78DC" w:rsidRPr="006B46C7" w:rsidRDefault="005B78DC" w:rsidP="006B46C7">
            <w:pPr>
              <w:spacing w:after="0" w:line="240" w:lineRule="auto"/>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Amortización</w:t>
            </w: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2041" w:type="pct"/>
            <w:gridSpan w:val="3"/>
            <w:shd w:val="clear" w:color="auto" w:fill="auto"/>
            <w:hideMark/>
          </w:tcPr>
          <w:p w:rsidR="005B78DC" w:rsidRPr="006B46C7" w:rsidRDefault="005B78DC" w:rsidP="006B46C7">
            <w:pPr>
              <w:spacing w:after="0" w:line="240" w:lineRule="auto"/>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Incrementos en las provisiones</w:t>
            </w: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2041" w:type="pct"/>
            <w:gridSpan w:val="3"/>
            <w:shd w:val="clear" w:color="auto" w:fill="auto"/>
            <w:hideMark/>
          </w:tcPr>
          <w:p w:rsidR="005B78DC" w:rsidRPr="006B46C7" w:rsidRDefault="005B78DC" w:rsidP="006B46C7">
            <w:pPr>
              <w:spacing w:after="0" w:line="240" w:lineRule="auto"/>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Incremento en inversiones producido por revaluación</w:t>
            </w: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2041" w:type="pct"/>
            <w:gridSpan w:val="3"/>
            <w:shd w:val="clear" w:color="auto" w:fill="auto"/>
            <w:hideMark/>
          </w:tcPr>
          <w:p w:rsidR="005B78DC" w:rsidRPr="006B46C7" w:rsidRDefault="005B78DC" w:rsidP="006B46C7">
            <w:pPr>
              <w:spacing w:after="0" w:line="240" w:lineRule="auto"/>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Ganancia/pérdida en venta de propiedad, planta y equipo</w:t>
            </w: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2041" w:type="pct"/>
            <w:gridSpan w:val="3"/>
            <w:shd w:val="clear" w:color="auto" w:fill="auto"/>
            <w:hideMark/>
          </w:tcPr>
          <w:p w:rsidR="005B78DC" w:rsidRPr="006B46C7" w:rsidRDefault="005B78DC" w:rsidP="006B46C7">
            <w:pPr>
              <w:spacing w:after="0" w:line="240" w:lineRule="auto"/>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Incremento en cuentas por cobrar</w:t>
            </w: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2041" w:type="pct"/>
            <w:gridSpan w:val="3"/>
            <w:shd w:val="clear" w:color="auto" w:fill="auto"/>
            <w:hideMark/>
          </w:tcPr>
          <w:p w:rsidR="005B78DC" w:rsidRPr="006B46C7" w:rsidRDefault="005B78DC" w:rsidP="006B46C7">
            <w:pPr>
              <w:spacing w:after="0" w:line="240" w:lineRule="auto"/>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Partidas extraordinarias</w:t>
            </w: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1215" w:type="pct"/>
            <w:gridSpan w:val="2"/>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585"/>
        </w:trPr>
        <w:tc>
          <w:tcPr>
            <w:tcW w:w="408" w:type="pct"/>
            <w:shd w:val="clear" w:color="auto" w:fill="auto"/>
            <w:noWrap/>
            <w:vAlign w:val="center"/>
            <w:hideMark/>
          </w:tcPr>
          <w:p w:rsidR="005B78DC" w:rsidRDefault="005B78DC" w:rsidP="006B46C7">
            <w:pPr>
              <w:spacing w:after="0" w:line="240" w:lineRule="auto"/>
              <w:jc w:val="center"/>
              <w:rPr>
                <w:rFonts w:ascii="Arial" w:eastAsia="Times New Roman" w:hAnsi="Arial" w:cs="Arial"/>
                <w:b/>
                <w:bCs/>
                <w:color w:val="000000"/>
                <w:sz w:val="18"/>
                <w:szCs w:val="18"/>
                <w:lang w:eastAsia="es-MX"/>
              </w:rPr>
            </w:pPr>
          </w:p>
          <w:p w:rsidR="005B78DC" w:rsidRDefault="005B78DC" w:rsidP="006B46C7">
            <w:pPr>
              <w:spacing w:after="0" w:line="240" w:lineRule="auto"/>
              <w:jc w:val="center"/>
              <w:rPr>
                <w:rFonts w:ascii="Arial" w:eastAsia="Times New Roman" w:hAnsi="Arial" w:cs="Arial"/>
                <w:b/>
                <w:bCs/>
                <w:color w:val="000000"/>
                <w:sz w:val="18"/>
                <w:szCs w:val="18"/>
                <w:lang w:eastAsia="es-MX"/>
              </w:rPr>
            </w:pPr>
          </w:p>
          <w:p w:rsidR="005B78DC" w:rsidRDefault="005B78DC" w:rsidP="006B46C7">
            <w:pPr>
              <w:spacing w:after="0" w:line="240" w:lineRule="auto"/>
              <w:jc w:val="center"/>
              <w:rPr>
                <w:rFonts w:ascii="Arial" w:eastAsia="Times New Roman" w:hAnsi="Arial" w:cs="Arial"/>
                <w:b/>
                <w:bCs/>
                <w:color w:val="000000"/>
                <w:sz w:val="18"/>
                <w:szCs w:val="18"/>
                <w:lang w:eastAsia="es-MX"/>
              </w:rPr>
            </w:pPr>
          </w:p>
          <w:p w:rsidR="005B78DC" w:rsidRDefault="005B78DC" w:rsidP="006B46C7">
            <w:pPr>
              <w:spacing w:after="0" w:line="240" w:lineRule="auto"/>
              <w:jc w:val="center"/>
              <w:rPr>
                <w:rFonts w:ascii="Arial" w:eastAsia="Times New Roman" w:hAnsi="Arial" w:cs="Arial"/>
                <w:b/>
                <w:bCs/>
                <w:color w:val="000000"/>
                <w:sz w:val="18"/>
                <w:szCs w:val="18"/>
                <w:lang w:eastAsia="es-MX"/>
              </w:rPr>
            </w:pPr>
          </w:p>
          <w:p w:rsidR="005B78DC" w:rsidRDefault="005B78DC" w:rsidP="006B46C7">
            <w:pPr>
              <w:spacing w:after="0" w:line="240" w:lineRule="auto"/>
              <w:jc w:val="center"/>
              <w:rPr>
                <w:rFonts w:ascii="Arial" w:eastAsia="Times New Roman" w:hAnsi="Arial" w:cs="Arial"/>
                <w:b/>
                <w:bCs/>
                <w:color w:val="000000"/>
                <w:sz w:val="18"/>
                <w:szCs w:val="18"/>
                <w:lang w:eastAsia="es-MX"/>
              </w:rPr>
            </w:pPr>
          </w:p>
          <w:p w:rsidR="005B78DC" w:rsidRDefault="005B78DC" w:rsidP="006B46C7">
            <w:pPr>
              <w:spacing w:after="0" w:line="240" w:lineRule="auto"/>
              <w:jc w:val="center"/>
              <w:rPr>
                <w:rFonts w:ascii="Arial" w:eastAsia="Times New Roman" w:hAnsi="Arial" w:cs="Arial"/>
                <w:b/>
                <w:bCs/>
                <w:color w:val="000000"/>
                <w:sz w:val="18"/>
                <w:szCs w:val="18"/>
                <w:lang w:eastAsia="es-MX"/>
              </w:rPr>
            </w:pPr>
          </w:p>
          <w:p w:rsidR="005B78DC" w:rsidRPr="006B46C7" w:rsidRDefault="005B78DC" w:rsidP="006B46C7">
            <w:pPr>
              <w:spacing w:after="0" w:line="240" w:lineRule="auto"/>
              <w:jc w:val="center"/>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V)</w:t>
            </w:r>
          </w:p>
        </w:tc>
        <w:tc>
          <w:tcPr>
            <w:tcW w:w="4186" w:type="pct"/>
            <w:gridSpan w:val="9"/>
            <w:shd w:val="clear" w:color="auto" w:fill="auto"/>
            <w:hideMark/>
          </w:tcPr>
          <w:p w:rsidR="005B78DC" w:rsidRDefault="005B78DC" w:rsidP="006B46C7">
            <w:pPr>
              <w:spacing w:after="0" w:line="240" w:lineRule="auto"/>
              <w:jc w:val="both"/>
              <w:rPr>
                <w:rFonts w:ascii="Arial" w:eastAsia="Times New Roman" w:hAnsi="Arial" w:cs="Arial"/>
                <w:b/>
                <w:bCs/>
                <w:color w:val="000000"/>
                <w:sz w:val="18"/>
                <w:szCs w:val="18"/>
                <w:lang w:eastAsia="es-MX"/>
              </w:rPr>
            </w:pPr>
          </w:p>
          <w:p w:rsidR="005B78DC" w:rsidRDefault="005B78DC" w:rsidP="006B46C7">
            <w:pPr>
              <w:spacing w:after="0" w:line="240" w:lineRule="auto"/>
              <w:jc w:val="both"/>
              <w:rPr>
                <w:rFonts w:ascii="Arial" w:eastAsia="Times New Roman" w:hAnsi="Arial" w:cs="Arial"/>
                <w:b/>
                <w:bCs/>
                <w:color w:val="000000"/>
                <w:sz w:val="18"/>
                <w:szCs w:val="18"/>
                <w:lang w:eastAsia="es-MX"/>
              </w:rPr>
            </w:pPr>
          </w:p>
          <w:p w:rsidR="005B78DC" w:rsidRDefault="005B78DC" w:rsidP="006B46C7">
            <w:pPr>
              <w:spacing w:after="0" w:line="240" w:lineRule="auto"/>
              <w:jc w:val="both"/>
              <w:rPr>
                <w:rFonts w:ascii="Arial" w:eastAsia="Times New Roman" w:hAnsi="Arial" w:cs="Arial"/>
                <w:b/>
                <w:bCs/>
                <w:color w:val="000000"/>
                <w:sz w:val="18"/>
                <w:szCs w:val="18"/>
                <w:lang w:eastAsia="es-MX"/>
              </w:rPr>
            </w:pPr>
          </w:p>
          <w:p w:rsidR="005B78DC" w:rsidRDefault="005B78DC" w:rsidP="006B46C7">
            <w:pPr>
              <w:spacing w:after="0" w:line="240" w:lineRule="auto"/>
              <w:jc w:val="both"/>
              <w:rPr>
                <w:rFonts w:ascii="Arial" w:eastAsia="Times New Roman" w:hAnsi="Arial" w:cs="Arial"/>
                <w:b/>
                <w:bCs/>
                <w:color w:val="000000"/>
                <w:sz w:val="18"/>
                <w:szCs w:val="18"/>
                <w:lang w:eastAsia="es-MX"/>
              </w:rPr>
            </w:pPr>
          </w:p>
          <w:p w:rsidR="005B78DC" w:rsidRDefault="005B78DC" w:rsidP="006B46C7">
            <w:pPr>
              <w:spacing w:after="0" w:line="240" w:lineRule="auto"/>
              <w:jc w:val="both"/>
              <w:rPr>
                <w:rFonts w:ascii="Arial" w:eastAsia="Times New Roman" w:hAnsi="Arial" w:cs="Arial"/>
                <w:b/>
                <w:bCs/>
                <w:color w:val="000000"/>
                <w:sz w:val="18"/>
                <w:szCs w:val="18"/>
                <w:lang w:eastAsia="es-MX"/>
              </w:rPr>
            </w:pPr>
          </w:p>
          <w:p w:rsidR="005B78DC" w:rsidRDefault="005B78DC" w:rsidP="006B46C7">
            <w:pPr>
              <w:spacing w:after="0" w:line="240" w:lineRule="auto"/>
              <w:jc w:val="both"/>
              <w:rPr>
                <w:rFonts w:ascii="Arial" w:eastAsia="Times New Roman" w:hAnsi="Arial" w:cs="Arial"/>
                <w:b/>
                <w:bCs/>
                <w:color w:val="000000"/>
                <w:sz w:val="18"/>
                <w:szCs w:val="18"/>
                <w:lang w:eastAsia="es-MX"/>
              </w:rPr>
            </w:pPr>
          </w:p>
          <w:p w:rsidR="005B78DC" w:rsidRPr="006B46C7" w:rsidRDefault="005B78DC" w:rsidP="006B46C7">
            <w:pPr>
              <w:spacing w:after="0" w:line="240" w:lineRule="auto"/>
              <w:jc w:val="both"/>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Conciliación entre los ingresos presupuestarios y contables, así como entre los egresos presupuestarios y los gastos contables</w:t>
            </w: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3011F7" w:rsidRPr="006B46C7" w:rsidTr="003011F7">
        <w:trPr>
          <w:trHeight w:val="585"/>
        </w:trPr>
        <w:tc>
          <w:tcPr>
            <w:tcW w:w="408" w:type="pct"/>
            <w:shd w:val="clear" w:color="auto" w:fill="auto"/>
            <w:noWrap/>
            <w:vAlign w:val="center"/>
          </w:tcPr>
          <w:p w:rsidR="003011F7" w:rsidRDefault="003011F7" w:rsidP="006B46C7">
            <w:pPr>
              <w:spacing w:after="0" w:line="240" w:lineRule="auto"/>
              <w:jc w:val="center"/>
              <w:rPr>
                <w:rFonts w:ascii="Arial" w:eastAsia="Times New Roman" w:hAnsi="Arial" w:cs="Arial"/>
                <w:b/>
                <w:bCs/>
                <w:color w:val="000000"/>
                <w:sz w:val="18"/>
                <w:szCs w:val="18"/>
                <w:lang w:eastAsia="es-MX"/>
              </w:rPr>
            </w:pPr>
          </w:p>
        </w:tc>
        <w:tc>
          <w:tcPr>
            <w:tcW w:w="2093" w:type="pct"/>
            <w:gridSpan w:val="4"/>
            <w:shd w:val="clear" w:color="auto" w:fill="auto"/>
          </w:tcPr>
          <w:tbl>
            <w:tblPr>
              <w:tblW w:w="5000" w:type="dxa"/>
              <w:tblLayout w:type="fixed"/>
              <w:tblCellMar>
                <w:left w:w="70" w:type="dxa"/>
                <w:right w:w="70" w:type="dxa"/>
              </w:tblCellMar>
              <w:tblLook w:val="04A0" w:firstRow="1" w:lastRow="0" w:firstColumn="1" w:lastColumn="0" w:noHBand="0" w:noVBand="1"/>
            </w:tblPr>
            <w:tblGrid>
              <w:gridCol w:w="320"/>
              <w:gridCol w:w="2639"/>
              <w:gridCol w:w="1048"/>
              <w:gridCol w:w="993"/>
            </w:tblGrid>
            <w:tr w:rsidR="003011F7" w:rsidRPr="00F85EE0" w:rsidTr="0053794B">
              <w:trPr>
                <w:trHeight w:val="289"/>
              </w:trPr>
              <w:tc>
                <w:tcPr>
                  <w:tcW w:w="5000" w:type="dxa"/>
                  <w:gridSpan w:val="4"/>
                  <w:tcBorders>
                    <w:top w:val="single" w:sz="8" w:space="0" w:color="auto"/>
                    <w:left w:val="single" w:sz="8" w:space="0" w:color="auto"/>
                    <w:bottom w:val="nil"/>
                    <w:right w:val="single" w:sz="8" w:space="0" w:color="000000"/>
                  </w:tcBorders>
                  <w:shd w:val="clear" w:color="000000" w:fill="BFBFBF"/>
                  <w:noWrap/>
                  <w:vAlign w:val="center"/>
                  <w:hideMark/>
                </w:tcPr>
                <w:p w:rsidR="003011F7" w:rsidRPr="00F85EE0" w:rsidRDefault="003011F7" w:rsidP="003011F7">
                  <w:pPr>
                    <w:spacing w:after="0" w:line="240" w:lineRule="auto"/>
                    <w:jc w:val="center"/>
                    <w:rPr>
                      <w:rFonts w:ascii="Arial" w:eastAsia="Times New Roman" w:hAnsi="Arial" w:cs="Arial"/>
                      <w:b/>
                      <w:bCs/>
                      <w:color w:val="000000"/>
                      <w:sz w:val="16"/>
                      <w:szCs w:val="16"/>
                      <w:lang w:eastAsia="es-MX"/>
                    </w:rPr>
                  </w:pPr>
                  <w:r w:rsidRPr="00F85EE0">
                    <w:rPr>
                      <w:rFonts w:ascii="Arial" w:eastAsia="Times New Roman" w:hAnsi="Arial" w:cs="Arial"/>
                      <w:b/>
                      <w:bCs/>
                      <w:color w:val="000000"/>
                      <w:sz w:val="16"/>
                      <w:szCs w:val="16"/>
                      <w:lang w:eastAsia="es-MX"/>
                    </w:rPr>
                    <w:t>INSTITUTO DEL DEPORTE DE TLAXCALA</w:t>
                  </w:r>
                </w:p>
              </w:tc>
            </w:tr>
            <w:tr w:rsidR="003011F7" w:rsidRPr="00F85EE0" w:rsidTr="0053794B">
              <w:trPr>
                <w:trHeight w:val="289"/>
              </w:trPr>
              <w:tc>
                <w:tcPr>
                  <w:tcW w:w="5000" w:type="dxa"/>
                  <w:gridSpan w:val="4"/>
                  <w:tcBorders>
                    <w:top w:val="nil"/>
                    <w:left w:val="single" w:sz="8" w:space="0" w:color="auto"/>
                    <w:bottom w:val="nil"/>
                    <w:right w:val="single" w:sz="8" w:space="0" w:color="000000"/>
                  </w:tcBorders>
                  <w:shd w:val="clear" w:color="000000" w:fill="BFBFBF"/>
                  <w:vAlign w:val="center"/>
                  <w:hideMark/>
                </w:tcPr>
                <w:p w:rsidR="003011F7" w:rsidRPr="00F85EE0" w:rsidRDefault="003011F7" w:rsidP="003011F7">
                  <w:pPr>
                    <w:spacing w:after="0" w:line="240" w:lineRule="auto"/>
                    <w:jc w:val="center"/>
                    <w:rPr>
                      <w:rFonts w:ascii="Arial" w:eastAsia="Times New Roman" w:hAnsi="Arial" w:cs="Arial"/>
                      <w:b/>
                      <w:bCs/>
                      <w:color w:val="000000"/>
                      <w:sz w:val="16"/>
                      <w:szCs w:val="16"/>
                      <w:lang w:eastAsia="es-MX"/>
                    </w:rPr>
                  </w:pPr>
                  <w:r w:rsidRPr="00F85EE0">
                    <w:rPr>
                      <w:rFonts w:ascii="Arial" w:eastAsia="Times New Roman" w:hAnsi="Arial" w:cs="Arial"/>
                      <w:b/>
                      <w:bCs/>
                      <w:color w:val="000000"/>
                      <w:sz w:val="16"/>
                      <w:szCs w:val="16"/>
                      <w:lang w:eastAsia="es-MX"/>
                    </w:rPr>
                    <w:t>Conciliación entre los Ingresos Presupuestarios y Contables</w:t>
                  </w:r>
                </w:p>
              </w:tc>
            </w:tr>
            <w:tr w:rsidR="003011F7" w:rsidRPr="00F85EE0" w:rsidTr="0053794B">
              <w:trPr>
                <w:trHeight w:val="289"/>
              </w:trPr>
              <w:tc>
                <w:tcPr>
                  <w:tcW w:w="5000" w:type="dxa"/>
                  <w:gridSpan w:val="4"/>
                  <w:tcBorders>
                    <w:top w:val="nil"/>
                    <w:left w:val="single" w:sz="8" w:space="0" w:color="auto"/>
                    <w:bottom w:val="nil"/>
                    <w:right w:val="single" w:sz="8" w:space="0" w:color="000000"/>
                  </w:tcBorders>
                  <w:shd w:val="clear" w:color="000000" w:fill="BFBFBF"/>
                  <w:noWrap/>
                  <w:vAlign w:val="center"/>
                  <w:hideMark/>
                </w:tcPr>
                <w:p w:rsidR="003011F7" w:rsidRPr="00F85EE0" w:rsidRDefault="003011F7" w:rsidP="003011F7">
                  <w:pPr>
                    <w:spacing w:after="0" w:line="240" w:lineRule="auto"/>
                    <w:jc w:val="center"/>
                    <w:rPr>
                      <w:rFonts w:ascii="Arial" w:eastAsia="Times New Roman" w:hAnsi="Arial" w:cs="Arial"/>
                      <w:b/>
                      <w:bCs/>
                      <w:color w:val="000000"/>
                      <w:sz w:val="16"/>
                      <w:szCs w:val="16"/>
                      <w:lang w:eastAsia="es-MX"/>
                    </w:rPr>
                  </w:pPr>
                  <w:r w:rsidRPr="00F85EE0">
                    <w:rPr>
                      <w:rFonts w:ascii="Arial" w:eastAsia="Times New Roman" w:hAnsi="Arial" w:cs="Arial"/>
                      <w:b/>
                      <w:bCs/>
                      <w:color w:val="000000"/>
                      <w:sz w:val="16"/>
                      <w:szCs w:val="16"/>
                      <w:lang w:eastAsia="es-MX"/>
                    </w:rPr>
                    <w:lastRenderedPageBreak/>
                    <w:t>Correspondiente del 1 de enero al 31 de diciembre de 2015</w:t>
                  </w:r>
                </w:p>
              </w:tc>
            </w:tr>
            <w:tr w:rsidR="003011F7" w:rsidRPr="00F85EE0" w:rsidTr="0053794B">
              <w:trPr>
                <w:trHeight w:val="303"/>
              </w:trPr>
              <w:tc>
                <w:tcPr>
                  <w:tcW w:w="5000" w:type="dxa"/>
                  <w:gridSpan w:val="4"/>
                  <w:tcBorders>
                    <w:top w:val="nil"/>
                    <w:left w:val="single" w:sz="8" w:space="0" w:color="auto"/>
                    <w:bottom w:val="single" w:sz="8" w:space="0" w:color="auto"/>
                    <w:right w:val="single" w:sz="8" w:space="0" w:color="000000"/>
                  </w:tcBorders>
                  <w:shd w:val="clear" w:color="000000" w:fill="BFBFBF"/>
                  <w:noWrap/>
                  <w:vAlign w:val="center"/>
                  <w:hideMark/>
                </w:tcPr>
                <w:p w:rsidR="003011F7" w:rsidRPr="00F85EE0" w:rsidRDefault="003011F7" w:rsidP="003011F7">
                  <w:pPr>
                    <w:spacing w:after="0" w:line="240" w:lineRule="auto"/>
                    <w:jc w:val="center"/>
                    <w:rPr>
                      <w:rFonts w:ascii="Arial" w:eastAsia="Times New Roman" w:hAnsi="Arial" w:cs="Arial"/>
                      <w:b/>
                      <w:bCs/>
                      <w:color w:val="000000"/>
                      <w:sz w:val="16"/>
                      <w:szCs w:val="16"/>
                      <w:lang w:eastAsia="es-MX"/>
                    </w:rPr>
                  </w:pPr>
                  <w:r w:rsidRPr="00F85EE0">
                    <w:rPr>
                      <w:rFonts w:ascii="Arial" w:eastAsia="Times New Roman" w:hAnsi="Arial" w:cs="Arial"/>
                      <w:b/>
                      <w:bCs/>
                      <w:color w:val="000000"/>
                      <w:sz w:val="16"/>
                      <w:szCs w:val="16"/>
                      <w:lang w:eastAsia="es-MX"/>
                    </w:rPr>
                    <w:t>(Cifras en pesos)</w:t>
                  </w:r>
                </w:p>
              </w:tc>
            </w:tr>
            <w:tr w:rsidR="003011F7" w:rsidRPr="00F85EE0" w:rsidTr="0053794B">
              <w:trPr>
                <w:trHeight w:val="303"/>
              </w:trPr>
              <w:tc>
                <w:tcPr>
                  <w:tcW w:w="2959"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3011F7" w:rsidRPr="00F85EE0" w:rsidRDefault="003011F7" w:rsidP="003011F7">
                  <w:pPr>
                    <w:spacing w:after="0" w:line="240" w:lineRule="auto"/>
                    <w:rPr>
                      <w:rFonts w:ascii="Arial" w:eastAsia="Times New Roman" w:hAnsi="Arial" w:cs="Arial"/>
                      <w:b/>
                      <w:bCs/>
                      <w:color w:val="000000"/>
                      <w:sz w:val="16"/>
                      <w:szCs w:val="16"/>
                      <w:lang w:eastAsia="es-MX"/>
                    </w:rPr>
                  </w:pPr>
                  <w:r w:rsidRPr="00F85EE0">
                    <w:rPr>
                      <w:rFonts w:ascii="Arial" w:eastAsia="Times New Roman" w:hAnsi="Arial" w:cs="Arial"/>
                      <w:b/>
                      <w:bCs/>
                      <w:color w:val="000000"/>
                      <w:sz w:val="16"/>
                      <w:szCs w:val="16"/>
                      <w:lang w:eastAsia="es-MX"/>
                    </w:rPr>
                    <w:t>1. Ingresos Presupuestarios</w:t>
                  </w:r>
                </w:p>
              </w:tc>
              <w:tc>
                <w:tcPr>
                  <w:tcW w:w="1048" w:type="dxa"/>
                  <w:tcBorders>
                    <w:top w:val="nil"/>
                    <w:left w:val="nil"/>
                    <w:bottom w:val="nil"/>
                    <w:right w:val="nil"/>
                  </w:tcBorders>
                  <w:shd w:val="clear" w:color="000000" w:fill="FFFFFF"/>
                  <w:noWrap/>
                  <w:vAlign w:val="bottom"/>
                  <w:hideMark/>
                </w:tcPr>
                <w:p w:rsidR="003011F7" w:rsidRPr="00F85EE0" w:rsidRDefault="003011F7" w:rsidP="003011F7">
                  <w:pPr>
                    <w:spacing w:after="0" w:line="240" w:lineRule="auto"/>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c>
                <w:tcPr>
                  <w:tcW w:w="993" w:type="dxa"/>
                  <w:tcBorders>
                    <w:top w:val="nil"/>
                    <w:left w:val="single" w:sz="8" w:space="0" w:color="auto"/>
                    <w:bottom w:val="single" w:sz="8" w:space="0" w:color="auto"/>
                    <w:right w:val="single" w:sz="8" w:space="0" w:color="auto"/>
                  </w:tcBorders>
                  <w:shd w:val="clear" w:color="000000" w:fill="BFBFBF"/>
                  <w:noWrap/>
                  <w:vAlign w:val="center"/>
                  <w:hideMark/>
                </w:tcPr>
                <w:p w:rsidR="003011F7" w:rsidRPr="00F85EE0" w:rsidRDefault="003011F7" w:rsidP="003011F7">
                  <w:pPr>
                    <w:spacing w:after="0" w:line="240" w:lineRule="auto"/>
                    <w:jc w:val="center"/>
                    <w:rPr>
                      <w:rFonts w:ascii="Arial" w:eastAsia="Times New Roman" w:hAnsi="Arial" w:cs="Arial"/>
                      <w:b/>
                      <w:bCs/>
                      <w:color w:val="000000"/>
                      <w:sz w:val="16"/>
                      <w:szCs w:val="16"/>
                      <w:lang w:eastAsia="es-MX"/>
                    </w:rPr>
                  </w:pPr>
                  <w:r w:rsidRPr="00F85EE0">
                    <w:rPr>
                      <w:rFonts w:ascii="Arial" w:eastAsia="Times New Roman" w:hAnsi="Arial" w:cs="Arial"/>
                      <w:b/>
                      <w:bCs/>
                      <w:color w:val="000000"/>
                      <w:sz w:val="16"/>
                      <w:szCs w:val="16"/>
                      <w:lang w:eastAsia="es-MX"/>
                    </w:rPr>
                    <w:t>25,987,952</w:t>
                  </w:r>
                </w:p>
              </w:tc>
            </w:tr>
            <w:tr w:rsidR="003011F7" w:rsidRPr="00F85EE0" w:rsidTr="0053794B">
              <w:trPr>
                <w:trHeight w:val="303"/>
              </w:trPr>
              <w:tc>
                <w:tcPr>
                  <w:tcW w:w="2959" w:type="dxa"/>
                  <w:gridSpan w:val="2"/>
                  <w:tcBorders>
                    <w:top w:val="single" w:sz="8" w:space="0" w:color="auto"/>
                    <w:left w:val="nil"/>
                    <w:bottom w:val="single" w:sz="8" w:space="0" w:color="auto"/>
                    <w:right w:val="nil"/>
                  </w:tcBorders>
                  <w:shd w:val="clear" w:color="000000" w:fill="FFFFFF"/>
                  <w:noWrap/>
                  <w:vAlign w:val="bottom"/>
                  <w:hideMark/>
                </w:tcPr>
                <w:p w:rsidR="003011F7" w:rsidRPr="00F85EE0" w:rsidRDefault="003011F7" w:rsidP="003011F7">
                  <w:pPr>
                    <w:spacing w:after="0" w:line="240" w:lineRule="auto"/>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c>
                <w:tcPr>
                  <w:tcW w:w="1048" w:type="dxa"/>
                  <w:tcBorders>
                    <w:top w:val="nil"/>
                    <w:left w:val="nil"/>
                    <w:bottom w:val="single" w:sz="8" w:space="0" w:color="auto"/>
                    <w:right w:val="nil"/>
                  </w:tcBorders>
                  <w:shd w:val="clear" w:color="000000" w:fill="FFFFFF"/>
                  <w:noWrap/>
                  <w:vAlign w:val="bottom"/>
                  <w:hideMark/>
                </w:tcPr>
                <w:p w:rsidR="003011F7" w:rsidRPr="00F85EE0" w:rsidRDefault="003011F7" w:rsidP="003011F7">
                  <w:pPr>
                    <w:spacing w:after="0" w:line="240" w:lineRule="auto"/>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c>
                <w:tcPr>
                  <w:tcW w:w="993" w:type="dxa"/>
                  <w:tcBorders>
                    <w:top w:val="nil"/>
                    <w:left w:val="nil"/>
                    <w:bottom w:val="nil"/>
                    <w:right w:val="nil"/>
                  </w:tcBorders>
                  <w:shd w:val="clear" w:color="000000" w:fill="FFFFFF"/>
                  <w:noWrap/>
                  <w:vAlign w:val="bottom"/>
                  <w:hideMark/>
                </w:tcPr>
                <w:p w:rsidR="003011F7" w:rsidRPr="00F85EE0" w:rsidRDefault="003011F7" w:rsidP="003011F7">
                  <w:pPr>
                    <w:spacing w:after="0" w:line="240" w:lineRule="auto"/>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r>
            <w:tr w:rsidR="003011F7" w:rsidRPr="00F85EE0" w:rsidTr="0053794B">
              <w:trPr>
                <w:trHeight w:val="593"/>
              </w:trPr>
              <w:tc>
                <w:tcPr>
                  <w:tcW w:w="295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011F7" w:rsidRPr="00F85EE0" w:rsidRDefault="003011F7" w:rsidP="003011F7">
                  <w:pPr>
                    <w:spacing w:after="0" w:line="240" w:lineRule="auto"/>
                    <w:rPr>
                      <w:rFonts w:ascii="Arial" w:eastAsia="Times New Roman" w:hAnsi="Arial" w:cs="Arial"/>
                      <w:b/>
                      <w:bCs/>
                      <w:color w:val="000000"/>
                      <w:sz w:val="16"/>
                      <w:szCs w:val="16"/>
                      <w:lang w:eastAsia="es-MX"/>
                    </w:rPr>
                  </w:pPr>
                  <w:r w:rsidRPr="00F85EE0">
                    <w:rPr>
                      <w:rFonts w:ascii="Arial" w:eastAsia="Times New Roman" w:hAnsi="Arial" w:cs="Arial"/>
                      <w:b/>
                      <w:bCs/>
                      <w:color w:val="000000"/>
                      <w:sz w:val="16"/>
                      <w:szCs w:val="16"/>
                      <w:lang w:eastAsia="es-MX"/>
                    </w:rPr>
                    <w:t>2. Más ingresos contables no presupuestarios</w:t>
                  </w:r>
                </w:p>
              </w:tc>
              <w:tc>
                <w:tcPr>
                  <w:tcW w:w="1048" w:type="dxa"/>
                  <w:tcBorders>
                    <w:top w:val="nil"/>
                    <w:left w:val="nil"/>
                    <w:bottom w:val="single" w:sz="8" w:space="0" w:color="auto"/>
                    <w:right w:val="nil"/>
                  </w:tcBorders>
                  <w:shd w:val="clear" w:color="auto" w:fill="auto"/>
                  <w:noWrap/>
                  <w:vAlign w:val="bottom"/>
                  <w:hideMark/>
                </w:tcPr>
                <w:p w:rsidR="003011F7" w:rsidRPr="00F85EE0" w:rsidRDefault="003011F7" w:rsidP="003011F7">
                  <w:pPr>
                    <w:spacing w:after="0" w:line="240" w:lineRule="auto"/>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011F7" w:rsidRPr="00F85EE0" w:rsidRDefault="003011F7" w:rsidP="003011F7">
                  <w:pPr>
                    <w:spacing w:after="0" w:line="240" w:lineRule="auto"/>
                    <w:jc w:val="center"/>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3,112,865</w:t>
                  </w:r>
                </w:p>
              </w:tc>
            </w:tr>
            <w:tr w:rsidR="003011F7" w:rsidRPr="00F85EE0" w:rsidTr="0053794B">
              <w:trPr>
                <w:trHeight w:val="448"/>
              </w:trPr>
              <w:tc>
                <w:tcPr>
                  <w:tcW w:w="320" w:type="dxa"/>
                  <w:tcBorders>
                    <w:top w:val="nil"/>
                    <w:left w:val="single" w:sz="8" w:space="0" w:color="auto"/>
                    <w:bottom w:val="single" w:sz="8" w:space="0" w:color="auto"/>
                    <w:right w:val="nil"/>
                  </w:tcBorders>
                  <w:shd w:val="clear" w:color="auto" w:fill="auto"/>
                  <w:vAlign w:val="center"/>
                  <w:hideMark/>
                </w:tcPr>
                <w:p w:rsidR="003011F7" w:rsidRPr="00F85EE0" w:rsidRDefault="003011F7" w:rsidP="003011F7">
                  <w:pPr>
                    <w:spacing w:after="0" w:line="240" w:lineRule="auto"/>
                    <w:ind w:firstLineChars="100" w:firstLine="160"/>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c>
                <w:tcPr>
                  <w:tcW w:w="2639" w:type="dxa"/>
                  <w:tcBorders>
                    <w:top w:val="nil"/>
                    <w:left w:val="nil"/>
                    <w:bottom w:val="single" w:sz="8" w:space="0" w:color="auto"/>
                    <w:right w:val="single" w:sz="8" w:space="0" w:color="auto"/>
                  </w:tcBorders>
                  <w:shd w:val="clear" w:color="auto" w:fill="auto"/>
                  <w:vAlign w:val="center"/>
                  <w:hideMark/>
                </w:tcPr>
                <w:p w:rsidR="003011F7" w:rsidRPr="00F85EE0" w:rsidRDefault="003011F7" w:rsidP="003011F7">
                  <w:pPr>
                    <w:spacing w:after="0" w:line="240" w:lineRule="auto"/>
                    <w:ind w:firstLineChars="100" w:firstLine="160"/>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Incremento por variación de inventarios</w:t>
                  </w:r>
                </w:p>
              </w:tc>
              <w:tc>
                <w:tcPr>
                  <w:tcW w:w="1048" w:type="dxa"/>
                  <w:tcBorders>
                    <w:top w:val="nil"/>
                    <w:left w:val="nil"/>
                    <w:bottom w:val="single" w:sz="8" w:space="0" w:color="auto"/>
                    <w:right w:val="single" w:sz="8" w:space="0" w:color="auto"/>
                  </w:tcBorders>
                  <w:shd w:val="clear" w:color="auto" w:fill="auto"/>
                  <w:noWrap/>
                  <w:vAlign w:val="center"/>
                  <w:hideMark/>
                </w:tcPr>
                <w:p w:rsidR="003011F7" w:rsidRPr="00F85EE0" w:rsidRDefault="003011F7" w:rsidP="003011F7">
                  <w:pPr>
                    <w:spacing w:after="0" w:line="240" w:lineRule="auto"/>
                    <w:jc w:val="center"/>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0</w:t>
                  </w:r>
                </w:p>
              </w:tc>
              <w:tc>
                <w:tcPr>
                  <w:tcW w:w="993" w:type="dxa"/>
                  <w:tcBorders>
                    <w:top w:val="nil"/>
                    <w:left w:val="nil"/>
                    <w:bottom w:val="nil"/>
                    <w:right w:val="nil"/>
                  </w:tcBorders>
                  <w:shd w:val="clear" w:color="000000" w:fill="FFFFFF"/>
                  <w:noWrap/>
                  <w:vAlign w:val="center"/>
                  <w:hideMark/>
                </w:tcPr>
                <w:p w:rsidR="003011F7" w:rsidRPr="00F85EE0" w:rsidRDefault="003011F7" w:rsidP="003011F7">
                  <w:pPr>
                    <w:spacing w:after="0" w:line="240" w:lineRule="auto"/>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r>
            <w:tr w:rsidR="003011F7" w:rsidRPr="00F85EE0" w:rsidTr="0053794B">
              <w:trPr>
                <w:trHeight w:val="665"/>
              </w:trPr>
              <w:tc>
                <w:tcPr>
                  <w:tcW w:w="320" w:type="dxa"/>
                  <w:tcBorders>
                    <w:top w:val="nil"/>
                    <w:left w:val="single" w:sz="8" w:space="0" w:color="auto"/>
                    <w:bottom w:val="single" w:sz="8" w:space="0" w:color="auto"/>
                    <w:right w:val="nil"/>
                  </w:tcBorders>
                  <w:shd w:val="clear" w:color="auto" w:fill="auto"/>
                  <w:vAlign w:val="center"/>
                  <w:hideMark/>
                </w:tcPr>
                <w:p w:rsidR="003011F7" w:rsidRPr="00F85EE0" w:rsidRDefault="003011F7" w:rsidP="003011F7">
                  <w:pPr>
                    <w:spacing w:after="0" w:line="240" w:lineRule="auto"/>
                    <w:ind w:firstLineChars="100" w:firstLine="160"/>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c>
                <w:tcPr>
                  <w:tcW w:w="2639" w:type="dxa"/>
                  <w:tcBorders>
                    <w:top w:val="nil"/>
                    <w:left w:val="nil"/>
                    <w:bottom w:val="single" w:sz="8" w:space="0" w:color="auto"/>
                    <w:right w:val="single" w:sz="8" w:space="0" w:color="auto"/>
                  </w:tcBorders>
                  <w:shd w:val="clear" w:color="auto" w:fill="auto"/>
                  <w:vAlign w:val="center"/>
                  <w:hideMark/>
                </w:tcPr>
                <w:p w:rsidR="003011F7" w:rsidRPr="00F85EE0" w:rsidRDefault="003011F7" w:rsidP="003011F7">
                  <w:pPr>
                    <w:spacing w:after="0" w:line="240" w:lineRule="auto"/>
                    <w:ind w:firstLineChars="100" w:firstLine="160"/>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Disminución del exceso de estimaciones por pérdida o deterioro u obsolescencia</w:t>
                  </w:r>
                </w:p>
              </w:tc>
              <w:tc>
                <w:tcPr>
                  <w:tcW w:w="1048" w:type="dxa"/>
                  <w:tcBorders>
                    <w:top w:val="nil"/>
                    <w:left w:val="nil"/>
                    <w:bottom w:val="single" w:sz="8" w:space="0" w:color="auto"/>
                    <w:right w:val="single" w:sz="8" w:space="0" w:color="auto"/>
                  </w:tcBorders>
                  <w:shd w:val="clear" w:color="auto" w:fill="auto"/>
                  <w:noWrap/>
                  <w:vAlign w:val="center"/>
                  <w:hideMark/>
                </w:tcPr>
                <w:p w:rsidR="003011F7" w:rsidRPr="00F85EE0" w:rsidRDefault="003011F7" w:rsidP="003011F7">
                  <w:pPr>
                    <w:spacing w:after="0" w:line="240" w:lineRule="auto"/>
                    <w:jc w:val="center"/>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0</w:t>
                  </w:r>
                </w:p>
              </w:tc>
              <w:tc>
                <w:tcPr>
                  <w:tcW w:w="993" w:type="dxa"/>
                  <w:tcBorders>
                    <w:top w:val="nil"/>
                    <w:left w:val="nil"/>
                    <w:bottom w:val="nil"/>
                    <w:right w:val="nil"/>
                  </w:tcBorders>
                  <w:shd w:val="clear" w:color="000000" w:fill="FFFFFF"/>
                  <w:noWrap/>
                  <w:vAlign w:val="center"/>
                  <w:hideMark/>
                </w:tcPr>
                <w:p w:rsidR="003011F7" w:rsidRPr="00F85EE0" w:rsidRDefault="003011F7" w:rsidP="003011F7">
                  <w:pPr>
                    <w:spacing w:after="0" w:line="240" w:lineRule="auto"/>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r>
            <w:tr w:rsidR="003011F7" w:rsidRPr="00F85EE0" w:rsidTr="0053794B">
              <w:trPr>
                <w:trHeight w:val="448"/>
              </w:trPr>
              <w:tc>
                <w:tcPr>
                  <w:tcW w:w="320" w:type="dxa"/>
                  <w:tcBorders>
                    <w:top w:val="nil"/>
                    <w:left w:val="single" w:sz="8" w:space="0" w:color="auto"/>
                    <w:bottom w:val="single" w:sz="8" w:space="0" w:color="auto"/>
                    <w:right w:val="nil"/>
                  </w:tcBorders>
                  <w:shd w:val="clear" w:color="auto" w:fill="auto"/>
                  <w:vAlign w:val="center"/>
                  <w:hideMark/>
                </w:tcPr>
                <w:p w:rsidR="003011F7" w:rsidRPr="00F85EE0" w:rsidRDefault="003011F7" w:rsidP="003011F7">
                  <w:pPr>
                    <w:spacing w:after="0" w:line="240" w:lineRule="auto"/>
                    <w:ind w:firstLineChars="100" w:firstLine="160"/>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c>
                <w:tcPr>
                  <w:tcW w:w="2639" w:type="dxa"/>
                  <w:tcBorders>
                    <w:top w:val="nil"/>
                    <w:left w:val="nil"/>
                    <w:bottom w:val="single" w:sz="8" w:space="0" w:color="auto"/>
                    <w:right w:val="single" w:sz="8" w:space="0" w:color="auto"/>
                  </w:tcBorders>
                  <w:shd w:val="clear" w:color="auto" w:fill="auto"/>
                  <w:vAlign w:val="center"/>
                  <w:hideMark/>
                </w:tcPr>
                <w:p w:rsidR="003011F7" w:rsidRPr="00F85EE0" w:rsidRDefault="003011F7" w:rsidP="003011F7">
                  <w:pPr>
                    <w:spacing w:after="0" w:line="240" w:lineRule="auto"/>
                    <w:ind w:firstLineChars="100" w:firstLine="160"/>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Disminución del exceso de provisiones</w:t>
                  </w:r>
                </w:p>
              </w:tc>
              <w:tc>
                <w:tcPr>
                  <w:tcW w:w="1048" w:type="dxa"/>
                  <w:tcBorders>
                    <w:top w:val="nil"/>
                    <w:left w:val="nil"/>
                    <w:bottom w:val="single" w:sz="8" w:space="0" w:color="auto"/>
                    <w:right w:val="single" w:sz="8" w:space="0" w:color="auto"/>
                  </w:tcBorders>
                  <w:shd w:val="clear" w:color="auto" w:fill="auto"/>
                  <w:noWrap/>
                  <w:vAlign w:val="center"/>
                  <w:hideMark/>
                </w:tcPr>
                <w:p w:rsidR="003011F7" w:rsidRPr="00F85EE0" w:rsidRDefault="003011F7" w:rsidP="003011F7">
                  <w:pPr>
                    <w:spacing w:after="0" w:line="240" w:lineRule="auto"/>
                    <w:jc w:val="center"/>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0</w:t>
                  </w:r>
                </w:p>
              </w:tc>
              <w:tc>
                <w:tcPr>
                  <w:tcW w:w="993" w:type="dxa"/>
                  <w:tcBorders>
                    <w:top w:val="nil"/>
                    <w:left w:val="nil"/>
                    <w:bottom w:val="nil"/>
                    <w:right w:val="nil"/>
                  </w:tcBorders>
                  <w:shd w:val="clear" w:color="000000" w:fill="FFFFFF"/>
                  <w:noWrap/>
                  <w:vAlign w:val="center"/>
                  <w:hideMark/>
                </w:tcPr>
                <w:p w:rsidR="003011F7" w:rsidRPr="00F85EE0" w:rsidRDefault="003011F7" w:rsidP="003011F7">
                  <w:pPr>
                    <w:spacing w:after="0" w:line="240" w:lineRule="auto"/>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r>
            <w:tr w:rsidR="003011F7" w:rsidRPr="00F85EE0" w:rsidTr="0053794B">
              <w:trPr>
                <w:trHeight w:val="448"/>
              </w:trPr>
              <w:tc>
                <w:tcPr>
                  <w:tcW w:w="320" w:type="dxa"/>
                  <w:tcBorders>
                    <w:top w:val="nil"/>
                    <w:left w:val="single" w:sz="8" w:space="0" w:color="auto"/>
                    <w:bottom w:val="single" w:sz="8" w:space="0" w:color="auto"/>
                    <w:right w:val="nil"/>
                  </w:tcBorders>
                  <w:shd w:val="clear" w:color="auto" w:fill="auto"/>
                  <w:vAlign w:val="center"/>
                  <w:hideMark/>
                </w:tcPr>
                <w:p w:rsidR="003011F7" w:rsidRPr="00F85EE0" w:rsidRDefault="003011F7" w:rsidP="003011F7">
                  <w:pPr>
                    <w:spacing w:after="0" w:line="240" w:lineRule="auto"/>
                    <w:ind w:firstLineChars="100" w:firstLine="160"/>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c>
                <w:tcPr>
                  <w:tcW w:w="2639" w:type="dxa"/>
                  <w:tcBorders>
                    <w:top w:val="nil"/>
                    <w:left w:val="nil"/>
                    <w:bottom w:val="single" w:sz="8" w:space="0" w:color="auto"/>
                    <w:right w:val="single" w:sz="8" w:space="0" w:color="auto"/>
                  </w:tcBorders>
                  <w:shd w:val="clear" w:color="auto" w:fill="auto"/>
                  <w:vAlign w:val="center"/>
                  <w:hideMark/>
                </w:tcPr>
                <w:p w:rsidR="003011F7" w:rsidRPr="00F85EE0" w:rsidRDefault="003011F7" w:rsidP="003011F7">
                  <w:pPr>
                    <w:spacing w:after="0" w:line="240" w:lineRule="auto"/>
                    <w:ind w:firstLineChars="100" w:firstLine="160"/>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Otros ingresos y beneficios varios</w:t>
                  </w:r>
                </w:p>
              </w:tc>
              <w:tc>
                <w:tcPr>
                  <w:tcW w:w="1048" w:type="dxa"/>
                  <w:tcBorders>
                    <w:top w:val="nil"/>
                    <w:left w:val="nil"/>
                    <w:bottom w:val="single" w:sz="8" w:space="0" w:color="auto"/>
                    <w:right w:val="single" w:sz="8" w:space="0" w:color="auto"/>
                  </w:tcBorders>
                  <w:shd w:val="clear" w:color="auto" w:fill="auto"/>
                  <w:noWrap/>
                  <w:vAlign w:val="center"/>
                  <w:hideMark/>
                </w:tcPr>
                <w:p w:rsidR="003011F7" w:rsidRPr="00F85EE0" w:rsidRDefault="003011F7" w:rsidP="003011F7">
                  <w:pPr>
                    <w:spacing w:after="0" w:line="240" w:lineRule="auto"/>
                    <w:jc w:val="center"/>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0</w:t>
                  </w:r>
                </w:p>
              </w:tc>
              <w:tc>
                <w:tcPr>
                  <w:tcW w:w="993" w:type="dxa"/>
                  <w:tcBorders>
                    <w:top w:val="nil"/>
                    <w:left w:val="nil"/>
                    <w:bottom w:val="nil"/>
                    <w:right w:val="nil"/>
                  </w:tcBorders>
                  <w:shd w:val="clear" w:color="000000" w:fill="FFFFFF"/>
                  <w:noWrap/>
                  <w:vAlign w:val="center"/>
                  <w:hideMark/>
                </w:tcPr>
                <w:p w:rsidR="003011F7" w:rsidRPr="00F85EE0" w:rsidRDefault="003011F7" w:rsidP="003011F7">
                  <w:pPr>
                    <w:spacing w:after="0" w:line="240" w:lineRule="auto"/>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r>
            <w:tr w:rsidR="003011F7" w:rsidRPr="00F85EE0" w:rsidTr="0053794B">
              <w:trPr>
                <w:trHeight w:val="419"/>
              </w:trPr>
              <w:tc>
                <w:tcPr>
                  <w:tcW w:w="295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011F7" w:rsidRPr="00F85EE0" w:rsidRDefault="003011F7" w:rsidP="003011F7">
                  <w:pPr>
                    <w:spacing w:after="0" w:line="240" w:lineRule="auto"/>
                    <w:ind w:firstLineChars="100" w:firstLine="160"/>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Otros ingresos contables no presupuestarios</w:t>
                  </w:r>
                </w:p>
              </w:tc>
              <w:tc>
                <w:tcPr>
                  <w:tcW w:w="1048" w:type="dxa"/>
                  <w:tcBorders>
                    <w:top w:val="nil"/>
                    <w:left w:val="nil"/>
                    <w:bottom w:val="single" w:sz="8" w:space="0" w:color="auto"/>
                    <w:right w:val="single" w:sz="8" w:space="0" w:color="auto"/>
                  </w:tcBorders>
                  <w:shd w:val="clear" w:color="auto" w:fill="auto"/>
                  <w:noWrap/>
                  <w:vAlign w:val="center"/>
                  <w:hideMark/>
                </w:tcPr>
                <w:p w:rsidR="003011F7" w:rsidRPr="00F85EE0" w:rsidRDefault="003011F7" w:rsidP="003011F7">
                  <w:pPr>
                    <w:spacing w:after="0" w:line="240" w:lineRule="auto"/>
                    <w:jc w:val="center"/>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3,112,865</w:t>
                  </w:r>
                </w:p>
              </w:tc>
              <w:tc>
                <w:tcPr>
                  <w:tcW w:w="993" w:type="dxa"/>
                  <w:tcBorders>
                    <w:top w:val="nil"/>
                    <w:left w:val="nil"/>
                    <w:bottom w:val="nil"/>
                    <w:right w:val="nil"/>
                  </w:tcBorders>
                  <w:shd w:val="clear" w:color="000000" w:fill="FFFFFF"/>
                  <w:noWrap/>
                  <w:vAlign w:val="center"/>
                  <w:hideMark/>
                </w:tcPr>
                <w:p w:rsidR="003011F7" w:rsidRPr="00F85EE0" w:rsidRDefault="003011F7" w:rsidP="003011F7">
                  <w:pPr>
                    <w:spacing w:after="0" w:line="240" w:lineRule="auto"/>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r>
            <w:tr w:rsidR="003011F7" w:rsidRPr="00F85EE0" w:rsidTr="0053794B">
              <w:trPr>
                <w:trHeight w:val="303"/>
              </w:trPr>
              <w:tc>
                <w:tcPr>
                  <w:tcW w:w="2959" w:type="dxa"/>
                  <w:gridSpan w:val="2"/>
                  <w:tcBorders>
                    <w:top w:val="single" w:sz="8" w:space="0" w:color="auto"/>
                    <w:left w:val="nil"/>
                    <w:bottom w:val="single" w:sz="8" w:space="0" w:color="auto"/>
                    <w:right w:val="nil"/>
                  </w:tcBorders>
                  <w:shd w:val="clear" w:color="000000" w:fill="FFFFFF"/>
                  <w:noWrap/>
                  <w:vAlign w:val="bottom"/>
                  <w:hideMark/>
                </w:tcPr>
                <w:p w:rsidR="003011F7" w:rsidRPr="00F85EE0" w:rsidRDefault="003011F7" w:rsidP="003011F7">
                  <w:pPr>
                    <w:spacing w:after="0" w:line="240" w:lineRule="auto"/>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c>
                <w:tcPr>
                  <w:tcW w:w="1048" w:type="dxa"/>
                  <w:tcBorders>
                    <w:top w:val="nil"/>
                    <w:left w:val="nil"/>
                    <w:bottom w:val="single" w:sz="8" w:space="0" w:color="auto"/>
                    <w:right w:val="nil"/>
                  </w:tcBorders>
                  <w:shd w:val="clear" w:color="000000" w:fill="FFFFFF"/>
                  <w:noWrap/>
                  <w:vAlign w:val="bottom"/>
                  <w:hideMark/>
                </w:tcPr>
                <w:p w:rsidR="003011F7" w:rsidRPr="00F85EE0" w:rsidRDefault="003011F7" w:rsidP="003011F7">
                  <w:pPr>
                    <w:spacing w:after="0" w:line="240" w:lineRule="auto"/>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c>
                <w:tcPr>
                  <w:tcW w:w="993" w:type="dxa"/>
                  <w:tcBorders>
                    <w:top w:val="nil"/>
                    <w:left w:val="nil"/>
                    <w:bottom w:val="nil"/>
                    <w:right w:val="nil"/>
                  </w:tcBorders>
                  <w:shd w:val="clear" w:color="000000" w:fill="FFFFFF"/>
                  <w:noWrap/>
                  <w:vAlign w:val="bottom"/>
                  <w:hideMark/>
                </w:tcPr>
                <w:p w:rsidR="003011F7" w:rsidRPr="00F85EE0" w:rsidRDefault="003011F7" w:rsidP="003011F7">
                  <w:pPr>
                    <w:spacing w:after="0" w:line="240" w:lineRule="auto"/>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r>
            <w:tr w:rsidR="003011F7" w:rsidRPr="00F85EE0" w:rsidTr="0053794B">
              <w:trPr>
                <w:trHeight w:val="477"/>
              </w:trPr>
              <w:tc>
                <w:tcPr>
                  <w:tcW w:w="295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011F7" w:rsidRPr="00F85EE0" w:rsidRDefault="003011F7" w:rsidP="003011F7">
                  <w:pPr>
                    <w:spacing w:after="0" w:line="240" w:lineRule="auto"/>
                    <w:rPr>
                      <w:rFonts w:ascii="Arial" w:eastAsia="Times New Roman" w:hAnsi="Arial" w:cs="Arial"/>
                      <w:b/>
                      <w:bCs/>
                      <w:color w:val="000000"/>
                      <w:sz w:val="16"/>
                      <w:szCs w:val="16"/>
                      <w:lang w:eastAsia="es-MX"/>
                    </w:rPr>
                  </w:pPr>
                  <w:r w:rsidRPr="00F85EE0">
                    <w:rPr>
                      <w:rFonts w:ascii="Arial" w:eastAsia="Times New Roman" w:hAnsi="Arial" w:cs="Arial"/>
                      <w:b/>
                      <w:bCs/>
                      <w:color w:val="000000"/>
                      <w:sz w:val="16"/>
                      <w:szCs w:val="16"/>
                      <w:lang w:eastAsia="es-MX"/>
                    </w:rPr>
                    <w:t>3. Menos ingresos presupuestarios no contables</w:t>
                  </w:r>
                </w:p>
              </w:tc>
              <w:tc>
                <w:tcPr>
                  <w:tcW w:w="1048" w:type="dxa"/>
                  <w:tcBorders>
                    <w:top w:val="nil"/>
                    <w:left w:val="nil"/>
                    <w:bottom w:val="single" w:sz="8" w:space="0" w:color="auto"/>
                    <w:right w:val="nil"/>
                  </w:tcBorders>
                  <w:shd w:val="clear" w:color="auto" w:fill="auto"/>
                  <w:noWrap/>
                  <w:vAlign w:val="bottom"/>
                  <w:hideMark/>
                </w:tcPr>
                <w:p w:rsidR="003011F7" w:rsidRPr="00F85EE0" w:rsidRDefault="003011F7" w:rsidP="003011F7">
                  <w:pPr>
                    <w:spacing w:after="0" w:line="240" w:lineRule="auto"/>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011F7" w:rsidRPr="00F85EE0" w:rsidRDefault="003011F7" w:rsidP="003011F7">
                  <w:pPr>
                    <w:spacing w:after="0" w:line="240" w:lineRule="auto"/>
                    <w:jc w:val="center"/>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0</w:t>
                  </w:r>
                </w:p>
              </w:tc>
            </w:tr>
            <w:tr w:rsidR="003011F7" w:rsidRPr="00F85EE0" w:rsidTr="0053794B">
              <w:trPr>
                <w:trHeight w:val="303"/>
              </w:trPr>
              <w:tc>
                <w:tcPr>
                  <w:tcW w:w="320" w:type="dxa"/>
                  <w:tcBorders>
                    <w:top w:val="nil"/>
                    <w:left w:val="single" w:sz="8" w:space="0" w:color="auto"/>
                    <w:bottom w:val="single" w:sz="8" w:space="0" w:color="auto"/>
                    <w:right w:val="nil"/>
                  </w:tcBorders>
                  <w:shd w:val="clear" w:color="auto" w:fill="auto"/>
                  <w:noWrap/>
                  <w:vAlign w:val="center"/>
                  <w:hideMark/>
                </w:tcPr>
                <w:p w:rsidR="003011F7" w:rsidRPr="00F85EE0" w:rsidRDefault="003011F7" w:rsidP="003011F7">
                  <w:pPr>
                    <w:spacing w:after="0" w:line="240" w:lineRule="auto"/>
                    <w:ind w:firstLineChars="100" w:firstLine="160"/>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c>
                <w:tcPr>
                  <w:tcW w:w="2639" w:type="dxa"/>
                  <w:tcBorders>
                    <w:top w:val="nil"/>
                    <w:left w:val="nil"/>
                    <w:bottom w:val="single" w:sz="8" w:space="0" w:color="auto"/>
                    <w:right w:val="single" w:sz="8" w:space="0" w:color="auto"/>
                  </w:tcBorders>
                  <w:shd w:val="clear" w:color="auto" w:fill="auto"/>
                  <w:vAlign w:val="center"/>
                  <w:hideMark/>
                </w:tcPr>
                <w:p w:rsidR="003011F7" w:rsidRPr="00F85EE0" w:rsidRDefault="003011F7" w:rsidP="003011F7">
                  <w:pPr>
                    <w:spacing w:after="0" w:line="240" w:lineRule="auto"/>
                    <w:ind w:firstLineChars="100" w:firstLine="160"/>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Productos de capital</w:t>
                  </w:r>
                </w:p>
              </w:tc>
              <w:tc>
                <w:tcPr>
                  <w:tcW w:w="1048" w:type="dxa"/>
                  <w:tcBorders>
                    <w:top w:val="nil"/>
                    <w:left w:val="nil"/>
                    <w:bottom w:val="single" w:sz="8" w:space="0" w:color="auto"/>
                    <w:right w:val="single" w:sz="8" w:space="0" w:color="auto"/>
                  </w:tcBorders>
                  <w:shd w:val="clear" w:color="auto" w:fill="auto"/>
                  <w:noWrap/>
                  <w:vAlign w:val="center"/>
                  <w:hideMark/>
                </w:tcPr>
                <w:p w:rsidR="003011F7" w:rsidRPr="00F85EE0" w:rsidRDefault="003011F7" w:rsidP="003011F7">
                  <w:pPr>
                    <w:spacing w:after="0" w:line="240" w:lineRule="auto"/>
                    <w:jc w:val="center"/>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0</w:t>
                  </w:r>
                </w:p>
              </w:tc>
              <w:tc>
                <w:tcPr>
                  <w:tcW w:w="993" w:type="dxa"/>
                  <w:tcBorders>
                    <w:top w:val="nil"/>
                    <w:left w:val="nil"/>
                    <w:bottom w:val="nil"/>
                    <w:right w:val="nil"/>
                  </w:tcBorders>
                  <w:shd w:val="clear" w:color="000000" w:fill="FFFFFF"/>
                  <w:noWrap/>
                  <w:vAlign w:val="center"/>
                  <w:hideMark/>
                </w:tcPr>
                <w:p w:rsidR="003011F7" w:rsidRPr="00F85EE0" w:rsidRDefault="003011F7" w:rsidP="003011F7">
                  <w:pPr>
                    <w:spacing w:after="0" w:line="240" w:lineRule="auto"/>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r>
            <w:tr w:rsidR="003011F7" w:rsidRPr="00F85EE0" w:rsidTr="0053794B">
              <w:trPr>
                <w:trHeight w:val="303"/>
              </w:trPr>
              <w:tc>
                <w:tcPr>
                  <w:tcW w:w="320" w:type="dxa"/>
                  <w:tcBorders>
                    <w:top w:val="nil"/>
                    <w:left w:val="single" w:sz="8" w:space="0" w:color="auto"/>
                    <w:bottom w:val="single" w:sz="8" w:space="0" w:color="auto"/>
                    <w:right w:val="nil"/>
                  </w:tcBorders>
                  <w:shd w:val="clear" w:color="auto" w:fill="auto"/>
                  <w:noWrap/>
                  <w:vAlign w:val="center"/>
                  <w:hideMark/>
                </w:tcPr>
                <w:p w:rsidR="003011F7" w:rsidRPr="00F85EE0" w:rsidRDefault="003011F7" w:rsidP="003011F7">
                  <w:pPr>
                    <w:spacing w:after="0" w:line="240" w:lineRule="auto"/>
                    <w:ind w:firstLineChars="100" w:firstLine="160"/>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c>
                <w:tcPr>
                  <w:tcW w:w="2639" w:type="dxa"/>
                  <w:tcBorders>
                    <w:top w:val="nil"/>
                    <w:left w:val="nil"/>
                    <w:bottom w:val="single" w:sz="8" w:space="0" w:color="auto"/>
                    <w:right w:val="single" w:sz="8" w:space="0" w:color="auto"/>
                  </w:tcBorders>
                  <w:shd w:val="clear" w:color="auto" w:fill="auto"/>
                  <w:vAlign w:val="center"/>
                  <w:hideMark/>
                </w:tcPr>
                <w:p w:rsidR="003011F7" w:rsidRPr="00F85EE0" w:rsidRDefault="003011F7" w:rsidP="003011F7">
                  <w:pPr>
                    <w:spacing w:after="0" w:line="240" w:lineRule="auto"/>
                    <w:ind w:firstLineChars="100" w:firstLine="160"/>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Aprovechamientos capital</w:t>
                  </w:r>
                </w:p>
              </w:tc>
              <w:tc>
                <w:tcPr>
                  <w:tcW w:w="1048" w:type="dxa"/>
                  <w:tcBorders>
                    <w:top w:val="nil"/>
                    <w:left w:val="nil"/>
                    <w:bottom w:val="single" w:sz="8" w:space="0" w:color="auto"/>
                    <w:right w:val="single" w:sz="8" w:space="0" w:color="auto"/>
                  </w:tcBorders>
                  <w:shd w:val="clear" w:color="auto" w:fill="auto"/>
                  <w:noWrap/>
                  <w:vAlign w:val="center"/>
                  <w:hideMark/>
                </w:tcPr>
                <w:p w:rsidR="003011F7" w:rsidRPr="00F85EE0" w:rsidRDefault="003011F7" w:rsidP="003011F7">
                  <w:pPr>
                    <w:spacing w:after="0" w:line="240" w:lineRule="auto"/>
                    <w:jc w:val="center"/>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0</w:t>
                  </w:r>
                </w:p>
              </w:tc>
              <w:tc>
                <w:tcPr>
                  <w:tcW w:w="993" w:type="dxa"/>
                  <w:tcBorders>
                    <w:top w:val="nil"/>
                    <w:left w:val="nil"/>
                    <w:bottom w:val="nil"/>
                    <w:right w:val="nil"/>
                  </w:tcBorders>
                  <w:shd w:val="clear" w:color="000000" w:fill="FFFFFF"/>
                  <w:noWrap/>
                  <w:vAlign w:val="center"/>
                  <w:hideMark/>
                </w:tcPr>
                <w:p w:rsidR="003011F7" w:rsidRPr="00F85EE0" w:rsidRDefault="003011F7" w:rsidP="003011F7">
                  <w:pPr>
                    <w:spacing w:after="0" w:line="240" w:lineRule="auto"/>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r>
            <w:tr w:rsidR="003011F7" w:rsidRPr="00F85EE0" w:rsidTr="0053794B">
              <w:trPr>
                <w:trHeight w:val="448"/>
              </w:trPr>
              <w:tc>
                <w:tcPr>
                  <w:tcW w:w="320" w:type="dxa"/>
                  <w:tcBorders>
                    <w:top w:val="nil"/>
                    <w:left w:val="single" w:sz="8" w:space="0" w:color="auto"/>
                    <w:bottom w:val="single" w:sz="4" w:space="0" w:color="auto"/>
                    <w:right w:val="nil"/>
                  </w:tcBorders>
                  <w:shd w:val="clear" w:color="auto" w:fill="auto"/>
                  <w:noWrap/>
                  <w:vAlign w:val="center"/>
                  <w:hideMark/>
                </w:tcPr>
                <w:p w:rsidR="003011F7" w:rsidRPr="00F85EE0" w:rsidRDefault="003011F7" w:rsidP="003011F7">
                  <w:pPr>
                    <w:spacing w:after="0" w:line="240" w:lineRule="auto"/>
                    <w:ind w:firstLineChars="100" w:firstLine="160"/>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c>
                <w:tcPr>
                  <w:tcW w:w="2639" w:type="dxa"/>
                  <w:tcBorders>
                    <w:top w:val="nil"/>
                    <w:left w:val="nil"/>
                    <w:bottom w:val="single" w:sz="4" w:space="0" w:color="auto"/>
                    <w:right w:val="single" w:sz="8" w:space="0" w:color="auto"/>
                  </w:tcBorders>
                  <w:shd w:val="clear" w:color="auto" w:fill="auto"/>
                  <w:vAlign w:val="center"/>
                  <w:hideMark/>
                </w:tcPr>
                <w:p w:rsidR="003011F7" w:rsidRPr="00F85EE0" w:rsidRDefault="003011F7" w:rsidP="003011F7">
                  <w:pPr>
                    <w:spacing w:after="0" w:line="240" w:lineRule="auto"/>
                    <w:ind w:firstLineChars="100" w:firstLine="160"/>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Ingresos derivados de financiamientos</w:t>
                  </w:r>
                </w:p>
              </w:tc>
              <w:tc>
                <w:tcPr>
                  <w:tcW w:w="1048" w:type="dxa"/>
                  <w:tcBorders>
                    <w:top w:val="nil"/>
                    <w:left w:val="nil"/>
                    <w:bottom w:val="single" w:sz="8" w:space="0" w:color="auto"/>
                    <w:right w:val="single" w:sz="8" w:space="0" w:color="auto"/>
                  </w:tcBorders>
                  <w:shd w:val="clear" w:color="auto" w:fill="auto"/>
                  <w:noWrap/>
                  <w:vAlign w:val="center"/>
                  <w:hideMark/>
                </w:tcPr>
                <w:p w:rsidR="003011F7" w:rsidRPr="00F85EE0" w:rsidRDefault="003011F7" w:rsidP="003011F7">
                  <w:pPr>
                    <w:spacing w:after="0" w:line="240" w:lineRule="auto"/>
                    <w:jc w:val="center"/>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0</w:t>
                  </w:r>
                </w:p>
              </w:tc>
              <w:tc>
                <w:tcPr>
                  <w:tcW w:w="993" w:type="dxa"/>
                  <w:tcBorders>
                    <w:top w:val="nil"/>
                    <w:left w:val="nil"/>
                    <w:bottom w:val="nil"/>
                    <w:right w:val="nil"/>
                  </w:tcBorders>
                  <w:shd w:val="clear" w:color="000000" w:fill="FFFFFF"/>
                  <w:noWrap/>
                  <w:vAlign w:val="center"/>
                  <w:hideMark/>
                </w:tcPr>
                <w:p w:rsidR="003011F7" w:rsidRPr="00F85EE0" w:rsidRDefault="003011F7" w:rsidP="003011F7">
                  <w:pPr>
                    <w:spacing w:after="0" w:line="240" w:lineRule="auto"/>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r>
            <w:tr w:rsidR="003011F7" w:rsidRPr="00F85EE0" w:rsidTr="0053794B">
              <w:trPr>
                <w:trHeight w:val="477"/>
              </w:trPr>
              <w:tc>
                <w:tcPr>
                  <w:tcW w:w="29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11F7" w:rsidRPr="00F85EE0" w:rsidRDefault="003011F7" w:rsidP="003011F7">
                  <w:pPr>
                    <w:spacing w:after="0" w:line="240" w:lineRule="auto"/>
                    <w:jc w:val="center"/>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Otros Ingresos presupuestarios no contables</w:t>
                  </w:r>
                </w:p>
              </w:tc>
              <w:tc>
                <w:tcPr>
                  <w:tcW w:w="1048" w:type="dxa"/>
                  <w:tcBorders>
                    <w:top w:val="nil"/>
                    <w:left w:val="single" w:sz="4" w:space="0" w:color="auto"/>
                    <w:bottom w:val="single" w:sz="8" w:space="0" w:color="auto"/>
                    <w:right w:val="single" w:sz="8" w:space="0" w:color="auto"/>
                  </w:tcBorders>
                  <w:shd w:val="clear" w:color="auto" w:fill="auto"/>
                  <w:noWrap/>
                  <w:vAlign w:val="center"/>
                  <w:hideMark/>
                </w:tcPr>
                <w:p w:rsidR="003011F7" w:rsidRPr="00F85EE0" w:rsidRDefault="003011F7" w:rsidP="003011F7">
                  <w:pPr>
                    <w:spacing w:after="0" w:line="240" w:lineRule="auto"/>
                    <w:jc w:val="center"/>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0</w:t>
                  </w:r>
                </w:p>
              </w:tc>
              <w:tc>
                <w:tcPr>
                  <w:tcW w:w="993" w:type="dxa"/>
                  <w:tcBorders>
                    <w:top w:val="nil"/>
                    <w:left w:val="nil"/>
                    <w:bottom w:val="nil"/>
                    <w:right w:val="nil"/>
                  </w:tcBorders>
                  <w:shd w:val="clear" w:color="000000" w:fill="FFFFFF"/>
                  <w:noWrap/>
                  <w:vAlign w:val="center"/>
                  <w:hideMark/>
                </w:tcPr>
                <w:p w:rsidR="003011F7" w:rsidRPr="00F85EE0" w:rsidRDefault="003011F7" w:rsidP="003011F7">
                  <w:pPr>
                    <w:spacing w:after="0" w:line="240" w:lineRule="auto"/>
                    <w:jc w:val="center"/>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r>
            <w:tr w:rsidR="003011F7" w:rsidRPr="00F85EE0" w:rsidTr="0053794B">
              <w:trPr>
                <w:trHeight w:val="303"/>
              </w:trPr>
              <w:tc>
                <w:tcPr>
                  <w:tcW w:w="2959" w:type="dxa"/>
                  <w:gridSpan w:val="2"/>
                  <w:tcBorders>
                    <w:top w:val="single" w:sz="4" w:space="0" w:color="auto"/>
                    <w:left w:val="nil"/>
                    <w:bottom w:val="single" w:sz="4" w:space="0" w:color="auto"/>
                    <w:right w:val="nil"/>
                  </w:tcBorders>
                  <w:shd w:val="clear" w:color="000000" w:fill="FFFFFF"/>
                  <w:noWrap/>
                  <w:vAlign w:val="bottom"/>
                  <w:hideMark/>
                </w:tcPr>
                <w:p w:rsidR="003011F7" w:rsidRPr="00F85EE0" w:rsidRDefault="003011F7" w:rsidP="003011F7">
                  <w:pPr>
                    <w:spacing w:after="0" w:line="240" w:lineRule="auto"/>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c>
                <w:tcPr>
                  <w:tcW w:w="1048" w:type="dxa"/>
                  <w:tcBorders>
                    <w:top w:val="nil"/>
                    <w:left w:val="nil"/>
                    <w:bottom w:val="nil"/>
                    <w:right w:val="nil"/>
                  </w:tcBorders>
                  <w:shd w:val="clear" w:color="000000" w:fill="FFFFFF"/>
                  <w:noWrap/>
                  <w:vAlign w:val="bottom"/>
                  <w:hideMark/>
                </w:tcPr>
                <w:p w:rsidR="003011F7" w:rsidRPr="00F85EE0" w:rsidRDefault="003011F7" w:rsidP="003011F7">
                  <w:pPr>
                    <w:spacing w:after="0" w:line="240" w:lineRule="auto"/>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c>
                <w:tcPr>
                  <w:tcW w:w="993" w:type="dxa"/>
                  <w:tcBorders>
                    <w:top w:val="nil"/>
                    <w:left w:val="nil"/>
                    <w:bottom w:val="nil"/>
                    <w:right w:val="nil"/>
                  </w:tcBorders>
                  <w:shd w:val="clear" w:color="000000" w:fill="FFFFFF"/>
                  <w:noWrap/>
                  <w:vAlign w:val="bottom"/>
                  <w:hideMark/>
                </w:tcPr>
                <w:p w:rsidR="003011F7" w:rsidRPr="00F85EE0" w:rsidRDefault="003011F7" w:rsidP="003011F7">
                  <w:pPr>
                    <w:spacing w:after="0" w:line="240" w:lineRule="auto"/>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r>
            <w:tr w:rsidR="003011F7" w:rsidRPr="00F85EE0" w:rsidTr="0053794B">
              <w:trPr>
                <w:trHeight w:val="462"/>
              </w:trPr>
              <w:tc>
                <w:tcPr>
                  <w:tcW w:w="295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011F7" w:rsidRPr="00F85EE0" w:rsidRDefault="003011F7" w:rsidP="003011F7">
                  <w:pPr>
                    <w:spacing w:after="0" w:line="240" w:lineRule="auto"/>
                    <w:jc w:val="center"/>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4. Ingresos Contables (4 = 1 + 2 - 3)</w:t>
                  </w:r>
                </w:p>
              </w:tc>
              <w:tc>
                <w:tcPr>
                  <w:tcW w:w="1048" w:type="dxa"/>
                  <w:tcBorders>
                    <w:top w:val="nil"/>
                    <w:left w:val="single" w:sz="4" w:space="0" w:color="auto"/>
                    <w:bottom w:val="nil"/>
                    <w:right w:val="nil"/>
                  </w:tcBorders>
                  <w:shd w:val="clear" w:color="000000" w:fill="FFFFFF"/>
                  <w:noWrap/>
                  <w:vAlign w:val="bottom"/>
                  <w:hideMark/>
                </w:tcPr>
                <w:p w:rsidR="003011F7" w:rsidRPr="00F85EE0" w:rsidRDefault="003011F7" w:rsidP="003011F7">
                  <w:pPr>
                    <w:spacing w:after="0" w:line="240" w:lineRule="auto"/>
                    <w:rPr>
                      <w:rFonts w:ascii="Arial" w:eastAsia="Times New Roman" w:hAnsi="Arial" w:cs="Arial"/>
                      <w:color w:val="000000"/>
                      <w:sz w:val="16"/>
                      <w:szCs w:val="16"/>
                      <w:lang w:eastAsia="es-MX"/>
                    </w:rPr>
                  </w:pPr>
                  <w:r w:rsidRPr="00F85EE0">
                    <w:rPr>
                      <w:rFonts w:ascii="Arial" w:eastAsia="Times New Roman" w:hAnsi="Arial" w:cs="Arial"/>
                      <w:color w:val="000000"/>
                      <w:sz w:val="16"/>
                      <w:szCs w:val="16"/>
                      <w:lang w:eastAsia="es-MX"/>
                    </w:rPr>
                    <w:t> </w:t>
                  </w:r>
                </w:p>
              </w:tc>
              <w:tc>
                <w:tcPr>
                  <w:tcW w:w="993"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3011F7" w:rsidRPr="00F85EE0" w:rsidRDefault="003011F7" w:rsidP="003011F7">
                  <w:pPr>
                    <w:spacing w:after="0" w:line="240" w:lineRule="auto"/>
                    <w:jc w:val="center"/>
                    <w:rPr>
                      <w:rFonts w:ascii="Arial" w:eastAsia="Times New Roman" w:hAnsi="Arial" w:cs="Arial"/>
                      <w:b/>
                      <w:bCs/>
                      <w:color w:val="000000"/>
                      <w:sz w:val="16"/>
                      <w:szCs w:val="16"/>
                      <w:lang w:eastAsia="es-MX"/>
                    </w:rPr>
                  </w:pPr>
                  <w:r w:rsidRPr="00F85EE0">
                    <w:rPr>
                      <w:rFonts w:ascii="Arial" w:eastAsia="Times New Roman" w:hAnsi="Arial" w:cs="Arial"/>
                      <w:b/>
                      <w:bCs/>
                      <w:color w:val="000000"/>
                      <w:sz w:val="16"/>
                      <w:szCs w:val="16"/>
                      <w:lang w:eastAsia="es-MX"/>
                    </w:rPr>
                    <w:t>29,100,817</w:t>
                  </w:r>
                </w:p>
              </w:tc>
            </w:tr>
          </w:tbl>
          <w:p w:rsidR="003011F7" w:rsidRDefault="003011F7" w:rsidP="006B46C7">
            <w:pPr>
              <w:spacing w:after="0" w:line="240" w:lineRule="auto"/>
              <w:jc w:val="both"/>
              <w:rPr>
                <w:rFonts w:ascii="Arial" w:eastAsia="Times New Roman" w:hAnsi="Arial" w:cs="Arial"/>
                <w:b/>
                <w:bCs/>
                <w:color w:val="000000"/>
                <w:sz w:val="18"/>
                <w:szCs w:val="18"/>
                <w:lang w:eastAsia="es-MX"/>
              </w:rPr>
            </w:pPr>
          </w:p>
        </w:tc>
        <w:tc>
          <w:tcPr>
            <w:tcW w:w="2093" w:type="pct"/>
            <w:gridSpan w:val="5"/>
            <w:shd w:val="clear" w:color="auto" w:fill="auto"/>
          </w:tcPr>
          <w:tbl>
            <w:tblPr>
              <w:tblpPr w:leftFromText="141" w:rightFromText="141" w:horzAnchor="margin" w:tblpX="-294" w:tblpY="-1457"/>
              <w:tblOverlap w:val="never"/>
              <w:tblW w:w="9112" w:type="dxa"/>
              <w:tblLayout w:type="fixed"/>
              <w:tblCellMar>
                <w:left w:w="70" w:type="dxa"/>
                <w:right w:w="70" w:type="dxa"/>
              </w:tblCellMar>
              <w:tblLook w:val="04A0" w:firstRow="1" w:lastRow="0" w:firstColumn="1" w:lastColumn="0" w:noHBand="0" w:noVBand="1"/>
            </w:tblPr>
            <w:tblGrid>
              <w:gridCol w:w="2086"/>
              <w:gridCol w:w="1306"/>
              <w:gridCol w:w="1418"/>
              <w:gridCol w:w="2151"/>
              <w:gridCol w:w="2151"/>
            </w:tblGrid>
            <w:tr w:rsidR="003011F7" w:rsidRPr="00F85EE0" w:rsidTr="0053794B">
              <w:trPr>
                <w:trHeight w:val="300"/>
              </w:trPr>
              <w:tc>
                <w:tcPr>
                  <w:tcW w:w="9112" w:type="dxa"/>
                  <w:gridSpan w:val="5"/>
                  <w:tcBorders>
                    <w:top w:val="single" w:sz="8" w:space="0" w:color="auto"/>
                    <w:left w:val="single" w:sz="8" w:space="0" w:color="auto"/>
                    <w:bottom w:val="nil"/>
                    <w:right w:val="single" w:sz="8" w:space="0" w:color="000000"/>
                  </w:tcBorders>
                  <w:shd w:val="clear" w:color="000000" w:fill="BFBFBF"/>
                  <w:noWrap/>
                  <w:vAlign w:val="center"/>
                  <w:hideMark/>
                </w:tcPr>
                <w:p w:rsidR="003011F7" w:rsidRPr="00F85EE0" w:rsidRDefault="003011F7" w:rsidP="003011F7">
                  <w:pPr>
                    <w:spacing w:after="0" w:line="240" w:lineRule="auto"/>
                    <w:jc w:val="both"/>
                    <w:rPr>
                      <w:rFonts w:ascii="Arial" w:eastAsia="Times New Roman" w:hAnsi="Arial" w:cs="Arial"/>
                      <w:b/>
                      <w:bCs/>
                      <w:color w:val="000000"/>
                      <w:sz w:val="14"/>
                      <w:szCs w:val="14"/>
                      <w:lang w:eastAsia="es-MX"/>
                    </w:rPr>
                  </w:pPr>
                  <w:r w:rsidRPr="005956FE">
                    <w:rPr>
                      <w:rFonts w:ascii="Arial" w:eastAsia="Times New Roman" w:hAnsi="Arial" w:cs="Arial"/>
                      <w:b/>
                      <w:bCs/>
                      <w:color w:val="000000"/>
                      <w:sz w:val="14"/>
                      <w:szCs w:val="14"/>
                      <w:lang w:eastAsia="es-MX"/>
                    </w:rPr>
                    <w:lastRenderedPageBreak/>
                    <w:t xml:space="preserve">                     </w:t>
                  </w:r>
                  <w:r>
                    <w:rPr>
                      <w:rFonts w:ascii="Arial" w:eastAsia="Times New Roman" w:hAnsi="Arial" w:cs="Arial"/>
                      <w:b/>
                      <w:bCs/>
                      <w:color w:val="000000"/>
                      <w:sz w:val="14"/>
                      <w:szCs w:val="14"/>
                      <w:lang w:eastAsia="es-MX"/>
                    </w:rPr>
                    <w:t xml:space="preserve">                           </w:t>
                  </w:r>
                  <w:r w:rsidRPr="005956FE">
                    <w:rPr>
                      <w:rFonts w:ascii="Arial" w:eastAsia="Times New Roman" w:hAnsi="Arial" w:cs="Arial"/>
                      <w:b/>
                      <w:bCs/>
                      <w:color w:val="000000"/>
                      <w:sz w:val="14"/>
                      <w:szCs w:val="14"/>
                      <w:lang w:eastAsia="es-MX"/>
                    </w:rPr>
                    <w:t xml:space="preserve"> INSTITUTO DEL DEPORTE DE TLAXCALA</w:t>
                  </w:r>
                </w:p>
              </w:tc>
            </w:tr>
            <w:tr w:rsidR="003011F7" w:rsidRPr="00F85EE0" w:rsidTr="0053794B">
              <w:trPr>
                <w:trHeight w:val="300"/>
              </w:trPr>
              <w:tc>
                <w:tcPr>
                  <w:tcW w:w="9112" w:type="dxa"/>
                  <w:gridSpan w:val="5"/>
                  <w:tcBorders>
                    <w:top w:val="nil"/>
                    <w:left w:val="single" w:sz="8" w:space="0" w:color="auto"/>
                    <w:bottom w:val="nil"/>
                    <w:right w:val="single" w:sz="8" w:space="0" w:color="000000"/>
                  </w:tcBorders>
                  <w:shd w:val="clear" w:color="000000" w:fill="BFBFBF"/>
                  <w:vAlign w:val="center"/>
                  <w:hideMark/>
                </w:tcPr>
                <w:p w:rsidR="003011F7" w:rsidRPr="00F85EE0" w:rsidRDefault="003011F7" w:rsidP="003011F7">
                  <w:pPr>
                    <w:spacing w:after="0" w:line="240" w:lineRule="auto"/>
                    <w:rPr>
                      <w:rFonts w:ascii="Arial" w:eastAsia="Times New Roman" w:hAnsi="Arial" w:cs="Arial"/>
                      <w:b/>
                      <w:bCs/>
                      <w:color w:val="000000"/>
                      <w:sz w:val="14"/>
                      <w:szCs w:val="14"/>
                      <w:lang w:eastAsia="es-MX"/>
                    </w:rPr>
                  </w:pPr>
                  <w:r>
                    <w:rPr>
                      <w:rFonts w:ascii="Arial" w:eastAsia="Times New Roman" w:hAnsi="Arial" w:cs="Arial"/>
                      <w:b/>
                      <w:bCs/>
                      <w:color w:val="000000"/>
                      <w:sz w:val="14"/>
                      <w:szCs w:val="14"/>
                      <w:lang w:eastAsia="es-MX"/>
                    </w:rPr>
                    <w:t xml:space="preserve">                   </w:t>
                  </w:r>
                  <w:r w:rsidRPr="005956FE">
                    <w:rPr>
                      <w:rFonts w:ascii="Arial" w:eastAsia="Times New Roman" w:hAnsi="Arial" w:cs="Arial"/>
                      <w:b/>
                      <w:bCs/>
                      <w:color w:val="000000"/>
                      <w:sz w:val="14"/>
                      <w:szCs w:val="14"/>
                      <w:lang w:eastAsia="es-MX"/>
                    </w:rPr>
                    <w:t xml:space="preserve"> </w:t>
                  </w:r>
                  <w:r w:rsidRPr="00F85EE0">
                    <w:rPr>
                      <w:rFonts w:ascii="Arial" w:eastAsia="Times New Roman" w:hAnsi="Arial" w:cs="Arial"/>
                      <w:b/>
                      <w:bCs/>
                      <w:color w:val="000000"/>
                      <w:sz w:val="14"/>
                      <w:szCs w:val="14"/>
                      <w:lang w:eastAsia="es-MX"/>
                    </w:rPr>
                    <w:t>Conciliación entre los Egresos Presupuestarios y los Gastos Contables</w:t>
                  </w:r>
                </w:p>
              </w:tc>
            </w:tr>
            <w:tr w:rsidR="003011F7" w:rsidRPr="00F85EE0" w:rsidTr="0053794B">
              <w:trPr>
                <w:trHeight w:val="300"/>
              </w:trPr>
              <w:tc>
                <w:tcPr>
                  <w:tcW w:w="9112" w:type="dxa"/>
                  <w:gridSpan w:val="5"/>
                  <w:tcBorders>
                    <w:top w:val="nil"/>
                    <w:left w:val="single" w:sz="8" w:space="0" w:color="auto"/>
                    <w:bottom w:val="nil"/>
                    <w:right w:val="single" w:sz="8" w:space="0" w:color="000000"/>
                  </w:tcBorders>
                  <w:shd w:val="clear" w:color="000000" w:fill="BFBFBF"/>
                  <w:noWrap/>
                  <w:vAlign w:val="center"/>
                  <w:hideMark/>
                </w:tcPr>
                <w:p w:rsidR="003011F7" w:rsidRPr="00F85EE0" w:rsidRDefault="003011F7" w:rsidP="003011F7">
                  <w:pPr>
                    <w:spacing w:after="0" w:line="240" w:lineRule="auto"/>
                    <w:rPr>
                      <w:rFonts w:ascii="Arial" w:eastAsia="Times New Roman" w:hAnsi="Arial" w:cs="Arial"/>
                      <w:b/>
                      <w:bCs/>
                      <w:color w:val="000000"/>
                      <w:sz w:val="14"/>
                      <w:szCs w:val="14"/>
                      <w:lang w:eastAsia="es-MX"/>
                    </w:rPr>
                  </w:pPr>
                  <w:r w:rsidRPr="005956FE">
                    <w:rPr>
                      <w:rFonts w:ascii="Arial" w:eastAsia="Times New Roman" w:hAnsi="Arial" w:cs="Arial"/>
                      <w:b/>
                      <w:bCs/>
                      <w:color w:val="000000"/>
                      <w:sz w:val="14"/>
                      <w:szCs w:val="14"/>
                      <w:lang w:eastAsia="es-MX"/>
                    </w:rPr>
                    <w:lastRenderedPageBreak/>
                    <w:t xml:space="preserve">      </w:t>
                  </w:r>
                  <w:r>
                    <w:rPr>
                      <w:rFonts w:ascii="Arial" w:eastAsia="Times New Roman" w:hAnsi="Arial" w:cs="Arial"/>
                      <w:b/>
                      <w:bCs/>
                      <w:color w:val="000000"/>
                      <w:sz w:val="14"/>
                      <w:szCs w:val="14"/>
                      <w:lang w:eastAsia="es-MX"/>
                    </w:rPr>
                    <w:t xml:space="preserve">                       </w:t>
                  </w:r>
                  <w:r w:rsidRPr="005956FE">
                    <w:rPr>
                      <w:rFonts w:ascii="Arial" w:eastAsia="Times New Roman" w:hAnsi="Arial" w:cs="Arial"/>
                      <w:b/>
                      <w:bCs/>
                      <w:color w:val="000000"/>
                      <w:sz w:val="14"/>
                      <w:szCs w:val="14"/>
                      <w:lang w:eastAsia="es-MX"/>
                    </w:rPr>
                    <w:t xml:space="preserve">  </w:t>
                  </w:r>
                  <w:r w:rsidRPr="00F85EE0">
                    <w:rPr>
                      <w:rFonts w:ascii="Arial" w:eastAsia="Times New Roman" w:hAnsi="Arial" w:cs="Arial"/>
                      <w:b/>
                      <w:bCs/>
                      <w:color w:val="000000"/>
                      <w:sz w:val="14"/>
                      <w:szCs w:val="14"/>
                      <w:lang w:eastAsia="es-MX"/>
                    </w:rPr>
                    <w:t>Correspondiente del 1 de enero al 31 de diciembre de 2015</w:t>
                  </w:r>
                </w:p>
              </w:tc>
            </w:tr>
            <w:tr w:rsidR="003011F7" w:rsidRPr="00F85EE0" w:rsidTr="0053794B">
              <w:trPr>
                <w:trHeight w:val="315"/>
              </w:trPr>
              <w:tc>
                <w:tcPr>
                  <w:tcW w:w="9112" w:type="dxa"/>
                  <w:gridSpan w:val="5"/>
                  <w:tcBorders>
                    <w:top w:val="nil"/>
                    <w:left w:val="single" w:sz="8" w:space="0" w:color="auto"/>
                    <w:bottom w:val="single" w:sz="8" w:space="0" w:color="auto"/>
                    <w:right w:val="single" w:sz="8" w:space="0" w:color="000000"/>
                  </w:tcBorders>
                  <w:shd w:val="clear" w:color="000000" w:fill="BFBFBF"/>
                  <w:noWrap/>
                  <w:vAlign w:val="center"/>
                  <w:hideMark/>
                </w:tcPr>
                <w:p w:rsidR="003011F7" w:rsidRPr="00F85EE0" w:rsidRDefault="003011F7" w:rsidP="003011F7">
                  <w:pPr>
                    <w:spacing w:after="0" w:line="240" w:lineRule="auto"/>
                    <w:rPr>
                      <w:rFonts w:ascii="Arial" w:eastAsia="Times New Roman" w:hAnsi="Arial" w:cs="Arial"/>
                      <w:b/>
                      <w:bCs/>
                      <w:color w:val="000000"/>
                      <w:sz w:val="14"/>
                      <w:szCs w:val="14"/>
                      <w:lang w:eastAsia="es-MX"/>
                    </w:rPr>
                  </w:pPr>
                  <w:r>
                    <w:rPr>
                      <w:rFonts w:ascii="Arial" w:eastAsia="Times New Roman" w:hAnsi="Arial" w:cs="Arial"/>
                      <w:b/>
                      <w:bCs/>
                      <w:color w:val="000000"/>
                      <w:sz w:val="14"/>
                      <w:szCs w:val="14"/>
                      <w:lang w:eastAsia="es-MX"/>
                    </w:rPr>
                    <w:t xml:space="preserve">                                                                     </w:t>
                  </w:r>
                  <w:r w:rsidRPr="00F85EE0">
                    <w:rPr>
                      <w:rFonts w:ascii="Arial" w:eastAsia="Times New Roman" w:hAnsi="Arial" w:cs="Arial"/>
                      <w:b/>
                      <w:bCs/>
                      <w:color w:val="000000"/>
                      <w:sz w:val="14"/>
                      <w:szCs w:val="14"/>
                      <w:lang w:eastAsia="es-MX"/>
                    </w:rPr>
                    <w:t>(Cifras en pesos)</w:t>
                  </w:r>
                </w:p>
              </w:tc>
            </w:tr>
            <w:tr w:rsidR="003011F7" w:rsidRPr="00F85EE0" w:rsidTr="0053794B">
              <w:trPr>
                <w:trHeight w:val="315"/>
              </w:trPr>
              <w:tc>
                <w:tcPr>
                  <w:tcW w:w="3392" w:type="dxa"/>
                  <w:gridSpan w:val="2"/>
                  <w:tcBorders>
                    <w:top w:val="single" w:sz="8" w:space="0" w:color="auto"/>
                    <w:left w:val="single" w:sz="8" w:space="0" w:color="auto"/>
                    <w:bottom w:val="single" w:sz="8" w:space="0" w:color="auto"/>
                    <w:right w:val="single" w:sz="4" w:space="0" w:color="auto"/>
                  </w:tcBorders>
                  <w:shd w:val="clear" w:color="000000" w:fill="BFBFBF"/>
                  <w:vAlign w:val="center"/>
                  <w:hideMark/>
                </w:tcPr>
                <w:p w:rsidR="003011F7" w:rsidRPr="00F85EE0" w:rsidRDefault="003011F7" w:rsidP="003011F7">
                  <w:pPr>
                    <w:spacing w:after="0" w:line="240" w:lineRule="auto"/>
                    <w:rPr>
                      <w:rFonts w:ascii="Arial" w:eastAsia="Times New Roman" w:hAnsi="Arial" w:cs="Arial"/>
                      <w:b/>
                      <w:bCs/>
                      <w:color w:val="000000"/>
                      <w:sz w:val="14"/>
                      <w:szCs w:val="14"/>
                      <w:lang w:eastAsia="es-MX"/>
                    </w:rPr>
                  </w:pPr>
                  <w:r w:rsidRPr="00F85EE0">
                    <w:rPr>
                      <w:rFonts w:ascii="Arial" w:eastAsia="Times New Roman" w:hAnsi="Arial" w:cs="Arial"/>
                      <w:b/>
                      <w:bCs/>
                      <w:color w:val="000000"/>
                      <w:sz w:val="14"/>
                      <w:szCs w:val="14"/>
                      <w:lang w:eastAsia="es-MX"/>
                    </w:rPr>
                    <w:t>1. Total de egresos (presupuestarios)</w:t>
                  </w:r>
                </w:p>
              </w:tc>
              <w:tc>
                <w:tcPr>
                  <w:tcW w:w="1418" w:type="dxa"/>
                  <w:tcBorders>
                    <w:top w:val="nil"/>
                    <w:left w:val="single" w:sz="4" w:space="0" w:color="auto"/>
                    <w:right w:val="single" w:sz="4" w:space="0" w:color="auto"/>
                  </w:tcBorders>
                  <w:shd w:val="clear" w:color="auto" w:fill="auto"/>
                  <w:noWrap/>
                  <w:vAlign w:val="center"/>
                </w:tcPr>
                <w:p w:rsidR="003011F7" w:rsidRPr="005956FE" w:rsidRDefault="003011F7" w:rsidP="003011F7">
                  <w:pPr>
                    <w:spacing w:after="0" w:line="240" w:lineRule="auto"/>
                    <w:jc w:val="center"/>
                    <w:rPr>
                      <w:rFonts w:ascii="Arial" w:eastAsia="Times New Roman" w:hAnsi="Arial" w:cs="Arial"/>
                      <w:b/>
                      <w:bCs/>
                      <w:color w:val="000000"/>
                      <w:sz w:val="14"/>
                      <w:szCs w:val="14"/>
                      <w:lang w:eastAsia="es-MX"/>
                    </w:rPr>
                  </w:pPr>
                </w:p>
              </w:tc>
              <w:tc>
                <w:tcPr>
                  <w:tcW w:w="4302" w:type="dxa"/>
                  <w:gridSpan w:val="2"/>
                  <w:tcBorders>
                    <w:top w:val="nil"/>
                    <w:left w:val="single" w:sz="4" w:space="0" w:color="auto"/>
                    <w:bottom w:val="single" w:sz="8" w:space="0" w:color="auto"/>
                    <w:right w:val="single" w:sz="8" w:space="0" w:color="auto"/>
                  </w:tcBorders>
                  <w:shd w:val="clear" w:color="000000" w:fill="BFBFBF"/>
                  <w:vAlign w:val="center"/>
                </w:tcPr>
                <w:p w:rsidR="003011F7" w:rsidRPr="005956FE" w:rsidRDefault="003011F7" w:rsidP="003011F7">
                  <w:pPr>
                    <w:spacing w:after="0" w:line="240" w:lineRule="auto"/>
                    <w:rPr>
                      <w:rFonts w:ascii="Arial" w:eastAsia="Times New Roman" w:hAnsi="Arial" w:cs="Arial"/>
                      <w:b/>
                      <w:bCs/>
                      <w:color w:val="000000"/>
                      <w:sz w:val="14"/>
                      <w:szCs w:val="14"/>
                      <w:lang w:eastAsia="es-MX"/>
                    </w:rPr>
                  </w:pPr>
                  <w:r>
                    <w:rPr>
                      <w:rFonts w:ascii="Arial" w:eastAsia="Times New Roman" w:hAnsi="Arial" w:cs="Arial"/>
                      <w:b/>
                      <w:bCs/>
                      <w:color w:val="000000"/>
                      <w:sz w:val="14"/>
                      <w:szCs w:val="14"/>
                      <w:lang w:eastAsia="es-MX"/>
                    </w:rPr>
                    <w:t xml:space="preserve">           </w:t>
                  </w:r>
                  <w:r w:rsidRPr="005956FE">
                    <w:rPr>
                      <w:rFonts w:ascii="Arial" w:eastAsia="Times New Roman" w:hAnsi="Arial" w:cs="Arial"/>
                      <w:b/>
                      <w:bCs/>
                      <w:color w:val="000000"/>
                      <w:sz w:val="14"/>
                      <w:szCs w:val="14"/>
                      <w:lang w:eastAsia="es-MX"/>
                    </w:rPr>
                    <w:t>28,851,594</w:t>
                  </w:r>
                </w:p>
                <w:p w:rsidR="003011F7" w:rsidRPr="00F85EE0" w:rsidRDefault="003011F7" w:rsidP="003011F7">
                  <w:pPr>
                    <w:spacing w:after="0" w:line="240" w:lineRule="auto"/>
                    <w:jc w:val="center"/>
                    <w:rPr>
                      <w:rFonts w:ascii="Arial" w:eastAsia="Times New Roman" w:hAnsi="Arial" w:cs="Arial"/>
                      <w:b/>
                      <w:bCs/>
                      <w:color w:val="000000"/>
                      <w:sz w:val="14"/>
                      <w:szCs w:val="14"/>
                      <w:lang w:eastAsia="es-MX"/>
                    </w:rPr>
                  </w:pPr>
                </w:p>
              </w:tc>
            </w:tr>
            <w:tr w:rsidR="003011F7" w:rsidRPr="00F85EE0" w:rsidTr="0053794B">
              <w:trPr>
                <w:trHeight w:val="254"/>
              </w:trPr>
              <w:tc>
                <w:tcPr>
                  <w:tcW w:w="2086" w:type="dxa"/>
                  <w:tcBorders>
                    <w:top w:val="nil"/>
                    <w:left w:val="nil"/>
                    <w:bottom w:val="single" w:sz="8" w:space="0" w:color="auto"/>
                    <w:right w:val="nil"/>
                  </w:tcBorders>
                  <w:shd w:val="clear" w:color="000000" w:fill="FFFFFF"/>
                  <w:noWrap/>
                  <w:vAlign w:val="bottom"/>
                  <w:hideMark/>
                </w:tcPr>
                <w:p w:rsidR="003011F7" w:rsidRPr="00F85EE0" w:rsidRDefault="003011F7" w:rsidP="003011F7">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 </w:t>
                  </w:r>
                </w:p>
              </w:tc>
              <w:tc>
                <w:tcPr>
                  <w:tcW w:w="1306" w:type="dxa"/>
                  <w:tcBorders>
                    <w:top w:val="nil"/>
                    <w:left w:val="nil"/>
                    <w:bottom w:val="nil"/>
                    <w:right w:val="nil"/>
                  </w:tcBorders>
                  <w:shd w:val="clear" w:color="000000" w:fill="FFFFFF"/>
                  <w:noWrap/>
                  <w:vAlign w:val="bottom"/>
                  <w:hideMark/>
                </w:tcPr>
                <w:p w:rsidR="003011F7" w:rsidRPr="00F85EE0" w:rsidRDefault="003011F7" w:rsidP="003011F7">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 </w:t>
                  </w:r>
                </w:p>
              </w:tc>
              <w:tc>
                <w:tcPr>
                  <w:tcW w:w="5720" w:type="dxa"/>
                  <w:gridSpan w:val="3"/>
                  <w:tcBorders>
                    <w:top w:val="nil"/>
                    <w:left w:val="nil"/>
                    <w:bottom w:val="nil"/>
                    <w:right w:val="nil"/>
                  </w:tcBorders>
                  <w:shd w:val="clear" w:color="000000" w:fill="FFFFFF"/>
                  <w:noWrap/>
                  <w:vAlign w:val="bottom"/>
                  <w:hideMark/>
                </w:tcPr>
                <w:p w:rsidR="003011F7" w:rsidRPr="00F85EE0" w:rsidRDefault="003011F7" w:rsidP="003011F7">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 </w:t>
                  </w:r>
                </w:p>
              </w:tc>
            </w:tr>
            <w:tr w:rsidR="003011F7" w:rsidRPr="00F85EE0" w:rsidTr="0053794B">
              <w:trPr>
                <w:trHeight w:val="315"/>
              </w:trPr>
              <w:tc>
                <w:tcPr>
                  <w:tcW w:w="3392"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3011F7" w:rsidRPr="00F85EE0" w:rsidRDefault="003011F7" w:rsidP="003011F7">
                  <w:pPr>
                    <w:spacing w:after="0" w:line="240" w:lineRule="auto"/>
                    <w:rPr>
                      <w:rFonts w:ascii="Arial" w:eastAsia="Times New Roman" w:hAnsi="Arial" w:cs="Arial"/>
                      <w:b/>
                      <w:bCs/>
                      <w:color w:val="000000"/>
                      <w:sz w:val="14"/>
                      <w:szCs w:val="14"/>
                      <w:lang w:eastAsia="es-MX"/>
                    </w:rPr>
                  </w:pPr>
                  <w:r w:rsidRPr="00F85EE0">
                    <w:rPr>
                      <w:rFonts w:ascii="Arial" w:eastAsia="Times New Roman" w:hAnsi="Arial" w:cs="Arial"/>
                      <w:b/>
                      <w:bCs/>
                      <w:color w:val="000000"/>
                      <w:sz w:val="14"/>
                      <w:szCs w:val="14"/>
                      <w:lang w:eastAsia="es-MX"/>
                    </w:rPr>
                    <w:t>2. Menos egresos presupuestarios no contables</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rsidR="003011F7" w:rsidRPr="005956FE" w:rsidRDefault="003011F7" w:rsidP="003011F7">
                  <w:pPr>
                    <w:spacing w:after="0" w:line="240" w:lineRule="auto"/>
                    <w:jc w:val="center"/>
                    <w:rPr>
                      <w:rFonts w:ascii="Arial" w:eastAsia="Times New Roman" w:hAnsi="Arial" w:cs="Arial"/>
                      <w:b/>
                      <w:bCs/>
                      <w:color w:val="000000"/>
                      <w:sz w:val="14"/>
                      <w:szCs w:val="14"/>
                      <w:lang w:eastAsia="es-MX"/>
                    </w:rPr>
                  </w:pPr>
                  <w:r w:rsidRPr="00F85EE0">
                    <w:rPr>
                      <w:rFonts w:ascii="Arial" w:eastAsia="Times New Roman" w:hAnsi="Arial" w:cs="Arial"/>
                      <w:b/>
                      <w:bCs/>
                      <w:color w:val="000000"/>
                      <w:sz w:val="14"/>
                      <w:szCs w:val="14"/>
                      <w:lang w:eastAsia="es-MX"/>
                    </w:rPr>
                    <w:t> </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3011F7" w:rsidRPr="00F85EE0" w:rsidRDefault="003011F7" w:rsidP="003011F7">
                  <w:pPr>
                    <w:spacing w:after="0" w:line="240" w:lineRule="auto"/>
                    <w:jc w:val="center"/>
                    <w:rPr>
                      <w:rFonts w:ascii="Arial" w:eastAsia="Times New Roman" w:hAnsi="Arial" w:cs="Arial"/>
                      <w:b/>
                      <w:bCs/>
                      <w:color w:val="000000"/>
                      <w:sz w:val="14"/>
                      <w:szCs w:val="14"/>
                      <w:lang w:eastAsia="es-MX"/>
                    </w:rPr>
                  </w:pPr>
                  <w:r>
                    <w:rPr>
                      <w:rFonts w:ascii="Arial" w:eastAsia="Times New Roman" w:hAnsi="Arial" w:cs="Arial"/>
                      <w:b/>
                      <w:bCs/>
                      <w:color w:val="000000"/>
                      <w:sz w:val="14"/>
                      <w:szCs w:val="14"/>
                      <w:lang w:eastAsia="es-MX"/>
                    </w:rPr>
                    <w:t>0</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3011F7" w:rsidRPr="00F85EE0" w:rsidRDefault="003011F7" w:rsidP="003011F7">
                  <w:pPr>
                    <w:spacing w:after="0" w:line="240" w:lineRule="auto"/>
                    <w:jc w:val="center"/>
                    <w:rPr>
                      <w:rFonts w:ascii="Arial" w:eastAsia="Times New Roman" w:hAnsi="Arial" w:cs="Arial"/>
                      <w:b/>
                      <w:bCs/>
                      <w:color w:val="000000"/>
                      <w:sz w:val="14"/>
                      <w:szCs w:val="14"/>
                      <w:lang w:eastAsia="es-MX"/>
                    </w:rPr>
                  </w:pPr>
                </w:p>
              </w:tc>
            </w:tr>
            <w:tr w:rsidR="003011F7" w:rsidRPr="00F85EE0" w:rsidTr="0053794B">
              <w:trPr>
                <w:trHeight w:val="150"/>
              </w:trPr>
              <w:tc>
                <w:tcPr>
                  <w:tcW w:w="3392"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1F7" w:rsidRPr="00F85EE0" w:rsidRDefault="003011F7" w:rsidP="003011F7">
                  <w:pPr>
                    <w:spacing w:after="0" w:line="240" w:lineRule="auto"/>
                    <w:jc w:val="both"/>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Mobiliario y Equipo de Administración</w:t>
                  </w:r>
                </w:p>
              </w:tc>
              <w:tc>
                <w:tcPr>
                  <w:tcW w:w="1418"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3011F7" w:rsidRPr="005956FE" w:rsidRDefault="003011F7" w:rsidP="003011F7">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 </w:t>
                  </w:r>
                </w:p>
              </w:tc>
              <w:tc>
                <w:tcPr>
                  <w:tcW w:w="4302" w:type="dxa"/>
                  <w:gridSpan w:val="2"/>
                  <w:tcBorders>
                    <w:top w:val="nil"/>
                    <w:left w:val="single" w:sz="4" w:space="0" w:color="auto"/>
                  </w:tcBorders>
                  <w:shd w:val="clear" w:color="000000" w:fill="FFFFFF"/>
                  <w:vAlign w:val="center"/>
                </w:tcPr>
                <w:p w:rsidR="003011F7" w:rsidRPr="00F85EE0" w:rsidRDefault="003011F7" w:rsidP="003011F7">
                  <w:pPr>
                    <w:spacing w:after="0" w:line="240" w:lineRule="auto"/>
                    <w:rPr>
                      <w:rFonts w:ascii="Arial" w:eastAsia="Times New Roman" w:hAnsi="Arial" w:cs="Arial"/>
                      <w:color w:val="000000"/>
                      <w:sz w:val="14"/>
                      <w:szCs w:val="14"/>
                      <w:lang w:eastAsia="es-MX"/>
                    </w:rPr>
                  </w:pPr>
                </w:p>
              </w:tc>
            </w:tr>
            <w:tr w:rsidR="003011F7" w:rsidRPr="00F85EE0" w:rsidTr="0053794B">
              <w:trPr>
                <w:trHeight w:val="140"/>
              </w:trPr>
              <w:tc>
                <w:tcPr>
                  <w:tcW w:w="3392"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1F7" w:rsidRPr="00F85EE0" w:rsidRDefault="003011F7" w:rsidP="003011F7">
                  <w:pPr>
                    <w:spacing w:after="0" w:line="240" w:lineRule="auto"/>
                    <w:jc w:val="both"/>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Mobiliario y</w:t>
                  </w:r>
                  <w:r w:rsidRPr="005956FE">
                    <w:rPr>
                      <w:rFonts w:ascii="Arial" w:eastAsia="Times New Roman" w:hAnsi="Arial" w:cs="Arial"/>
                      <w:color w:val="000000"/>
                      <w:sz w:val="14"/>
                      <w:szCs w:val="14"/>
                      <w:lang w:eastAsia="es-MX"/>
                    </w:rPr>
                    <w:t xml:space="preserve"> Equipo Educacional y Recreativo</w:t>
                  </w:r>
                </w:p>
              </w:tc>
              <w:tc>
                <w:tcPr>
                  <w:tcW w:w="1418"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3011F7" w:rsidRPr="005956FE" w:rsidRDefault="003011F7" w:rsidP="003011F7">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 </w:t>
                  </w:r>
                </w:p>
              </w:tc>
              <w:tc>
                <w:tcPr>
                  <w:tcW w:w="4302" w:type="dxa"/>
                  <w:gridSpan w:val="2"/>
                  <w:tcBorders>
                    <w:top w:val="nil"/>
                    <w:left w:val="single" w:sz="4" w:space="0" w:color="auto"/>
                  </w:tcBorders>
                  <w:shd w:val="clear" w:color="000000" w:fill="FFFFFF"/>
                  <w:vAlign w:val="center"/>
                </w:tcPr>
                <w:p w:rsidR="003011F7" w:rsidRPr="00F85EE0" w:rsidRDefault="003011F7" w:rsidP="003011F7">
                  <w:pPr>
                    <w:spacing w:after="0" w:line="240" w:lineRule="auto"/>
                    <w:rPr>
                      <w:rFonts w:ascii="Arial" w:eastAsia="Times New Roman" w:hAnsi="Arial" w:cs="Arial"/>
                      <w:color w:val="000000"/>
                      <w:sz w:val="14"/>
                      <w:szCs w:val="14"/>
                      <w:lang w:eastAsia="es-MX"/>
                    </w:rPr>
                  </w:pPr>
                </w:p>
              </w:tc>
            </w:tr>
            <w:tr w:rsidR="003011F7" w:rsidRPr="00F85EE0" w:rsidTr="0053794B">
              <w:trPr>
                <w:trHeight w:val="199"/>
              </w:trPr>
              <w:tc>
                <w:tcPr>
                  <w:tcW w:w="3392"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1F7" w:rsidRPr="00F85EE0" w:rsidRDefault="003011F7" w:rsidP="003011F7">
                  <w:pPr>
                    <w:spacing w:after="0" w:line="240" w:lineRule="auto"/>
                    <w:jc w:val="both"/>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Equipo e Instrumental Médico y de laboratorio</w:t>
                  </w:r>
                </w:p>
              </w:tc>
              <w:tc>
                <w:tcPr>
                  <w:tcW w:w="1418"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3011F7" w:rsidRPr="005956FE" w:rsidRDefault="003011F7" w:rsidP="003011F7">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 </w:t>
                  </w:r>
                </w:p>
              </w:tc>
              <w:tc>
                <w:tcPr>
                  <w:tcW w:w="4302" w:type="dxa"/>
                  <w:gridSpan w:val="2"/>
                  <w:tcBorders>
                    <w:top w:val="nil"/>
                    <w:left w:val="single" w:sz="4" w:space="0" w:color="auto"/>
                  </w:tcBorders>
                  <w:shd w:val="clear" w:color="000000" w:fill="FFFFFF"/>
                  <w:vAlign w:val="center"/>
                </w:tcPr>
                <w:p w:rsidR="003011F7" w:rsidRPr="00F85EE0" w:rsidRDefault="003011F7" w:rsidP="003011F7">
                  <w:pPr>
                    <w:spacing w:after="0" w:line="240" w:lineRule="auto"/>
                    <w:rPr>
                      <w:rFonts w:ascii="Arial" w:eastAsia="Times New Roman" w:hAnsi="Arial" w:cs="Arial"/>
                      <w:color w:val="000000"/>
                      <w:sz w:val="14"/>
                      <w:szCs w:val="14"/>
                      <w:lang w:eastAsia="es-MX"/>
                    </w:rPr>
                  </w:pPr>
                </w:p>
              </w:tc>
            </w:tr>
            <w:tr w:rsidR="003011F7" w:rsidRPr="00F85EE0" w:rsidTr="0053794B">
              <w:trPr>
                <w:trHeight w:val="216"/>
              </w:trPr>
              <w:tc>
                <w:tcPr>
                  <w:tcW w:w="3392"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1F7" w:rsidRPr="00F85EE0" w:rsidRDefault="003011F7" w:rsidP="003011F7">
                  <w:pPr>
                    <w:spacing w:after="0" w:line="240" w:lineRule="auto"/>
                    <w:jc w:val="both"/>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Vehículos y Equipo de Transporte</w:t>
                  </w:r>
                </w:p>
              </w:tc>
              <w:tc>
                <w:tcPr>
                  <w:tcW w:w="1418"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3011F7" w:rsidRPr="005956FE" w:rsidRDefault="003011F7" w:rsidP="003011F7">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 </w:t>
                  </w:r>
                </w:p>
              </w:tc>
              <w:tc>
                <w:tcPr>
                  <w:tcW w:w="4302" w:type="dxa"/>
                  <w:gridSpan w:val="2"/>
                  <w:tcBorders>
                    <w:top w:val="nil"/>
                    <w:left w:val="single" w:sz="4" w:space="0" w:color="auto"/>
                  </w:tcBorders>
                  <w:shd w:val="clear" w:color="000000" w:fill="FFFFFF"/>
                  <w:vAlign w:val="center"/>
                </w:tcPr>
                <w:p w:rsidR="003011F7" w:rsidRPr="00F85EE0" w:rsidRDefault="003011F7" w:rsidP="003011F7">
                  <w:pPr>
                    <w:spacing w:after="0" w:line="240" w:lineRule="auto"/>
                    <w:rPr>
                      <w:rFonts w:ascii="Arial" w:eastAsia="Times New Roman" w:hAnsi="Arial" w:cs="Arial"/>
                      <w:color w:val="000000"/>
                      <w:sz w:val="14"/>
                      <w:szCs w:val="14"/>
                      <w:lang w:eastAsia="es-MX"/>
                    </w:rPr>
                  </w:pPr>
                </w:p>
              </w:tc>
            </w:tr>
            <w:tr w:rsidR="003011F7" w:rsidRPr="00F85EE0" w:rsidTr="0053794B">
              <w:trPr>
                <w:trHeight w:val="176"/>
              </w:trPr>
              <w:tc>
                <w:tcPr>
                  <w:tcW w:w="3392"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1F7" w:rsidRPr="00F85EE0" w:rsidRDefault="003011F7" w:rsidP="003011F7">
                  <w:pPr>
                    <w:spacing w:after="0" w:line="240" w:lineRule="auto"/>
                    <w:jc w:val="both"/>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Equipo de Defensa y Seguridad</w:t>
                  </w:r>
                </w:p>
              </w:tc>
              <w:tc>
                <w:tcPr>
                  <w:tcW w:w="1418"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3011F7" w:rsidRPr="005956FE" w:rsidRDefault="003011F7" w:rsidP="003011F7">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 </w:t>
                  </w:r>
                </w:p>
              </w:tc>
              <w:tc>
                <w:tcPr>
                  <w:tcW w:w="4302" w:type="dxa"/>
                  <w:gridSpan w:val="2"/>
                  <w:tcBorders>
                    <w:top w:val="nil"/>
                    <w:left w:val="single" w:sz="4" w:space="0" w:color="auto"/>
                  </w:tcBorders>
                  <w:shd w:val="clear" w:color="000000" w:fill="FFFFFF"/>
                  <w:vAlign w:val="center"/>
                </w:tcPr>
                <w:p w:rsidR="003011F7" w:rsidRPr="00F85EE0" w:rsidRDefault="003011F7" w:rsidP="003011F7">
                  <w:pPr>
                    <w:spacing w:after="0" w:line="240" w:lineRule="auto"/>
                    <w:rPr>
                      <w:rFonts w:ascii="Arial" w:eastAsia="Times New Roman" w:hAnsi="Arial" w:cs="Arial"/>
                      <w:color w:val="000000"/>
                      <w:sz w:val="14"/>
                      <w:szCs w:val="14"/>
                      <w:lang w:eastAsia="es-MX"/>
                    </w:rPr>
                  </w:pPr>
                </w:p>
              </w:tc>
            </w:tr>
            <w:tr w:rsidR="003011F7" w:rsidRPr="00F85EE0" w:rsidTr="0053794B">
              <w:trPr>
                <w:trHeight w:val="122"/>
              </w:trPr>
              <w:tc>
                <w:tcPr>
                  <w:tcW w:w="3392"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1F7" w:rsidRPr="00F85EE0" w:rsidRDefault="003011F7" w:rsidP="003011F7">
                  <w:pPr>
                    <w:spacing w:after="0" w:line="240" w:lineRule="auto"/>
                    <w:jc w:val="both"/>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Maquinaria, Otros Equipos y Herramientas</w:t>
                  </w:r>
                </w:p>
              </w:tc>
              <w:tc>
                <w:tcPr>
                  <w:tcW w:w="1418"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3011F7" w:rsidRPr="005956FE" w:rsidRDefault="003011F7" w:rsidP="003011F7">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 </w:t>
                  </w:r>
                </w:p>
              </w:tc>
              <w:tc>
                <w:tcPr>
                  <w:tcW w:w="4302" w:type="dxa"/>
                  <w:gridSpan w:val="2"/>
                  <w:tcBorders>
                    <w:top w:val="nil"/>
                    <w:left w:val="single" w:sz="4" w:space="0" w:color="auto"/>
                  </w:tcBorders>
                  <w:shd w:val="clear" w:color="000000" w:fill="FFFFFF"/>
                  <w:vAlign w:val="center"/>
                </w:tcPr>
                <w:p w:rsidR="003011F7" w:rsidRPr="00F85EE0" w:rsidRDefault="003011F7" w:rsidP="003011F7">
                  <w:pPr>
                    <w:spacing w:after="0" w:line="240" w:lineRule="auto"/>
                    <w:rPr>
                      <w:rFonts w:ascii="Arial" w:eastAsia="Times New Roman" w:hAnsi="Arial" w:cs="Arial"/>
                      <w:color w:val="000000"/>
                      <w:sz w:val="14"/>
                      <w:szCs w:val="14"/>
                      <w:lang w:eastAsia="es-MX"/>
                    </w:rPr>
                  </w:pPr>
                </w:p>
              </w:tc>
            </w:tr>
            <w:tr w:rsidR="003011F7" w:rsidRPr="00F85EE0" w:rsidTr="0053794B">
              <w:trPr>
                <w:trHeight w:val="112"/>
              </w:trPr>
              <w:tc>
                <w:tcPr>
                  <w:tcW w:w="339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3011F7" w:rsidRPr="00F85EE0" w:rsidRDefault="003011F7" w:rsidP="003011F7">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Activos biológicos</w:t>
                  </w:r>
                </w:p>
              </w:tc>
              <w:tc>
                <w:tcPr>
                  <w:tcW w:w="1418"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3011F7" w:rsidRPr="005956FE" w:rsidRDefault="003011F7" w:rsidP="003011F7">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 </w:t>
                  </w:r>
                </w:p>
              </w:tc>
              <w:tc>
                <w:tcPr>
                  <w:tcW w:w="4302" w:type="dxa"/>
                  <w:gridSpan w:val="2"/>
                  <w:tcBorders>
                    <w:top w:val="nil"/>
                    <w:left w:val="single" w:sz="4" w:space="0" w:color="auto"/>
                  </w:tcBorders>
                  <w:shd w:val="clear" w:color="000000" w:fill="FFFFFF"/>
                  <w:vAlign w:val="center"/>
                </w:tcPr>
                <w:p w:rsidR="003011F7" w:rsidRPr="00F85EE0" w:rsidRDefault="003011F7" w:rsidP="003011F7">
                  <w:pPr>
                    <w:spacing w:after="0" w:line="240" w:lineRule="auto"/>
                    <w:rPr>
                      <w:rFonts w:ascii="Arial" w:eastAsia="Times New Roman" w:hAnsi="Arial" w:cs="Arial"/>
                      <w:color w:val="000000"/>
                      <w:sz w:val="14"/>
                      <w:szCs w:val="14"/>
                      <w:lang w:eastAsia="es-MX"/>
                    </w:rPr>
                  </w:pPr>
                </w:p>
              </w:tc>
            </w:tr>
            <w:tr w:rsidR="003011F7" w:rsidRPr="00F85EE0" w:rsidTr="0053794B">
              <w:trPr>
                <w:trHeight w:val="228"/>
              </w:trPr>
              <w:tc>
                <w:tcPr>
                  <w:tcW w:w="339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011F7" w:rsidRPr="00F85EE0" w:rsidRDefault="003011F7" w:rsidP="003011F7">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Bienes inmuebles</w:t>
                  </w:r>
                </w:p>
              </w:tc>
              <w:tc>
                <w:tcPr>
                  <w:tcW w:w="1418"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3011F7" w:rsidRPr="005956FE" w:rsidRDefault="003011F7" w:rsidP="003011F7">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 </w:t>
                  </w:r>
                </w:p>
              </w:tc>
              <w:tc>
                <w:tcPr>
                  <w:tcW w:w="4302" w:type="dxa"/>
                  <w:gridSpan w:val="2"/>
                  <w:tcBorders>
                    <w:top w:val="nil"/>
                    <w:left w:val="single" w:sz="4" w:space="0" w:color="auto"/>
                  </w:tcBorders>
                  <w:shd w:val="clear" w:color="000000" w:fill="FFFFFF"/>
                  <w:vAlign w:val="center"/>
                </w:tcPr>
                <w:p w:rsidR="003011F7" w:rsidRPr="00F85EE0" w:rsidRDefault="003011F7" w:rsidP="003011F7">
                  <w:pPr>
                    <w:spacing w:after="0" w:line="240" w:lineRule="auto"/>
                    <w:rPr>
                      <w:rFonts w:ascii="Arial" w:eastAsia="Times New Roman" w:hAnsi="Arial" w:cs="Arial"/>
                      <w:color w:val="000000"/>
                      <w:sz w:val="14"/>
                      <w:szCs w:val="14"/>
                      <w:lang w:eastAsia="es-MX"/>
                    </w:rPr>
                  </w:pPr>
                </w:p>
              </w:tc>
            </w:tr>
            <w:tr w:rsidR="003011F7" w:rsidRPr="00F85EE0" w:rsidTr="0053794B">
              <w:trPr>
                <w:trHeight w:val="118"/>
              </w:trPr>
              <w:tc>
                <w:tcPr>
                  <w:tcW w:w="339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011F7" w:rsidRPr="00F85EE0" w:rsidRDefault="003011F7" w:rsidP="003011F7">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Activos Intangibles</w:t>
                  </w:r>
                </w:p>
              </w:tc>
              <w:tc>
                <w:tcPr>
                  <w:tcW w:w="1418"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3011F7" w:rsidRPr="005956FE" w:rsidRDefault="003011F7" w:rsidP="003011F7">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 </w:t>
                  </w:r>
                </w:p>
              </w:tc>
              <w:tc>
                <w:tcPr>
                  <w:tcW w:w="4302" w:type="dxa"/>
                  <w:gridSpan w:val="2"/>
                  <w:tcBorders>
                    <w:top w:val="nil"/>
                    <w:left w:val="single" w:sz="4" w:space="0" w:color="auto"/>
                  </w:tcBorders>
                  <w:shd w:val="clear" w:color="000000" w:fill="FFFFFF"/>
                  <w:vAlign w:val="center"/>
                </w:tcPr>
                <w:p w:rsidR="003011F7" w:rsidRPr="00F85EE0" w:rsidRDefault="003011F7" w:rsidP="003011F7">
                  <w:pPr>
                    <w:spacing w:after="0" w:line="240" w:lineRule="auto"/>
                    <w:rPr>
                      <w:rFonts w:ascii="Arial" w:eastAsia="Times New Roman" w:hAnsi="Arial" w:cs="Arial"/>
                      <w:color w:val="000000"/>
                      <w:sz w:val="14"/>
                      <w:szCs w:val="14"/>
                      <w:lang w:eastAsia="es-MX"/>
                    </w:rPr>
                  </w:pPr>
                </w:p>
              </w:tc>
            </w:tr>
            <w:tr w:rsidR="003011F7" w:rsidRPr="00F85EE0" w:rsidTr="0053794B">
              <w:trPr>
                <w:trHeight w:val="122"/>
              </w:trPr>
              <w:tc>
                <w:tcPr>
                  <w:tcW w:w="339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3011F7" w:rsidRPr="00F85EE0" w:rsidRDefault="003011F7" w:rsidP="003011F7">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Obra pública en Bienes Propios</w:t>
                  </w:r>
                </w:p>
              </w:tc>
              <w:tc>
                <w:tcPr>
                  <w:tcW w:w="1418"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3011F7" w:rsidRPr="005956FE" w:rsidRDefault="003011F7" w:rsidP="003011F7">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 </w:t>
                  </w:r>
                </w:p>
              </w:tc>
              <w:tc>
                <w:tcPr>
                  <w:tcW w:w="4302" w:type="dxa"/>
                  <w:gridSpan w:val="2"/>
                  <w:tcBorders>
                    <w:top w:val="nil"/>
                    <w:left w:val="single" w:sz="4" w:space="0" w:color="auto"/>
                  </w:tcBorders>
                  <w:shd w:val="clear" w:color="000000" w:fill="FFFFFF"/>
                  <w:vAlign w:val="center"/>
                </w:tcPr>
                <w:p w:rsidR="003011F7" w:rsidRPr="00F85EE0" w:rsidRDefault="003011F7" w:rsidP="003011F7">
                  <w:pPr>
                    <w:spacing w:after="0" w:line="240" w:lineRule="auto"/>
                    <w:rPr>
                      <w:rFonts w:ascii="Arial" w:eastAsia="Times New Roman" w:hAnsi="Arial" w:cs="Arial"/>
                      <w:color w:val="000000"/>
                      <w:sz w:val="14"/>
                      <w:szCs w:val="14"/>
                      <w:lang w:eastAsia="es-MX"/>
                    </w:rPr>
                  </w:pPr>
                </w:p>
              </w:tc>
            </w:tr>
            <w:tr w:rsidR="003011F7" w:rsidRPr="00F85EE0" w:rsidTr="0053794B">
              <w:trPr>
                <w:trHeight w:val="126"/>
              </w:trPr>
              <w:tc>
                <w:tcPr>
                  <w:tcW w:w="3392"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1F7" w:rsidRPr="00F85EE0" w:rsidRDefault="003011F7" w:rsidP="003011F7">
                  <w:pPr>
                    <w:spacing w:after="0" w:line="240" w:lineRule="auto"/>
                    <w:jc w:val="both"/>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Acciones y Participaciones de Capital</w:t>
                  </w:r>
                </w:p>
              </w:tc>
              <w:tc>
                <w:tcPr>
                  <w:tcW w:w="1418"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3011F7" w:rsidRPr="005956FE" w:rsidRDefault="003011F7" w:rsidP="003011F7">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 </w:t>
                  </w:r>
                </w:p>
              </w:tc>
              <w:tc>
                <w:tcPr>
                  <w:tcW w:w="4302" w:type="dxa"/>
                  <w:gridSpan w:val="2"/>
                  <w:tcBorders>
                    <w:top w:val="nil"/>
                    <w:left w:val="single" w:sz="4" w:space="0" w:color="auto"/>
                  </w:tcBorders>
                  <w:shd w:val="clear" w:color="000000" w:fill="FFFFFF"/>
                  <w:vAlign w:val="center"/>
                </w:tcPr>
                <w:p w:rsidR="003011F7" w:rsidRPr="00F85EE0" w:rsidRDefault="003011F7" w:rsidP="003011F7">
                  <w:pPr>
                    <w:spacing w:after="0" w:line="240" w:lineRule="auto"/>
                    <w:rPr>
                      <w:rFonts w:ascii="Arial" w:eastAsia="Times New Roman" w:hAnsi="Arial" w:cs="Arial"/>
                      <w:color w:val="000000"/>
                      <w:sz w:val="14"/>
                      <w:szCs w:val="14"/>
                      <w:lang w:eastAsia="es-MX"/>
                    </w:rPr>
                  </w:pPr>
                </w:p>
              </w:tc>
            </w:tr>
            <w:tr w:rsidR="003011F7" w:rsidRPr="00F85EE0" w:rsidTr="0053794B">
              <w:trPr>
                <w:trHeight w:val="214"/>
              </w:trPr>
              <w:tc>
                <w:tcPr>
                  <w:tcW w:w="339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011F7" w:rsidRPr="00F85EE0" w:rsidRDefault="003011F7" w:rsidP="003011F7">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Compra de títulos y valores</w:t>
                  </w:r>
                </w:p>
              </w:tc>
              <w:tc>
                <w:tcPr>
                  <w:tcW w:w="1418"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3011F7" w:rsidRPr="005956FE" w:rsidRDefault="003011F7" w:rsidP="003011F7">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 </w:t>
                  </w:r>
                </w:p>
              </w:tc>
              <w:tc>
                <w:tcPr>
                  <w:tcW w:w="4302" w:type="dxa"/>
                  <w:gridSpan w:val="2"/>
                  <w:tcBorders>
                    <w:top w:val="nil"/>
                    <w:left w:val="single" w:sz="4" w:space="0" w:color="auto"/>
                  </w:tcBorders>
                  <w:shd w:val="clear" w:color="000000" w:fill="FFFFFF"/>
                  <w:vAlign w:val="center"/>
                </w:tcPr>
                <w:p w:rsidR="003011F7" w:rsidRPr="00F85EE0" w:rsidRDefault="003011F7" w:rsidP="003011F7">
                  <w:pPr>
                    <w:spacing w:after="0" w:line="240" w:lineRule="auto"/>
                    <w:rPr>
                      <w:rFonts w:ascii="Arial" w:eastAsia="Times New Roman" w:hAnsi="Arial" w:cs="Arial"/>
                      <w:color w:val="000000"/>
                      <w:sz w:val="14"/>
                      <w:szCs w:val="14"/>
                      <w:lang w:eastAsia="es-MX"/>
                    </w:rPr>
                  </w:pPr>
                </w:p>
              </w:tc>
            </w:tr>
            <w:tr w:rsidR="003011F7" w:rsidRPr="00F85EE0" w:rsidTr="0053794B">
              <w:trPr>
                <w:trHeight w:val="315"/>
              </w:trPr>
              <w:tc>
                <w:tcPr>
                  <w:tcW w:w="3392"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1F7" w:rsidRPr="00F85EE0" w:rsidRDefault="003011F7" w:rsidP="003011F7">
                  <w:pPr>
                    <w:spacing w:after="0" w:line="240" w:lineRule="auto"/>
                    <w:jc w:val="both"/>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Inversiones en fideicomisos, mandatos y otros análogos</w:t>
                  </w:r>
                </w:p>
              </w:tc>
              <w:tc>
                <w:tcPr>
                  <w:tcW w:w="1418"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3011F7" w:rsidRPr="005956FE" w:rsidRDefault="003011F7" w:rsidP="003011F7">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 </w:t>
                  </w:r>
                </w:p>
              </w:tc>
              <w:tc>
                <w:tcPr>
                  <w:tcW w:w="4302" w:type="dxa"/>
                  <w:gridSpan w:val="2"/>
                  <w:tcBorders>
                    <w:top w:val="nil"/>
                    <w:left w:val="single" w:sz="4" w:space="0" w:color="auto"/>
                  </w:tcBorders>
                  <w:shd w:val="clear" w:color="000000" w:fill="FFFFFF"/>
                  <w:vAlign w:val="center"/>
                </w:tcPr>
                <w:p w:rsidR="003011F7" w:rsidRPr="00F85EE0" w:rsidRDefault="003011F7" w:rsidP="003011F7">
                  <w:pPr>
                    <w:spacing w:after="0" w:line="240" w:lineRule="auto"/>
                    <w:rPr>
                      <w:rFonts w:ascii="Arial" w:eastAsia="Times New Roman" w:hAnsi="Arial" w:cs="Arial"/>
                      <w:color w:val="000000"/>
                      <w:sz w:val="14"/>
                      <w:szCs w:val="14"/>
                      <w:lang w:eastAsia="es-MX"/>
                    </w:rPr>
                  </w:pPr>
                </w:p>
              </w:tc>
            </w:tr>
            <w:tr w:rsidR="003011F7" w:rsidRPr="00F85EE0" w:rsidTr="0053794B">
              <w:trPr>
                <w:trHeight w:val="315"/>
              </w:trPr>
              <w:tc>
                <w:tcPr>
                  <w:tcW w:w="3392"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1F7" w:rsidRPr="00F85EE0" w:rsidRDefault="003011F7" w:rsidP="003011F7">
                  <w:pPr>
                    <w:spacing w:after="0" w:line="240" w:lineRule="auto"/>
                    <w:jc w:val="both"/>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Provisiones para contingencias y otras erogaciones especiales</w:t>
                  </w:r>
                </w:p>
              </w:tc>
              <w:tc>
                <w:tcPr>
                  <w:tcW w:w="1418"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3011F7" w:rsidRPr="005956FE" w:rsidRDefault="003011F7" w:rsidP="003011F7">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 </w:t>
                  </w:r>
                </w:p>
              </w:tc>
              <w:tc>
                <w:tcPr>
                  <w:tcW w:w="4302" w:type="dxa"/>
                  <w:gridSpan w:val="2"/>
                  <w:tcBorders>
                    <w:top w:val="nil"/>
                    <w:left w:val="single" w:sz="4" w:space="0" w:color="auto"/>
                  </w:tcBorders>
                  <w:shd w:val="clear" w:color="000000" w:fill="FFFFFF"/>
                  <w:vAlign w:val="center"/>
                </w:tcPr>
                <w:p w:rsidR="003011F7" w:rsidRPr="00F85EE0" w:rsidRDefault="003011F7" w:rsidP="003011F7">
                  <w:pPr>
                    <w:spacing w:after="0" w:line="240" w:lineRule="auto"/>
                    <w:rPr>
                      <w:rFonts w:ascii="Arial" w:eastAsia="Times New Roman" w:hAnsi="Arial" w:cs="Arial"/>
                      <w:color w:val="000000"/>
                      <w:sz w:val="14"/>
                      <w:szCs w:val="14"/>
                      <w:lang w:eastAsia="es-MX"/>
                    </w:rPr>
                  </w:pPr>
                </w:p>
              </w:tc>
            </w:tr>
            <w:tr w:rsidR="003011F7" w:rsidRPr="00F85EE0" w:rsidTr="0053794B">
              <w:trPr>
                <w:trHeight w:val="142"/>
              </w:trPr>
              <w:tc>
                <w:tcPr>
                  <w:tcW w:w="339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011F7" w:rsidRPr="00F85EE0" w:rsidRDefault="003011F7" w:rsidP="003011F7">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Amortización de la Deuda Pública</w:t>
                  </w:r>
                </w:p>
              </w:tc>
              <w:tc>
                <w:tcPr>
                  <w:tcW w:w="1418"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3011F7" w:rsidRPr="005956FE" w:rsidRDefault="003011F7" w:rsidP="003011F7">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 </w:t>
                  </w:r>
                </w:p>
              </w:tc>
              <w:tc>
                <w:tcPr>
                  <w:tcW w:w="4302" w:type="dxa"/>
                  <w:gridSpan w:val="2"/>
                  <w:tcBorders>
                    <w:top w:val="nil"/>
                    <w:left w:val="single" w:sz="4" w:space="0" w:color="auto"/>
                  </w:tcBorders>
                  <w:shd w:val="clear" w:color="000000" w:fill="FFFFFF"/>
                  <w:vAlign w:val="center"/>
                </w:tcPr>
                <w:p w:rsidR="003011F7" w:rsidRPr="00F85EE0" w:rsidRDefault="003011F7" w:rsidP="003011F7">
                  <w:pPr>
                    <w:spacing w:after="0" w:line="240" w:lineRule="auto"/>
                    <w:rPr>
                      <w:rFonts w:ascii="Arial" w:eastAsia="Times New Roman" w:hAnsi="Arial" w:cs="Arial"/>
                      <w:color w:val="000000"/>
                      <w:sz w:val="14"/>
                      <w:szCs w:val="14"/>
                      <w:lang w:eastAsia="es-MX"/>
                    </w:rPr>
                  </w:pPr>
                </w:p>
              </w:tc>
            </w:tr>
            <w:tr w:rsidR="003011F7" w:rsidRPr="00F85EE0" w:rsidTr="0053794B">
              <w:trPr>
                <w:trHeight w:val="414"/>
              </w:trPr>
              <w:tc>
                <w:tcPr>
                  <w:tcW w:w="3392"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1F7" w:rsidRPr="00F85EE0" w:rsidRDefault="003011F7" w:rsidP="003011F7">
                  <w:pPr>
                    <w:spacing w:after="0" w:line="240" w:lineRule="auto"/>
                    <w:jc w:val="both"/>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Adeudos de Ejercicios Fiscales Anteriores (ADEFAS)</w:t>
                  </w:r>
                </w:p>
              </w:tc>
              <w:tc>
                <w:tcPr>
                  <w:tcW w:w="1418"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3011F7" w:rsidRPr="005956FE" w:rsidRDefault="003011F7" w:rsidP="003011F7">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 </w:t>
                  </w:r>
                </w:p>
              </w:tc>
              <w:tc>
                <w:tcPr>
                  <w:tcW w:w="4302" w:type="dxa"/>
                  <w:gridSpan w:val="2"/>
                  <w:tcBorders>
                    <w:top w:val="nil"/>
                    <w:left w:val="single" w:sz="4" w:space="0" w:color="auto"/>
                  </w:tcBorders>
                  <w:shd w:val="clear" w:color="000000" w:fill="FFFFFF"/>
                  <w:vAlign w:val="center"/>
                </w:tcPr>
                <w:p w:rsidR="003011F7" w:rsidRPr="00F85EE0" w:rsidRDefault="003011F7" w:rsidP="003011F7">
                  <w:pPr>
                    <w:spacing w:after="0" w:line="240" w:lineRule="auto"/>
                    <w:rPr>
                      <w:rFonts w:ascii="Arial" w:eastAsia="Times New Roman" w:hAnsi="Arial" w:cs="Arial"/>
                      <w:color w:val="000000"/>
                      <w:sz w:val="14"/>
                      <w:szCs w:val="14"/>
                      <w:lang w:eastAsia="es-MX"/>
                    </w:rPr>
                  </w:pPr>
                </w:p>
              </w:tc>
            </w:tr>
            <w:tr w:rsidR="003011F7" w:rsidRPr="00F85EE0" w:rsidTr="0053794B">
              <w:trPr>
                <w:trHeight w:val="250"/>
              </w:trPr>
              <w:tc>
                <w:tcPr>
                  <w:tcW w:w="3392"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1F7" w:rsidRPr="00F85EE0" w:rsidRDefault="003011F7" w:rsidP="003011F7">
                  <w:pPr>
                    <w:spacing w:after="0" w:line="240" w:lineRule="auto"/>
                    <w:jc w:val="both"/>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Otros Egresos Presupuestales No Contables</w:t>
                  </w:r>
                </w:p>
              </w:tc>
              <w:tc>
                <w:tcPr>
                  <w:tcW w:w="1418"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3011F7" w:rsidRPr="005956FE" w:rsidRDefault="003011F7" w:rsidP="003011F7">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 </w:t>
                  </w:r>
                </w:p>
              </w:tc>
              <w:tc>
                <w:tcPr>
                  <w:tcW w:w="4302" w:type="dxa"/>
                  <w:gridSpan w:val="2"/>
                  <w:tcBorders>
                    <w:top w:val="nil"/>
                    <w:left w:val="single" w:sz="4" w:space="0" w:color="auto"/>
                  </w:tcBorders>
                  <w:shd w:val="clear" w:color="000000" w:fill="FFFFFF"/>
                  <w:vAlign w:val="center"/>
                </w:tcPr>
                <w:p w:rsidR="003011F7" w:rsidRPr="00F85EE0" w:rsidRDefault="003011F7" w:rsidP="003011F7">
                  <w:pPr>
                    <w:spacing w:after="0" w:line="240" w:lineRule="auto"/>
                    <w:rPr>
                      <w:rFonts w:ascii="Arial" w:eastAsia="Times New Roman" w:hAnsi="Arial" w:cs="Arial"/>
                      <w:color w:val="000000"/>
                      <w:sz w:val="14"/>
                      <w:szCs w:val="14"/>
                      <w:lang w:eastAsia="es-MX"/>
                    </w:rPr>
                  </w:pPr>
                </w:p>
              </w:tc>
            </w:tr>
            <w:tr w:rsidR="003011F7" w:rsidRPr="00F85EE0" w:rsidTr="0053794B">
              <w:trPr>
                <w:trHeight w:val="192"/>
              </w:trPr>
              <w:tc>
                <w:tcPr>
                  <w:tcW w:w="2086" w:type="dxa"/>
                  <w:tcBorders>
                    <w:top w:val="single" w:sz="4" w:space="0" w:color="auto"/>
                    <w:left w:val="nil"/>
                    <w:bottom w:val="single" w:sz="8" w:space="0" w:color="auto"/>
                    <w:right w:val="nil"/>
                  </w:tcBorders>
                  <w:shd w:val="clear" w:color="000000" w:fill="FFFFFF"/>
                  <w:noWrap/>
                  <w:vAlign w:val="bottom"/>
                  <w:hideMark/>
                </w:tcPr>
                <w:p w:rsidR="003011F7" w:rsidRPr="00F85EE0" w:rsidRDefault="003011F7" w:rsidP="003011F7">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 </w:t>
                  </w:r>
                </w:p>
              </w:tc>
              <w:tc>
                <w:tcPr>
                  <w:tcW w:w="1306" w:type="dxa"/>
                  <w:tcBorders>
                    <w:top w:val="single" w:sz="4" w:space="0" w:color="auto"/>
                    <w:left w:val="nil"/>
                    <w:bottom w:val="nil"/>
                    <w:right w:val="nil"/>
                  </w:tcBorders>
                  <w:shd w:val="clear" w:color="000000" w:fill="FFFFFF"/>
                  <w:noWrap/>
                  <w:vAlign w:val="bottom"/>
                  <w:hideMark/>
                </w:tcPr>
                <w:p w:rsidR="003011F7" w:rsidRPr="00F85EE0" w:rsidRDefault="003011F7" w:rsidP="003011F7">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 </w:t>
                  </w:r>
                </w:p>
              </w:tc>
              <w:tc>
                <w:tcPr>
                  <w:tcW w:w="5720" w:type="dxa"/>
                  <w:gridSpan w:val="3"/>
                  <w:tcBorders>
                    <w:top w:val="nil"/>
                    <w:left w:val="nil"/>
                    <w:bottom w:val="single" w:sz="4" w:space="0" w:color="auto"/>
                    <w:right w:val="nil"/>
                  </w:tcBorders>
                  <w:shd w:val="clear" w:color="000000" w:fill="FFFFFF"/>
                  <w:noWrap/>
                  <w:vAlign w:val="bottom"/>
                  <w:hideMark/>
                </w:tcPr>
                <w:p w:rsidR="003011F7" w:rsidRPr="00F85EE0" w:rsidRDefault="003011F7" w:rsidP="003011F7">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 </w:t>
                  </w:r>
                </w:p>
              </w:tc>
            </w:tr>
            <w:tr w:rsidR="003011F7" w:rsidRPr="00F85EE0" w:rsidTr="0053794B">
              <w:trPr>
                <w:trHeight w:val="216"/>
              </w:trPr>
              <w:tc>
                <w:tcPr>
                  <w:tcW w:w="3392" w:type="dxa"/>
                  <w:gridSpan w:val="2"/>
                  <w:tcBorders>
                    <w:top w:val="single" w:sz="8" w:space="0" w:color="auto"/>
                    <w:left w:val="single" w:sz="8" w:space="0" w:color="auto"/>
                    <w:bottom w:val="single" w:sz="8" w:space="0" w:color="auto"/>
                    <w:right w:val="single" w:sz="4" w:space="0" w:color="auto"/>
                  </w:tcBorders>
                  <w:shd w:val="clear" w:color="auto" w:fill="auto"/>
                  <w:noWrap/>
                  <w:hideMark/>
                </w:tcPr>
                <w:p w:rsidR="003011F7" w:rsidRPr="00F85EE0" w:rsidRDefault="003011F7" w:rsidP="003011F7">
                  <w:pPr>
                    <w:spacing w:after="0" w:line="240" w:lineRule="auto"/>
                    <w:jc w:val="both"/>
                    <w:rPr>
                      <w:rFonts w:ascii="Arial" w:eastAsia="Times New Roman" w:hAnsi="Arial" w:cs="Arial"/>
                      <w:b/>
                      <w:bCs/>
                      <w:color w:val="000000"/>
                      <w:sz w:val="14"/>
                      <w:szCs w:val="14"/>
                      <w:lang w:eastAsia="es-MX"/>
                    </w:rPr>
                  </w:pPr>
                  <w:r w:rsidRPr="00F85EE0">
                    <w:rPr>
                      <w:rFonts w:ascii="Arial" w:eastAsia="Times New Roman" w:hAnsi="Arial" w:cs="Arial"/>
                      <w:b/>
                      <w:bCs/>
                      <w:color w:val="000000"/>
                      <w:sz w:val="14"/>
                      <w:szCs w:val="14"/>
                      <w:lang w:eastAsia="es-MX"/>
                    </w:rPr>
                    <w:t>3. Más Gasto Contables No Presupuestales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1F7" w:rsidRPr="00F85EE0" w:rsidRDefault="003011F7" w:rsidP="003011F7">
                  <w:pPr>
                    <w:spacing w:after="0" w:line="240" w:lineRule="auto"/>
                    <w:jc w:val="center"/>
                    <w:rPr>
                      <w:rFonts w:ascii="Arial" w:eastAsia="Times New Roman" w:hAnsi="Arial" w:cs="Arial"/>
                      <w:b/>
                      <w:bCs/>
                      <w:color w:val="000000"/>
                      <w:sz w:val="14"/>
                      <w:szCs w:val="14"/>
                      <w:lang w:eastAsia="es-MX"/>
                    </w:rPr>
                  </w:pPr>
                  <w:r w:rsidRPr="00F85EE0">
                    <w:rPr>
                      <w:rFonts w:ascii="Arial" w:eastAsia="Times New Roman" w:hAnsi="Arial" w:cs="Arial"/>
                      <w:b/>
                      <w:bCs/>
                      <w:color w:val="000000"/>
                      <w:sz w:val="14"/>
                      <w:szCs w:val="14"/>
                      <w:lang w:eastAsia="es-MX"/>
                    </w:rPr>
                    <w:t> </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3011F7" w:rsidRPr="00F85EE0" w:rsidRDefault="003011F7" w:rsidP="003011F7">
                  <w:pPr>
                    <w:spacing w:after="0" w:line="240" w:lineRule="auto"/>
                    <w:jc w:val="center"/>
                    <w:rPr>
                      <w:rFonts w:ascii="Arial" w:eastAsia="Times New Roman" w:hAnsi="Arial" w:cs="Arial"/>
                      <w:b/>
                      <w:bCs/>
                      <w:color w:val="000000"/>
                      <w:sz w:val="14"/>
                      <w:szCs w:val="14"/>
                      <w:lang w:eastAsia="es-MX"/>
                    </w:rPr>
                  </w:pPr>
                  <w:r>
                    <w:rPr>
                      <w:rFonts w:ascii="Arial" w:eastAsia="Times New Roman" w:hAnsi="Arial" w:cs="Arial"/>
                      <w:b/>
                      <w:bCs/>
                      <w:color w:val="000000"/>
                      <w:sz w:val="14"/>
                      <w:szCs w:val="14"/>
                      <w:lang w:eastAsia="es-MX"/>
                    </w:rPr>
                    <w:t>0</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3011F7" w:rsidRPr="00F85EE0" w:rsidRDefault="003011F7" w:rsidP="003011F7">
                  <w:pPr>
                    <w:spacing w:after="0" w:line="240" w:lineRule="auto"/>
                    <w:jc w:val="center"/>
                    <w:rPr>
                      <w:rFonts w:ascii="Arial" w:eastAsia="Times New Roman" w:hAnsi="Arial" w:cs="Arial"/>
                      <w:b/>
                      <w:bCs/>
                      <w:color w:val="000000"/>
                      <w:sz w:val="14"/>
                      <w:szCs w:val="14"/>
                      <w:lang w:eastAsia="es-MX"/>
                    </w:rPr>
                  </w:pPr>
                </w:p>
              </w:tc>
            </w:tr>
            <w:tr w:rsidR="003011F7" w:rsidRPr="00F85EE0" w:rsidTr="0053794B">
              <w:trPr>
                <w:trHeight w:val="286"/>
              </w:trPr>
              <w:tc>
                <w:tcPr>
                  <w:tcW w:w="3392"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3011F7" w:rsidRPr="00F85EE0" w:rsidRDefault="003011F7" w:rsidP="003011F7">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Estimaciones, depreciaciones, deterioros, obsolescencia y amortizaciones</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11F7" w:rsidRPr="00F85EE0" w:rsidRDefault="003011F7" w:rsidP="003011F7">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 </w:t>
                  </w:r>
                </w:p>
              </w:tc>
              <w:tc>
                <w:tcPr>
                  <w:tcW w:w="4302" w:type="dxa"/>
                  <w:gridSpan w:val="2"/>
                  <w:tcBorders>
                    <w:top w:val="single" w:sz="4" w:space="0" w:color="auto"/>
                    <w:left w:val="single" w:sz="4" w:space="0" w:color="auto"/>
                  </w:tcBorders>
                  <w:shd w:val="clear" w:color="000000" w:fill="FFFFFF"/>
                  <w:vAlign w:val="center"/>
                </w:tcPr>
                <w:p w:rsidR="003011F7" w:rsidRPr="00F85EE0" w:rsidRDefault="003011F7" w:rsidP="003011F7">
                  <w:pPr>
                    <w:spacing w:after="0" w:line="240" w:lineRule="auto"/>
                    <w:rPr>
                      <w:rFonts w:ascii="Arial" w:eastAsia="Times New Roman" w:hAnsi="Arial" w:cs="Arial"/>
                      <w:color w:val="000000"/>
                      <w:sz w:val="14"/>
                      <w:szCs w:val="14"/>
                      <w:lang w:eastAsia="es-MX"/>
                    </w:rPr>
                  </w:pPr>
                </w:p>
              </w:tc>
            </w:tr>
            <w:tr w:rsidR="003011F7" w:rsidRPr="00F85EE0" w:rsidTr="0053794B">
              <w:trPr>
                <w:trHeight w:val="221"/>
              </w:trPr>
              <w:tc>
                <w:tcPr>
                  <w:tcW w:w="3392"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011F7" w:rsidRPr="00F85EE0" w:rsidRDefault="003011F7" w:rsidP="003011F7">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Provisiones</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11F7" w:rsidRPr="00F85EE0" w:rsidRDefault="003011F7" w:rsidP="003011F7">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 </w:t>
                  </w:r>
                </w:p>
              </w:tc>
              <w:tc>
                <w:tcPr>
                  <w:tcW w:w="4302" w:type="dxa"/>
                  <w:gridSpan w:val="2"/>
                  <w:tcBorders>
                    <w:top w:val="nil"/>
                    <w:left w:val="single" w:sz="4" w:space="0" w:color="auto"/>
                  </w:tcBorders>
                  <w:shd w:val="clear" w:color="000000" w:fill="FFFFFF"/>
                  <w:vAlign w:val="center"/>
                </w:tcPr>
                <w:p w:rsidR="003011F7" w:rsidRPr="00F85EE0" w:rsidRDefault="003011F7" w:rsidP="003011F7">
                  <w:pPr>
                    <w:spacing w:after="0" w:line="240" w:lineRule="auto"/>
                    <w:rPr>
                      <w:rFonts w:ascii="Arial" w:eastAsia="Times New Roman" w:hAnsi="Arial" w:cs="Arial"/>
                      <w:color w:val="000000"/>
                      <w:sz w:val="14"/>
                      <w:szCs w:val="14"/>
                      <w:lang w:eastAsia="es-MX"/>
                    </w:rPr>
                  </w:pPr>
                </w:p>
              </w:tc>
            </w:tr>
            <w:tr w:rsidR="003011F7" w:rsidRPr="00F85EE0" w:rsidTr="0053794B">
              <w:trPr>
                <w:trHeight w:val="124"/>
              </w:trPr>
              <w:tc>
                <w:tcPr>
                  <w:tcW w:w="3392"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011F7" w:rsidRPr="00F85EE0" w:rsidRDefault="003011F7" w:rsidP="003011F7">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Disminución de inventarios</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11F7" w:rsidRPr="00F85EE0" w:rsidRDefault="003011F7" w:rsidP="003011F7">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 </w:t>
                  </w:r>
                </w:p>
              </w:tc>
              <w:tc>
                <w:tcPr>
                  <w:tcW w:w="4302" w:type="dxa"/>
                  <w:gridSpan w:val="2"/>
                  <w:tcBorders>
                    <w:top w:val="nil"/>
                    <w:left w:val="single" w:sz="4" w:space="0" w:color="auto"/>
                  </w:tcBorders>
                  <w:shd w:val="clear" w:color="000000" w:fill="FFFFFF"/>
                  <w:vAlign w:val="center"/>
                </w:tcPr>
                <w:p w:rsidR="003011F7" w:rsidRPr="00F85EE0" w:rsidRDefault="003011F7" w:rsidP="003011F7">
                  <w:pPr>
                    <w:spacing w:after="0" w:line="240" w:lineRule="auto"/>
                    <w:rPr>
                      <w:rFonts w:ascii="Arial" w:eastAsia="Times New Roman" w:hAnsi="Arial" w:cs="Arial"/>
                      <w:color w:val="000000"/>
                      <w:sz w:val="14"/>
                      <w:szCs w:val="14"/>
                      <w:lang w:eastAsia="es-MX"/>
                    </w:rPr>
                  </w:pPr>
                </w:p>
              </w:tc>
            </w:tr>
            <w:tr w:rsidR="003011F7" w:rsidRPr="00F85EE0" w:rsidTr="0053794B">
              <w:trPr>
                <w:trHeight w:val="368"/>
              </w:trPr>
              <w:tc>
                <w:tcPr>
                  <w:tcW w:w="3392"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3011F7" w:rsidRPr="00F85EE0" w:rsidRDefault="003011F7" w:rsidP="003011F7">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Aumento por insuficiencia de estimciones por pérdida o deterioro u obsolescencia</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11F7" w:rsidRPr="00F85EE0" w:rsidRDefault="003011F7" w:rsidP="003011F7">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 </w:t>
                  </w:r>
                </w:p>
              </w:tc>
              <w:tc>
                <w:tcPr>
                  <w:tcW w:w="4302" w:type="dxa"/>
                  <w:gridSpan w:val="2"/>
                  <w:tcBorders>
                    <w:top w:val="nil"/>
                    <w:left w:val="single" w:sz="4" w:space="0" w:color="auto"/>
                  </w:tcBorders>
                  <w:shd w:val="clear" w:color="000000" w:fill="FFFFFF"/>
                  <w:vAlign w:val="center"/>
                </w:tcPr>
                <w:p w:rsidR="003011F7" w:rsidRPr="00F85EE0" w:rsidRDefault="003011F7" w:rsidP="003011F7">
                  <w:pPr>
                    <w:spacing w:after="0" w:line="240" w:lineRule="auto"/>
                    <w:rPr>
                      <w:rFonts w:ascii="Arial" w:eastAsia="Times New Roman" w:hAnsi="Arial" w:cs="Arial"/>
                      <w:color w:val="000000"/>
                      <w:sz w:val="14"/>
                      <w:szCs w:val="14"/>
                      <w:lang w:eastAsia="es-MX"/>
                    </w:rPr>
                  </w:pPr>
                </w:p>
              </w:tc>
            </w:tr>
            <w:tr w:rsidR="003011F7" w:rsidRPr="00F85EE0" w:rsidTr="0053794B">
              <w:trPr>
                <w:trHeight w:val="260"/>
              </w:trPr>
              <w:tc>
                <w:tcPr>
                  <w:tcW w:w="3392"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011F7" w:rsidRPr="00F85EE0" w:rsidRDefault="003011F7" w:rsidP="003011F7">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Aumento por insuficiencia de provisiones</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11F7" w:rsidRPr="00F85EE0" w:rsidRDefault="003011F7" w:rsidP="003011F7">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 </w:t>
                  </w:r>
                </w:p>
              </w:tc>
              <w:tc>
                <w:tcPr>
                  <w:tcW w:w="4302" w:type="dxa"/>
                  <w:gridSpan w:val="2"/>
                  <w:tcBorders>
                    <w:top w:val="nil"/>
                    <w:left w:val="single" w:sz="4" w:space="0" w:color="auto"/>
                  </w:tcBorders>
                  <w:shd w:val="clear" w:color="000000" w:fill="FFFFFF"/>
                  <w:vAlign w:val="center"/>
                </w:tcPr>
                <w:p w:rsidR="003011F7" w:rsidRPr="00F85EE0" w:rsidRDefault="003011F7" w:rsidP="003011F7">
                  <w:pPr>
                    <w:spacing w:after="0" w:line="240" w:lineRule="auto"/>
                    <w:rPr>
                      <w:rFonts w:ascii="Arial" w:eastAsia="Times New Roman" w:hAnsi="Arial" w:cs="Arial"/>
                      <w:color w:val="000000"/>
                      <w:sz w:val="14"/>
                      <w:szCs w:val="14"/>
                      <w:lang w:eastAsia="es-MX"/>
                    </w:rPr>
                  </w:pPr>
                </w:p>
              </w:tc>
            </w:tr>
            <w:tr w:rsidR="003011F7" w:rsidRPr="00F85EE0" w:rsidTr="0053794B">
              <w:trPr>
                <w:trHeight w:val="122"/>
              </w:trPr>
              <w:tc>
                <w:tcPr>
                  <w:tcW w:w="3392"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011F7" w:rsidRPr="00F85EE0" w:rsidRDefault="003011F7" w:rsidP="003011F7">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Otros gastos</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11F7" w:rsidRPr="00F85EE0" w:rsidRDefault="003011F7" w:rsidP="003011F7">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 </w:t>
                  </w:r>
                </w:p>
              </w:tc>
              <w:tc>
                <w:tcPr>
                  <w:tcW w:w="4302" w:type="dxa"/>
                  <w:gridSpan w:val="2"/>
                  <w:tcBorders>
                    <w:top w:val="nil"/>
                    <w:left w:val="single" w:sz="4" w:space="0" w:color="auto"/>
                  </w:tcBorders>
                  <w:shd w:val="clear" w:color="000000" w:fill="FFFFFF"/>
                  <w:vAlign w:val="center"/>
                </w:tcPr>
                <w:p w:rsidR="003011F7" w:rsidRPr="00F85EE0" w:rsidRDefault="003011F7" w:rsidP="003011F7">
                  <w:pPr>
                    <w:spacing w:after="0" w:line="240" w:lineRule="auto"/>
                    <w:rPr>
                      <w:rFonts w:ascii="Arial" w:eastAsia="Times New Roman" w:hAnsi="Arial" w:cs="Arial"/>
                      <w:color w:val="000000"/>
                      <w:sz w:val="14"/>
                      <w:szCs w:val="14"/>
                      <w:lang w:eastAsia="es-MX"/>
                    </w:rPr>
                  </w:pPr>
                </w:p>
              </w:tc>
            </w:tr>
            <w:tr w:rsidR="003011F7" w:rsidRPr="00F85EE0" w:rsidTr="0053794B">
              <w:trPr>
                <w:trHeight w:val="224"/>
              </w:trPr>
              <w:tc>
                <w:tcPr>
                  <w:tcW w:w="3392"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011F7" w:rsidRPr="00F85EE0" w:rsidRDefault="003011F7" w:rsidP="003011F7">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Otros Gastos Contables No Presupuestales</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11F7" w:rsidRPr="00F85EE0" w:rsidRDefault="003011F7" w:rsidP="003011F7">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 </w:t>
                  </w:r>
                </w:p>
              </w:tc>
              <w:tc>
                <w:tcPr>
                  <w:tcW w:w="4302" w:type="dxa"/>
                  <w:gridSpan w:val="2"/>
                  <w:tcBorders>
                    <w:top w:val="nil"/>
                    <w:left w:val="single" w:sz="4" w:space="0" w:color="auto"/>
                  </w:tcBorders>
                  <w:shd w:val="clear" w:color="000000" w:fill="FFFFFF"/>
                  <w:vAlign w:val="center"/>
                </w:tcPr>
                <w:p w:rsidR="003011F7" w:rsidRPr="00F85EE0" w:rsidRDefault="003011F7" w:rsidP="003011F7">
                  <w:pPr>
                    <w:spacing w:after="0" w:line="240" w:lineRule="auto"/>
                    <w:rPr>
                      <w:rFonts w:ascii="Arial" w:eastAsia="Times New Roman" w:hAnsi="Arial" w:cs="Arial"/>
                      <w:color w:val="000000"/>
                      <w:sz w:val="14"/>
                      <w:szCs w:val="14"/>
                      <w:lang w:eastAsia="es-MX"/>
                    </w:rPr>
                  </w:pPr>
                </w:p>
              </w:tc>
            </w:tr>
            <w:tr w:rsidR="003011F7" w:rsidRPr="00F85EE0" w:rsidTr="0053794B">
              <w:trPr>
                <w:trHeight w:val="315"/>
              </w:trPr>
              <w:tc>
                <w:tcPr>
                  <w:tcW w:w="2086" w:type="dxa"/>
                  <w:tcBorders>
                    <w:top w:val="nil"/>
                    <w:left w:val="nil"/>
                    <w:bottom w:val="single" w:sz="8" w:space="0" w:color="auto"/>
                    <w:right w:val="nil"/>
                  </w:tcBorders>
                  <w:shd w:val="clear" w:color="000000" w:fill="FFFFFF"/>
                  <w:noWrap/>
                  <w:vAlign w:val="bottom"/>
                  <w:hideMark/>
                </w:tcPr>
                <w:p w:rsidR="003011F7" w:rsidRPr="00F85EE0" w:rsidRDefault="003011F7" w:rsidP="003011F7">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 </w:t>
                  </w:r>
                </w:p>
              </w:tc>
              <w:tc>
                <w:tcPr>
                  <w:tcW w:w="1306" w:type="dxa"/>
                  <w:tcBorders>
                    <w:top w:val="nil"/>
                    <w:left w:val="nil"/>
                    <w:bottom w:val="single" w:sz="8" w:space="0" w:color="auto"/>
                    <w:right w:val="nil"/>
                  </w:tcBorders>
                  <w:shd w:val="clear" w:color="000000" w:fill="FFFFFF"/>
                  <w:noWrap/>
                  <w:vAlign w:val="bottom"/>
                  <w:hideMark/>
                </w:tcPr>
                <w:p w:rsidR="003011F7" w:rsidRPr="00F85EE0" w:rsidRDefault="003011F7" w:rsidP="003011F7">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 </w:t>
                  </w:r>
                </w:p>
              </w:tc>
              <w:tc>
                <w:tcPr>
                  <w:tcW w:w="5720" w:type="dxa"/>
                  <w:gridSpan w:val="3"/>
                  <w:tcBorders>
                    <w:top w:val="nil"/>
                    <w:left w:val="nil"/>
                    <w:bottom w:val="nil"/>
                    <w:right w:val="nil"/>
                  </w:tcBorders>
                  <w:shd w:val="clear" w:color="000000" w:fill="FFFFFF"/>
                  <w:noWrap/>
                  <w:vAlign w:val="bottom"/>
                  <w:hideMark/>
                </w:tcPr>
                <w:p w:rsidR="003011F7" w:rsidRPr="00F85EE0" w:rsidRDefault="003011F7" w:rsidP="003011F7">
                  <w:pPr>
                    <w:spacing w:after="0" w:line="240" w:lineRule="auto"/>
                    <w:rPr>
                      <w:rFonts w:ascii="Arial" w:eastAsia="Times New Roman" w:hAnsi="Arial" w:cs="Arial"/>
                      <w:color w:val="000000"/>
                      <w:sz w:val="14"/>
                      <w:szCs w:val="14"/>
                      <w:lang w:eastAsia="es-MX"/>
                    </w:rPr>
                  </w:pPr>
                  <w:r w:rsidRPr="00F85EE0">
                    <w:rPr>
                      <w:rFonts w:ascii="Arial" w:eastAsia="Times New Roman" w:hAnsi="Arial" w:cs="Arial"/>
                      <w:color w:val="000000"/>
                      <w:sz w:val="14"/>
                      <w:szCs w:val="14"/>
                      <w:lang w:eastAsia="es-MX"/>
                    </w:rPr>
                    <w:t> </w:t>
                  </w:r>
                </w:p>
              </w:tc>
            </w:tr>
            <w:tr w:rsidR="003011F7" w:rsidRPr="00F85EE0" w:rsidTr="0053794B">
              <w:trPr>
                <w:trHeight w:val="315"/>
              </w:trPr>
              <w:tc>
                <w:tcPr>
                  <w:tcW w:w="3392" w:type="dxa"/>
                  <w:gridSpan w:val="2"/>
                  <w:tcBorders>
                    <w:top w:val="single" w:sz="8" w:space="0" w:color="auto"/>
                    <w:left w:val="single" w:sz="8" w:space="0" w:color="auto"/>
                    <w:bottom w:val="single" w:sz="8" w:space="0" w:color="auto"/>
                    <w:right w:val="single" w:sz="4" w:space="0" w:color="auto"/>
                  </w:tcBorders>
                  <w:shd w:val="clear" w:color="000000" w:fill="BFBFBF"/>
                  <w:vAlign w:val="center"/>
                  <w:hideMark/>
                </w:tcPr>
                <w:p w:rsidR="003011F7" w:rsidRPr="00F85EE0" w:rsidRDefault="003011F7" w:rsidP="003011F7">
                  <w:pPr>
                    <w:spacing w:after="0" w:line="240" w:lineRule="auto"/>
                    <w:jc w:val="center"/>
                    <w:rPr>
                      <w:rFonts w:ascii="Arial" w:eastAsia="Times New Roman" w:hAnsi="Arial" w:cs="Arial"/>
                      <w:b/>
                      <w:bCs/>
                      <w:color w:val="000000"/>
                      <w:sz w:val="14"/>
                      <w:szCs w:val="14"/>
                      <w:lang w:eastAsia="es-MX"/>
                    </w:rPr>
                  </w:pPr>
                  <w:r w:rsidRPr="00F85EE0">
                    <w:rPr>
                      <w:rFonts w:ascii="Arial" w:eastAsia="Times New Roman" w:hAnsi="Arial" w:cs="Arial"/>
                      <w:b/>
                      <w:bCs/>
                      <w:color w:val="000000"/>
                      <w:sz w:val="14"/>
                      <w:szCs w:val="14"/>
                      <w:lang w:eastAsia="es-MX"/>
                    </w:rPr>
                    <w:t>4. Total de Gasto Contable (4 = 1 - 2 + 3)</w:t>
                  </w:r>
                </w:p>
              </w:tc>
              <w:tc>
                <w:tcPr>
                  <w:tcW w:w="1418" w:type="dxa"/>
                  <w:tcBorders>
                    <w:left w:val="single" w:sz="4" w:space="0" w:color="auto"/>
                    <w:right w:val="single" w:sz="4" w:space="0" w:color="auto"/>
                  </w:tcBorders>
                  <w:shd w:val="clear" w:color="auto" w:fill="auto"/>
                  <w:noWrap/>
                  <w:vAlign w:val="bottom"/>
                </w:tcPr>
                <w:p w:rsidR="003011F7" w:rsidRPr="00F85EE0" w:rsidRDefault="003011F7" w:rsidP="003011F7">
                  <w:pPr>
                    <w:spacing w:after="0" w:line="240" w:lineRule="auto"/>
                    <w:jc w:val="center"/>
                    <w:rPr>
                      <w:rFonts w:ascii="Arial" w:eastAsia="Times New Roman" w:hAnsi="Arial" w:cs="Arial"/>
                      <w:color w:val="000000"/>
                      <w:sz w:val="14"/>
                      <w:szCs w:val="14"/>
                      <w:lang w:eastAsia="es-MX"/>
                    </w:rPr>
                  </w:pPr>
                </w:p>
              </w:tc>
              <w:tc>
                <w:tcPr>
                  <w:tcW w:w="2151" w:type="dxa"/>
                  <w:tcBorders>
                    <w:top w:val="single" w:sz="8" w:space="0" w:color="auto"/>
                    <w:left w:val="single" w:sz="4" w:space="0" w:color="auto"/>
                    <w:bottom w:val="single" w:sz="8" w:space="0" w:color="auto"/>
                    <w:right w:val="single" w:sz="8" w:space="0" w:color="auto"/>
                  </w:tcBorders>
                  <w:shd w:val="clear" w:color="auto" w:fill="BFBFBF" w:themeFill="background1" w:themeFillShade="BF"/>
                  <w:vAlign w:val="bottom"/>
                </w:tcPr>
                <w:p w:rsidR="003011F7" w:rsidRPr="00F41DA2" w:rsidRDefault="003011F7" w:rsidP="003011F7">
                  <w:pPr>
                    <w:spacing w:after="0" w:line="240" w:lineRule="auto"/>
                    <w:rPr>
                      <w:rFonts w:ascii="Arial" w:eastAsia="Times New Roman" w:hAnsi="Arial" w:cs="Arial"/>
                      <w:b/>
                      <w:bCs/>
                      <w:color w:val="000000"/>
                      <w:sz w:val="14"/>
                      <w:szCs w:val="14"/>
                      <w:lang w:eastAsia="es-MX"/>
                    </w:rPr>
                  </w:pPr>
                  <w:r>
                    <w:rPr>
                      <w:rFonts w:ascii="Arial" w:eastAsia="Times New Roman" w:hAnsi="Arial" w:cs="Arial"/>
                      <w:b/>
                      <w:bCs/>
                      <w:color w:val="000000"/>
                      <w:sz w:val="14"/>
                      <w:szCs w:val="14"/>
                      <w:lang w:eastAsia="es-MX"/>
                    </w:rPr>
                    <w:t xml:space="preserve">           </w:t>
                  </w:r>
                  <w:r w:rsidRPr="00F41DA2">
                    <w:rPr>
                      <w:rFonts w:ascii="Arial" w:eastAsia="Times New Roman" w:hAnsi="Arial" w:cs="Arial"/>
                      <w:b/>
                      <w:bCs/>
                      <w:color w:val="000000"/>
                      <w:sz w:val="14"/>
                      <w:szCs w:val="14"/>
                      <w:lang w:eastAsia="es-MX"/>
                    </w:rPr>
                    <w:t>28,851,594</w:t>
                  </w:r>
                </w:p>
              </w:tc>
              <w:tc>
                <w:tcPr>
                  <w:tcW w:w="2151" w:type="dxa"/>
                  <w:tcBorders>
                    <w:top w:val="single" w:sz="8" w:space="0" w:color="auto"/>
                    <w:left w:val="single" w:sz="4" w:space="0" w:color="auto"/>
                    <w:bottom w:val="single" w:sz="8" w:space="0" w:color="auto"/>
                    <w:right w:val="single" w:sz="8" w:space="0" w:color="auto"/>
                  </w:tcBorders>
                  <w:shd w:val="clear" w:color="auto" w:fill="auto"/>
                  <w:vAlign w:val="bottom"/>
                </w:tcPr>
                <w:p w:rsidR="003011F7" w:rsidRPr="00F85EE0" w:rsidRDefault="003011F7" w:rsidP="003011F7">
                  <w:pPr>
                    <w:spacing w:after="0" w:line="240" w:lineRule="auto"/>
                    <w:jc w:val="center"/>
                    <w:rPr>
                      <w:rFonts w:ascii="Arial" w:eastAsia="Times New Roman" w:hAnsi="Arial" w:cs="Arial"/>
                      <w:color w:val="000000"/>
                      <w:sz w:val="14"/>
                      <w:szCs w:val="14"/>
                      <w:lang w:eastAsia="es-MX"/>
                    </w:rPr>
                  </w:pPr>
                </w:p>
              </w:tc>
            </w:tr>
          </w:tbl>
          <w:p w:rsidR="003011F7" w:rsidRDefault="003011F7" w:rsidP="006B46C7">
            <w:pPr>
              <w:spacing w:after="0" w:line="240" w:lineRule="auto"/>
              <w:jc w:val="both"/>
              <w:rPr>
                <w:rFonts w:ascii="Arial" w:eastAsia="Times New Roman" w:hAnsi="Arial" w:cs="Arial"/>
                <w:b/>
                <w:bCs/>
                <w:color w:val="000000"/>
                <w:sz w:val="18"/>
                <w:szCs w:val="18"/>
                <w:lang w:eastAsia="es-MX"/>
              </w:rPr>
            </w:pPr>
          </w:p>
        </w:tc>
        <w:tc>
          <w:tcPr>
            <w:tcW w:w="406" w:type="pct"/>
            <w:shd w:val="clear" w:color="auto" w:fill="auto"/>
            <w:noWrap/>
            <w:vAlign w:val="bottom"/>
          </w:tcPr>
          <w:p w:rsidR="003011F7" w:rsidRPr="006B46C7" w:rsidRDefault="003011F7"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2449" w:type="pct"/>
            <w:gridSpan w:val="4"/>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lastRenderedPageBreak/>
              <w:t xml:space="preserve"> </w:t>
            </w:r>
            <w:r w:rsidRPr="006B46C7">
              <w:rPr>
                <w:rFonts w:ascii="Arial" w:eastAsia="Times New Roman" w:hAnsi="Arial" w:cs="Arial"/>
                <w:b/>
                <w:bCs/>
                <w:color w:val="000000"/>
                <w:sz w:val="18"/>
                <w:szCs w:val="18"/>
                <w:lang w:eastAsia="es-MX"/>
              </w:rPr>
              <w:t>b)</w:t>
            </w:r>
            <w:r w:rsidRPr="006B46C7">
              <w:rPr>
                <w:rFonts w:ascii="Arial" w:eastAsia="Times New Roman" w:hAnsi="Arial" w:cs="Arial"/>
                <w:color w:val="000000"/>
                <w:sz w:val="18"/>
                <w:szCs w:val="18"/>
                <w:lang w:eastAsia="es-MX"/>
              </w:rPr>
              <w:t xml:space="preserve"> </w:t>
            </w:r>
            <w:r w:rsidRPr="006B46C7">
              <w:rPr>
                <w:rFonts w:ascii="Arial" w:eastAsia="Times New Roman" w:hAnsi="Arial" w:cs="Arial"/>
                <w:b/>
                <w:bCs/>
                <w:color w:val="000000"/>
                <w:sz w:val="18"/>
                <w:szCs w:val="18"/>
                <w:lang w:eastAsia="es-MX"/>
              </w:rPr>
              <w:t>NOTAS DE MEMORIA (CUENTAS DE ORDEN)</w:t>
            </w: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1215" w:type="pct"/>
            <w:gridSpan w:val="2"/>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585"/>
        </w:trPr>
        <w:tc>
          <w:tcPr>
            <w:tcW w:w="4594" w:type="pct"/>
            <w:gridSpan w:val="10"/>
            <w:shd w:val="clear" w:color="auto" w:fill="auto"/>
            <w:noWrap/>
            <w:hideMark/>
          </w:tcPr>
          <w:p w:rsidR="005B78DC" w:rsidRPr="006B46C7" w:rsidRDefault="005B78DC" w:rsidP="006B46C7">
            <w:pPr>
              <w:spacing w:after="0" w:line="240" w:lineRule="auto"/>
              <w:jc w:val="both"/>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lastRenderedPageBreak/>
              <w:t>No aplica</w:t>
            </w: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2449" w:type="pct"/>
            <w:gridSpan w:val="4"/>
            <w:shd w:val="clear" w:color="auto" w:fill="auto"/>
            <w:noWrap/>
            <w:vAlign w:val="bottom"/>
            <w:hideMark/>
          </w:tcPr>
          <w:p w:rsidR="005B78DC" w:rsidRPr="006B46C7" w:rsidRDefault="005B78DC" w:rsidP="006B46C7">
            <w:pPr>
              <w:spacing w:after="0" w:line="240" w:lineRule="auto"/>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c) NOTAS DE GESTIÓN ADMINISTRATIVA</w:t>
            </w: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b/>
                <w:bCs/>
                <w:color w:val="000000"/>
                <w:sz w:val="18"/>
                <w:szCs w:val="18"/>
                <w:lang w:eastAsia="es-MX"/>
              </w:rPr>
            </w:pPr>
          </w:p>
        </w:tc>
        <w:tc>
          <w:tcPr>
            <w:tcW w:w="1215" w:type="pct"/>
            <w:gridSpan w:val="2"/>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1623"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Introducción</w:t>
            </w:r>
          </w:p>
        </w:tc>
        <w:tc>
          <w:tcPr>
            <w:tcW w:w="82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b/>
                <w:bCs/>
                <w:color w:val="000000"/>
                <w:sz w:val="18"/>
                <w:szCs w:val="18"/>
                <w:lang w:eastAsia="es-MX"/>
              </w:rPr>
            </w:pPr>
          </w:p>
        </w:tc>
        <w:tc>
          <w:tcPr>
            <w:tcW w:w="1215" w:type="pct"/>
            <w:gridSpan w:val="2"/>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57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186" w:type="pct"/>
            <w:gridSpan w:val="9"/>
            <w:shd w:val="clear" w:color="auto" w:fill="auto"/>
            <w:noWrap/>
            <w:hideMark/>
          </w:tcPr>
          <w:p w:rsidR="005B78DC" w:rsidRPr="006B46C7" w:rsidRDefault="005B78DC" w:rsidP="005957A4">
            <w:pPr>
              <w:spacing w:after="0" w:line="240" w:lineRule="auto"/>
              <w:jc w:val="both"/>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A continuación se explicará de forma breve las características del Instituto del Deporte en este ejercicio 201</w:t>
            </w:r>
            <w:r>
              <w:rPr>
                <w:rFonts w:ascii="Arial" w:eastAsia="Times New Roman" w:hAnsi="Arial" w:cs="Arial"/>
                <w:color w:val="000000"/>
                <w:sz w:val="18"/>
                <w:szCs w:val="18"/>
                <w:lang w:eastAsia="es-MX"/>
              </w:rPr>
              <w:t>5</w:t>
            </w:r>
            <w:r w:rsidRPr="006B46C7">
              <w:rPr>
                <w:rFonts w:ascii="Arial" w:eastAsia="Times New Roman" w:hAnsi="Arial" w:cs="Arial"/>
                <w:color w:val="000000"/>
                <w:sz w:val="18"/>
                <w:szCs w:val="18"/>
                <w:lang w:eastAsia="es-MX"/>
              </w:rPr>
              <w:t>, bajo las cuales ha operado.</w:t>
            </w: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2449" w:type="pct"/>
            <w:gridSpan w:val="4"/>
            <w:shd w:val="clear" w:color="auto" w:fill="auto"/>
            <w:noWrap/>
            <w:vAlign w:val="bottom"/>
            <w:hideMark/>
          </w:tcPr>
          <w:p w:rsidR="005B78DC" w:rsidRPr="006B46C7" w:rsidRDefault="005B78DC" w:rsidP="006B46C7">
            <w:pPr>
              <w:spacing w:after="0" w:line="240" w:lineRule="auto"/>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Panorama Económico y Financiero</w:t>
            </w: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57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186" w:type="pct"/>
            <w:gridSpan w:val="9"/>
            <w:shd w:val="clear" w:color="auto" w:fill="auto"/>
            <w:hideMark/>
          </w:tcPr>
          <w:p w:rsidR="005B78DC" w:rsidRPr="006B46C7" w:rsidRDefault="005B78DC" w:rsidP="005957A4">
            <w:pPr>
              <w:spacing w:after="0" w:line="240" w:lineRule="auto"/>
              <w:jc w:val="both"/>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El techo presupuestal 201</w:t>
            </w:r>
            <w:r>
              <w:rPr>
                <w:rFonts w:ascii="Arial" w:eastAsia="Times New Roman" w:hAnsi="Arial" w:cs="Arial"/>
                <w:color w:val="000000"/>
                <w:sz w:val="18"/>
                <w:szCs w:val="18"/>
                <w:lang w:eastAsia="es-MX"/>
              </w:rPr>
              <w:t>5</w:t>
            </w:r>
            <w:r w:rsidRPr="006B46C7">
              <w:rPr>
                <w:rFonts w:ascii="Arial" w:eastAsia="Times New Roman" w:hAnsi="Arial" w:cs="Arial"/>
                <w:color w:val="000000"/>
                <w:sz w:val="18"/>
                <w:szCs w:val="18"/>
                <w:lang w:eastAsia="es-MX"/>
              </w:rPr>
              <w:t>, ha sido el mismo desde que la actual Administración inició, se ha realizado una administración austera para el mejor aprovechamiento del mismo y cumplir con las metas establecidas.</w:t>
            </w: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57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186" w:type="pct"/>
            <w:gridSpan w:val="9"/>
            <w:shd w:val="clear" w:color="auto" w:fill="auto"/>
            <w:hideMark/>
          </w:tcPr>
          <w:p w:rsidR="005B78DC" w:rsidRPr="006B46C7" w:rsidRDefault="005B78DC" w:rsidP="005957A4">
            <w:pPr>
              <w:spacing w:after="0" w:line="240" w:lineRule="auto"/>
              <w:jc w:val="both"/>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Se recibieron ampliaciones presupuestales para hacer frente a las obligaciones contraídas por la celebración de la Olimpiada Nacional 201</w:t>
            </w:r>
            <w:r>
              <w:rPr>
                <w:rFonts w:ascii="Arial" w:eastAsia="Times New Roman" w:hAnsi="Arial" w:cs="Arial"/>
                <w:color w:val="000000"/>
                <w:sz w:val="18"/>
                <w:szCs w:val="18"/>
                <w:lang w:eastAsia="es-MX"/>
              </w:rPr>
              <w:t>5</w:t>
            </w:r>
            <w:r w:rsidRPr="006B46C7">
              <w:rPr>
                <w:rFonts w:ascii="Arial" w:eastAsia="Times New Roman" w:hAnsi="Arial" w:cs="Arial"/>
                <w:color w:val="000000"/>
                <w:sz w:val="18"/>
                <w:szCs w:val="18"/>
                <w:lang w:eastAsia="es-MX"/>
              </w:rPr>
              <w:t>.</w:t>
            </w: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2449" w:type="pct"/>
            <w:gridSpan w:val="4"/>
            <w:shd w:val="clear" w:color="auto" w:fill="auto"/>
            <w:noWrap/>
            <w:vAlign w:val="bottom"/>
            <w:hideMark/>
          </w:tcPr>
          <w:p w:rsidR="005B78DC" w:rsidRPr="006B46C7" w:rsidRDefault="005B78DC" w:rsidP="006B46C7">
            <w:pPr>
              <w:spacing w:after="0" w:line="240" w:lineRule="auto"/>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Autorización e Historia</w:t>
            </w: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1215" w:type="pct"/>
            <w:gridSpan w:val="2"/>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a)</w:t>
            </w:r>
          </w:p>
        </w:tc>
        <w:tc>
          <w:tcPr>
            <w:tcW w:w="1215" w:type="pct"/>
            <w:gridSpan w:val="2"/>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 xml:space="preserve">Fecha de creación del ente: </w:t>
            </w:r>
          </w:p>
        </w:tc>
        <w:tc>
          <w:tcPr>
            <w:tcW w:w="82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14 de Diciembre de 2005</w:t>
            </w: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960"/>
        </w:trPr>
        <w:tc>
          <w:tcPr>
            <w:tcW w:w="408" w:type="pct"/>
            <w:shd w:val="clear" w:color="auto" w:fill="auto"/>
            <w:noWrap/>
            <w:hideMark/>
          </w:tcPr>
          <w:p w:rsidR="005B78DC" w:rsidRPr="006B46C7" w:rsidRDefault="005B78DC" w:rsidP="006B46C7">
            <w:pPr>
              <w:spacing w:after="0" w:line="240" w:lineRule="auto"/>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b)</w:t>
            </w:r>
          </w:p>
        </w:tc>
        <w:tc>
          <w:tcPr>
            <w:tcW w:w="4186" w:type="pct"/>
            <w:gridSpan w:val="9"/>
            <w:shd w:val="clear" w:color="auto" w:fill="auto"/>
            <w:hideMark/>
          </w:tcPr>
          <w:p w:rsidR="005B78DC" w:rsidRPr="006B46C7" w:rsidRDefault="005B78DC" w:rsidP="006B46C7">
            <w:pPr>
              <w:spacing w:after="0" w:line="240" w:lineRule="auto"/>
              <w:jc w:val="both"/>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Principales cambios en su estructura: Al inicio de esta Administración se anulan las subdirecciones en la dependencia como se venían manejando, siendo ahora Jefaturas de Departamento, se ha reducido la plantilla de personal al necesario.</w:t>
            </w: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2449" w:type="pct"/>
            <w:gridSpan w:val="4"/>
            <w:shd w:val="clear" w:color="auto" w:fill="auto"/>
            <w:noWrap/>
            <w:vAlign w:val="bottom"/>
            <w:hideMark/>
          </w:tcPr>
          <w:p w:rsidR="005B78DC" w:rsidRPr="006B46C7" w:rsidRDefault="005B78DC" w:rsidP="006B46C7">
            <w:pPr>
              <w:spacing w:after="0" w:line="240" w:lineRule="auto"/>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Organización y Objeto Social</w:t>
            </w: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b/>
                <w:bCs/>
                <w:color w:val="000000"/>
                <w:sz w:val="18"/>
                <w:szCs w:val="18"/>
                <w:lang w:eastAsia="es-MX"/>
              </w:rPr>
            </w:pPr>
          </w:p>
        </w:tc>
        <w:tc>
          <w:tcPr>
            <w:tcW w:w="1215" w:type="pct"/>
            <w:gridSpan w:val="2"/>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a)</w:t>
            </w:r>
          </w:p>
        </w:tc>
        <w:tc>
          <w:tcPr>
            <w:tcW w:w="2041"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Objeto social: Educ</w:t>
            </w:r>
            <w:r>
              <w:rPr>
                <w:rFonts w:ascii="Arial" w:eastAsia="Times New Roman" w:hAnsi="Arial" w:cs="Arial"/>
                <w:color w:val="000000"/>
                <w:sz w:val="18"/>
                <w:szCs w:val="18"/>
                <w:lang w:eastAsia="es-MX"/>
              </w:rPr>
              <w:t>ac</w:t>
            </w:r>
            <w:r w:rsidRPr="006B46C7">
              <w:rPr>
                <w:rFonts w:ascii="Arial" w:eastAsia="Times New Roman" w:hAnsi="Arial" w:cs="Arial"/>
                <w:color w:val="000000"/>
                <w:sz w:val="18"/>
                <w:szCs w:val="18"/>
                <w:lang w:eastAsia="es-MX"/>
              </w:rPr>
              <w:t>ión y Deporte</w:t>
            </w: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b)</w:t>
            </w:r>
          </w:p>
        </w:tc>
        <w:tc>
          <w:tcPr>
            <w:tcW w:w="2041"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Principal actividad: Promoción y práctica deportiva</w:t>
            </w: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c)</w:t>
            </w:r>
          </w:p>
        </w:tc>
        <w:tc>
          <w:tcPr>
            <w:tcW w:w="2041" w:type="pct"/>
            <w:gridSpan w:val="3"/>
            <w:shd w:val="clear" w:color="auto" w:fill="auto"/>
            <w:noWrap/>
            <w:vAlign w:val="bottom"/>
            <w:hideMark/>
          </w:tcPr>
          <w:p w:rsidR="005B78DC" w:rsidRPr="006B46C7" w:rsidRDefault="005B78DC" w:rsidP="005957A4">
            <w:pPr>
              <w:spacing w:after="0" w:line="240" w:lineRule="auto"/>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Ejercicio fiscal: 201</w:t>
            </w:r>
            <w:r>
              <w:rPr>
                <w:rFonts w:ascii="Arial" w:eastAsia="Times New Roman" w:hAnsi="Arial" w:cs="Arial"/>
                <w:color w:val="000000"/>
                <w:sz w:val="18"/>
                <w:szCs w:val="18"/>
                <w:lang w:eastAsia="es-MX"/>
              </w:rPr>
              <w:t>5</w:t>
            </w: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d)</w:t>
            </w:r>
          </w:p>
        </w:tc>
        <w:tc>
          <w:tcPr>
            <w:tcW w:w="3658" w:type="pct"/>
            <w:gridSpan w:val="8"/>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Régimen jurídico: Organismo Público Descentralizado con personalidad jurídica y Patrimonio Propio.</w:t>
            </w: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e)</w:t>
            </w:r>
          </w:p>
        </w:tc>
        <w:tc>
          <w:tcPr>
            <w:tcW w:w="2643" w:type="pct"/>
            <w:gridSpan w:val="6"/>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 xml:space="preserve">Consideraciones fiscales del ente: </w:t>
            </w:r>
            <w:r w:rsidR="00FA4FA6" w:rsidRPr="006B46C7">
              <w:rPr>
                <w:rFonts w:ascii="Arial" w:eastAsia="Times New Roman" w:hAnsi="Arial" w:cs="Arial"/>
                <w:color w:val="000000"/>
                <w:sz w:val="18"/>
                <w:szCs w:val="18"/>
                <w:lang w:eastAsia="es-MX"/>
              </w:rPr>
              <w:t>Está</w:t>
            </w:r>
            <w:r w:rsidRPr="006B46C7">
              <w:rPr>
                <w:rFonts w:ascii="Arial" w:eastAsia="Times New Roman" w:hAnsi="Arial" w:cs="Arial"/>
                <w:color w:val="000000"/>
                <w:sz w:val="18"/>
                <w:szCs w:val="18"/>
                <w:lang w:eastAsia="es-MX"/>
              </w:rPr>
              <w:t xml:space="preserve"> obligado a retener I.S.R.</w:t>
            </w: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600"/>
        </w:trPr>
        <w:tc>
          <w:tcPr>
            <w:tcW w:w="408" w:type="pct"/>
            <w:shd w:val="clear" w:color="auto" w:fill="auto"/>
            <w:noWrap/>
            <w:hideMark/>
          </w:tcPr>
          <w:p w:rsidR="005B78DC" w:rsidRPr="006B46C7" w:rsidRDefault="005B78DC" w:rsidP="006B46C7">
            <w:pPr>
              <w:spacing w:after="0" w:line="240" w:lineRule="auto"/>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f)</w:t>
            </w:r>
          </w:p>
        </w:tc>
        <w:tc>
          <w:tcPr>
            <w:tcW w:w="4186" w:type="pct"/>
            <w:gridSpan w:val="9"/>
            <w:shd w:val="clear" w:color="auto" w:fill="auto"/>
            <w:hideMark/>
          </w:tcPr>
          <w:p w:rsidR="005B78DC" w:rsidRPr="006B46C7" w:rsidRDefault="005B78DC" w:rsidP="006B46C7">
            <w:pPr>
              <w:spacing w:after="0" w:line="240" w:lineRule="auto"/>
              <w:jc w:val="both"/>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Estructura organizacional básica:  Dirección General, Jefatura de Administración y Finanzas y Jefatura de Cultura Física y Deporte</w:t>
            </w: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2449" w:type="pct"/>
            <w:gridSpan w:val="4"/>
            <w:shd w:val="clear" w:color="auto" w:fill="auto"/>
            <w:noWrap/>
            <w:vAlign w:val="bottom"/>
            <w:hideMark/>
          </w:tcPr>
          <w:p w:rsidR="005B78DC" w:rsidRPr="006B46C7" w:rsidRDefault="005B78DC" w:rsidP="006B46C7">
            <w:pPr>
              <w:spacing w:after="0" w:line="240" w:lineRule="auto"/>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Bases de preparación de los Estados Financieros</w:t>
            </w: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1215" w:type="pct"/>
            <w:gridSpan w:val="2"/>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66" w:type="pct"/>
            <w:gridSpan w:val="9"/>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Se ha observado la normatividad emitida por la CONAC para la elaboración de la Cuenta Pública Armonizada</w:t>
            </w: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1215" w:type="pct"/>
            <w:gridSpan w:val="2"/>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2449" w:type="pct"/>
            <w:gridSpan w:val="4"/>
            <w:shd w:val="clear" w:color="auto" w:fill="auto"/>
            <w:noWrap/>
            <w:vAlign w:val="bottom"/>
            <w:hideMark/>
          </w:tcPr>
          <w:p w:rsidR="005B78DC" w:rsidRPr="006B46C7" w:rsidRDefault="005B78DC" w:rsidP="006B46C7">
            <w:pPr>
              <w:spacing w:after="0" w:line="240" w:lineRule="auto"/>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Políticas de Contabilidad Significativa</w:t>
            </w: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1215" w:type="pct"/>
            <w:gridSpan w:val="2"/>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600"/>
        </w:trPr>
        <w:tc>
          <w:tcPr>
            <w:tcW w:w="4594" w:type="pct"/>
            <w:gridSpan w:val="10"/>
            <w:shd w:val="clear" w:color="auto" w:fill="auto"/>
            <w:noWrap/>
            <w:hideMark/>
          </w:tcPr>
          <w:p w:rsidR="005B78DC" w:rsidRPr="006B46C7" w:rsidRDefault="005B78DC" w:rsidP="006B46C7">
            <w:pPr>
              <w:spacing w:after="0" w:line="240" w:lineRule="auto"/>
              <w:jc w:val="both"/>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Se cancelan deudores diversos, quienes entregaron al 31 de diciembre la comprobación respectiva o realizaron el reintegro correspondiente</w:t>
            </w: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3051" w:type="pct"/>
            <w:gridSpan w:val="7"/>
            <w:shd w:val="clear" w:color="auto" w:fill="auto"/>
            <w:noWrap/>
            <w:vAlign w:val="bottom"/>
            <w:hideMark/>
          </w:tcPr>
          <w:p w:rsidR="005B78DC" w:rsidRPr="006B46C7" w:rsidRDefault="005B78DC" w:rsidP="006B46C7">
            <w:pPr>
              <w:spacing w:after="0" w:line="240" w:lineRule="auto"/>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Posición en Moneda Extranjera y Protección por Riesgo Cambiario</w:t>
            </w: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1215" w:type="pct"/>
            <w:gridSpan w:val="2"/>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1623"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No aplica</w:t>
            </w:r>
          </w:p>
        </w:tc>
        <w:tc>
          <w:tcPr>
            <w:tcW w:w="82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1215" w:type="pct"/>
            <w:gridSpan w:val="2"/>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2449" w:type="pct"/>
            <w:gridSpan w:val="4"/>
            <w:shd w:val="clear" w:color="auto" w:fill="auto"/>
            <w:noWrap/>
            <w:vAlign w:val="bottom"/>
            <w:hideMark/>
          </w:tcPr>
          <w:p w:rsidR="005B78DC" w:rsidRPr="006B46C7" w:rsidRDefault="005B78DC" w:rsidP="006B46C7">
            <w:pPr>
              <w:spacing w:after="0" w:line="240" w:lineRule="auto"/>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Reporte Analítico del Activo</w:t>
            </w: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1215" w:type="pct"/>
            <w:gridSpan w:val="2"/>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615"/>
        </w:trPr>
        <w:tc>
          <w:tcPr>
            <w:tcW w:w="4594" w:type="pct"/>
            <w:gridSpan w:val="10"/>
            <w:shd w:val="clear" w:color="auto" w:fill="auto"/>
            <w:noWrap/>
            <w:hideMark/>
          </w:tcPr>
          <w:p w:rsidR="005B78DC" w:rsidRPr="006B46C7" w:rsidRDefault="005B78DC" w:rsidP="006B46C7">
            <w:pPr>
              <w:spacing w:after="0" w:line="240" w:lineRule="auto"/>
              <w:jc w:val="both"/>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Las adquisiciones realizadas son necesarias para la operatividad de la entidad, eficientando las funciones del personal que lo emplea.</w:t>
            </w: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3051" w:type="pct"/>
            <w:gridSpan w:val="7"/>
            <w:shd w:val="clear" w:color="auto" w:fill="auto"/>
            <w:noWrap/>
            <w:vAlign w:val="bottom"/>
            <w:hideMark/>
          </w:tcPr>
          <w:p w:rsidR="005B78DC" w:rsidRPr="006B46C7" w:rsidRDefault="005B78DC" w:rsidP="00FA4FA6">
            <w:pPr>
              <w:spacing w:after="0" w:line="240" w:lineRule="auto"/>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Actualmente el patrimonio de la entidad asciende a la cantidad de $ 1</w:t>
            </w:r>
            <w:r>
              <w:rPr>
                <w:rFonts w:ascii="Arial" w:eastAsia="Times New Roman" w:hAnsi="Arial" w:cs="Arial"/>
                <w:color w:val="000000"/>
                <w:sz w:val="18"/>
                <w:szCs w:val="18"/>
                <w:lang w:eastAsia="es-MX"/>
              </w:rPr>
              <w:t>3</w:t>
            </w:r>
            <w:r w:rsidRPr="006B46C7">
              <w:rPr>
                <w:rFonts w:ascii="Arial" w:eastAsia="Times New Roman" w:hAnsi="Arial" w:cs="Arial"/>
                <w:color w:val="000000"/>
                <w:sz w:val="18"/>
                <w:szCs w:val="18"/>
                <w:lang w:eastAsia="es-MX"/>
              </w:rPr>
              <w:t>'</w:t>
            </w:r>
            <w:r w:rsidR="00FA4FA6">
              <w:rPr>
                <w:rFonts w:ascii="Arial" w:eastAsia="Times New Roman" w:hAnsi="Arial" w:cs="Arial"/>
                <w:color w:val="000000"/>
                <w:sz w:val="18"/>
                <w:szCs w:val="18"/>
                <w:lang w:eastAsia="es-MX"/>
              </w:rPr>
              <w:t>898</w:t>
            </w:r>
            <w:r w:rsidRPr="006B46C7">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4</w:t>
            </w:r>
            <w:r w:rsidR="00FA4FA6">
              <w:rPr>
                <w:rFonts w:ascii="Arial" w:eastAsia="Times New Roman" w:hAnsi="Arial" w:cs="Arial"/>
                <w:color w:val="000000"/>
                <w:sz w:val="18"/>
                <w:szCs w:val="18"/>
                <w:lang w:eastAsia="es-MX"/>
              </w:rPr>
              <w:t>88</w:t>
            </w: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1215" w:type="pct"/>
            <w:gridSpan w:val="2"/>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2449" w:type="pct"/>
            <w:gridSpan w:val="4"/>
            <w:shd w:val="clear" w:color="auto" w:fill="auto"/>
            <w:noWrap/>
            <w:vAlign w:val="bottom"/>
            <w:hideMark/>
          </w:tcPr>
          <w:p w:rsidR="005B78DC" w:rsidRPr="006B46C7" w:rsidRDefault="005B78DC" w:rsidP="006B46C7">
            <w:pPr>
              <w:spacing w:after="0" w:line="240" w:lineRule="auto"/>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Fideicomisos, mandatos y Análogos</w:t>
            </w: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1215" w:type="pct"/>
            <w:gridSpan w:val="2"/>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1623"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No aplica</w:t>
            </w:r>
          </w:p>
        </w:tc>
        <w:tc>
          <w:tcPr>
            <w:tcW w:w="82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1215" w:type="pct"/>
            <w:gridSpan w:val="2"/>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2449" w:type="pct"/>
            <w:gridSpan w:val="4"/>
            <w:shd w:val="clear" w:color="auto" w:fill="auto"/>
            <w:noWrap/>
            <w:vAlign w:val="bottom"/>
            <w:hideMark/>
          </w:tcPr>
          <w:p w:rsidR="005B78DC" w:rsidRPr="006B46C7" w:rsidRDefault="005B78DC" w:rsidP="006B46C7">
            <w:pPr>
              <w:spacing w:after="0" w:line="240" w:lineRule="auto"/>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Reporte de la recaudación</w:t>
            </w: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1215" w:type="pct"/>
            <w:gridSpan w:val="2"/>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630"/>
        </w:trPr>
        <w:tc>
          <w:tcPr>
            <w:tcW w:w="4594" w:type="pct"/>
            <w:gridSpan w:val="10"/>
            <w:shd w:val="clear" w:color="auto" w:fill="auto"/>
            <w:noWrap/>
            <w:hideMark/>
          </w:tcPr>
          <w:p w:rsidR="005B78DC" w:rsidRPr="006B46C7" w:rsidRDefault="00222DEF" w:rsidP="00FA4FA6">
            <w:pPr>
              <w:spacing w:after="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L</w:t>
            </w:r>
            <w:r w:rsidR="005B78DC" w:rsidRPr="006B46C7">
              <w:rPr>
                <w:rFonts w:ascii="Arial" w:eastAsia="Times New Roman" w:hAnsi="Arial" w:cs="Arial"/>
                <w:color w:val="000000"/>
                <w:sz w:val="18"/>
                <w:szCs w:val="18"/>
                <w:lang w:eastAsia="es-MX"/>
              </w:rPr>
              <w:t xml:space="preserve">os ingresos </w:t>
            </w:r>
            <w:r w:rsidR="00FA4FA6">
              <w:rPr>
                <w:rFonts w:ascii="Arial" w:eastAsia="Times New Roman" w:hAnsi="Arial" w:cs="Arial"/>
                <w:color w:val="000000"/>
                <w:sz w:val="18"/>
                <w:szCs w:val="18"/>
                <w:lang w:eastAsia="es-MX"/>
              </w:rPr>
              <w:t xml:space="preserve">estatales </w:t>
            </w:r>
            <w:r w:rsidR="005B78DC" w:rsidRPr="006B46C7">
              <w:rPr>
                <w:rFonts w:ascii="Arial" w:eastAsia="Times New Roman" w:hAnsi="Arial" w:cs="Arial"/>
                <w:color w:val="000000"/>
                <w:sz w:val="18"/>
                <w:szCs w:val="18"/>
                <w:lang w:eastAsia="es-MX"/>
              </w:rPr>
              <w:t>de 201</w:t>
            </w:r>
            <w:r>
              <w:rPr>
                <w:rFonts w:ascii="Arial" w:eastAsia="Times New Roman" w:hAnsi="Arial" w:cs="Arial"/>
                <w:color w:val="000000"/>
                <w:sz w:val="18"/>
                <w:szCs w:val="18"/>
                <w:lang w:eastAsia="es-MX"/>
              </w:rPr>
              <w:t>5</w:t>
            </w:r>
            <w:r w:rsidR="005B78DC" w:rsidRPr="006B46C7">
              <w:rPr>
                <w:rFonts w:ascii="Arial" w:eastAsia="Times New Roman" w:hAnsi="Arial" w:cs="Arial"/>
                <w:color w:val="000000"/>
                <w:sz w:val="18"/>
                <w:szCs w:val="18"/>
                <w:lang w:eastAsia="es-MX"/>
              </w:rPr>
              <w:t xml:space="preserve"> fueron superiores a los de 201</w:t>
            </w:r>
            <w:r>
              <w:rPr>
                <w:rFonts w:ascii="Arial" w:eastAsia="Times New Roman" w:hAnsi="Arial" w:cs="Arial"/>
                <w:color w:val="000000"/>
                <w:sz w:val="18"/>
                <w:szCs w:val="18"/>
                <w:lang w:eastAsia="es-MX"/>
              </w:rPr>
              <w:t>4</w:t>
            </w:r>
            <w:r w:rsidR="005B78DC" w:rsidRPr="006B46C7">
              <w:rPr>
                <w:rFonts w:ascii="Arial" w:eastAsia="Times New Roman" w:hAnsi="Arial" w:cs="Arial"/>
                <w:color w:val="000000"/>
                <w:sz w:val="18"/>
                <w:szCs w:val="18"/>
                <w:lang w:eastAsia="es-MX"/>
              </w:rPr>
              <w:t>, debido a</w:t>
            </w:r>
            <w:r w:rsidR="00FA4FA6">
              <w:rPr>
                <w:rFonts w:ascii="Arial" w:eastAsia="Times New Roman" w:hAnsi="Arial" w:cs="Arial"/>
                <w:color w:val="000000"/>
                <w:sz w:val="18"/>
                <w:szCs w:val="18"/>
                <w:lang w:eastAsia="es-MX"/>
              </w:rPr>
              <w:t xml:space="preserve"> </w:t>
            </w:r>
            <w:r w:rsidR="005B78DC" w:rsidRPr="006B46C7">
              <w:rPr>
                <w:rFonts w:ascii="Arial" w:eastAsia="Times New Roman" w:hAnsi="Arial" w:cs="Arial"/>
                <w:color w:val="000000"/>
                <w:sz w:val="18"/>
                <w:szCs w:val="18"/>
                <w:lang w:eastAsia="es-MX"/>
              </w:rPr>
              <w:t>l</w:t>
            </w:r>
            <w:r w:rsidR="00FA4FA6">
              <w:rPr>
                <w:rFonts w:ascii="Arial" w:eastAsia="Times New Roman" w:hAnsi="Arial" w:cs="Arial"/>
                <w:color w:val="000000"/>
                <w:sz w:val="18"/>
                <w:szCs w:val="18"/>
                <w:lang w:eastAsia="es-MX"/>
              </w:rPr>
              <w:t>a realización del evento denominado Olimpiada 2015, la cual se celebró en estados del norte del país por lo que fue necesario la solicitud de una ampliación presupuestal para poder solventar tal gasto.</w:t>
            </w:r>
          </w:p>
        </w:tc>
        <w:tc>
          <w:tcPr>
            <w:tcW w:w="406" w:type="pct"/>
            <w:shd w:val="clear" w:color="auto" w:fill="auto"/>
            <w:noWrap/>
            <w:vAlign w:val="bottom"/>
            <w:hideMark/>
          </w:tcPr>
          <w:p w:rsidR="005B78DC" w:rsidRPr="006B46C7" w:rsidRDefault="00FA4FA6" w:rsidP="006B46C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w:t>
            </w:r>
          </w:p>
        </w:tc>
      </w:tr>
      <w:tr w:rsidR="005B78DC" w:rsidRPr="006B46C7" w:rsidTr="003011F7">
        <w:trPr>
          <w:trHeight w:val="300"/>
        </w:trPr>
        <w:tc>
          <w:tcPr>
            <w:tcW w:w="4594" w:type="pct"/>
            <w:gridSpan w:val="10"/>
            <w:shd w:val="clear" w:color="auto" w:fill="auto"/>
            <w:noWrap/>
            <w:vAlign w:val="bottom"/>
            <w:hideMark/>
          </w:tcPr>
          <w:p w:rsidR="005B78DC" w:rsidRPr="006B46C7" w:rsidRDefault="005B78DC" w:rsidP="00FA4FA6">
            <w:pPr>
              <w:spacing w:after="0" w:line="240" w:lineRule="auto"/>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Los recursos federales recibidos en 201</w:t>
            </w:r>
            <w:r>
              <w:rPr>
                <w:rFonts w:ascii="Arial" w:eastAsia="Times New Roman" w:hAnsi="Arial" w:cs="Arial"/>
                <w:color w:val="000000"/>
                <w:sz w:val="18"/>
                <w:szCs w:val="18"/>
                <w:lang w:eastAsia="es-MX"/>
              </w:rPr>
              <w:t>5</w:t>
            </w:r>
            <w:r w:rsidRPr="006B46C7">
              <w:rPr>
                <w:rFonts w:ascii="Arial" w:eastAsia="Times New Roman" w:hAnsi="Arial" w:cs="Arial"/>
                <w:color w:val="000000"/>
                <w:sz w:val="18"/>
                <w:szCs w:val="18"/>
                <w:lang w:eastAsia="es-MX"/>
              </w:rPr>
              <w:t xml:space="preserve"> fueron </w:t>
            </w:r>
            <w:r w:rsidR="00FA4FA6">
              <w:rPr>
                <w:rFonts w:ascii="Arial" w:eastAsia="Times New Roman" w:hAnsi="Arial" w:cs="Arial"/>
                <w:color w:val="000000"/>
                <w:sz w:val="18"/>
                <w:szCs w:val="18"/>
                <w:lang w:eastAsia="es-MX"/>
              </w:rPr>
              <w:t>menor</w:t>
            </w:r>
            <w:r w:rsidRPr="006B46C7">
              <w:rPr>
                <w:rFonts w:ascii="Arial" w:eastAsia="Times New Roman" w:hAnsi="Arial" w:cs="Arial"/>
                <w:color w:val="000000"/>
                <w:sz w:val="18"/>
                <w:szCs w:val="18"/>
                <w:lang w:eastAsia="es-MX"/>
              </w:rPr>
              <w:t>es debido a la reestructuración de programas</w:t>
            </w:r>
            <w:r w:rsidR="00FA4FA6">
              <w:rPr>
                <w:rFonts w:ascii="Arial" w:eastAsia="Times New Roman" w:hAnsi="Arial" w:cs="Arial"/>
                <w:color w:val="000000"/>
                <w:sz w:val="18"/>
                <w:szCs w:val="18"/>
                <w:lang w:eastAsia="es-MX"/>
              </w:rPr>
              <w:t xml:space="preserve"> por parte de la CONADE</w:t>
            </w:r>
            <w:r w:rsidRPr="006B46C7">
              <w:rPr>
                <w:rFonts w:ascii="Arial" w:eastAsia="Times New Roman" w:hAnsi="Arial" w:cs="Arial"/>
                <w:color w:val="000000"/>
                <w:sz w:val="18"/>
                <w:szCs w:val="18"/>
                <w:lang w:eastAsia="es-MX"/>
              </w:rPr>
              <w:t>.</w:t>
            </w: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1215" w:type="pct"/>
            <w:gridSpan w:val="2"/>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2449" w:type="pct"/>
            <w:gridSpan w:val="4"/>
            <w:shd w:val="clear" w:color="auto" w:fill="auto"/>
            <w:noWrap/>
            <w:vAlign w:val="bottom"/>
            <w:hideMark/>
          </w:tcPr>
          <w:p w:rsidR="005B78DC" w:rsidRPr="006B46C7" w:rsidRDefault="005B78DC" w:rsidP="006B46C7">
            <w:pPr>
              <w:spacing w:after="0" w:line="240" w:lineRule="auto"/>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Información sobre la Deuda y el Reporte Analítico de  la Deuda.</w:t>
            </w: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1215" w:type="pct"/>
            <w:gridSpan w:val="2"/>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2449" w:type="pct"/>
            <w:gridSpan w:val="4"/>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La entidad no cuenta con deuda pública.</w:t>
            </w: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1215" w:type="pct"/>
            <w:gridSpan w:val="2"/>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2449" w:type="pct"/>
            <w:gridSpan w:val="4"/>
            <w:shd w:val="clear" w:color="auto" w:fill="auto"/>
            <w:noWrap/>
            <w:vAlign w:val="bottom"/>
            <w:hideMark/>
          </w:tcPr>
          <w:p w:rsidR="005B78DC" w:rsidRPr="006B46C7" w:rsidRDefault="005B78DC" w:rsidP="006B46C7">
            <w:pPr>
              <w:spacing w:after="0" w:line="240" w:lineRule="auto"/>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Calificaciones otorgadas.</w:t>
            </w: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1215" w:type="pct"/>
            <w:gridSpan w:val="2"/>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1623"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lastRenderedPageBreak/>
              <w:t>No aplica</w:t>
            </w:r>
          </w:p>
        </w:tc>
        <w:tc>
          <w:tcPr>
            <w:tcW w:w="82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1215" w:type="pct"/>
            <w:gridSpan w:val="2"/>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2449" w:type="pct"/>
            <w:gridSpan w:val="4"/>
            <w:shd w:val="clear" w:color="auto" w:fill="auto"/>
            <w:noWrap/>
            <w:vAlign w:val="bottom"/>
            <w:hideMark/>
          </w:tcPr>
          <w:p w:rsidR="005B78DC" w:rsidRPr="006B46C7" w:rsidRDefault="005B78DC" w:rsidP="006B46C7">
            <w:pPr>
              <w:spacing w:after="0" w:line="240" w:lineRule="auto"/>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Proceso de Mejora</w:t>
            </w: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1215" w:type="pct"/>
            <w:gridSpan w:val="2"/>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585"/>
        </w:trPr>
        <w:tc>
          <w:tcPr>
            <w:tcW w:w="4594" w:type="pct"/>
            <w:gridSpan w:val="10"/>
            <w:shd w:val="clear" w:color="auto" w:fill="auto"/>
            <w:noWrap/>
            <w:hideMark/>
          </w:tcPr>
          <w:p w:rsidR="005B78DC" w:rsidRPr="006B46C7" w:rsidRDefault="005B78DC" w:rsidP="00344F5E">
            <w:pPr>
              <w:spacing w:after="0" w:line="240" w:lineRule="auto"/>
              <w:jc w:val="both"/>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Se continuará con la política de austeridad administrativa, para ofrecer</w:t>
            </w:r>
            <w:r>
              <w:rPr>
                <w:rFonts w:ascii="Arial" w:eastAsia="Times New Roman" w:hAnsi="Arial" w:cs="Arial"/>
                <w:color w:val="000000"/>
                <w:sz w:val="18"/>
                <w:szCs w:val="18"/>
                <w:lang w:eastAsia="es-MX"/>
              </w:rPr>
              <w:t xml:space="preserve"> </w:t>
            </w:r>
            <w:r w:rsidRPr="006B46C7">
              <w:rPr>
                <w:rFonts w:ascii="Arial" w:eastAsia="Times New Roman" w:hAnsi="Arial" w:cs="Arial"/>
                <w:color w:val="000000"/>
                <w:sz w:val="18"/>
                <w:szCs w:val="18"/>
                <w:lang w:eastAsia="es-MX"/>
              </w:rPr>
              <w:t>mejor atención a los deportistas y figuras relacionadas con el mismo.</w:t>
            </w: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585"/>
        </w:trPr>
        <w:tc>
          <w:tcPr>
            <w:tcW w:w="4594" w:type="pct"/>
            <w:gridSpan w:val="10"/>
            <w:shd w:val="clear" w:color="auto" w:fill="auto"/>
            <w:noWrap/>
            <w:hideMark/>
          </w:tcPr>
          <w:p w:rsidR="005B78DC" w:rsidRPr="006B46C7" w:rsidRDefault="005B78DC" w:rsidP="006B46C7">
            <w:pPr>
              <w:spacing w:after="0" w:line="240" w:lineRule="auto"/>
              <w:jc w:val="both"/>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Se buscarán nuevas alternativas para la captación de recursos económicos o en especie que apoyen la realización de eventos masivos.</w:t>
            </w: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1215" w:type="pct"/>
            <w:gridSpan w:val="2"/>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2449" w:type="pct"/>
            <w:gridSpan w:val="4"/>
            <w:shd w:val="clear" w:color="auto" w:fill="auto"/>
            <w:noWrap/>
            <w:vAlign w:val="bottom"/>
            <w:hideMark/>
          </w:tcPr>
          <w:p w:rsidR="005B78DC" w:rsidRPr="006B46C7" w:rsidRDefault="005B78DC" w:rsidP="006B46C7">
            <w:pPr>
              <w:spacing w:after="0" w:line="240" w:lineRule="auto"/>
              <w:rPr>
                <w:rFonts w:ascii="Arial" w:eastAsia="Times New Roman" w:hAnsi="Arial" w:cs="Arial"/>
                <w:b/>
                <w:bCs/>
                <w:color w:val="000000"/>
                <w:sz w:val="18"/>
                <w:szCs w:val="18"/>
                <w:lang w:eastAsia="es-MX"/>
              </w:rPr>
            </w:pPr>
            <w:r w:rsidRPr="006B46C7">
              <w:rPr>
                <w:rFonts w:ascii="Arial" w:eastAsia="Times New Roman" w:hAnsi="Arial" w:cs="Arial"/>
                <w:b/>
                <w:bCs/>
                <w:color w:val="000000"/>
                <w:sz w:val="18"/>
                <w:szCs w:val="18"/>
                <w:lang w:eastAsia="es-MX"/>
              </w:rPr>
              <w:t>Partes relacionadas.</w:t>
            </w: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1215" w:type="pct"/>
            <w:gridSpan w:val="2"/>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600"/>
        </w:trPr>
        <w:tc>
          <w:tcPr>
            <w:tcW w:w="4594" w:type="pct"/>
            <w:gridSpan w:val="10"/>
            <w:shd w:val="clear" w:color="auto" w:fill="auto"/>
            <w:noWrap/>
            <w:hideMark/>
          </w:tcPr>
          <w:p w:rsidR="005B78DC" w:rsidRPr="006B46C7" w:rsidRDefault="005B78DC" w:rsidP="006B46C7">
            <w:pPr>
              <w:spacing w:after="0" w:line="240" w:lineRule="auto"/>
              <w:jc w:val="both"/>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No aplica</w:t>
            </w: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1215" w:type="pct"/>
            <w:gridSpan w:val="2"/>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1215" w:type="pct"/>
            <w:gridSpan w:val="2"/>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615"/>
        </w:trPr>
        <w:tc>
          <w:tcPr>
            <w:tcW w:w="4594" w:type="pct"/>
            <w:gridSpan w:val="10"/>
            <w:shd w:val="clear" w:color="auto" w:fill="auto"/>
            <w:noWrap/>
            <w:hideMark/>
          </w:tcPr>
          <w:p w:rsidR="005B78DC" w:rsidRPr="006B46C7" w:rsidRDefault="005B78DC" w:rsidP="006B46C7">
            <w:pPr>
              <w:spacing w:after="0" w:line="240" w:lineRule="auto"/>
              <w:jc w:val="both"/>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Bajo protesta de decir verdad declaramos que los Estados Financieros y sus Notas son razonablemente correctos y responsabilidad  del emisor</w:t>
            </w: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1215" w:type="pct"/>
            <w:gridSpan w:val="2"/>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1215" w:type="pct"/>
            <w:gridSpan w:val="2"/>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1215" w:type="pct"/>
            <w:gridSpan w:val="2"/>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1215" w:type="pct"/>
            <w:gridSpan w:val="2"/>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1215" w:type="pct"/>
            <w:gridSpan w:val="2"/>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1215" w:type="pct"/>
            <w:gridSpan w:val="2"/>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1215" w:type="pct"/>
            <w:gridSpan w:val="2"/>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1215" w:type="pct"/>
            <w:gridSpan w:val="2"/>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82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 </w:t>
            </w: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475"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 </w:t>
            </w:r>
          </w:p>
        </w:tc>
        <w:tc>
          <w:tcPr>
            <w:tcW w:w="540"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 </w:t>
            </w:r>
          </w:p>
        </w:tc>
        <w:tc>
          <w:tcPr>
            <w:tcW w:w="52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r w:rsidRPr="006B46C7">
              <w:rPr>
                <w:rFonts w:ascii="Arial" w:eastAsia="Times New Roman" w:hAnsi="Arial" w:cs="Arial"/>
                <w:color w:val="000000"/>
                <w:sz w:val="18"/>
                <w:szCs w:val="18"/>
                <w:lang w:eastAsia="es-MX"/>
              </w:rPr>
              <w:t> </w:t>
            </w: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1105" w:type="pct"/>
            <w:shd w:val="clear" w:color="auto" w:fill="auto"/>
            <w:noWrap/>
            <w:vAlign w:val="bottom"/>
            <w:hideMark/>
          </w:tcPr>
          <w:p w:rsidR="005B78DC" w:rsidRPr="006B46C7" w:rsidRDefault="005B78DC" w:rsidP="006B46C7">
            <w:pPr>
              <w:spacing w:after="0" w:line="240" w:lineRule="auto"/>
              <w:rPr>
                <w:rFonts w:ascii="Calibri" w:eastAsia="Times New Roman" w:hAnsi="Calibri" w:cs="Times New Roman"/>
                <w:color w:val="000000"/>
                <w:lang w:eastAsia="es-MX"/>
              </w:rPr>
            </w:pPr>
          </w:p>
        </w:tc>
        <w:tc>
          <w:tcPr>
            <w:tcW w:w="1025" w:type="pct"/>
            <w:gridSpan w:val="4"/>
            <w:shd w:val="clear" w:color="auto" w:fill="auto"/>
            <w:noWrap/>
            <w:vAlign w:val="bottom"/>
            <w:hideMark/>
          </w:tcPr>
          <w:p w:rsidR="005B78DC" w:rsidRPr="00DA15A0" w:rsidRDefault="005B78DC" w:rsidP="00DA15A0">
            <w:pPr>
              <w:spacing w:after="0" w:line="240" w:lineRule="auto"/>
              <w:rPr>
                <w:rFonts w:ascii="Arial" w:eastAsia="Times New Roman" w:hAnsi="Arial" w:cs="Arial"/>
                <w:color w:val="000000"/>
                <w:sz w:val="18"/>
                <w:szCs w:val="18"/>
                <w:lang w:eastAsia="es-MX"/>
              </w:rPr>
            </w:pPr>
            <w:r w:rsidRPr="00DA15A0">
              <w:rPr>
                <w:rFonts w:ascii="Arial" w:eastAsia="Times New Roman" w:hAnsi="Arial" w:cs="Arial"/>
                <w:color w:val="000000"/>
                <w:sz w:val="18"/>
                <w:szCs w:val="18"/>
                <w:lang w:eastAsia="es-MX"/>
              </w:rPr>
              <w:t xml:space="preserve">L.E.F. MINERVA REYES </w:t>
            </w:r>
            <w:r w:rsidR="00DA15A0">
              <w:rPr>
                <w:rFonts w:ascii="Arial" w:eastAsia="Times New Roman" w:hAnsi="Arial" w:cs="Arial"/>
                <w:color w:val="000000"/>
                <w:sz w:val="18"/>
                <w:szCs w:val="18"/>
                <w:lang w:eastAsia="es-MX"/>
              </w:rPr>
              <w:t>B</w:t>
            </w:r>
            <w:r w:rsidRPr="00DA15A0">
              <w:rPr>
                <w:rFonts w:ascii="Arial" w:eastAsia="Times New Roman" w:hAnsi="Arial" w:cs="Arial"/>
                <w:color w:val="000000"/>
                <w:sz w:val="18"/>
                <w:szCs w:val="18"/>
                <w:lang w:eastAsia="es-MX"/>
              </w:rPr>
              <w:t>ELLO</w:t>
            </w:r>
          </w:p>
        </w:tc>
        <w:tc>
          <w:tcPr>
            <w:tcW w:w="513"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1543" w:type="pct"/>
            <w:gridSpan w:val="3"/>
            <w:shd w:val="clear" w:color="auto" w:fill="auto"/>
            <w:noWrap/>
            <w:vAlign w:val="bottom"/>
            <w:hideMark/>
          </w:tcPr>
          <w:p w:rsidR="005B78DC" w:rsidRPr="006B46C7" w:rsidRDefault="005B78DC" w:rsidP="005957A4">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C.P. VERONICA ARAGON LIMA</w:t>
            </w: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r w:rsidR="005B78DC" w:rsidRPr="006B46C7" w:rsidTr="003011F7">
        <w:trPr>
          <w:trHeight w:val="300"/>
        </w:trPr>
        <w:tc>
          <w:tcPr>
            <w:tcW w:w="408"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1215" w:type="pct"/>
            <w:gridSpan w:val="2"/>
            <w:shd w:val="clear" w:color="auto" w:fill="auto"/>
            <w:noWrap/>
            <w:vAlign w:val="bottom"/>
            <w:hideMark/>
          </w:tcPr>
          <w:p w:rsidR="005B78DC" w:rsidRPr="006B46C7" w:rsidRDefault="005B78DC" w:rsidP="006B46C7">
            <w:pPr>
              <w:spacing w:after="0" w:line="240" w:lineRule="auto"/>
              <w:rPr>
                <w:rFonts w:ascii="Calibri" w:eastAsia="Times New Roman" w:hAnsi="Calibri" w:cs="Times New Roman"/>
                <w:color w:val="000000"/>
                <w:lang w:eastAsia="es-MX"/>
              </w:rPr>
            </w:pPr>
          </w:p>
        </w:tc>
        <w:tc>
          <w:tcPr>
            <w:tcW w:w="826" w:type="pct"/>
            <w:shd w:val="clear" w:color="auto" w:fill="auto"/>
            <w:noWrap/>
            <w:vAlign w:val="bottom"/>
            <w:hideMark/>
          </w:tcPr>
          <w:p w:rsidR="005B78DC" w:rsidRPr="006B46C7" w:rsidRDefault="005B78DC" w:rsidP="006B46C7">
            <w:pPr>
              <w:spacing w:after="0" w:line="240" w:lineRule="auto"/>
              <w:jc w:val="center"/>
              <w:rPr>
                <w:rFonts w:ascii="Calibri" w:eastAsia="Times New Roman" w:hAnsi="Calibri" w:cs="Times New Roman"/>
                <w:color w:val="000000"/>
                <w:lang w:eastAsia="es-MX"/>
              </w:rPr>
            </w:pPr>
            <w:r w:rsidRPr="006B46C7">
              <w:rPr>
                <w:rFonts w:ascii="Calibri" w:eastAsia="Times New Roman" w:hAnsi="Calibri" w:cs="Times New Roman"/>
                <w:color w:val="000000"/>
                <w:lang w:eastAsia="es-MX"/>
              </w:rPr>
              <w:t>DIRECCION GENERAL</w:t>
            </w:r>
          </w:p>
        </w:tc>
        <w:tc>
          <w:tcPr>
            <w:tcW w:w="602" w:type="pct"/>
            <w:gridSpan w:val="3"/>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c>
          <w:tcPr>
            <w:tcW w:w="1543" w:type="pct"/>
            <w:gridSpan w:val="3"/>
            <w:shd w:val="clear" w:color="auto" w:fill="auto"/>
            <w:noWrap/>
            <w:vAlign w:val="bottom"/>
            <w:hideMark/>
          </w:tcPr>
          <w:p w:rsidR="005B78DC" w:rsidRPr="005957A4" w:rsidRDefault="005B78DC" w:rsidP="006B46C7">
            <w:pPr>
              <w:spacing w:after="0" w:line="240" w:lineRule="auto"/>
              <w:jc w:val="center"/>
              <w:rPr>
                <w:rFonts w:ascii="Arial" w:eastAsia="Times New Roman" w:hAnsi="Arial" w:cs="Arial"/>
                <w:color w:val="000000"/>
                <w:sz w:val="14"/>
                <w:szCs w:val="14"/>
                <w:lang w:eastAsia="es-MX"/>
              </w:rPr>
            </w:pPr>
            <w:r w:rsidRPr="005957A4">
              <w:rPr>
                <w:rFonts w:ascii="Arial" w:eastAsia="Times New Roman" w:hAnsi="Arial" w:cs="Arial"/>
                <w:color w:val="000000"/>
                <w:sz w:val="14"/>
                <w:szCs w:val="14"/>
                <w:lang w:eastAsia="es-MX"/>
              </w:rPr>
              <w:t>ENCARGADA DE LA JEFATURA DE AMINISTRACION Y FINANZAS</w:t>
            </w:r>
          </w:p>
        </w:tc>
        <w:tc>
          <w:tcPr>
            <w:tcW w:w="406" w:type="pct"/>
            <w:shd w:val="clear" w:color="auto" w:fill="auto"/>
            <w:noWrap/>
            <w:vAlign w:val="bottom"/>
            <w:hideMark/>
          </w:tcPr>
          <w:p w:rsidR="005B78DC" w:rsidRPr="006B46C7" w:rsidRDefault="005B78DC" w:rsidP="006B46C7">
            <w:pPr>
              <w:spacing w:after="0" w:line="240" w:lineRule="auto"/>
              <w:rPr>
                <w:rFonts w:ascii="Arial" w:eastAsia="Times New Roman" w:hAnsi="Arial" w:cs="Arial"/>
                <w:color w:val="000000"/>
                <w:sz w:val="18"/>
                <w:szCs w:val="18"/>
                <w:lang w:eastAsia="es-MX"/>
              </w:rPr>
            </w:pPr>
          </w:p>
        </w:tc>
      </w:tr>
    </w:tbl>
    <w:p w:rsidR="006B46C7" w:rsidRDefault="006B46C7"/>
    <w:sectPr w:rsidR="006B46C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ED9" w:rsidRDefault="00A24ED9" w:rsidP="00EA5418">
      <w:pPr>
        <w:spacing w:after="0" w:line="240" w:lineRule="auto"/>
      </w:pPr>
      <w:r>
        <w:separator/>
      </w:r>
    </w:p>
  </w:endnote>
  <w:endnote w:type="continuationSeparator" w:id="0">
    <w:p w:rsidR="00A24ED9" w:rsidRDefault="00A24ED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673" w:rsidRPr="0013011C" w:rsidRDefault="00F21673"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1D8521"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3011F7" w:rsidRPr="003011F7">
          <w:rPr>
            <w:rFonts w:ascii="Soberana Sans Light" w:hAnsi="Soberana Sans Light"/>
            <w:noProof/>
            <w:lang w:val="es-ES"/>
          </w:rPr>
          <w:t>2</w:t>
        </w:r>
        <w:r w:rsidRPr="0013011C">
          <w:rPr>
            <w:rFonts w:ascii="Soberana Sans Light" w:hAnsi="Soberana Sans Light"/>
          </w:rPr>
          <w:fldChar w:fldCharType="end"/>
        </w:r>
      </w:sdtContent>
    </w:sdt>
  </w:p>
  <w:p w:rsidR="00F21673" w:rsidRDefault="00F2167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673" w:rsidRPr="008E3652" w:rsidRDefault="00F21673"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FC1B3"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3011F7" w:rsidRPr="003011F7">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ED9" w:rsidRDefault="00A24ED9" w:rsidP="00EA5418">
      <w:pPr>
        <w:spacing w:after="0" w:line="240" w:lineRule="auto"/>
      </w:pPr>
      <w:r>
        <w:separator/>
      </w:r>
    </w:p>
  </w:footnote>
  <w:footnote w:type="continuationSeparator" w:id="0">
    <w:p w:rsidR="00A24ED9" w:rsidRDefault="00A24ED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673" w:rsidRDefault="00F21673">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673" w:rsidRDefault="00F2167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21673" w:rsidRDefault="00F2167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21673" w:rsidRPr="00275FC6" w:rsidRDefault="00F21673"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673" w:rsidRDefault="00F2167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21673" w:rsidRDefault="00F2167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21673" w:rsidRPr="00275FC6" w:rsidRDefault="00F21673"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F21673" w:rsidRDefault="00F2167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21673" w:rsidRDefault="00F2167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21673" w:rsidRPr="00275FC6" w:rsidRDefault="00F21673"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F21673" w:rsidRDefault="00F2167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21673" w:rsidRDefault="00F2167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21673" w:rsidRPr="00275FC6" w:rsidRDefault="00F21673"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EC8BA5"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673" w:rsidRPr="0013011C" w:rsidRDefault="00F21673"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1280"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7C1A00" id="1 Conector recto" o:spid="_x0000_s1026" style="position:absolute;flip:y;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67C70C9"/>
    <w:multiLevelType w:val="hybridMultilevel"/>
    <w:tmpl w:val="3CAC03B4"/>
    <w:lvl w:ilvl="0" w:tplc="D2209A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24409"/>
    <w:rsid w:val="00026573"/>
    <w:rsid w:val="00040466"/>
    <w:rsid w:val="00045A10"/>
    <w:rsid w:val="000652F2"/>
    <w:rsid w:val="000B15CF"/>
    <w:rsid w:val="001077E4"/>
    <w:rsid w:val="0013011C"/>
    <w:rsid w:val="00165BB4"/>
    <w:rsid w:val="001B1B72"/>
    <w:rsid w:val="001C5B8B"/>
    <w:rsid w:val="001C6FD8"/>
    <w:rsid w:val="001D443E"/>
    <w:rsid w:val="001E7072"/>
    <w:rsid w:val="00204C86"/>
    <w:rsid w:val="002059BC"/>
    <w:rsid w:val="00222DEF"/>
    <w:rsid w:val="00264426"/>
    <w:rsid w:val="002864DA"/>
    <w:rsid w:val="002A70B3"/>
    <w:rsid w:val="002C71B6"/>
    <w:rsid w:val="003011F7"/>
    <w:rsid w:val="003233F0"/>
    <w:rsid w:val="00344F5E"/>
    <w:rsid w:val="00372F40"/>
    <w:rsid w:val="003800AD"/>
    <w:rsid w:val="00396C2B"/>
    <w:rsid w:val="003A0303"/>
    <w:rsid w:val="003A1F21"/>
    <w:rsid w:val="003D5DBF"/>
    <w:rsid w:val="003E7FD0"/>
    <w:rsid w:val="003F0EA4"/>
    <w:rsid w:val="004311BE"/>
    <w:rsid w:val="0044253C"/>
    <w:rsid w:val="004714CF"/>
    <w:rsid w:val="004773BF"/>
    <w:rsid w:val="00484C0D"/>
    <w:rsid w:val="00497D8B"/>
    <w:rsid w:val="004D41B8"/>
    <w:rsid w:val="004F5641"/>
    <w:rsid w:val="00522632"/>
    <w:rsid w:val="00522EF3"/>
    <w:rsid w:val="00540418"/>
    <w:rsid w:val="005459B1"/>
    <w:rsid w:val="00572892"/>
    <w:rsid w:val="00574266"/>
    <w:rsid w:val="005957A4"/>
    <w:rsid w:val="005B78DC"/>
    <w:rsid w:val="005D3D25"/>
    <w:rsid w:val="00605CED"/>
    <w:rsid w:val="006618F7"/>
    <w:rsid w:val="00665F13"/>
    <w:rsid w:val="0068145D"/>
    <w:rsid w:val="006905BA"/>
    <w:rsid w:val="006B1FE7"/>
    <w:rsid w:val="006B46C7"/>
    <w:rsid w:val="006B6FFC"/>
    <w:rsid w:val="006E77DD"/>
    <w:rsid w:val="0079582C"/>
    <w:rsid w:val="007D6E9A"/>
    <w:rsid w:val="00811DAC"/>
    <w:rsid w:val="008329A0"/>
    <w:rsid w:val="008445A2"/>
    <w:rsid w:val="00873A88"/>
    <w:rsid w:val="0089054E"/>
    <w:rsid w:val="008A6E4D"/>
    <w:rsid w:val="008A793D"/>
    <w:rsid w:val="008B0017"/>
    <w:rsid w:val="008E3652"/>
    <w:rsid w:val="008F6D58"/>
    <w:rsid w:val="00903721"/>
    <w:rsid w:val="0093492C"/>
    <w:rsid w:val="00957043"/>
    <w:rsid w:val="009714C0"/>
    <w:rsid w:val="009A06BC"/>
    <w:rsid w:val="009D5D4C"/>
    <w:rsid w:val="009F23C4"/>
    <w:rsid w:val="00A24ED9"/>
    <w:rsid w:val="00A363B6"/>
    <w:rsid w:val="00A46BF5"/>
    <w:rsid w:val="00A70869"/>
    <w:rsid w:val="00B146E2"/>
    <w:rsid w:val="00B47A5C"/>
    <w:rsid w:val="00B849EE"/>
    <w:rsid w:val="00B84D02"/>
    <w:rsid w:val="00BA2940"/>
    <w:rsid w:val="00BF6EDC"/>
    <w:rsid w:val="00C16E53"/>
    <w:rsid w:val="00C431B4"/>
    <w:rsid w:val="00C74A11"/>
    <w:rsid w:val="00C86C59"/>
    <w:rsid w:val="00C91C5A"/>
    <w:rsid w:val="00CA49A6"/>
    <w:rsid w:val="00CB3516"/>
    <w:rsid w:val="00CD6D9A"/>
    <w:rsid w:val="00CE429F"/>
    <w:rsid w:val="00D00E92"/>
    <w:rsid w:val="00D055EC"/>
    <w:rsid w:val="00D44728"/>
    <w:rsid w:val="00D562FF"/>
    <w:rsid w:val="00DA15A0"/>
    <w:rsid w:val="00DF56C9"/>
    <w:rsid w:val="00E30318"/>
    <w:rsid w:val="00E32708"/>
    <w:rsid w:val="00EA5418"/>
    <w:rsid w:val="00EE46FB"/>
    <w:rsid w:val="00F1642B"/>
    <w:rsid w:val="00F17C0D"/>
    <w:rsid w:val="00F21673"/>
    <w:rsid w:val="00F755D0"/>
    <w:rsid w:val="00FA4FA6"/>
    <w:rsid w:val="00FB1010"/>
    <w:rsid w:val="00FD5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F577B"/>
  <w15:docId w15:val="{D91E0E61-8E8A-4C8F-9D0D-CBB02B9B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semiHidden/>
    <w:unhideWhenUsed/>
    <w:rsid w:val="006B46C7"/>
    <w:rPr>
      <w:color w:val="0000FF"/>
      <w:u w:val="single"/>
    </w:rPr>
  </w:style>
  <w:style w:type="character" w:styleId="Hipervnculovisitado">
    <w:name w:val="FollowedHyperlink"/>
    <w:basedOn w:val="Fuentedeprrafopredeter"/>
    <w:uiPriority w:val="99"/>
    <w:semiHidden/>
    <w:unhideWhenUsed/>
    <w:rsid w:val="006B46C7"/>
    <w:rPr>
      <w:color w:val="800080"/>
      <w:u w:val="single"/>
    </w:rPr>
  </w:style>
  <w:style w:type="paragraph" w:customStyle="1" w:styleId="font5">
    <w:name w:val="font5"/>
    <w:basedOn w:val="Normal"/>
    <w:rsid w:val="006B46C7"/>
    <w:pP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font6">
    <w:name w:val="font6"/>
    <w:basedOn w:val="Normal"/>
    <w:rsid w:val="006B46C7"/>
    <w:pPr>
      <w:spacing w:before="100" w:beforeAutospacing="1" w:after="100" w:afterAutospacing="1" w:line="240" w:lineRule="auto"/>
    </w:pPr>
    <w:rPr>
      <w:rFonts w:ascii="Arial" w:eastAsia="Times New Roman" w:hAnsi="Arial" w:cs="Arial"/>
      <w:b/>
      <w:bCs/>
      <w:color w:val="000000"/>
      <w:sz w:val="18"/>
      <w:szCs w:val="18"/>
      <w:lang w:eastAsia="es-MX"/>
    </w:rPr>
  </w:style>
  <w:style w:type="paragraph" w:customStyle="1" w:styleId="xl67">
    <w:name w:val="xl67"/>
    <w:basedOn w:val="Normal"/>
    <w:rsid w:val="006B46C7"/>
    <w:pPr>
      <w:spacing w:before="100" w:beforeAutospacing="1" w:after="100" w:afterAutospacing="1" w:line="240" w:lineRule="auto"/>
    </w:pPr>
    <w:rPr>
      <w:rFonts w:ascii="Arial" w:eastAsia="Times New Roman" w:hAnsi="Arial" w:cs="Arial"/>
      <w:sz w:val="18"/>
      <w:szCs w:val="18"/>
      <w:lang w:eastAsia="es-MX"/>
    </w:rPr>
  </w:style>
  <w:style w:type="paragraph" w:customStyle="1" w:styleId="xl68">
    <w:name w:val="xl68"/>
    <w:basedOn w:val="Normal"/>
    <w:rsid w:val="006B46C7"/>
    <w:pPr>
      <w:spacing w:before="100" w:beforeAutospacing="1" w:after="100" w:afterAutospacing="1" w:line="240" w:lineRule="auto"/>
    </w:pPr>
    <w:rPr>
      <w:rFonts w:ascii="Arial" w:eastAsia="Times New Roman" w:hAnsi="Arial" w:cs="Arial"/>
      <w:b/>
      <w:bCs/>
      <w:sz w:val="18"/>
      <w:szCs w:val="18"/>
      <w:lang w:eastAsia="es-MX"/>
    </w:rPr>
  </w:style>
  <w:style w:type="paragraph" w:customStyle="1" w:styleId="xl69">
    <w:name w:val="xl69"/>
    <w:basedOn w:val="Normal"/>
    <w:rsid w:val="006B46C7"/>
    <w:pPr>
      <w:spacing w:before="100" w:beforeAutospacing="1" w:after="100" w:afterAutospacing="1" w:line="240" w:lineRule="auto"/>
    </w:pPr>
    <w:rPr>
      <w:rFonts w:ascii="Arial" w:eastAsia="Times New Roman" w:hAnsi="Arial" w:cs="Arial"/>
      <w:sz w:val="18"/>
      <w:szCs w:val="18"/>
      <w:lang w:eastAsia="es-MX"/>
    </w:rPr>
  </w:style>
  <w:style w:type="paragraph" w:customStyle="1" w:styleId="xl70">
    <w:name w:val="xl70"/>
    <w:basedOn w:val="Normal"/>
    <w:rsid w:val="006B46C7"/>
    <w:pPr>
      <w:spacing w:before="100" w:beforeAutospacing="1" w:after="100" w:afterAutospacing="1" w:line="240" w:lineRule="auto"/>
    </w:pPr>
    <w:rPr>
      <w:rFonts w:ascii="Arial" w:eastAsia="Times New Roman" w:hAnsi="Arial" w:cs="Arial"/>
      <w:sz w:val="18"/>
      <w:szCs w:val="18"/>
      <w:lang w:eastAsia="es-MX"/>
    </w:rPr>
  </w:style>
  <w:style w:type="paragraph" w:customStyle="1" w:styleId="xl71">
    <w:name w:val="xl71"/>
    <w:basedOn w:val="Normal"/>
    <w:rsid w:val="006B46C7"/>
    <w:pP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6B46C7"/>
    <w:pPr>
      <w:spacing w:before="100" w:beforeAutospacing="1" w:after="100" w:afterAutospacing="1" w:line="240" w:lineRule="auto"/>
    </w:pPr>
    <w:rPr>
      <w:rFonts w:ascii="Arial" w:eastAsia="Times New Roman" w:hAnsi="Arial" w:cs="Arial"/>
      <w:sz w:val="18"/>
      <w:szCs w:val="18"/>
      <w:lang w:eastAsia="es-MX"/>
    </w:rPr>
  </w:style>
  <w:style w:type="paragraph" w:customStyle="1" w:styleId="xl73">
    <w:name w:val="xl73"/>
    <w:basedOn w:val="Normal"/>
    <w:rsid w:val="006B46C7"/>
    <w:pPr>
      <w:spacing w:before="100" w:beforeAutospacing="1" w:after="100" w:afterAutospacing="1" w:line="240" w:lineRule="auto"/>
    </w:pPr>
    <w:rPr>
      <w:rFonts w:ascii="Arial" w:eastAsia="Times New Roman" w:hAnsi="Arial" w:cs="Arial"/>
      <w:sz w:val="18"/>
      <w:szCs w:val="18"/>
      <w:lang w:eastAsia="es-MX"/>
    </w:rPr>
  </w:style>
  <w:style w:type="paragraph" w:customStyle="1" w:styleId="xl74">
    <w:name w:val="xl74"/>
    <w:basedOn w:val="Normal"/>
    <w:rsid w:val="006B46C7"/>
    <w:pPr>
      <w:spacing w:before="100" w:beforeAutospacing="1" w:after="100" w:afterAutospacing="1" w:line="240" w:lineRule="auto"/>
    </w:pPr>
    <w:rPr>
      <w:rFonts w:ascii="Arial" w:eastAsia="Times New Roman" w:hAnsi="Arial" w:cs="Arial"/>
      <w:sz w:val="18"/>
      <w:szCs w:val="18"/>
      <w:lang w:eastAsia="es-MX"/>
    </w:rPr>
  </w:style>
  <w:style w:type="paragraph" w:customStyle="1" w:styleId="xl75">
    <w:name w:val="xl75"/>
    <w:basedOn w:val="Normal"/>
    <w:rsid w:val="006B46C7"/>
    <w:pPr>
      <w:spacing w:before="100" w:beforeAutospacing="1" w:after="100" w:afterAutospacing="1" w:line="240" w:lineRule="auto"/>
    </w:pPr>
    <w:rPr>
      <w:rFonts w:ascii="Arial" w:eastAsia="Times New Roman" w:hAnsi="Arial" w:cs="Arial"/>
      <w:sz w:val="18"/>
      <w:szCs w:val="18"/>
      <w:lang w:eastAsia="es-MX"/>
    </w:rPr>
  </w:style>
  <w:style w:type="paragraph" w:customStyle="1" w:styleId="xl76">
    <w:name w:val="xl76"/>
    <w:basedOn w:val="Normal"/>
    <w:rsid w:val="006B46C7"/>
    <w:pPr>
      <w:spacing w:before="100" w:beforeAutospacing="1" w:after="100" w:afterAutospacing="1" w:line="240" w:lineRule="auto"/>
    </w:pPr>
    <w:rPr>
      <w:rFonts w:ascii="Arial" w:eastAsia="Times New Roman" w:hAnsi="Arial" w:cs="Arial"/>
      <w:sz w:val="18"/>
      <w:szCs w:val="18"/>
      <w:lang w:eastAsia="es-MX"/>
    </w:rPr>
  </w:style>
  <w:style w:type="paragraph" w:customStyle="1" w:styleId="xl77">
    <w:name w:val="xl77"/>
    <w:basedOn w:val="Normal"/>
    <w:rsid w:val="006B46C7"/>
    <w:pPr>
      <w:spacing w:before="100" w:beforeAutospacing="1" w:after="100" w:afterAutospacing="1" w:line="240" w:lineRule="auto"/>
    </w:pPr>
    <w:rPr>
      <w:rFonts w:ascii="Arial" w:eastAsia="Times New Roman" w:hAnsi="Arial" w:cs="Arial"/>
      <w:sz w:val="18"/>
      <w:szCs w:val="18"/>
      <w:lang w:eastAsia="es-MX"/>
    </w:rPr>
  </w:style>
  <w:style w:type="paragraph" w:customStyle="1" w:styleId="xl78">
    <w:name w:val="xl78"/>
    <w:basedOn w:val="Normal"/>
    <w:rsid w:val="006B46C7"/>
    <w:pP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79">
    <w:name w:val="xl79"/>
    <w:basedOn w:val="Normal"/>
    <w:rsid w:val="006B46C7"/>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0">
    <w:name w:val="xl80"/>
    <w:basedOn w:val="Normal"/>
    <w:rsid w:val="006B46C7"/>
    <w:pPr>
      <w:shd w:val="clear" w:color="0000FF" w:fill="006C31"/>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1">
    <w:name w:val="xl81"/>
    <w:basedOn w:val="Normal"/>
    <w:rsid w:val="006B46C7"/>
    <w:pP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82">
    <w:name w:val="xl82"/>
    <w:basedOn w:val="Normal"/>
    <w:rsid w:val="006B46C7"/>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83">
    <w:name w:val="xl83"/>
    <w:basedOn w:val="Normal"/>
    <w:rsid w:val="006B46C7"/>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84">
    <w:name w:val="xl84"/>
    <w:basedOn w:val="Normal"/>
    <w:rsid w:val="006B46C7"/>
    <w:pPr>
      <w:spacing w:before="100" w:beforeAutospacing="1" w:after="100" w:afterAutospacing="1" w:line="240" w:lineRule="auto"/>
      <w:jc w:val="both"/>
      <w:textAlignment w:val="top"/>
    </w:pPr>
    <w:rPr>
      <w:rFonts w:ascii="Arial" w:eastAsia="Times New Roman" w:hAnsi="Arial" w:cs="Arial"/>
      <w:sz w:val="18"/>
      <w:szCs w:val="18"/>
      <w:lang w:eastAsia="es-MX"/>
    </w:rPr>
  </w:style>
  <w:style w:type="paragraph" w:customStyle="1" w:styleId="xl85">
    <w:name w:val="xl85"/>
    <w:basedOn w:val="Normal"/>
    <w:rsid w:val="006B46C7"/>
    <w:pPr>
      <w:spacing w:before="100" w:beforeAutospacing="1" w:after="100" w:afterAutospacing="1" w:line="240" w:lineRule="auto"/>
    </w:pPr>
    <w:rPr>
      <w:rFonts w:ascii="Arial" w:eastAsia="Times New Roman" w:hAnsi="Arial" w:cs="Arial"/>
      <w:sz w:val="18"/>
      <w:szCs w:val="18"/>
      <w:lang w:eastAsia="es-MX"/>
    </w:rPr>
  </w:style>
  <w:style w:type="paragraph" w:customStyle="1" w:styleId="xl86">
    <w:name w:val="xl86"/>
    <w:basedOn w:val="Normal"/>
    <w:rsid w:val="006B46C7"/>
    <w:pP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87">
    <w:name w:val="xl87"/>
    <w:basedOn w:val="Normal"/>
    <w:rsid w:val="006B46C7"/>
    <w:pPr>
      <w:spacing w:before="100" w:beforeAutospacing="1" w:after="100" w:afterAutospacing="1" w:line="240" w:lineRule="auto"/>
    </w:pPr>
    <w:rPr>
      <w:rFonts w:ascii="Arial" w:eastAsia="Times New Roman" w:hAnsi="Arial" w:cs="Arial"/>
      <w:b/>
      <w:bCs/>
      <w:sz w:val="18"/>
      <w:szCs w:val="18"/>
      <w:lang w:eastAsia="es-MX"/>
    </w:rPr>
  </w:style>
  <w:style w:type="paragraph" w:customStyle="1" w:styleId="xl88">
    <w:name w:val="xl88"/>
    <w:basedOn w:val="Normal"/>
    <w:rsid w:val="006B46C7"/>
    <w:pPr>
      <w:pBdr>
        <w:bottom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89">
    <w:name w:val="xl89"/>
    <w:basedOn w:val="Normal"/>
    <w:rsid w:val="006B46C7"/>
    <w:pPr>
      <w:spacing w:before="100" w:beforeAutospacing="1" w:after="100" w:afterAutospacing="1" w:line="240" w:lineRule="auto"/>
      <w:jc w:val="both"/>
      <w:textAlignment w:val="top"/>
    </w:pPr>
    <w:rPr>
      <w:rFonts w:ascii="Arial" w:eastAsia="Times New Roman" w:hAnsi="Arial" w:cs="Arial"/>
      <w:b/>
      <w:bCs/>
      <w:sz w:val="18"/>
      <w:szCs w:val="18"/>
      <w:lang w:eastAsia="es-MX"/>
    </w:rPr>
  </w:style>
  <w:style w:type="paragraph" w:customStyle="1" w:styleId="xl90">
    <w:name w:val="xl90"/>
    <w:basedOn w:val="Normal"/>
    <w:rsid w:val="006B46C7"/>
    <w:pPr>
      <w:spacing w:before="100" w:beforeAutospacing="1" w:after="100" w:afterAutospacing="1" w:line="240" w:lineRule="auto"/>
      <w:jc w:val="both"/>
      <w:textAlignment w:val="top"/>
    </w:pPr>
    <w:rPr>
      <w:rFonts w:ascii="Arial" w:eastAsia="Times New Roman" w:hAnsi="Arial" w:cs="Arial"/>
      <w:sz w:val="18"/>
      <w:szCs w:val="18"/>
      <w:lang w:eastAsia="es-MX"/>
    </w:rPr>
  </w:style>
  <w:style w:type="paragraph" w:customStyle="1" w:styleId="xl91">
    <w:name w:val="xl91"/>
    <w:basedOn w:val="Normal"/>
    <w:rsid w:val="006B46C7"/>
    <w:pP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2">
    <w:name w:val="xl92"/>
    <w:basedOn w:val="Normal"/>
    <w:rsid w:val="006B46C7"/>
    <w:pPr>
      <w:spacing w:before="100" w:beforeAutospacing="1" w:after="100" w:afterAutospacing="1" w:line="240" w:lineRule="auto"/>
      <w:textAlignment w:val="top"/>
    </w:pPr>
    <w:rPr>
      <w:rFonts w:ascii="Arial" w:eastAsia="Times New Roman" w:hAnsi="Arial" w:cs="Arial"/>
      <w:i/>
      <w:iCs/>
      <w:sz w:val="18"/>
      <w:szCs w:val="18"/>
      <w:lang w:eastAsia="es-MX"/>
    </w:rPr>
  </w:style>
  <w:style w:type="paragraph" w:customStyle="1" w:styleId="xl93">
    <w:name w:val="xl93"/>
    <w:basedOn w:val="Normal"/>
    <w:rsid w:val="006B46C7"/>
    <w:pPr>
      <w:spacing w:before="100" w:beforeAutospacing="1" w:after="100" w:afterAutospacing="1" w:line="240" w:lineRule="auto"/>
      <w:jc w:val="both"/>
      <w:textAlignment w:val="top"/>
    </w:pPr>
    <w:rPr>
      <w:rFonts w:ascii="Arial" w:eastAsia="Times New Roman" w:hAnsi="Arial" w:cs="Arial"/>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277231">
      <w:bodyDiv w:val="1"/>
      <w:marLeft w:val="0"/>
      <w:marRight w:val="0"/>
      <w:marTop w:val="0"/>
      <w:marBottom w:val="0"/>
      <w:divBdr>
        <w:top w:val="none" w:sz="0" w:space="0" w:color="auto"/>
        <w:left w:val="none" w:sz="0" w:space="0" w:color="auto"/>
        <w:bottom w:val="none" w:sz="0" w:space="0" w:color="auto"/>
        <w:right w:val="none" w:sz="0" w:space="0" w:color="auto"/>
      </w:divBdr>
    </w:div>
    <w:div w:id="815952997">
      <w:bodyDiv w:val="1"/>
      <w:marLeft w:val="0"/>
      <w:marRight w:val="0"/>
      <w:marTop w:val="0"/>
      <w:marBottom w:val="0"/>
      <w:divBdr>
        <w:top w:val="none" w:sz="0" w:space="0" w:color="auto"/>
        <w:left w:val="none" w:sz="0" w:space="0" w:color="auto"/>
        <w:bottom w:val="none" w:sz="0" w:space="0" w:color="auto"/>
        <w:right w:val="none" w:sz="0" w:space="0" w:color="auto"/>
      </w:divBdr>
    </w:div>
    <w:div w:id="907616826">
      <w:bodyDiv w:val="1"/>
      <w:marLeft w:val="0"/>
      <w:marRight w:val="0"/>
      <w:marTop w:val="0"/>
      <w:marBottom w:val="0"/>
      <w:divBdr>
        <w:top w:val="none" w:sz="0" w:space="0" w:color="auto"/>
        <w:left w:val="none" w:sz="0" w:space="0" w:color="auto"/>
        <w:bottom w:val="none" w:sz="0" w:space="0" w:color="auto"/>
        <w:right w:val="none" w:sz="0" w:space="0" w:color="auto"/>
      </w:divBdr>
    </w:div>
    <w:div w:id="118043517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922105481">
      <w:bodyDiv w:val="1"/>
      <w:marLeft w:val="0"/>
      <w:marRight w:val="0"/>
      <w:marTop w:val="0"/>
      <w:marBottom w:val="0"/>
      <w:divBdr>
        <w:top w:val="none" w:sz="0" w:space="0" w:color="auto"/>
        <w:left w:val="none" w:sz="0" w:space="0" w:color="auto"/>
        <w:bottom w:val="none" w:sz="0" w:space="0" w:color="auto"/>
        <w:right w:val="none" w:sz="0" w:space="0" w:color="auto"/>
      </w:divBdr>
    </w:div>
    <w:div w:id="194144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31EE1-708E-4B21-9D92-983CD2F2D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1682</Words>
  <Characters>9253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VERO</cp:lastModifiedBy>
  <cp:revision>6</cp:revision>
  <cp:lastPrinted>2015-10-29T20:49:00Z</cp:lastPrinted>
  <dcterms:created xsi:type="dcterms:W3CDTF">2015-12-17T20:25:00Z</dcterms:created>
  <dcterms:modified xsi:type="dcterms:W3CDTF">2015-12-21T03:35:00Z</dcterms:modified>
</cp:coreProperties>
</file>