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FB3759" w:rsidP="003D5DBF">
      <w:pPr>
        <w:jc w:val="center"/>
      </w:pPr>
      <w:r>
        <w:object w:dxaOrig="23548"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9pt;height:466.55pt" o:ole="">
            <v:imagedata r:id="rId8" o:title=""/>
          </v:shape>
          <o:OLEObject Type="Embed" ProgID="Excel.Sheet.12" ShapeID="_x0000_i1025" DrawAspect="Content" ObjectID="_1506152110" r:id="rId9"/>
        </w:object>
      </w:r>
    </w:p>
    <w:bookmarkStart w:id="0" w:name="_MON_1470805999"/>
    <w:bookmarkEnd w:id="0"/>
    <w:p w:rsidR="00EA5418" w:rsidRDefault="00DC61AF" w:rsidP="0044253C">
      <w:pPr>
        <w:jc w:val="center"/>
      </w:pPr>
      <w:r>
        <w:object w:dxaOrig="25173" w:dyaOrig="19077">
          <v:shape id="_x0000_i1026" type="#_x0000_t75" style="width:635.9pt;height:465.4pt" o:ole="">
            <v:imagedata r:id="rId10" o:title=""/>
          </v:shape>
          <o:OLEObject Type="Embed" ProgID="Excel.Sheet.12" ShapeID="_x0000_i1026" DrawAspect="Content" ObjectID="_1506152111" r:id="rId11"/>
        </w:object>
      </w:r>
    </w:p>
    <w:bookmarkStart w:id="1" w:name="_MON_1470806992"/>
    <w:bookmarkEnd w:id="1"/>
    <w:p w:rsidR="00372F40" w:rsidRDefault="00FB3759" w:rsidP="003E7FD0">
      <w:pPr>
        <w:jc w:val="center"/>
      </w:pPr>
      <w:r>
        <w:object w:dxaOrig="22012" w:dyaOrig="15705">
          <v:shape id="_x0000_i1027" type="#_x0000_t75" style="width:649.15pt;height:462.55pt" o:ole="">
            <v:imagedata r:id="rId12" o:title=""/>
          </v:shape>
          <o:OLEObject Type="Embed" ProgID="Excel.Sheet.12" ShapeID="_x0000_i1027" DrawAspect="Content" ObjectID="_1506152112" r:id="rId13"/>
        </w:object>
      </w:r>
    </w:p>
    <w:bookmarkStart w:id="2" w:name="_MON_1470807348"/>
    <w:bookmarkEnd w:id="2"/>
    <w:p w:rsidR="00372F40" w:rsidRDefault="00DC61AF" w:rsidP="008E3652">
      <w:pPr>
        <w:jc w:val="center"/>
      </w:pPr>
      <w:r>
        <w:object w:dxaOrig="17726" w:dyaOrig="12578">
          <v:shape id="_x0000_i1028" type="#_x0000_t75" style="width:645.1pt;height:457.35pt" o:ole="">
            <v:imagedata r:id="rId14" o:title=""/>
          </v:shape>
          <o:OLEObject Type="Embed" ProgID="Excel.Sheet.12" ShapeID="_x0000_i1028" DrawAspect="Content" ObjectID="_1506152113" r:id="rId15"/>
        </w:object>
      </w:r>
    </w:p>
    <w:bookmarkStart w:id="3" w:name="_MON_1470809138"/>
    <w:bookmarkEnd w:id="3"/>
    <w:p w:rsidR="00372F40" w:rsidRDefault="00DC61AF" w:rsidP="00522632">
      <w:pPr>
        <w:jc w:val="center"/>
      </w:pPr>
      <w:r>
        <w:object w:dxaOrig="18301" w:dyaOrig="12425">
          <v:shape id="_x0000_i1029" type="#_x0000_t75" style="width:668.75pt;height:439.5pt" o:ole="">
            <v:imagedata r:id="rId16" o:title=""/>
          </v:shape>
          <o:OLEObject Type="Embed" ProgID="Excel.Sheet.12" ShapeID="_x0000_i1029" DrawAspect="Content" ObjectID="_1506152114" r:id="rId17"/>
        </w:object>
      </w:r>
    </w:p>
    <w:p w:rsidR="00372F40" w:rsidRDefault="00372F40" w:rsidP="002A70B3">
      <w:pPr>
        <w:tabs>
          <w:tab w:val="left" w:pos="2430"/>
        </w:tabs>
      </w:pPr>
    </w:p>
    <w:bookmarkStart w:id="4" w:name="_MON_1470814596"/>
    <w:bookmarkEnd w:id="4"/>
    <w:p w:rsidR="00E32708" w:rsidRDefault="00DC61AF" w:rsidP="00E32708">
      <w:pPr>
        <w:tabs>
          <w:tab w:val="left" w:pos="2430"/>
        </w:tabs>
        <w:jc w:val="center"/>
      </w:pPr>
      <w:r>
        <w:object w:dxaOrig="18354" w:dyaOrig="11655">
          <v:shape id="_x0000_i1030" type="#_x0000_t75" style="width:639.35pt;height:440.05pt" o:ole="">
            <v:imagedata r:id="rId18" o:title=""/>
          </v:shape>
          <o:OLEObject Type="Embed" ProgID="Excel.Sheet.12" ShapeID="_x0000_i1030" DrawAspect="Content" ObjectID="_1506152115" r:id="rId19"/>
        </w:object>
      </w:r>
    </w:p>
    <w:bookmarkStart w:id="5" w:name="_MON_1470810366"/>
    <w:bookmarkEnd w:id="5"/>
    <w:p w:rsidR="00372F40" w:rsidRDefault="00832546" w:rsidP="00553C7E">
      <w:pPr>
        <w:tabs>
          <w:tab w:val="left" w:pos="2430"/>
        </w:tabs>
        <w:jc w:val="center"/>
      </w:pPr>
      <w:r w:rsidRPr="000E6653">
        <w:rPr>
          <w:highlight w:val="yellow"/>
        </w:rPr>
        <w:object w:dxaOrig="25943" w:dyaOrig="16709">
          <v:shape id="_x0000_i1031" type="#_x0000_t75" style="width:691.2pt;height:446.4pt" o:ole="" filled="t" fillcolor="white [3212]">
            <v:imagedata r:id="rId20" o:title=""/>
          </v:shape>
          <o:OLEObject Type="Embed" ProgID="Excel.Sheet.12" ShapeID="_x0000_i1031" DrawAspect="Content" ObjectID="_1506152116"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745E89" w:rsidP="00553C7E">
      <w:pPr>
        <w:jc w:val="center"/>
        <w:rPr>
          <w:rFonts w:ascii="Arial" w:hAnsi="Arial" w:cs="Arial"/>
          <w:sz w:val="18"/>
          <w:szCs w:val="18"/>
        </w:rPr>
      </w:pPr>
      <w:r>
        <w:rPr>
          <w:rFonts w:ascii="Arial" w:hAnsi="Arial" w:cs="Arial"/>
          <w:sz w:val="18"/>
          <w:szCs w:val="18"/>
        </w:rPr>
        <w:t>2015</w:t>
      </w:r>
    </w:p>
    <w:p w:rsidR="004F2418" w:rsidRPr="00487785" w:rsidRDefault="004F2418" w:rsidP="004F2418">
      <w:pPr>
        <w:pStyle w:val="Prrafodelista"/>
        <w:numPr>
          <w:ilvl w:val="0"/>
          <w:numId w:val="4"/>
        </w:numPr>
        <w:rPr>
          <w:rFonts w:ascii="Arial" w:hAnsi="Arial" w:cs="Arial"/>
          <w:sz w:val="18"/>
          <w:szCs w:val="18"/>
        </w:rPr>
      </w:pPr>
      <w:r w:rsidRPr="00487785">
        <w:rPr>
          <w:rFonts w:ascii="Arial" w:hAnsi="Arial" w:cs="Arial"/>
          <w:sz w:val="18"/>
          <w:szCs w:val="18"/>
        </w:rPr>
        <w:t>Expediente Laboral 330/2011-C Promovido por MAIRA ROSAS NAVA en contra del Fondo de Protección a las Víctimas de los Delitos y Ayuda a los Indigentes Procesados en el Estado de Tlaxcala. El laudo puede ascen</w:t>
      </w:r>
      <w:r w:rsidR="00745E89">
        <w:rPr>
          <w:rFonts w:ascii="Arial" w:hAnsi="Arial" w:cs="Arial"/>
          <w:sz w:val="18"/>
          <w:szCs w:val="18"/>
        </w:rPr>
        <w:t>der a la cantidad de $12</w:t>
      </w:r>
      <w:r w:rsidR="00375869" w:rsidRPr="00487785">
        <w:rPr>
          <w:rFonts w:ascii="Arial" w:hAnsi="Arial" w:cs="Arial"/>
          <w:sz w:val="18"/>
          <w:szCs w:val="18"/>
        </w:rPr>
        <w:t>0,000</w:t>
      </w:r>
      <w:r w:rsidRPr="00487785">
        <w:rPr>
          <w:rFonts w:ascii="Arial" w:hAnsi="Arial" w:cs="Arial"/>
          <w:sz w:val="18"/>
          <w:szCs w:val="18"/>
        </w:rPr>
        <w:t xml:space="preserve"> (Cien</w:t>
      </w:r>
      <w:r w:rsidR="00745E89">
        <w:rPr>
          <w:rFonts w:ascii="Arial" w:hAnsi="Arial" w:cs="Arial"/>
          <w:sz w:val="18"/>
          <w:szCs w:val="18"/>
        </w:rPr>
        <w:t>to veinte</w:t>
      </w:r>
      <w:r w:rsidRPr="00487785">
        <w:rPr>
          <w:rFonts w:ascii="Arial" w:hAnsi="Arial" w:cs="Arial"/>
          <w:sz w:val="18"/>
          <w:szCs w:val="18"/>
        </w:rPr>
        <w:t xml:space="preserve"> mil 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5E7581" w:rsidP="00674EEE">
      <w:pPr>
        <w:jc w:val="both"/>
      </w:pPr>
      <w:r w:rsidRPr="005E7581">
        <w:rPr>
          <w:rFonts w:ascii="Soberana Sans Light" w:hAnsi="Soberana Sans Light"/>
          <w:noProof/>
          <w:lang w:eastAsia="es-MX"/>
        </w:rPr>
        <w:pict>
          <v:shape id="_x0000_s1062" type="#_x0000_t75" style="position:absolute;left:0;text-align:left;margin-left:60pt;margin-top:71pt;width:542.25pt;height:58.95pt;z-index:251683840">
            <v:imagedata r:id="rId22" o:title=""/>
            <w10:wrap type="topAndBottom"/>
          </v:shape>
          <o:OLEObject Type="Embed" ProgID="Excel.Sheet.12" ShapeID="_x0000_s1062" DrawAspect="Content" ObjectID="_1506152117" r:id="rId23"/>
        </w:pict>
      </w: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540418" w:rsidP="002E59E4">
      <w:pPr>
        <w:rPr>
          <w:rFonts w:ascii="Arial" w:hAnsi="Arial" w:cs="Arial"/>
          <w:b/>
          <w:sz w:val="18"/>
          <w:szCs w:val="18"/>
        </w:rPr>
      </w:pPr>
      <w:r>
        <w:rPr>
          <w:rFonts w:ascii="Soberana Sans Light" w:hAnsi="Soberana Sans Light"/>
        </w:rPr>
        <w:br w:type="page"/>
      </w:r>
      <w:r w:rsidRPr="00487785">
        <w:rPr>
          <w:rFonts w:ascii="Arial" w:hAnsi="Arial" w:cs="Arial"/>
          <w:b/>
          <w:sz w:val="18"/>
          <w:szCs w:val="18"/>
        </w:rPr>
        <w:lastRenderedPageBreak/>
        <w:t>NOTAS A LOS ESTADOS FINANCIEROS</w:t>
      </w:r>
    </w:p>
    <w:p w:rsidR="00540418" w:rsidRPr="00487785" w:rsidRDefault="00540418" w:rsidP="00540418">
      <w:pPr>
        <w:pStyle w:val="Texto"/>
        <w:spacing w:after="0" w:line="240" w:lineRule="exact"/>
        <w:jc w:val="center"/>
        <w:rPr>
          <w:b/>
          <w:szCs w:val="18"/>
        </w:rPr>
      </w:pPr>
    </w:p>
    <w:p w:rsidR="0079582C" w:rsidRPr="00487785" w:rsidRDefault="0079582C" w:rsidP="00540418">
      <w:pPr>
        <w:pStyle w:val="Texto"/>
        <w:spacing w:after="0" w:line="240" w:lineRule="exact"/>
        <w:jc w:val="center"/>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1976"/>
        <w:gridCol w:w="3269"/>
        <w:gridCol w:w="2531"/>
      </w:tblGrid>
      <w:tr w:rsidR="00071075" w:rsidRPr="00487785" w:rsidTr="00071075">
        <w:tc>
          <w:tcPr>
            <w:tcW w:w="1976"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CONCEPTO</w:t>
            </w:r>
          </w:p>
        </w:tc>
        <w:tc>
          <w:tcPr>
            <w:tcW w:w="3269"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NOMBRE DEL DEUDOR</w:t>
            </w:r>
          </w:p>
        </w:tc>
        <w:tc>
          <w:tcPr>
            <w:tcW w:w="2531"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IMPORTE</w:t>
            </w:r>
          </w:p>
        </w:tc>
      </w:tr>
      <w:tr w:rsidR="00071075" w:rsidRPr="00487785" w:rsidTr="00071075">
        <w:tc>
          <w:tcPr>
            <w:tcW w:w="1976" w:type="dxa"/>
            <w:tcBorders>
              <w:top w:val="single" w:sz="4" w:space="0" w:color="auto"/>
              <w:left w:val="nil"/>
              <w:bottom w:val="single" w:sz="4" w:space="0" w:color="auto"/>
              <w:right w:val="nil"/>
            </w:tcBorders>
            <w:shd w:val="clear" w:color="auto" w:fill="D9D9D9"/>
          </w:tcPr>
          <w:p w:rsidR="00071075" w:rsidRPr="00487785" w:rsidRDefault="00071075" w:rsidP="00071075">
            <w:pPr>
              <w:pStyle w:val="ROMANOS"/>
              <w:spacing w:after="0" w:line="240" w:lineRule="exact"/>
              <w:ind w:left="0" w:firstLine="0"/>
              <w:jc w:val="center"/>
              <w:rPr>
                <w:b/>
                <w:bCs/>
                <w:lang w:val="es-MX"/>
              </w:rPr>
            </w:pPr>
            <w:r>
              <w:rPr>
                <w:b/>
                <w:bCs/>
                <w:lang w:val="es-MX"/>
              </w:rPr>
              <w:t>Gastos a comprobar</w:t>
            </w:r>
          </w:p>
        </w:tc>
        <w:tc>
          <w:tcPr>
            <w:tcW w:w="3269" w:type="dxa"/>
            <w:tcBorders>
              <w:top w:val="single" w:sz="4" w:space="0" w:color="auto"/>
              <w:left w:val="nil"/>
              <w:bottom w:val="single" w:sz="4" w:space="0" w:color="auto"/>
              <w:right w:val="nil"/>
            </w:tcBorders>
            <w:shd w:val="clear" w:color="auto" w:fill="D9D9D9"/>
          </w:tcPr>
          <w:p w:rsidR="00071075" w:rsidRPr="00487785" w:rsidRDefault="00071075" w:rsidP="00CE5B7A">
            <w:pPr>
              <w:pStyle w:val="ROMANOS"/>
              <w:spacing w:after="0" w:line="240" w:lineRule="exact"/>
              <w:ind w:left="0" w:firstLine="0"/>
              <w:jc w:val="center"/>
              <w:rPr>
                <w:lang w:val="es-MX"/>
              </w:rPr>
            </w:pPr>
            <w:r>
              <w:rPr>
                <w:lang w:val="es-MX"/>
              </w:rPr>
              <w:t>Leonardo Adrián Luna Ramírez</w:t>
            </w:r>
          </w:p>
        </w:tc>
        <w:tc>
          <w:tcPr>
            <w:tcW w:w="2531" w:type="dxa"/>
            <w:tcBorders>
              <w:top w:val="single" w:sz="4" w:space="0" w:color="auto"/>
              <w:left w:val="nil"/>
              <w:bottom w:val="single" w:sz="4" w:space="0" w:color="auto"/>
              <w:right w:val="nil"/>
            </w:tcBorders>
            <w:shd w:val="clear" w:color="auto" w:fill="D9D9D9"/>
          </w:tcPr>
          <w:p w:rsidR="00071075" w:rsidRPr="00487785" w:rsidRDefault="00071D60" w:rsidP="00CE5B7A">
            <w:pPr>
              <w:pStyle w:val="ROMANOS"/>
              <w:spacing w:after="0" w:line="240" w:lineRule="exact"/>
              <w:ind w:left="0" w:firstLine="0"/>
              <w:jc w:val="center"/>
              <w:rPr>
                <w:lang w:val="es-MX"/>
              </w:rPr>
            </w:pPr>
            <w:r>
              <w:rPr>
                <w:lang w:val="es-MX"/>
              </w:rPr>
              <w:t>$   676.00</w:t>
            </w:r>
          </w:p>
        </w:tc>
      </w:tr>
    </w:tbl>
    <w:p w:rsidR="00075299" w:rsidRDefault="00075299" w:rsidP="00075299">
      <w:pPr>
        <w:pStyle w:val="ROMANOS"/>
        <w:spacing w:after="0" w:line="240" w:lineRule="exact"/>
        <w:ind w:left="648"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832546">
      <w:pPr>
        <w:pStyle w:val="ROMANOS"/>
        <w:tabs>
          <w:tab w:val="left" w:pos="9608"/>
        </w:tabs>
        <w:spacing w:after="0" w:line="240" w:lineRule="exact"/>
        <w:rPr>
          <w:b/>
          <w:lang w:val="es-MX"/>
        </w:rPr>
      </w:pPr>
      <w:r w:rsidRPr="00487785">
        <w:rPr>
          <w:b/>
          <w:lang w:val="es-MX"/>
        </w:rPr>
        <w:tab/>
        <w:t>Bienes Disponibles para su Transformación o Consumo (inventarios)</w:t>
      </w:r>
      <w:r w:rsidR="00832546">
        <w:rPr>
          <w:b/>
          <w:lang w:val="es-MX"/>
        </w:rPr>
        <w:tab/>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046D55" w:rsidRDefault="00046D55" w:rsidP="00046D55">
      <w:pPr>
        <w:pStyle w:val="ROMANOS"/>
        <w:spacing w:after="0" w:line="240" w:lineRule="exact"/>
        <w:rPr>
          <w:lang w:val="es-MX"/>
        </w:rPr>
      </w:pPr>
    </w:p>
    <w:p w:rsidR="00487785" w:rsidRPr="00487785" w:rsidRDefault="00487785" w:rsidP="00046D55">
      <w:pPr>
        <w:pStyle w:val="ROMANOS"/>
        <w:spacing w:after="0" w:line="240" w:lineRule="exact"/>
        <w:rPr>
          <w:lang w:val="es-MX"/>
        </w:rPr>
      </w:pPr>
    </w:p>
    <w:p w:rsidR="00B91051" w:rsidRPr="00487785" w:rsidRDefault="00B91051" w:rsidP="00B91051">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Bienes Muebles, Inmuebles e Intangibles</w:t>
      </w:r>
    </w:p>
    <w:p w:rsidR="005234AA" w:rsidRPr="00487785" w:rsidRDefault="00540418" w:rsidP="00540418">
      <w:pPr>
        <w:pStyle w:val="ROMANOS"/>
        <w:spacing w:after="0" w:line="240" w:lineRule="exact"/>
        <w:rPr>
          <w:lang w:val="es-MX"/>
        </w:rPr>
      </w:pPr>
      <w:r w:rsidRPr="00487785">
        <w:rPr>
          <w:lang w:val="es-MX"/>
        </w:rPr>
        <w:t>8.</w:t>
      </w:r>
      <w:r w:rsidRPr="00487785">
        <w:rPr>
          <w:lang w:val="es-MX"/>
        </w:rPr>
        <w:tab/>
      </w:r>
    </w:p>
    <w:p w:rsidR="005234AA" w:rsidRPr="00487785" w:rsidRDefault="005234AA" w:rsidP="00540418">
      <w:pPr>
        <w:pStyle w:val="ROMANOS"/>
        <w:spacing w:after="0" w:line="240" w:lineRule="exact"/>
        <w:rPr>
          <w:lang w:val="es-MX"/>
        </w:rPr>
      </w:pPr>
    </w:p>
    <w:tbl>
      <w:tblPr>
        <w:tblW w:w="12899" w:type="dxa"/>
        <w:tblInd w:w="817" w:type="dxa"/>
        <w:tblBorders>
          <w:top w:val="single" w:sz="8" w:space="0" w:color="C0504D"/>
          <w:bottom w:val="single" w:sz="8" w:space="0" w:color="C0504D"/>
        </w:tblBorders>
        <w:tblLook w:val="04A0"/>
      </w:tblPr>
      <w:tblGrid>
        <w:gridCol w:w="3402"/>
        <w:gridCol w:w="1701"/>
        <w:gridCol w:w="1701"/>
        <w:gridCol w:w="1985"/>
        <w:gridCol w:w="2127"/>
        <w:gridCol w:w="1983"/>
      </w:tblGrid>
      <w:tr w:rsidR="005234AA" w:rsidRPr="00487785" w:rsidTr="006A74C4">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983"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6A74C4">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3"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983" w:type="dxa"/>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303,486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A707CC" w:rsidP="006A74C4">
            <w:pPr>
              <w:pStyle w:val="ROMANOS"/>
              <w:spacing w:after="0" w:line="240" w:lineRule="exact"/>
              <w:ind w:left="0" w:firstLine="0"/>
              <w:jc w:val="right"/>
              <w:rPr>
                <w:lang w:val="es-MX"/>
              </w:rPr>
            </w:pPr>
            <w:r>
              <w:rPr>
                <w:lang w:val="es-MX"/>
              </w:rPr>
              <w:t>232</w:t>
            </w:r>
            <w:r w:rsidR="00375869" w:rsidRPr="00487785">
              <w:rPr>
                <w:lang w:val="es-MX"/>
              </w:rPr>
              <w:t>,942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3"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1C781E" w:rsidRPr="00487785" w:rsidRDefault="00540418" w:rsidP="00540418">
      <w:pPr>
        <w:pStyle w:val="ROMANOS"/>
        <w:spacing w:after="0" w:line="240" w:lineRule="exact"/>
        <w:ind w:left="432"/>
        <w:rPr>
          <w:b/>
          <w:lang w:val="es-MX"/>
        </w:rPr>
      </w:pPr>
      <w:r w:rsidRPr="00487785">
        <w:rPr>
          <w:b/>
          <w:lang w:val="es-MX"/>
        </w:rPr>
        <w:t>Pasivo</w:t>
      </w:r>
    </w:p>
    <w:p w:rsidR="0043789A" w:rsidRPr="00487785" w:rsidRDefault="0043789A" w:rsidP="00540418">
      <w:pPr>
        <w:pStyle w:val="ROMANOS"/>
        <w:spacing w:after="0" w:line="240" w:lineRule="exact"/>
        <w:ind w:left="432"/>
        <w:rPr>
          <w:b/>
          <w:lang w:val="es-MX"/>
        </w:rPr>
      </w:pPr>
    </w:p>
    <w:p w:rsidR="00C772E4" w:rsidRDefault="00C772E4" w:rsidP="00487785">
      <w:pPr>
        <w:pStyle w:val="ROMANOS"/>
        <w:numPr>
          <w:ilvl w:val="0"/>
          <w:numId w:val="16"/>
        </w:numPr>
        <w:spacing w:after="0" w:line="240" w:lineRule="exact"/>
        <w:rPr>
          <w:lang w:val="es-MX"/>
        </w:rPr>
      </w:pPr>
    </w:p>
    <w:tbl>
      <w:tblPr>
        <w:tblW w:w="0" w:type="auto"/>
        <w:tblInd w:w="817" w:type="dxa"/>
        <w:tblBorders>
          <w:top w:val="single" w:sz="8" w:space="0" w:color="C0504D"/>
          <w:bottom w:val="single" w:sz="8" w:space="0" w:color="C0504D"/>
        </w:tblBorders>
        <w:tblLook w:val="04A0"/>
      </w:tblPr>
      <w:tblGrid>
        <w:gridCol w:w="1976"/>
        <w:gridCol w:w="3269"/>
        <w:gridCol w:w="3402"/>
        <w:gridCol w:w="2531"/>
      </w:tblGrid>
      <w:tr w:rsidR="00C772E4" w:rsidRPr="00487785" w:rsidTr="00C772E4">
        <w:tc>
          <w:tcPr>
            <w:tcW w:w="1976" w:type="dxa"/>
            <w:tcBorders>
              <w:top w:val="single" w:sz="4" w:space="0" w:color="auto"/>
              <w:left w:val="nil"/>
              <w:bottom w:val="single" w:sz="4" w:space="0" w:color="auto"/>
              <w:right w:val="nil"/>
            </w:tcBorders>
          </w:tcPr>
          <w:p w:rsidR="00C772E4" w:rsidRPr="00487785" w:rsidRDefault="00C772E4" w:rsidP="00CE5B7A">
            <w:pPr>
              <w:pStyle w:val="ROMANOS"/>
              <w:spacing w:after="0" w:line="240" w:lineRule="exact"/>
              <w:ind w:left="0" w:firstLine="0"/>
              <w:jc w:val="center"/>
              <w:rPr>
                <w:b/>
                <w:bCs/>
                <w:lang w:val="es-MX"/>
              </w:rPr>
            </w:pPr>
            <w:r>
              <w:rPr>
                <w:b/>
                <w:bCs/>
                <w:lang w:val="es-MX"/>
              </w:rPr>
              <w:t>CONCEPTO</w:t>
            </w:r>
          </w:p>
        </w:tc>
        <w:tc>
          <w:tcPr>
            <w:tcW w:w="3269" w:type="dxa"/>
            <w:tcBorders>
              <w:top w:val="single" w:sz="4" w:space="0" w:color="auto"/>
              <w:left w:val="nil"/>
              <w:bottom w:val="single" w:sz="4" w:space="0" w:color="auto"/>
              <w:right w:val="nil"/>
            </w:tcBorders>
          </w:tcPr>
          <w:p w:rsidR="00C772E4" w:rsidRPr="00487785" w:rsidRDefault="00C772E4" w:rsidP="00CE5B7A">
            <w:pPr>
              <w:pStyle w:val="ROMANOS"/>
              <w:spacing w:after="0" w:line="240" w:lineRule="exact"/>
              <w:ind w:left="0" w:firstLine="0"/>
              <w:jc w:val="center"/>
              <w:rPr>
                <w:b/>
                <w:bCs/>
                <w:lang w:val="es-MX"/>
              </w:rPr>
            </w:pPr>
            <w:r>
              <w:rPr>
                <w:b/>
                <w:bCs/>
                <w:lang w:val="es-MX"/>
              </w:rPr>
              <w:t xml:space="preserve">NOMBRE </w:t>
            </w:r>
          </w:p>
        </w:tc>
        <w:tc>
          <w:tcPr>
            <w:tcW w:w="3402" w:type="dxa"/>
            <w:tcBorders>
              <w:top w:val="single" w:sz="4" w:space="0" w:color="auto"/>
              <w:left w:val="nil"/>
              <w:bottom w:val="single" w:sz="4" w:space="0" w:color="auto"/>
              <w:right w:val="nil"/>
            </w:tcBorders>
          </w:tcPr>
          <w:p w:rsidR="00C772E4" w:rsidRDefault="00C772E4" w:rsidP="00CE5B7A">
            <w:pPr>
              <w:pStyle w:val="ROMANOS"/>
              <w:spacing w:after="0" w:line="240" w:lineRule="exact"/>
              <w:ind w:left="0" w:firstLine="0"/>
              <w:jc w:val="center"/>
              <w:rPr>
                <w:b/>
                <w:bCs/>
                <w:lang w:val="es-MX"/>
              </w:rPr>
            </w:pPr>
            <w:r>
              <w:rPr>
                <w:b/>
                <w:bCs/>
                <w:lang w:val="es-MX"/>
              </w:rPr>
              <w:t>OBERVACIONES</w:t>
            </w:r>
          </w:p>
        </w:tc>
        <w:tc>
          <w:tcPr>
            <w:tcW w:w="2531" w:type="dxa"/>
            <w:tcBorders>
              <w:top w:val="single" w:sz="4" w:space="0" w:color="auto"/>
              <w:left w:val="nil"/>
              <w:bottom w:val="single" w:sz="4" w:space="0" w:color="auto"/>
              <w:right w:val="nil"/>
            </w:tcBorders>
          </w:tcPr>
          <w:p w:rsidR="00C772E4" w:rsidRPr="00487785" w:rsidRDefault="00C772E4" w:rsidP="00CE5B7A">
            <w:pPr>
              <w:pStyle w:val="ROMANOS"/>
              <w:spacing w:after="0" w:line="240" w:lineRule="exact"/>
              <w:ind w:left="0" w:firstLine="0"/>
              <w:jc w:val="center"/>
              <w:rPr>
                <w:b/>
                <w:bCs/>
                <w:lang w:val="es-MX"/>
              </w:rPr>
            </w:pPr>
            <w:r>
              <w:rPr>
                <w:b/>
                <w:bCs/>
                <w:lang w:val="es-MX"/>
              </w:rPr>
              <w:t>IMPORTE</w:t>
            </w:r>
          </w:p>
        </w:tc>
      </w:tr>
      <w:tr w:rsidR="00C772E4" w:rsidRPr="00487785" w:rsidTr="00C772E4">
        <w:tc>
          <w:tcPr>
            <w:tcW w:w="1976" w:type="dxa"/>
            <w:tcBorders>
              <w:top w:val="single" w:sz="4" w:space="0" w:color="auto"/>
              <w:left w:val="nil"/>
              <w:bottom w:val="single" w:sz="4" w:space="0" w:color="auto"/>
              <w:right w:val="nil"/>
            </w:tcBorders>
            <w:shd w:val="clear" w:color="auto" w:fill="D9D9D9"/>
          </w:tcPr>
          <w:p w:rsidR="00C772E4" w:rsidRPr="00487785" w:rsidRDefault="001A12B7" w:rsidP="00CE5B7A">
            <w:pPr>
              <w:pStyle w:val="ROMANOS"/>
              <w:spacing w:after="0" w:line="240" w:lineRule="exact"/>
              <w:ind w:left="0" w:firstLine="0"/>
              <w:jc w:val="center"/>
              <w:rPr>
                <w:b/>
                <w:bCs/>
                <w:lang w:val="es-MX"/>
              </w:rPr>
            </w:pPr>
            <w:r>
              <w:rPr>
                <w:b/>
                <w:bCs/>
                <w:lang w:val="es-MX"/>
              </w:rPr>
              <w:t>Acr</w:t>
            </w:r>
            <w:r w:rsidR="00C772E4">
              <w:rPr>
                <w:b/>
                <w:bCs/>
                <w:lang w:val="es-MX"/>
              </w:rPr>
              <w:t>eedor</w:t>
            </w:r>
          </w:p>
        </w:tc>
        <w:tc>
          <w:tcPr>
            <w:tcW w:w="3269" w:type="dxa"/>
            <w:tcBorders>
              <w:top w:val="single" w:sz="4" w:space="0" w:color="auto"/>
              <w:left w:val="nil"/>
              <w:bottom w:val="single" w:sz="4" w:space="0" w:color="auto"/>
              <w:right w:val="nil"/>
            </w:tcBorders>
            <w:shd w:val="clear" w:color="auto" w:fill="D9D9D9"/>
          </w:tcPr>
          <w:p w:rsidR="00C772E4" w:rsidRDefault="001A12B7" w:rsidP="00CE5B7A">
            <w:pPr>
              <w:pStyle w:val="ROMANOS"/>
              <w:spacing w:after="0" w:line="240" w:lineRule="exact"/>
              <w:ind w:left="0" w:firstLine="0"/>
              <w:jc w:val="center"/>
              <w:rPr>
                <w:lang w:val="es-MX"/>
              </w:rPr>
            </w:pPr>
            <w:r>
              <w:rPr>
                <w:lang w:val="es-MX"/>
              </w:rPr>
              <w:t>Sueldos por Pagar</w:t>
            </w:r>
          </w:p>
        </w:tc>
        <w:tc>
          <w:tcPr>
            <w:tcW w:w="3402" w:type="dxa"/>
            <w:tcBorders>
              <w:top w:val="single" w:sz="4" w:space="0" w:color="auto"/>
              <w:left w:val="nil"/>
              <w:bottom w:val="single" w:sz="4" w:space="0" w:color="auto"/>
              <w:right w:val="nil"/>
            </w:tcBorders>
            <w:shd w:val="clear" w:color="auto" w:fill="D9D9D9"/>
          </w:tcPr>
          <w:p w:rsidR="00C772E4" w:rsidRPr="00487785" w:rsidRDefault="001A12B7" w:rsidP="00CE5B7A">
            <w:pPr>
              <w:pStyle w:val="ROMANOS"/>
              <w:spacing w:after="0" w:line="240" w:lineRule="exact"/>
              <w:ind w:left="0" w:firstLine="0"/>
              <w:jc w:val="center"/>
              <w:rPr>
                <w:lang w:val="es-MX"/>
              </w:rPr>
            </w:pPr>
            <w:r>
              <w:rPr>
                <w:lang w:val="es-MX"/>
              </w:rPr>
              <w:t>Nómina de la segunda quincena del mes de septiembre de 2015.</w:t>
            </w:r>
          </w:p>
        </w:tc>
        <w:tc>
          <w:tcPr>
            <w:tcW w:w="2531" w:type="dxa"/>
            <w:tcBorders>
              <w:top w:val="single" w:sz="4" w:space="0" w:color="auto"/>
              <w:left w:val="nil"/>
              <w:bottom w:val="single" w:sz="4" w:space="0" w:color="auto"/>
              <w:right w:val="nil"/>
            </w:tcBorders>
            <w:shd w:val="clear" w:color="auto" w:fill="D9D9D9"/>
          </w:tcPr>
          <w:p w:rsidR="00C772E4" w:rsidRPr="00487785" w:rsidRDefault="001A12B7" w:rsidP="001A12B7">
            <w:pPr>
              <w:pStyle w:val="ROMANOS"/>
              <w:spacing w:after="0" w:line="240" w:lineRule="exact"/>
              <w:ind w:left="0" w:firstLine="0"/>
              <w:jc w:val="center"/>
              <w:rPr>
                <w:lang w:val="es-MX"/>
              </w:rPr>
            </w:pPr>
            <w:r>
              <w:rPr>
                <w:lang w:val="es-MX"/>
              </w:rPr>
              <w:t>$ 33</w:t>
            </w:r>
            <w:r w:rsidR="004679C1">
              <w:rPr>
                <w:lang w:val="es-MX"/>
              </w:rPr>
              <w:t>,</w:t>
            </w:r>
            <w:r>
              <w:rPr>
                <w:lang w:val="es-MX"/>
              </w:rPr>
              <w:t>57</w:t>
            </w:r>
            <w:r w:rsidR="004679C1">
              <w:rPr>
                <w:lang w:val="es-MX"/>
              </w:rPr>
              <w:t>5.00</w:t>
            </w:r>
          </w:p>
        </w:tc>
      </w:tr>
      <w:tr w:rsidR="00C772E4" w:rsidRPr="00487785" w:rsidTr="00C772E4">
        <w:tc>
          <w:tcPr>
            <w:tcW w:w="1976" w:type="dxa"/>
            <w:tcBorders>
              <w:top w:val="single" w:sz="4" w:space="0" w:color="auto"/>
              <w:left w:val="nil"/>
              <w:bottom w:val="single" w:sz="4" w:space="0" w:color="auto"/>
              <w:right w:val="nil"/>
            </w:tcBorders>
            <w:shd w:val="clear" w:color="auto" w:fill="FFFFFF" w:themeFill="background1"/>
          </w:tcPr>
          <w:p w:rsidR="00C772E4" w:rsidRDefault="00C772E4" w:rsidP="00CE5B7A">
            <w:pPr>
              <w:pStyle w:val="ROMANOS"/>
              <w:spacing w:after="0" w:line="240" w:lineRule="exact"/>
              <w:ind w:left="0" w:firstLine="0"/>
              <w:jc w:val="center"/>
              <w:rPr>
                <w:b/>
                <w:bCs/>
                <w:lang w:val="es-MX"/>
              </w:rPr>
            </w:pPr>
            <w:r>
              <w:rPr>
                <w:b/>
                <w:bCs/>
                <w:lang w:val="es-MX"/>
              </w:rPr>
              <w:t>Acreedor</w:t>
            </w:r>
          </w:p>
          <w:p w:rsidR="00CE5B7A" w:rsidRPr="00487785" w:rsidRDefault="00CE5B7A" w:rsidP="00CE5B7A">
            <w:pPr>
              <w:pStyle w:val="ROMANOS"/>
              <w:spacing w:after="0" w:line="240" w:lineRule="exact"/>
              <w:ind w:left="0" w:firstLine="0"/>
              <w:jc w:val="center"/>
              <w:rPr>
                <w:b/>
                <w:bCs/>
                <w:lang w:val="es-MX"/>
              </w:rPr>
            </w:pPr>
          </w:p>
        </w:tc>
        <w:tc>
          <w:tcPr>
            <w:tcW w:w="3269" w:type="dxa"/>
            <w:tcBorders>
              <w:top w:val="single" w:sz="4" w:space="0" w:color="auto"/>
              <w:left w:val="nil"/>
              <w:bottom w:val="single" w:sz="4" w:space="0" w:color="auto"/>
              <w:right w:val="nil"/>
            </w:tcBorders>
            <w:shd w:val="clear" w:color="auto" w:fill="FFFFFF" w:themeFill="background1"/>
          </w:tcPr>
          <w:p w:rsidR="00C772E4" w:rsidRPr="00487785" w:rsidRDefault="004679C1" w:rsidP="00CE5B7A">
            <w:pPr>
              <w:pStyle w:val="ROMANOS"/>
              <w:spacing w:after="0" w:line="240" w:lineRule="exact"/>
              <w:ind w:left="0" w:firstLine="0"/>
              <w:jc w:val="center"/>
              <w:rPr>
                <w:lang w:val="es-MX"/>
              </w:rPr>
            </w:pPr>
            <w:r>
              <w:rPr>
                <w:lang w:val="es-MX"/>
              </w:rPr>
              <w:t>Secretaría de Hacienda y Crédito Público</w:t>
            </w:r>
          </w:p>
        </w:tc>
        <w:tc>
          <w:tcPr>
            <w:tcW w:w="3402" w:type="dxa"/>
            <w:tcBorders>
              <w:top w:val="single" w:sz="4" w:space="0" w:color="auto"/>
              <w:left w:val="nil"/>
              <w:bottom w:val="single" w:sz="4" w:space="0" w:color="auto"/>
              <w:right w:val="nil"/>
            </w:tcBorders>
            <w:shd w:val="clear" w:color="auto" w:fill="FFFFFF" w:themeFill="background1"/>
          </w:tcPr>
          <w:p w:rsidR="00C772E4" w:rsidRPr="00487785" w:rsidRDefault="004679C1" w:rsidP="00CE5B7A">
            <w:pPr>
              <w:pStyle w:val="ROMANOS"/>
              <w:spacing w:after="0" w:line="240" w:lineRule="exact"/>
              <w:ind w:left="0" w:firstLine="0"/>
              <w:jc w:val="center"/>
              <w:rPr>
                <w:lang w:val="es-MX"/>
              </w:rPr>
            </w:pPr>
            <w:r>
              <w:rPr>
                <w:lang w:val="es-MX"/>
              </w:rPr>
              <w:t>Retención de I.S.R a los trabajadores</w:t>
            </w:r>
          </w:p>
        </w:tc>
        <w:tc>
          <w:tcPr>
            <w:tcW w:w="2531" w:type="dxa"/>
            <w:tcBorders>
              <w:top w:val="single" w:sz="4" w:space="0" w:color="auto"/>
              <w:left w:val="nil"/>
              <w:bottom w:val="single" w:sz="4" w:space="0" w:color="auto"/>
              <w:right w:val="nil"/>
            </w:tcBorders>
            <w:shd w:val="clear" w:color="auto" w:fill="FFFFFF" w:themeFill="background1"/>
          </w:tcPr>
          <w:p w:rsidR="00C772E4" w:rsidRPr="00487785" w:rsidRDefault="001A12B7" w:rsidP="00CE5B7A">
            <w:pPr>
              <w:pStyle w:val="ROMANOS"/>
              <w:spacing w:after="0" w:line="240" w:lineRule="exact"/>
              <w:ind w:left="0" w:firstLine="0"/>
              <w:jc w:val="center"/>
              <w:rPr>
                <w:lang w:val="es-MX"/>
              </w:rPr>
            </w:pPr>
            <w:r>
              <w:rPr>
                <w:lang w:val="es-MX"/>
              </w:rPr>
              <w:t>$ 6,683</w:t>
            </w:r>
            <w:r w:rsidR="004679C1">
              <w:rPr>
                <w:lang w:val="es-MX"/>
              </w:rPr>
              <w:t>.00</w:t>
            </w:r>
          </w:p>
        </w:tc>
      </w:tr>
    </w:tbl>
    <w:p w:rsidR="00487785" w:rsidRPr="00487785" w:rsidRDefault="00487785" w:rsidP="00F32C6A">
      <w:pPr>
        <w:pStyle w:val="ROMANOS"/>
        <w:spacing w:after="0" w:line="240" w:lineRule="exact"/>
        <w:ind w:left="0" w:firstLine="0"/>
        <w:rPr>
          <w:lang w:val="es-MX"/>
        </w:rPr>
      </w:pPr>
    </w:p>
    <w:p w:rsidR="00540418" w:rsidRDefault="00C331BB" w:rsidP="00487785">
      <w:pPr>
        <w:pStyle w:val="ROMANOS"/>
        <w:numPr>
          <w:ilvl w:val="0"/>
          <w:numId w:val="16"/>
        </w:numPr>
        <w:spacing w:after="0" w:line="240" w:lineRule="exact"/>
        <w:rPr>
          <w:lang w:val="es-MX"/>
        </w:rPr>
      </w:pPr>
      <w:r w:rsidRPr="00487785">
        <w:rPr>
          <w:lang w:val="es-MX"/>
        </w:rPr>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5423B6">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Default="00540418" w:rsidP="00540418">
      <w:pPr>
        <w:pStyle w:val="INCISO"/>
        <w:spacing w:after="0" w:line="240" w:lineRule="exact"/>
        <w:ind w:left="360"/>
        <w:rPr>
          <w:b/>
          <w:smallCaps/>
        </w:rPr>
      </w:pPr>
    </w:p>
    <w:p w:rsidR="00F93248" w:rsidRPr="00487785" w:rsidRDefault="00F9324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997"/>
        <w:gridCol w:w="948"/>
        <w:gridCol w:w="929"/>
        <w:gridCol w:w="2796"/>
        <w:gridCol w:w="2692"/>
        <w:gridCol w:w="3262"/>
      </w:tblGrid>
      <w:tr w:rsidR="006B70BD" w:rsidRPr="00487785" w:rsidTr="006B70BD">
        <w:tc>
          <w:tcPr>
            <w:tcW w:w="997"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94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2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2796"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6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262"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6B70BD">
        <w:tc>
          <w:tcPr>
            <w:tcW w:w="997"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94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2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2796"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b/>
                <w:bCs/>
                <w:lang w:val="es-MX"/>
              </w:rPr>
            </w:pPr>
            <w:r>
              <w:rPr>
                <w:b/>
                <w:bCs/>
                <w:lang w:val="es-MX"/>
              </w:rPr>
              <w:t>Transferencias, asignaciones, subsidios y otras ayudas</w:t>
            </w:r>
          </w:p>
        </w:tc>
        <w:tc>
          <w:tcPr>
            <w:tcW w:w="2692" w:type="dxa"/>
            <w:tcBorders>
              <w:top w:val="single" w:sz="4" w:space="0" w:color="auto"/>
              <w:left w:val="nil"/>
              <w:bottom w:val="single" w:sz="4" w:space="0" w:color="auto"/>
              <w:right w:val="nil"/>
            </w:tcBorders>
            <w:shd w:val="clear" w:color="auto" w:fill="D9D9D9"/>
          </w:tcPr>
          <w:p w:rsidR="006B70BD" w:rsidRDefault="001A12B7" w:rsidP="001A12B7">
            <w:pPr>
              <w:pStyle w:val="ROMANOS"/>
              <w:spacing w:after="0" w:line="240" w:lineRule="exact"/>
              <w:ind w:left="0" w:firstLine="0"/>
              <w:jc w:val="center"/>
              <w:rPr>
                <w:lang w:val="es-MX"/>
              </w:rPr>
            </w:pPr>
            <w:r>
              <w:rPr>
                <w:lang w:val="es-MX"/>
              </w:rPr>
              <w:t>$ 1,803</w:t>
            </w:r>
            <w:r w:rsidR="00344401">
              <w:rPr>
                <w:lang w:val="es-MX"/>
              </w:rPr>
              <w:t>,</w:t>
            </w:r>
            <w:r>
              <w:rPr>
                <w:lang w:val="es-MX"/>
              </w:rPr>
              <w:t>057</w:t>
            </w:r>
            <w:r w:rsidR="00344401">
              <w:rPr>
                <w:lang w:val="es-MX"/>
              </w:rPr>
              <w:t>.00</w:t>
            </w:r>
          </w:p>
        </w:tc>
        <w:tc>
          <w:tcPr>
            <w:tcW w:w="3262"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bl>
    <w:p w:rsidR="006B70BD" w:rsidRDefault="006B70BD" w:rsidP="00540418">
      <w:pPr>
        <w:pStyle w:val="ROMANOS"/>
        <w:spacing w:after="0" w:line="240" w:lineRule="exact"/>
        <w:rPr>
          <w:lang w:val="es-MX"/>
        </w:rPr>
      </w:pPr>
    </w:p>
    <w:p w:rsidR="0043789A" w:rsidRPr="00487785" w:rsidRDefault="0043789A" w:rsidP="00F32C6A">
      <w:pPr>
        <w:pStyle w:val="ROMANOS"/>
        <w:spacing w:after="0" w:line="240" w:lineRule="exact"/>
        <w:ind w:left="0" w:firstLine="0"/>
        <w:rPr>
          <w:b/>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997"/>
        <w:gridCol w:w="930"/>
        <w:gridCol w:w="916"/>
        <w:gridCol w:w="984"/>
        <w:gridCol w:w="4678"/>
        <w:gridCol w:w="1418"/>
        <w:gridCol w:w="1559"/>
      </w:tblGrid>
      <w:tr w:rsidR="006B70BD" w:rsidRPr="00487785" w:rsidTr="008E5D14">
        <w:tc>
          <w:tcPr>
            <w:tcW w:w="997"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9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1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98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4678"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41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55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8E5D14">
        <w:tc>
          <w:tcPr>
            <w:tcW w:w="997"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8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4678"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418"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559" w:type="dxa"/>
            <w:tcBorders>
              <w:top w:val="single" w:sz="4" w:space="0" w:color="auto"/>
              <w:left w:val="nil"/>
              <w:bottom w:val="single" w:sz="4" w:space="0" w:color="auto"/>
              <w:right w:val="nil"/>
            </w:tcBorders>
            <w:shd w:val="clear" w:color="auto" w:fill="FFFFFF" w:themeFill="background1"/>
          </w:tcPr>
          <w:p w:rsidR="008E5D14" w:rsidRDefault="008E5D14" w:rsidP="001A12B7">
            <w:pPr>
              <w:pStyle w:val="ROMANOS"/>
              <w:spacing w:after="0" w:line="240" w:lineRule="exact"/>
              <w:ind w:left="0" w:firstLine="0"/>
              <w:jc w:val="center"/>
              <w:rPr>
                <w:lang w:val="es-MX"/>
              </w:rPr>
            </w:pPr>
            <w:r>
              <w:rPr>
                <w:lang w:val="es-MX"/>
              </w:rPr>
              <w:t xml:space="preserve">$ </w:t>
            </w:r>
            <w:r w:rsidR="001A12B7">
              <w:rPr>
                <w:lang w:val="es-MX"/>
              </w:rPr>
              <w:t>596</w:t>
            </w:r>
            <w:r>
              <w:rPr>
                <w:lang w:val="es-MX"/>
              </w:rPr>
              <w:t>,</w:t>
            </w:r>
            <w:r w:rsidR="001A12B7">
              <w:rPr>
                <w:lang w:val="es-MX"/>
              </w:rPr>
              <w:t>110</w:t>
            </w:r>
            <w:r>
              <w:rPr>
                <w:lang w:val="es-MX"/>
              </w:rPr>
              <w:t>.00</w:t>
            </w:r>
          </w:p>
        </w:tc>
      </w:tr>
      <w:tr w:rsidR="006B70BD" w:rsidRPr="00487785" w:rsidTr="008E5D14">
        <w:tc>
          <w:tcPr>
            <w:tcW w:w="997"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8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4678"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418" w:type="dxa"/>
            <w:tcBorders>
              <w:top w:val="single" w:sz="4" w:space="0" w:color="auto"/>
              <w:left w:val="nil"/>
              <w:bottom w:val="single" w:sz="4" w:space="0" w:color="auto"/>
              <w:right w:val="nil"/>
            </w:tcBorders>
            <w:shd w:val="clear" w:color="auto" w:fill="D9D9D9"/>
          </w:tcPr>
          <w:p w:rsidR="006B70BD" w:rsidRPr="00487785" w:rsidRDefault="001A12B7" w:rsidP="001A12B7">
            <w:pPr>
              <w:pStyle w:val="ROMANOS"/>
              <w:spacing w:after="0" w:line="240" w:lineRule="exact"/>
              <w:ind w:left="0" w:firstLine="0"/>
              <w:jc w:val="left"/>
              <w:rPr>
                <w:lang w:val="es-MX"/>
              </w:rPr>
            </w:pPr>
            <w:r>
              <w:rPr>
                <w:lang w:val="es-MX"/>
              </w:rPr>
              <w:t>$ 571</w:t>
            </w:r>
            <w:r w:rsidR="008E5D14">
              <w:rPr>
                <w:lang w:val="es-MX"/>
              </w:rPr>
              <w:t>,0</w:t>
            </w:r>
            <w:r>
              <w:rPr>
                <w:lang w:val="es-MX"/>
              </w:rPr>
              <w:t>63</w:t>
            </w:r>
            <w:r w:rsidR="008E5D14">
              <w:rPr>
                <w:lang w:val="es-MX"/>
              </w:rPr>
              <w:t>.00</w:t>
            </w:r>
          </w:p>
        </w:tc>
        <w:tc>
          <w:tcPr>
            <w:tcW w:w="155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84"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3</w:t>
            </w:r>
          </w:p>
        </w:tc>
        <w:tc>
          <w:tcPr>
            <w:tcW w:w="4678"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Remuneraciones adicionales y especiales</w:t>
            </w:r>
          </w:p>
        </w:tc>
        <w:tc>
          <w:tcPr>
            <w:tcW w:w="1418" w:type="dxa"/>
            <w:tcBorders>
              <w:top w:val="single" w:sz="4" w:space="0" w:color="auto"/>
              <w:left w:val="nil"/>
              <w:bottom w:val="single" w:sz="4" w:space="0" w:color="auto"/>
              <w:right w:val="nil"/>
            </w:tcBorders>
            <w:shd w:val="clear" w:color="auto" w:fill="FFFFFF" w:themeFill="background1"/>
          </w:tcPr>
          <w:p w:rsidR="006B70BD" w:rsidRPr="00487785" w:rsidRDefault="008E5D14" w:rsidP="008E5D14">
            <w:pPr>
              <w:pStyle w:val="ROMANOS"/>
              <w:spacing w:after="0" w:line="240" w:lineRule="exact"/>
              <w:ind w:left="0" w:firstLine="0"/>
              <w:jc w:val="left"/>
              <w:rPr>
                <w:lang w:val="es-MX"/>
              </w:rPr>
            </w:pPr>
            <w:r>
              <w:rPr>
                <w:lang w:val="es-MX"/>
              </w:rPr>
              <w:t xml:space="preserve">     13,708.00</w:t>
            </w:r>
          </w:p>
        </w:tc>
        <w:tc>
          <w:tcPr>
            <w:tcW w:w="155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487785" w:rsidTr="008E5D14">
        <w:tc>
          <w:tcPr>
            <w:tcW w:w="997"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8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467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418" w:type="dxa"/>
            <w:tcBorders>
              <w:top w:val="single" w:sz="4" w:space="0" w:color="auto"/>
              <w:left w:val="nil"/>
              <w:bottom w:val="single" w:sz="4" w:space="0" w:color="auto"/>
              <w:right w:val="nil"/>
            </w:tcBorders>
            <w:shd w:val="clear" w:color="auto" w:fill="D9D9D9" w:themeFill="background1" w:themeFillShade="D9"/>
          </w:tcPr>
          <w:p w:rsidR="000923F1" w:rsidRPr="00487785" w:rsidRDefault="001A12B7" w:rsidP="001A12B7">
            <w:pPr>
              <w:pStyle w:val="ROMANOS"/>
              <w:spacing w:after="0" w:line="240" w:lineRule="exact"/>
              <w:ind w:left="0" w:firstLine="0"/>
              <w:jc w:val="left"/>
              <w:rPr>
                <w:lang w:val="es-MX"/>
              </w:rPr>
            </w:pPr>
            <w:r>
              <w:rPr>
                <w:lang w:val="es-MX"/>
              </w:rPr>
              <w:t xml:space="preserve">     11</w:t>
            </w:r>
            <w:r w:rsidR="008E5D14">
              <w:rPr>
                <w:lang w:val="es-MX"/>
              </w:rPr>
              <w:t>,</w:t>
            </w:r>
            <w:r>
              <w:rPr>
                <w:lang w:val="es-MX"/>
              </w:rPr>
              <w:t>33</w:t>
            </w:r>
            <w:r w:rsidR="008E5D14">
              <w:rPr>
                <w:lang w:val="es-MX"/>
              </w:rPr>
              <w:t>9.00</w:t>
            </w:r>
          </w:p>
        </w:tc>
        <w:tc>
          <w:tcPr>
            <w:tcW w:w="155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8E5D14">
        <w:tc>
          <w:tcPr>
            <w:tcW w:w="997"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4678"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418" w:type="dxa"/>
            <w:tcBorders>
              <w:top w:val="single" w:sz="4" w:space="0" w:color="auto"/>
              <w:left w:val="nil"/>
              <w:bottom w:val="single" w:sz="4" w:space="0" w:color="auto"/>
              <w:right w:val="nil"/>
            </w:tcBorders>
            <w:shd w:val="clear" w:color="auto" w:fill="FFFFFF" w:themeFill="background1"/>
          </w:tcPr>
          <w:p w:rsidR="000923F1" w:rsidRPr="00487785" w:rsidRDefault="000923F1" w:rsidP="008E5D14">
            <w:pPr>
              <w:pStyle w:val="ROMANOS"/>
              <w:spacing w:after="0" w:line="240" w:lineRule="exact"/>
              <w:ind w:left="0" w:firstLine="0"/>
              <w:jc w:val="left"/>
              <w:rPr>
                <w:lang w:val="es-MX"/>
              </w:rPr>
            </w:pPr>
          </w:p>
        </w:tc>
        <w:tc>
          <w:tcPr>
            <w:tcW w:w="1559" w:type="dxa"/>
            <w:tcBorders>
              <w:top w:val="single" w:sz="4" w:space="0" w:color="auto"/>
              <w:left w:val="nil"/>
              <w:bottom w:val="single" w:sz="4" w:space="0" w:color="auto"/>
              <w:right w:val="nil"/>
            </w:tcBorders>
            <w:shd w:val="clear" w:color="auto" w:fill="FFFFFF" w:themeFill="background1"/>
          </w:tcPr>
          <w:p w:rsidR="000923F1" w:rsidRDefault="00376235" w:rsidP="00376235">
            <w:pPr>
              <w:pStyle w:val="ROMANOS"/>
              <w:spacing w:after="0" w:line="240" w:lineRule="exact"/>
              <w:ind w:left="0" w:firstLine="0"/>
              <w:jc w:val="center"/>
              <w:rPr>
                <w:lang w:val="es-MX"/>
              </w:rPr>
            </w:pPr>
            <w:r>
              <w:rPr>
                <w:lang w:val="es-MX"/>
              </w:rPr>
              <w:t>316</w:t>
            </w:r>
            <w:r w:rsidR="00F32C6A">
              <w:rPr>
                <w:lang w:val="es-MX"/>
              </w:rPr>
              <w:t>,</w:t>
            </w:r>
            <w:r>
              <w:rPr>
                <w:lang w:val="es-MX"/>
              </w:rPr>
              <w:t>444</w:t>
            </w:r>
            <w:r w:rsidR="00F32C6A">
              <w:rPr>
                <w:lang w:val="es-MX"/>
              </w:rPr>
              <w:t>.00</w:t>
            </w:r>
          </w:p>
        </w:tc>
      </w:tr>
      <w:tr w:rsidR="000923F1" w:rsidRPr="00487785" w:rsidTr="008E5D14">
        <w:tc>
          <w:tcPr>
            <w:tcW w:w="997"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467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 xml:space="preserve">Materiales de Administración, emisión de documentos y artículos oficiales </w:t>
            </w:r>
          </w:p>
        </w:tc>
        <w:tc>
          <w:tcPr>
            <w:tcW w:w="1418"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lang w:val="es-MX"/>
              </w:rPr>
            </w:pPr>
            <w:r>
              <w:rPr>
                <w:lang w:val="es-MX"/>
              </w:rPr>
              <w:t>53,119.00</w:t>
            </w:r>
          </w:p>
        </w:tc>
        <w:tc>
          <w:tcPr>
            <w:tcW w:w="155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8E5D14">
        <w:tc>
          <w:tcPr>
            <w:tcW w:w="997"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FFFFFF" w:themeFill="background1"/>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4678"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Alimentos y Utensilios</w:t>
            </w:r>
          </w:p>
        </w:tc>
        <w:tc>
          <w:tcPr>
            <w:tcW w:w="1418" w:type="dxa"/>
            <w:tcBorders>
              <w:top w:val="single" w:sz="4" w:space="0" w:color="auto"/>
              <w:left w:val="nil"/>
              <w:bottom w:val="single" w:sz="4" w:space="0" w:color="auto"/>
              <w:right w:val="nil"/>
            </w:tcBorders>
            <w:shd w:val="clear" w:color="auto" w:fill="FFFFFF" w:themeFill="background1"/>
          </w:tcPr>
          <w:p w:rsidR="000923F1" w:rsidRPr="00487785" w:rsidRDefault="001A12B7" w:rsidP="001A12B7">
            <w:pPr>
              <w:pStyle w:val="ROMANOS"/>
              <w:spacing w:after="0" w:line="240" w:lineRule="exact"/>
              <w:ind w:left="0" w:firstLine="0"/>
              <w:jc w:val="center"/>
              <w:rPr>
                <w:lang w:val="es-MX"/>
              </w:rPr>
            </w:pPr>
            <w:r>
              <w:rPr>
                <w:lang w:val="es-MX"/>
              </w:rPr>
              <w:t>185</w:t>
            </w:r>
            <w:r w:rsidR="008E5D14">
              <w:rPr>
                <w:lang w:val="es-MX"/>
              </w:rPr>
              <w:t>,</w:t>
            </w:r>
            <w:r>
              <w:rPr>
                <w:lang w:val="es-MX"/>
              </w:rPr>
              <w:t>443</w:t>
            </w:r>
            <w:r w:rsidR="008E5D14">
              <w:rPr>
                <w:lang w:val="es-MX"/>
              </w:rPr>
              <w:t>.00</w:t>
            </w:r>
          </w:p>
        </w:tc>
        <w:tc>
          <w:tcPr>
            <w:tcW w:w="1559" w:type="dxa"/>
            <w:tcBorders>
              <w:top w:val="single" w:sz="4" w:space="0" w:color="auto"/>
              <w:left w:val="nil"/>
              <w:bottom w:val="single" w:sz="4" w:space="0" w:color="auto"/>
              <w:right w:val="nil"/>
            </w:tcBorders>
            <w:shd w:val="clear" w:color="auto" w:fill="FFFFFF" w:themeFill="background1"/>
          </w:tcPr>
          <w:p w:rsidR="000923F1" w:rsidRDefault="000923F1" w:rsidP="00C95AA6">
            <w:pPr>
              <w:pStyle w:val="ROMANOS"/>
              <w:spacing w:after="0" w:line="240" w:lineRule="exact"/>
              <w:ind w:left="0" w:firstLine="0"/>
              <w:jc w:val="center"/>
              <w:rPr>
                <w:lang w:val="es-MX"/>
              </w:rPr>
            </w:pPr>
          </w:p>
        </w:tc>
      </w:tr>
      <w:tr w:rsidR="000923F1" w:rsidRPr="00487785" w:rsidTr="008E5D14">
        <w:tc>
          <w:tcPr>
            <w:tcW w:w="997"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467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418" w:type="dxa"/>
            <w:tcBorders>
              <w:top w:val="single" w:sz="4" w:space="0" w:color="auto"/>
              <w:left w:val="nil"/>
              <w:bottom w:val="single" w:sz="4" w:space="0" w:color="auto"/>
              <w:right w:val="nil"/>
            </w:tcBorders>
            <w:shd w:val="clear" w:color="auto" w:fill="D9D9D9" w:themeFill="background1" w:themeFillShade="D9"/>
          </w:tcPr>
          <w:p w:rsidR="000923F1" w:rsidRPr="00487785" w:rsidRDefault="00462CFB" w:rsidP="00C95AA6">
            <w:pPr>
              <w:pStyle w:val="ROMANOS"/>
              <w:spacing w:after="0" w:line="240" w:lineRule="exact"/>
              <w:ind w:left="0" w:firstLine="0"/>
              <w:jc w:val="center"/>
              <w:rPr>
                <w:lang w:val="es-MX"/>
              </w:rPr>
            </w:pPr>
            <w:r>
              <w:rPr>
                <w:lang w:val="es-MX"/>
              </w:rPr>
              <w:t xml:space="preserve">  </w:t>
            </w:r>
            <w:r w:rsidR="00376235">
              <w:rPr>
                <w:lang w:val="es-MX"/>
              </w:rPr>
              <w:t>17,604</w:t>
            </w:r>
            <w:r w:rsidR="008E5D14">
              <w:rPr>
                <w:lang w:val="es-MX"/>
              </w:rPr>
              <w:t>.00</w:t>
            </w:r>
          </w:p>
        </w:tc>
        <w:tc>
          <w:tcPr>
            <w:tcW w:w="155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4678"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418" w:type="dxa"/>
            <w:tcBorders>
              <w:top w:val="single" w:sz="4" w:space="0" w:color="auto"/>
              <w:left w:val="nil"/>
              <w:bottom w:val="single" w:sz="4" w:space="0" w:color="auto"/>
              <w:right w:val="nil"/>
            </w:tcBorders>
            <w:shd w:val="clear" w:color="auto" w:fill="FFFFFF" w:themeFill="background1"/>
          </w:tcPr>
          <w:p w:rsidR="006B70BD" w:rsidRPr="00487785" w:rsidRDefault="00462CFB" w:rsidP="00C95AA6">
            <w:pPr>
              <w:pStyle w:val="ROMANOS"/>
              <w:spacing w:after="0" w:line="240" w:lineRule="exact"/>
              <w:ind w:left="0" w:firstLine="0"/>
              <w:jc w:val="center"/>
              <w:rPr>
                <w:lang w:val="es-MX"/>
              </w:rPr>
            </w:pPr>
            <w:r>
              <w:rPr>
                <w:lang w:val="es-MX"/>
              </w:rPr>
              <w:t xml:space="preserve">  </w:t>
            </w:r>
            <w:r w:rsidR="00376235">
              <w:rPr>
                <w:lang w:val="es-MX"/>
              </w:rPr>
              <w:t>6</w:t>
            </w:r>
            <w:r w:rsidR="008E5D14">
              <w:rPr>
                <w:lang w:val="es-MX"/>
              </w:rPr>
              <w:t>0,000.00</w:t>
            </w:r>
          </w:p>
        </w:tc>
        <w:tc>
          <w:tcPr>
            <w:tcW w:w="155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984"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b/>
                <w:bCs/>
                <w:lang w:val="es-MX"/>
              </w:rPr>
            </w:pPr>
            <w:r>
              <w:rPr>
                <w:b/>
                <w:bCs/>
                <w:lang w:val="es-MX"/>
              </w:rPr>
              <w:t>9</w:t>
            </w:r>
          </w:p>
        </w:tc>
        <w:tc>
          <w:tcPr>
            <w:tcW w:w="4678" w:type="dxa"/>
            <w:tcBorders>
              <w:top w:val="single" w:sz="4" w:space="0" w:color="auto"/>
              <w:left w:val="nil"/>
              <w:bottom w:val="single" w:sz="4" w:space="0" w:color="auto"/>
              <w:right w:val="nil"/>
            </w:tcBorders>
            <w:shd w:val="clear" w:color="auto" w:fill="D9D9D9" w:themeFill="background1" w:themeFillShade="D9"/>
          </w:tcPr>
          <w:p w:rsidR="006B70BD" w:rsidRDefault="00F32C6A" w:rsidP="008E5D14">
            <w:pPr>
              <w:pStyle w:val="ROMANOS"/>
              <w:spacing w:after="0" w:line="240" w:lineRule="exact"/>
              <w:ind w:left="0" w:firstLine="0"/>
              <w:jc w:val="left"/>
              <w:rPr>
                <w:lang w:val="es-MX"/>
              </w:rPr>
            </w:pPr>
            <w:r>
              <w:rPr>
                <w:lang w:val="es-MX"/>
              </w:rPr>
              <w:t>Herramientas, Refacciones y Accesorios menores</w:t>
            </w:r>
          </w:p>
        </w:tc>
        <w:tc>
          <w:tcPr>
            <w:tcW w:w="1418"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lang w:val="es-MX"/>
              </w:rPr>
            </w:pPr>
            <w:r>
              <w:rPr>
                <w:lang w:val="es-MX"/>
              </w:rPr>
              <w:t xml:space="preserve">       278.00</w:t>
            </w:r>
          </w:p>
        </w:tc>
        <w:tc>
          <w:tcPr>
            <w:tcW w:w="1559"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4678"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418"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lang w:val="es-MX"/>
              </w:rPr>
            </w:pPr>
          </w:p>
        </w:tc>
        <w:tc>
          <w:tcPr>
            <w:tcW w:w="1559" w:type="dxa"/>
            <w:tcBorders>
              <w:top w:val="single" w:sz="4" w:space="0" w:color="auto"/>
              <w:left w:val="nil"/>
              <w:bottom w:val="single" w:sz="4" w:space="0" w:color="auto"/>
              <w:right w:val="nil"/>
            </w:tcBorders>
            <w:shd w:val="clear" w:color="auto" w:fill="FFFFFF" w:themeFill="background1"/>
          </w:tcPr>
          <w:p w:rsidR="006B70BD" w:rsidRDefault="00F93248" w:rsidP="00F93248">
            <w:pPr>
              <w:pStyle w:val="ROMANOS"/>
              <w:spacing w:after="0" w:line="240" w:lineRule="exact"/>
              <w:ind w:left="0" w:firstLine="0"/>
              <w:jc w:val="center"/>
              <w:rPr>
                <w:lang w:val="es-MX"/>
              </w:rPr>
            </w:pPr>
            <w:r>
              <w:rPr>
                <w:lang w:val="es-MX"/>
              </w:rPr>
              <w:t xml:space="preserve">  119</w:t>
            </w:r>
            <w:r w:rsidR="00CD66CE">
              <w:rPr>
                <w:lang w:val="es-MX"/>
              </w:rPr>
              <w:t>,</w:t>
            </w:r>
            <w:r>
              <w:rPr>
                <w:lang w:val="es-MX"/>
              </w:rPr>
              <w:t>7</w:t>
            </w:r>
            <w:r w:rsidR="00CD66CE">
              <w:rPr>
                <w:lang w:val="es-MX"/>
              </w:rPr>
              <w:t>3</w:t>
            </w:r>
            <w:r>
              <w:rPr>
                <w:lang w:val="es-MX"/>
              </w:rPr>
              <w:t>0</w:t>
            </w:r>
            <w:r w:rsidR="00CD66CE">
              <w:rPr>
                <w:lang w:val="es-MX"/>
              </w:rPr>
              <w:t>.00</w:t>
            </w:r>
          </w:p>
        </w:tc>
      </w:tr>
      <w:tr w:rsidR="006B70BD" w:rsidRPr="00487785" w:rsidTr="008E5D14">
        <w:tc>
          <w:tcPr>
            <w:tcW w:w="997"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4678"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418" w:type="dxa"/>
            <w:tcBorders>
              <w:top w:val="single" w:sz="4" w:space="0" w:color="auto"/>
              <w:left w:val="nil"/>
              <w:bottom w:val="single" w:sz="4" w:space="0" w:color="auto"/>
              <w:right w:val="nil"/>
            </w:tcBorders>
            <w:shd w:val="clear" w:color="auto" w:fill="D9D9D9"/>
          </w:tcPr>
          <w:p w:rsidR="006B70BD" w:rsidRPr="00487785" w:rsidRDefault="00376235" w:rsidP="00376235">
            <w:pPr>
              <w:pStyle w:val="ROMANOS"/>
              <w:spacing w:after="0" w:line="240" w:lineRule="exact"/>
              <w:ind w:left="0" w:firstLine="0"/>
              <w:jc w:val="center"/>
              <w:rPr>
                <w:lang w:val="es-MX"/>
              </w:rPr>
            </w:pPr>
            <w:r>
              <w:rPr>
                <w:lang w:val="es-MX"/>
              </w:rPr>
              <w:t>88</w:t>
            </w:r>
            <w:r w:rsidR="00F32C6A">
              <w:rPr>
                <w:lang w:val="es-MX"/>
              </w:rPr>
              <w:t>,</w:t>
            </w:r>
            <w:r>
              <w:rPr>
                <w:lang w:val="es-MX"/>
              </w:rPr>
              <w:t>3</w:t>
            </w:r>
            <w:r w:rsidR="00F32C6A">
              <w:rPr>
                <w:lang w:val="es-MX"/>
              </w:rPr>
              <w:t>38.00</w:t>
            </w:r>
          </w:p>
        </w:tc>
        <w:tc>
          <w:tcPr>
            <w:tcW w:w="155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3</w:t>
            </w:r>
          </w:p>
        </w:tc>
        <w:tc>
          <w:tcPr>
            <w:tcW w:w="4678"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Profesionales, Científicos y Técnicos y otros servicios.</w:t>
            </w:r>
          </w:p>
        </w:tc>
        <w:tc>
          <w:tcPr>
            <w:tcW w:w="1418" w:type="dxa"/>
            <w:tcBorders>
              <w:top w:val="single" w:sz="4" w:space="0" w:color="auto"/>
              <w:left w:val="nil"/>
              <w:bottom w:val="single" w:sz="4" w:space="0" w:color="auto"/>
              <w:right w:val="nil"/>
            </w:tcBorders>
            <w:shd w:val="clear" w:color="auto" w:fill="FFFFFF" w:themeFill="background1"/>
          </w:tcPr>
          <w:p w:rsidR="006B70BD" w:rsidRPr="00487785" w:rsidRDefault="00376235" w:rsidP="00F93248">
            <w:pPr>
              <w:pStyle w:val="ROMANOS"/>
              <w:spacing w:after="0" w:line="240" w:lineRule="exact"/>
              <w:ind w:left="0" w:firstLine="0"/>
              <w:jc w:val="center"/>
              <w:rPr>
                <w:lang w:val="es-MX"/>
              </w:rPr>
            </w:pPr>
            <w:r>
              <w:rPr>
                <w:lang w:val="es-MX"/>
              </w:rPr>
              <w:t xml:space="preserve">  3</w:t>
            </w:r>
            <w:r w:rsidR="00F32C6A">
              <w:rPr>
                <w:lang w:val="es-MX"/>
              </w:rPr>
              <w:t>,</w:t>
            </w:r>
            <w:r>
              <w:rPr>
                <w:lang w:val="es-MX"/>
              </w:rPr>
              <w:t>99</w:t>
            </w:r>
            <w:r w:rsidR="00F93248">
              <w:rPr>
                <w:lang w:val="es-MX"/>
              </w:rPr>
              <w:t>1</w:t>
            </w:r>
            <w:r w:rsidR="00F32C6A">
              <w:rPr>
                <w:lang w:val="es-MX"/>
              </w:rPr>
              <w:t>.00</w:t>
            </w:r>
          </w:p>
        </w:tc>
        <w:tc>
          <w:tcPr>
            <w:tcW w:w="155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F2250F" w:rsidRPr="00487785" w:rsidTr="008E5D14">
        <w:tc>
          <w:tcPr>
            <w:tcW w:w="997"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46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lang w:val="es-MX"/>
              </w:rPr>
            </w:pPr>
            <w:r>
              <w:rPr>
                <w:lang w:val="es-MX"/>
              </w:rPr>
              <w:t xml:space="preserve">Servicios de Instalación, Reparación, Mantenimiento </w:t>
            </w:r>
          </w:p>
        </w:tc>
        <w:tc>
          <w:tcPr>
            <w:tcW w:w="1418"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lang w:val="es-MX"/>
              </w:rPr>
            </w:pPr>
            <w:r>
              <w:rPr>
                <w:lang w:val="es-MX"/>
              </w:rPr>
              <w:t xml:space="preserve"> 14,347.00</w:t>
            </w:r>
          </w:p>
        </w:tc>
        <w:tc>
          <w:tcPr>
            <w:tcW w:w="1559"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8E5D14">
        <w:tc>
          <w:tcPr>
            <w:tcW w:w="997"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4678" w:type="dxa"/>
            <w:tcBorders>
              <w:top w:val="single" w:sz="4" w:space="0" w:color="auto"/>
              <w:left w:val="nil"/>
              <w:bottom w:val="single" w:sz="4" w:space="0" w:color="auto"/>
              <w:right w:val="nil"/>
            </w:tcBorders>
            <w:shd w:val="clear" w:color="auto" w:fill="FFFFFF" w:themeFill="background1"/>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418" w:type="dxa"/>
            <w:tcBorders>
              <w:top w:val="single" w:sz="4" w:space="0" w:color="auto"/>
              <w:left w:val="nil"/>
              <w:bottom w:val="single" w:sz="4" w:space="0" w:color="auto"/>
              <w:right w:val="nil"/>
            </w:tcBorders>
            <w:shd w:val="clear" w:color="auto" w:fill="FFFFFF" w:themeFill="background1"/>
          </w:tcPr>
          <w:p w:rsidR="006B70BD" w:rsidRPr="00487785" w:rsidRDefault="00376235" w:rsidP="00C95AA6">
            <w:pPr>
              <w:pStyle w:val="ROMANOS"/>
              <w:spacing w:after="0" w:line="240" w:lineRule="exact"/>
              <w:ind w:left="0" w:firstLine="0"/>
              <w:jc w:val="center"/>
              <w:rPr>
                <w:lang w:val="es-MX"/>
              </w:rPr>
            </w:pPr>
            <w:r>
              <w:rPr>
                <w:lang w:val="es-MX"/>
              </w:rPr>
              <w:t xml:space="preserve">   8</w:t>
            </w:r>
            <w:r w:rsidR="00F32C6A">
              <w:rPr>
                <w:lang w:val="es-MX"/>
              </w:rPr>
              <w:t>,349.00</w:t>
            </w:r>
          </w:p>
        </w:tc>
        <w:tc>
          <w:tcPr>
            <w:tcW w:w="155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0923F1" w:rsidTr="008E5D14">
        <w:tc>
          <w:tcPr>
            <w:tcW w:w="997"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93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1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98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4678"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418" w:type="dxa"/>
            <w:tcBorders>
              <w:top w:val="single" w:sz="4" w:space="0" w:color="auto"/>
              <w:left w:val="nil"/>
              <w:bottom w:val="single" w:sz="4" w:space="0" w:color="auto"/>
              <w:right w:val="nil"/>
            </w:tcBorders>
            <w:shd w:val="clear" w:color="auto" w:fill="D9D9D9"/>
          </w:tcPr>
          <w:p w:rsidR="000923F1" w:rsidRPr="00F32C6A" w:rsidRDefault="00F32C6A" w:rsidP="000923F1">
            <w:pPr>
              <w:pStyle w:val="ROMANOS"/>
              <w:spacing w:after="0" w:line="240" w:lineRule="exact"/>
              <w:ind w:left="0" w:firstLine="0"/>
              <w:jc w:val="center"/>
              <w:rPr>
                <w:bCs/>
                <w:lang w:val="es-MX"/>
              </w:rPr>
            </w:pPr>
            <w:r>
              <w:rPr>
                <w:bCs/>
                <w:lang w:val="es-MX"/>
              </w:rPr>
              <w:t xml:space="preserve">   </w:t>
            </w:r>
            <w:r w:rsidR="00376235">
              <w:rPr>
                <w:bCs/>
                <w:lang w:val="es-MX"/>
              </w:rPr>
              <w:t>4,705</w:t>
            </w:r>
            <w:r w:rsidRPr="00F32C6A">
              <w:rPr>
                <w:bCs/>
                <w:lang w:val="es-MX"/>
              </w:rPr>
              <w:t>.00</w:t>
            </w:r>
          </w:p>
        </w:tc>
        <w:tc>
          <w:tcPr>
            <w:tcW w:w="1559"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bl>
    <w:p w:rsidR="00540418" w:rsidRPr="000923F1" w:rsidRDefault="00540418" w:rsidP="000923F1">
      <w:pPr>
        <w:pStyle w:val="ROMANOS"/>
        <w:spacing w:after="0" w:line="240" w:lineRule="exact"/>
        <w:ind w:left="0" w:firstLine="0"/>
        <w:jc w:val="center"/>
        <w:rPr>
          <w:b/>
          <w:bCs/>
          <w:lang w:val="es-MX"/>
        </w:rPr>
      </w:pPr>
    </w:p>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540418" w:rsidRPr="00487785" w:rsidRDefault="00540418" w:rsidP="00540418">
      <w:pPr>
        <w:pStyle w:val="INCISO"/>
        <w:spacing w:after="0" w:line="240" w:lineRule="exact"/>
        <w:ind w:left="360"/>
        <w:rPr>
          <w:b/>
          <w:smallCaps/>
        </w:rPr>
      </w:pPr>
      <w:r w:rsidRPr="00487785">
        <w:rPr>
          <w:b/>
          <w:smallCaps/>
        </w:rPr>
        <w:lastRenderedPageBreak/>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910" w:type="dxa"/>
        <w:tblInd w:w="817" w:type="dxa"/>
        <w:tblBorders>
          <w:top w:val="single" w:sz="8" w:space="0" w:color="C0504D"/>
          <w:bottom w:val="single" w:sz="8" w:space="0" w:color="C0504D"/>
        </w:tblBorders>
        <w:tblLook w:val="04A0"/>
      </w:tblPr>
      <w:tblGrid>
        <w:gridCol w:w="5954"/>
        <w:gridCol w:w="2693"/>
        <w:gridCol w:w="2268"/>
        <w:gridCol w:w="1995"/>
      </w:tblGrid>
      <w:tr w:rsidR="002F3E1F" w:rsidRPr="00487785" w:rsidTr="002F3E1F">
        <w:tc>
          <w:tcPr>
            <w:tcW w:w="5954"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693"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268"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995"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2F3E1F">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5423B6">
              <w:rPr>
                <w:bCs/>
                <w:lang w:val="es-MX"/>
              </w:rPr>
              <w:t>4</w:t>
            </w:r>
          </w:p>
        </w:tc>
        <w:tc>
          <w:tcPr>
            <w:tcW w:w="2693" w:type="dxa"/>
            <w:tcBorders>
              <w:top w:val="single" w:sz="4" w:space="0" w:color="auto"/>
              <w:left w:val="nil"/>
              <w:right w:val="nil"/>
            </w:tcBorders>
            <w:shd w:val="clear" w:color="auto" w:fill="D9D9D9"/>
          </w:tcPr>
          <w:p w:rsidR="002F3E1F" w:rsidRPr="00487785" w:rsidRDefault="000A55B3" w:rsidP="000A55B3">
            <w:pPr>
              <w:pStyle w:val="ROMANOS"/>
              <w:spacing w:after="0" w:line="240" w:lineRule="exact"/>
              <w:ind w:left="0" w:firstLine="0"/>
              <w:jc w:val="center"/>
              <w:rPr>
                <w:lang w:val="es-MX"/>
              </w:rPr>
            </w:pPr>
            <w:r>
              <w:rPr>
                <w:lang w:val="es-MX"/>
              </w:rPr>
              <w:t>4</w:t>
            </w:r>
            <w:r w:rsidR="002F3E1F">
              <w:rPr>
                <w:lang w:val="es-MX"/>
              </w:rPr>
              <w:t>,</w:t>
            </w:r>
            <w:r>
              <w:rPr>
                <w:lang w:val="es-MX"/>
              </w:rPr>
              <w:t>9</w:t>
            </w:r>
            <w:r w:rsidR="00411340">
              <w:rPr>
                <w:lang w:val="es-MX"/>
              </w:rPr>
              <w:t>9</w:t>
            </w:r>
            <w:r>
              <w:rPr>
                <w:lang w:val="es-MX"/>
              </w:rPr>
              <w:t>9</w:t>
            </w:r>
            <w:r w:rsidR="002F3E1F" w:rsidRPr="00487785">
              <w:rPr>
                <w:lang w:val="es-MX"/>
              </w:rPr>
              <w:t>,</w:t>
            </w:r>
            <w:r w:rsidR="00411340">
              <w:rPr>
                <w:lang w:val="es-MX"/>
              </w:rPr>
              <w:t>9</w:t>
            </w:r>
            <w:r>
              <w:rPr>
                <w:lang w:val="es-MX"/>
              </w:rPr>
              <w:t>36</w:t>
            </w:r>
          </w:p>
        </w:tc>
        <w:tc>
          <w:tcPr>
            <w:tcW w:w="2268" w:type="dxa"/>
            <w:tcBorders>
              <w:top w:val="single" w:sz="4" w:space="0" w:color="auto"/>
              <w:left w:val="nil"/>
              <w:right w:val="nil"/>
            </w:tcBorders>
            <w:shd w:val="clear" w:color="auto" w:fill="D9D9D9"/>
          </w:tcPr>
          <w:p w:rsidR="002F3E1F" w:rsidRPr="00487785" w:rsidRDefault="00411340" w:rsidP="002F3E1F">
            <w:pPr>
              <w:pStyle w:val="ROMANOS"/>
              <w:tabs>
                <w:tab w:val="clear" w:pos="720"/>
                <w:tab w:val="left" w:pos="-459"/>
              </w:tabs>
              <w:spacing w:after="0" w:line="240" w:lineRule="exact"/>
              <w:ind w:left="-108" w:firstLine="0"/>
              <w:jc w:val="center"/>
              <w:rPr>
                <w:lang w:val="es-MX"/>
              </w:rPr>
            </w:pPr>
            <w:r>
              <w:rPr>
                <w:lang w:val="es-MX"/>
              </w:rPr>
              <w:t xml:space="preserve">             0</w:t>
            </w:r>
          </w:p>
        </w:tc>
        <w:tc>
          <w:tcPr>
            <w:tcW w:w="1995" w:type="dxa"/>
            <w:tcBorders>
              <w:top w:val="single" w:sz="4" w:space="0" w:color="auto"/>
              <w:left w:val="nil"/>
              <w:right w:val="nil"/>
            </w:tcBorders>
            <w:shd w:val="clear" w:color="auto" w:fill="D9D9D9"/>
          </w:tcPr>
          <w:p w:rsidR="002F3E1F" w:rsidRPr="00487785" w:rsidRDefault="00411340" w:rsidP="000A55B3">
            <w:pPr>
              <w:pStyle w:val="ROMANOS"/>
              <w:tabs>
                <w:tab w:val="clear" w:pos="720"/>
                <w:tab w:val="left" w:pos="-459"/>
              </w:tabs>
              <w:spacing w:after="0" w:line="240" w:lineRule="exact"/>
              <w:ind w:left="-108" w:firstLine="0"/>
              <w:jc w:val="center"/>
              <w:rPr>
                <w:lang w:val="es-MX"/>
              </w:rPr>
            </w:pPr>
            <w:r>
              <w:rPr>
                <w:lang w:val="es-MX"/>
              </w:rPr>
              <w:t xml:space="preserve">    </w:t>
            </w:r>
            <w:r w:rsidR="000A55B3">
              <w:rPr>
                <w:lang w:val="es-MX"/>
              </w:rPr>
              <w:t>4</w:t>
            </w:r>
            <w:r w:rsidR="002F3E1F" w:rsidRPr="00487785">
              <w:rPr>
                <w:lang w:val="es-MX"/>
              </w:rPr>
              <w:t>,</w:t>
            </w:r>
            <w:r w:rsidR="000A55B3">
              <w:rPr>
                <w:lang w:val="es-MX"/>
              </w:rPr>
              <w:t>999</w:t>
            </w:r>
            <w:r w:rsidR="002F3E1F" w:rsidRPr="00487785">
              <w:rPr>
                <w:lang w:val="es-MX"/>
              </w:rPr>
              <w:t>,</w:t>
            </w:r>
            <w:r>
              <w:rPr>
                <w:lang w:val="es-MX"/>
              </w:rPr>
              <w:t>9</w:t>
            </w:r>
            <w:r w:rsidR="000A55B3">
              <w:rPr>
                <w:lang w:val="es-MX"/>
              </w:rPr>
              <w:t>36</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11340">
              <w:rPr>
                <w:bCs/>
                <w:lang w:val="es-MX"/>
              </w:rPr>
              <w:t>5</w:t>
            </w:r>
          </w:p>
        </w:tc>
        <w:tc>
          <w:tcPr>
            <w:tcW w:w="2693"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268"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995"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trimonio Neto del Ejercicio 2015</w:t>
            </w:r>
            <w:r w:rsidRPr="00487785">
              <w:rPr>
                <w:bCs/>
                <w:lang w:val="es-MX"/>
              </w:rPr>
              <w:t>:</w:t>
            </w:r>
          </w:p>
        </w:tc>
        <w:tc>
          <w:tcPr>
            <w:tcW w:w="2693" w:type="dxa"/>
            <w:tcBorders>
              <w:left w:val="nil"/>
              <w:right w:val="nil"/>
            </w:tcBorders>
            <w:shd w:val="clear" w:color="auto" w:fill="D9D9D9"/>
          </w:tcPr>
          <w:p w:rsidR="002F3E1F" w:rsidRPr="00487785" w:rsidRDefault="00411340" w:rsidP="002F3E1F">
            <w:pPr>
              <w:pStyle w:val="ROMANOS"/>
              <w:spacing w:after="0" w:line="240" w:lineRule="exact"/>
              <w:ind w:left="0" w:firstLine="0"/>
              <w:jc w:val="center"/>
              <w:rPr>
                <w:lang w:val="es-MX"/>
              </w:rPr>
            </w:pPr>
            <w:r>
              <w:rPr>
                <w:lang w:val="es-MX"/>
              </w:rPr>
              <w:t xml:space="preserve">              0</w:t>
            </w:r>
          </w:p>
        </w:tc>
        <w:tc>
          <w:tcPr>
            <w:tcW w:w="2268" w:type="dxa"/>
            <w:tcBorders>
              <w:left w:val="nil"/>
              <w:right w:val="nil"/>
            </w:tcBorders>
            <w:shd w:val="clear" w:color="auto" w:fill="D9D9D9"/>
          </w:tcPr>
          <w:p w:rsidR="002F3E1F" w:rsidRPr="00487785" w:rsidRDefault="00F93248" w:rsidP="00F93248">
            <w:pPr>
              <w:pStyle w:val="ROMANOS"/>
              <w:tabs>
                <w:tab w:val="clear" w:pos="720"/>
                <w:tab w:val="left" w:pos="-108"/>
              </w:tabs>
              <w:spacing w:after="0" w:line="240" w:lineRule="exact"/>
              <w:ind w:left="6" w:hanging="114"/>
              <w:jc w:val="center"/>
              <w:rPr>
                <w:lang w:val="es-MX"/>
              </w:rPr>
            </w:pPr>
            <w:r>
              <w:rPr>
                <w:lang w:val="es-MX"/>
              </w:rPr>
              <w:t xml:space="preserve"> 771</w:t>
            </w:r>
            <w:r w:rsidR="000A55B3">
              <w:rPr>
                <w:lang w:val="es-MX"/>
              </w:rPr>
              <w:t>,</w:t>
            </w:r>
            <w:r>
              <w:rPr>
                <w:lang w:val="es-MX"/>
              </w:rPr>
              <w:t>660</w:t>
            </w:r>
          </w:p>
        </w:tc>
        <w:tc>
          <w:tcPr>
            <w:tcW w:w="1995" w:type="dxa"/>
            <w:tcBorders>
              <w:left w:val="nil"/>
              <w:right w:val="nil"/>
            </w:tcBorders>
            <w:shd w:val="clear" w:color="auto" w:fill="D9D9D9"/>
          </w:tcPr>
          <w:p w:rsidR="002F3E1F" w:rsidRPr="00487785" w:rsidRDefault="002F3E1F" w:rsidP="00F93248">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Pr="00487785">
              <w:rPr>
                <w:lang w:val="es-MX"/>
              </w:rPr>
              <w:t xml:space="preserve"> </w:t>
            </w:r>
            <w:r w:rsidR="00F93248">
              <w:rPr>
                <w:lang w:val="es-MX"/>
              </w:rPr>
              <w:t xml:space="preserve"> 771</w:t>
            </w:r>
            <w:r w:rsidR="000A55B3">
              <w:rPr>
                <w:lang w:val="es-MX"/>
              </w:rPr>
              <w:t>,</w:t>
            </w:r>
            <w:r w:rsidR="00F93248">
              <w:rPr>
                <w:lang w:val="es-MX"/>
              </w:rPr>
              <w:t>660</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693"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268" w:type="dxa"/>
          </w:tcPr>
          <w:p w:rsidR="002F3E1F" w:rsidRPr="00487785" w:rsidRDefault="00F93248" w:rsidP="00F93248">
            <w:pPr>
              <w:pStyle w:val="ROMANOS"/>
              <w:spacing w:after="0" w:line="240" w:lineRule="exact"/>
              <w:ind w:left="0" w:firstLine="0"/>
              <w:jc w:val="center"/>
              <w:rPr>
                <w:lang w:val="es-MX"/>
              </w:rPr>
            </w:pPr>
            <w:r>
              <w:rPr>
                <w:lang w:val="es-MX"/>
              </w:rPr>
              <w:t>771</w:t>
            </w:r>
            <w:r w:rsidR="000A55B3">
              <w:rPr>
                <w:lang w:val="es-MX"/>
              </w:rPr>
              <w:t>,</w:t>
            </w:r>
            <w:r>
              <w:rPr>
                <w:lang w:val="es-MX"/>
              </w:rPr>
              <w:t>660</w:t>
            </w:r>
          </w:p>
        </w:tc>
        <w:tc>
          <w:tcPr>
            <w:tcW w:w="1995" w:type="dxa"/>
          </w:tcPr>
          <w:p w:rsidR="002F3E1F" w:rsidRPr="00487785" w:rsidRDefault="002F3E1F" w:rsidP="00F93248">
            <w:pPr>
              <w:pStyle w:val="ROMANOS"/>
              <w:spacing w:after="0" w:line="240" w:lineRule="exact"/>
              <w:ind w:left="0" w:firstLine="0"/>
              <w:jc w:val="center"/>
              <w:rPr>
                <w:lang w:val="es-MX"/>
              </w:rPr>
            </w:pPr>
            <w:r w:rsidRPr="00487785">
              <w:rPr>
                <w:lang w:val="es-MX"/>
              </w:rPr>
              <w:t xml:space="preserve">    </w:t>
            </w:r>
            <w:r w:rsidR="00F93248">
              <w:rPr>
                <w:lang w:val="es-MX"/>
              </w:rPr>
              <w:t>771</w:t>
            </w:r>
            <w:r w:rsidR="000A55B3">
              <w:rPr>
                <w:lang w:val="es-MX"/>
              </w:rPr>
              <w:t>,</w:t>
            </w:r>
            <w:r w:rsidR="00F93248">
              <w:rPr>
                <w:lang w:val="es-MX"/>
              </w:rPr>
              <w:t>660</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693" w:type="dxa"/>
            <w:tcBorders>
              <w:left w:val="nil"/>
              <w:right w:val="nil"/>
            </w:tcBorders>
            <w:shd w:val="clear" w:color="auto" w:fill="D9D9D9"/>
          </w:tcPr>
          <w:p w:rsidR="002F3E1F" w:rsidRPr="00487785" w:rsidRDefault="00411340" w:rsidP="006A74C4">
            <w:pPr>
              <w:pStyle w:val="ROMANOS"/>
              <w:spacing w:after="0" w:line="240" w:lineRule="exact"/>
              <w:ind w:left="0" w:firstLine="0"/>
              <w:jc w:val="center"/>
              <w:rPr>
                <w:lang w:val="es-MX"/>
              </w:rPr>
            </w:pPr>
            <w:r>
              <w:rPr>
                <w:lang w:val="es-MX"/>
              </w:rPr>
              <w:t xml:space="preserve">              0</w:t>
            </w:r>
          </w:p>
        </w:tc>
        <w:tc>
          <w:tcPr>
            <w:tcW w:w="2268"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995" w:type="dxa"/>
            <w:tcBorders>
              <w:left w:val="nil"/>
              <w:right w:val="nil"/>
            </w:tcBorders>
            <w:shd w:val="clear" w:color="auto" w:fill="D9D9D9"/>
          </w:tcPr>
          <w:p w:rsidR="002F3E1F" w:rsidRPr="00487785" w:rsidRDefault="00411340" w:rsidP="006A74C4">
            <w:pPr>
              <w:pStyle w:val="ROMANOS"/>
              <w:spacing w:after="0" w:line="240" w:lineRule="exact"/>
              <w:ind w:left="-108" w:firstLine="108"/>
              <w:jc w:val="center"/>
              <w:rPr>
                <w:lang w:val="es-MX"/>
              </w:rPr>
            </w:pPr>
            <w:r>
              <w:rPr>
                <w:lang w:val="es-MX"/>
              </w:rPr>
              <w:t xml:space="preserve">   </w:t>
            </w:r>
            <w:r w:rsidR="000A55B3">
              <w:rPr>
                <w:lang w:val="es-MX"/>
              </w:rPr>
              <w:t xml:space="preserve">           0</w:t>
            </w:r>
          </w:p>
        </w:tc>
      </w:tr>
      <w:tr w:rsidR="002F3E1F" w:rsidRPr="00487785" w:rsidTr="002F3E1F">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693"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268"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995"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2F3E1F">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11340">
              <w:rPr>
                <w:bCs/>
                <w:lang w:val="es-MX"/>
              </w:rPr>
              <w:t>5</w:t>
            </w:r>
          </w:p>
        </w:tc>
        <w:tc>
          <w:tcPr>
            <w:tcW w:w="2693" w:type="dxa"/>
            <w:tcBorders>
              <w:top w:val="nil"/>
              <w:left w:val="nil"/>
              <w:bottom w:val="single" w:sz="4" w:space="0" w:color="auto"/>
              <w:right w:val="nil"/>
            </w:tcBorders>
            <w:shd w:val="clear" w:color="auto" w:fill="D9D9D9"/>
          </w:tcPr>
          <w:p w:rsidR="002F3E1F" w:rsidRPr="00487785" w:rsidRDefault="000A55B3" w:rsidP="000A55B3">
            <w:pPr>
              <w:pStyle w:val="ROMANOS"/>
              <w:spacing w:after="0" w:line="240" w:lineRule="exact"/>
              <w:ind w:left="0" w:firstLine="0"/>
              <w:jc w:val="center"/>
              <w:rPr>
                <w:b/>
                <w:lang w:val="es-MX"/>
              </w:rPr>
            </w:pPr>
            <w:r>
              <w:rPr>
                <w:b/>
                <w:lang w:val="es-MX"/>
              </w:rPr>
              <w:t>4</w:t>
            </w:r>
            <w:r w:rsidR="002F3E1F" w:rsidRPr="00487785">
              <w:rPr>
                <w:b/>
                <w:lang w:val="es-MX"/>
              </w:rPr>
              <w:t>,</w:t>
            </w:r>
            <w:r>
              <w:rPr>
                <w:b/>
                <w:lang w:val="es-MX"/>
              </w:rPr>
              <w:t>9</w:t>
            </w:r>
            <w:r w:rsidR="00411340">
              <w:rPr>
                <w:b/>
                <w:lang w:val="es-MX"/>
              </w:rPr>
              <w:t>9</w:t>
            </w:r>
            <w:r>
              <w:rPr>
                <w:b/>
                <w:lang w:val="es-MX"/>
              </w:rPr>
              <w:t>9</w:t>
            </w:r>
            <w:r w:rsidR="002F3E1F" w:rsidRPr="00487785">
              <w:rPr>
                <w:b/>
                <w:lang w:val="es-MX"/>
              </w:rPr>
              <w:t>,</w:t>
            </w:r>
            <w:r>
              <w:rPr>
                <w:b/>
                <w:lang w:val="es-MX"/>
              </w:rPr>
              <w:t>936</w:t>
            </w:r>
          </w:p>
        </w:tc>
        <w:tc>
          <w:tcPr>
            <w:tcW w:w="2268" w:type="dxa"/>
            <w:tcBorders>
              <w:top w:val="nil"/>
              <w:left w:val="nil"/>
              <w:bottom w:val="single" w:sz="4" w:space="0" w:color="auto"/>
              <w:right w:val="nil"/>
            </w:tcBorders>
            <w:shd w:val="clear" w:color="auto" w:fill="D9D9D9"/>
          </w:tcPr>
          <w:p w:rsidR="002F3E1F" w:rsidRPr="00487785" w:rsidRDefault="00F93248" w:rsidP="00F93248">
            <w:pPr>
              <w:pStyle w:val="ROMANOS"/>
              <w:spacing w:after="0" w:line="240" w:lineRule="exact"/>
              <w:ind w:left="0" w:firstLine="0"/>
              <w:jc w:val="center"/>
              <w:rPr>
                <w:b/>
                <w:lang w:val="es-MX"/>
              </w:rPr>
            </w:pPr>
            <w:r>
              <w:rPr>
                <w:b/>
                <w:lang w:val="es-MX"/>
              </w:rPr>
              <w:t>771</w:t>
            </w:r>
            <w:r w:rsidR="002F3E1F">
              <w:rPr>
                <w:b/>
                <w:lang w:val="es-MX"/>
              </w:rPr>
              <w:t>,</w:t>
            </w:r>
            <w:r>
              <w:rPr>
                <w:b/>
                <w:lang w:val="es-MX"/>
              </w:rPr>
              <w:t>660</w:t>
            </w:r>
          </w:p>
        </w:tc>
        <w:tc>
          <w:tcPr>
            <w:tcW w:w="1995" w:type="dxa"/>
            <w:tcBorders>
              <w:top w:val="nil"/>
              <w:left w:val="nil"/>
              <w:bottom w:val="single" w:sz="4" w:space="0" w:color="auto"/>
              <w:right w:val="nil"/>
            </w:tcBorders>
            <w:shd w:val="clear" w:color="auto" w:fill="D9D9D9"/>
          </w:tcPr>
          <w:p w:rsidR="002F3E1F" w:rsidRPr="00487785" w:rsidRDefault="000A55B3" w:rsidP="0060045F">
            <w:pPr>
              <w:pStyle w:val="ROMANOS"/>
              <w:spacing w:after="0" w:line="240" w:lineRule="exact"/>
              <w:ind w:left="0" w:firstLine="0"/>
              <w:jc w:val="center"/>
              <w:rPr>
                <w:b/>
                <w:lang w:val="es-MX"/>
              </w:rPr>
            </w:pPr>
            <w:r>
              <w:rPr>
                <w:b/>
                <w:lang w:val="es-MX"/>
              </w:rPr>
              <w:t xml:space="preserve">  5</w:t>
            </w:r>
            <w:r w:rsidR="002F3E1F" w:rsidRPr="00487785">
              <w:rPr>
                <w:b/>
                <w:lang w:val="es-MX"/>
              </w:rPr>
              <w:t>,</w:t>
            </w:r>
            <w:r w:rsidR="0060045F">
              <w:rPr>
                <w:b/>
                <w:lang w:val="es-MX"/>
              </w:rPr>
              <w:t>771</w:t>
            </w:r>
            <w:r w:rsidR="00411340">
              <w:rPr>
                <w:b/>
                <w:lang w:val="es-MX"/>
              </w:rPr>
              <w:t>,</w:t>
            </w:r>
            <w:r w:rsidR="0060045F">
              <w:rPr>
                <w:b/>
                <w:lang w:val="es-MX"/>
              </w:rPr>
              <w:t>596</w:t>
            </w:r>
          </w:p>
        </w:tc>
      </w:tr>
    </w:tbl>
    <w:p w:rsidR="00825999" w:rsidRPr="00487785" w:rsidRDefault="00825999" w:rsidP="00540418">
      <w:pPr>
        <w:pStyle w:val="INCISO"/>
        <w:spacing w:after="0" w:line="240" w:lineRule="exact"/>
        <w:ind w:left="360"/>
        <w:rPr>
          <w:b/>
          <w:smallCaps/>
        </w:rPr>
      </w:pPr>
    </w:p>
    <w:p w:rsidR="00AB222B" w:rsidRDefault="000654A0" w:rsidP="006A74C4">
      <w:pPr>
        <w:pStyle w:val="ROMANOS"/>
        <w:spacing w:after="0" w:line="240" w:lineRule="exact"/>
        <w:ind w:firstLine="0"/>
        <w:rPr>
          <w:lang w:val="es-MX"/>
        </w:rPr>
      </w:pPr>
      <w:r>
        <w:rPr>
          <w:lang w:val="es-MX"/>
        </w:rPr>
        <w:t>El saldo que presenta el patrimonio neto final del ejercicio 2014 representa el patrimonio del Fondo de Protección a las Víctimas de los Delitos y Ayuda a los Indigentes Procesados en el Estado de Tlaxcala</w:t>
      </w:r>
      <w:r w:rsidR="00AB222B">
        <w:rPr>
          <w:lang w:val="es-MX"/>
        </w:rPr>
        <w:t>, el cual se extinguió el 3 de mayo de 2014</w:t>
      </w:r>
      <w:r>
        <w:rPr>
          <w:lang w:val="es-MX"/>
        </w:rPr>
        <w:t xml:space="preserve"> y el resultado </w:t>
      </w:r>
      <w:r w:rsidR="00816E93">
        <w:rPr>
          <w:lang w:val="es-MX"/>
        </w:rPr>
        <w:t>del ejercicio de</w:t>
      </w:r>
      <w:r w:rsidR="00AB222B">
        <w:rPr>
          <w:lang w:val="es-MX"/>
        </w:rPr>
        <w:t xml:space="preserve"> 2015</w:t>
      </w:r>
      <w:r w:rsidR="00816E93">
        <w:rPr>
          <w:lang w:val="es-MX"/>
        </w:rPr>
        <w:t xml:space="preserve"> proviene de la operación del Fideicomiso Fondo de Ayuda, Asistencia y Reparación de Daño a las Víctimas y Ofendidos.</w:t>
      </w:r>
    </w:p>
    <w:p w:rsidR="00046D55" w:rsidRPr="00487785" w:rsidRDefault="000654A0" w:rsidP="006A74C4">
      <w:pPr>
        <w:pStyle w:val="ROMANOS"/>
        <w:spacing w:after="0" w:line="240" w:lineRule="exact"/>
        <w:ind w:firstLine="0"/>
        <w:rPr>
          <w:lang w:val="es-MX"/>
        </w:rPr>
      </w:pPr>
      <w:r w:rsidRPr="00487785">
        <w:rPr>
          <w:lang w:val="es-MX"/>
        </w:rPr>
        <w:t xml:space="preserve"> </w:t>
      </w: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122DFE">
              <w:rPr>
                <w:b/>
                <w:szCs w:val="18"/>
                <w:lang w:val="es-MX"/>
              </w:rPr>
              <w:t>5</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D07F07">
              <w:rPr>
                <w:b/>
                <w:szCs w:val="18"/>
                <w:lang w:val="es-MX"/>
              </w:rPr>
              <w:t>4</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60045F">
            <w:pPr>
              <w:pStyle w:val="Texto"/>
              <w:spacing w:after="0" w:line="240" w:lineRule="exact"/>
              <w:ind w:firstLine="0"/>
              <w:jc w:val="right"/>
              <w:rPr>
                <w:szCs w:val="18"/>
                <w:lang w:val="es-MX"/>
              </w:rPr>
            </w:pPr>
            <w:r>
              <w:rPr>
                <w:szCs w:val="18"/>
                <w:lang w:val="es-MX"/>
              </w:rPr>
              <w:t>1,</w:t>
            </w:r>
            <w:r w:rsidR="0060045F">
              <w:rPr>
                <w:szCs w:val="18"/>
                <w:lang w:val="es-MX"/>
              </w:rPr>
              <w:t>199</w:t>
            </w:r>
            <w:r>
              <w:rPr>
                <w:szCs w:val="18"/>
                <w:lang w:val="es-MX"/>
              </w:rPr>
              <w:t>,</w:t>
            </w:r>
            <w:r w:rsidR="0060045F">
              <w:rPr>
                <w:szCs w:val="18"/>
                <w:lang w:val="es-MX"/>
              </w:rPr>
              <w:t>419</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D07F07">
        <w:trPr>
          <w:cantSplit/>
          <w:trHeight w:val="340"/>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6A74C4">
            <w:pPr>
              <w:pStyle w:val="Texto"/>
              <w:spacing w:after="0" w:line="240" w:lineRule="exact"/>
              <w:ind w:firstLine="0"/>
              <w:jc w:val="right"/>
              <w:rPr>
                <w:szCs w:val="18"/>
                <w:lang w:val="es-MX"/>
              </w:rPr>
            </w:pPr>
            <w:r>
              <w:rPr>
                <w:szCs w:val="18"/>
                <w:lang w:val="es-MX"/>
              </w:rPr>
              <w:t>0</w:t>
            </w:r>
          </w:p>
        </w:tc>
      </w:tr>
      <w:tr w:rsidR="006A74C4"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6A74C4">
            <w:pPr>
              <w:pStyle w:val="Texto"/>
              <w:spacing w:after="0" w:line="240" w:lineRule="exact"/>
              <w:ind w:firstLine="0"/>
              <w:jc w:val="right"/>
              <w:rPr>
                <w:szCs w:val="18"/>
                <w:lang w:val="es-MX"/>
              </w:rPr>
            </w:pPr>
            <w:r>
              <w:rPr>
                <w:szCs w:val="18"/>
                <w:lang w:val="es-MX"/>
              </w:rPr>
              <w:t>0</w:t>
            </w:r>
          </w:p>
        </w:tc>
      </w:tr>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0045F" w:rsidP="0060045F">
            <w:pPr>
              <w:pStyle w:val="Texto"/>
              <w:spacing w:after="0" w:line="240" w:lineRule="exact"/>
              <w:ind w:firstLine="0"/>
              <w:jc w:val="right"/>
              <w:rPr>
                <w:szCs w:val="18"/>
                <w:lang w:val="es-MX"/>
              </w:rPr>
            </w:pPr>
            <w:r>
              <w:rPr>
                <w:szCs w:val="18"/>
                <w:lang w:val="es-MX"/>
              </w:rPr>
              <w:t>1,199</w:t>
            </w:r>
            <w:r w:rsidR="00D07F07">
              <w:rPr>
                <w:szCs w:val="18"/>
                <w:lang w:val="es-MX"/>
              </w:rPr>
              <w:t>,</w:t>
            </w:r>
            <w:r>
              <w:rPr>
                <w:szCs w:val="18"/>
                <w:lang w:val="es-MX"/>
              </w:rPr>
              <w:t>419</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6A74C4">
            <w:pPr>
              <w:pStyle w:val="Texto"/>
              <w:spacing w:after="0" w:line="240" w:lineRule="exact"/>
              <w:ind w:firstLine="0"/>
              <w:jc w:val="right"/>
              <w:rPr>
                <w:szCs w:val="18"/>
                <w:lang w:val="es-MX"/>
              </w:rPr>
            </w:pPr>
            <w:r>
              <w:rPr>
                <w:szCs w:val="18"/>
                <w:lang w:val="es-MX"/>
              </w:rPr>
              <w:t>0</w:t>
            </w:r>
          </w:p>
        </w:tc>
      </w:tr>
    </w:tbl>
    <w:p w:rsidR="00DF05FD" w:rsidRDefault="00DF05FD" w:rsidP="009069BD">
      <w:pPr>
        <w:pStyle w:val="Prrafodelista"/>
        <w:ind w:left="0"/>
        <w:rPr>
          <w:rFonts w:ascii="Arial" w:hAnsi="Arial" w:cs="Arial"/>
          <w:sz w:val="18"/>
          <w:szCs w:val="18"/>
        </w:rPr>
      </w:pPr>
    </w:p>
    <w:p w:rsidR="00D07F07" w:rsidRDefault="00D07F07" w:rsidP="009069BD">
      <w:pPr>
        <w:pStyle w:val="Prrafodelista"/>
        <w:ind w:left="0"/>
        <w:rPr>
          <w:rFonts w:ascii="Arial" w:hAnsi="Arial" w:cs="Arial"/>
          <w:sz w:val="18"/>
          <w:szCs w:val="18"/>
        </w:rPr>
      </w:pPr>
    </w:p>
    <w:p w:rsidR="00D07F07" w:rsidRPr="00487785" w:rsidRDefault="00D07F07" w:rsidP="009069BD">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lastRenderedPageBreak/>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1564" w:type="dxa"/>
        <w:tblInd w:w="817" w:type="dxa"/>
        <w:tblBorders>
          <w:top w:val="single" w:sz="8" w:space="0" w:color="C0504D"/>
          <w:bottom w:val="single" w:sz="8" w:space="0" w:color="C0504D"/>
        </w:tblBorders>
        <w:tblLook w:val="04A0"/>
      </w:tblPr>
      <w:tblGrid>
        <w:gridCol w:w="2613"/>
        <w:gridCol w:w="1498"/>
        <w:gridCol w:w="1843"/>
        <w:gridCol w:w="1914"/>
        <w:gridCol w:w="1848"/>
        <w:gridCol w:w="1848"/>
      </w:tblGrid>
      <w:tr w:rsidR="009069BD" w:rsidRPr="00487785" w:rsidTr="009069BD">
        <w:tc>
          <w:tcPr>
            <w:tcW w:w="261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TÍPO DE BIEN</w:t>
            </w:r>
          </w:p>
        </w:tc>
        <w:tc>
          <w:tcPr>
            <w:tcW w:w="1498" w:type="dxa"/>
            <w:tcBorders>
              <w:top w:val="single" w:sz="4" w:space="0" w:color="auto"/>
              <w:left w:val="nil"/>
              <w:bottom w:val="single" w:sz="4" w:space="0" w:color="auto"/>
              <w:right w:val="nil"/>
            </w:tcBorders>
          </w:tcPr>
          <w:p w:rsidR="009069BD" w:rsidRPr="00487785" w:rsidRDefault="009069BD" w:rsidP="009069BD">
            <w:pPr>
              <w:pStyle w:val="ROMANOS"/>
              <w:spacing w:after="0" w:line="240" w:lineRule="exact"/>
              <w:ind w:left="0" w:firstLine="0"/>
              <w:jc w:val="center"/>
              <w:rPr>
                <w:b/>
                <w:bCs/>
                <w:lang w:val="es-MX"/>
              </w:rPr>
            </w:pPr>
            <w:r>
              <w:rPr>
                <w:b/>
                <w:bCs/>
                <w:lang w:val="es-MX"/>
              </w:rPr>
              <w:t>IMPORTE</w:t>
            </w:r>
          </w:p>
        </w:tc>
        <w:tc>
          <w:tcPr>
            <w:tcW w:w="184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DEL EJERCICIO</w:t>
            </w:r>
          </w:p>
        </w:tc>
        <w:tc>
          <w:tcPr>
            <w:tcW w:w="1914"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ACUMULADA</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MÉTODO DE DEPRECIACIÓN</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TASA APLICADA</w:t>
            </w:r>
          </w:p>
        </w:tc>
      </w:tr>
      <w:tr w:rsidR="009069BD" w:rsidRPr="00487785" w:rsidTr="009069BD">
        <w:tc>
          <w:tcPr>
            <w:tcW w:w="2613"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r>
              <w:rPr>
                <w:bCs/>
                <w:lang w:val="es-MX"/>
              </w:rPr>
              <w:t>BIENES MUEBLES:</w:t>
            </w:r>
          </w:p>
        </w:tc>
        <w:tc>
          <w:tcPr>
            <w:tcW w:w="1498"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center"/>
              <w:rPr>
                <w:lang w:val="es-MX"/>
              </w:rPr>
            </w:pPr>
          </w:p>
        </w:tc>
        <w:tc>
          <w:tcPr>
            <w:tcW w:w="1843"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914"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r>
      <w:tr w:rsidR="009069BD" w:rsidRPr="00487785" w:rsidTr="009069BD">
        <w:tc>
          <w:tcPr>
            <w:tcW w:w="2613" w:type="dxa"/>
          </w:tcPr>
          <w:p w:rsidR="009069BD" w:rsidRPr="00487785" w:rsidRDefault="009069BD" w:rsidP="00C95AA6">
            <w:pPr>
              <w:pStyle w:val="ROMANOS"/>
              <w:spacing w:after="0" w:line="240" w:lineRule="exact"/>
              <w:ind w:left="0" w:firstLine="0"/>
              <w:jc w:val="left"/>
              <w:rPr>
                <w:bCs/>
                <w:lang w:val="es-MX"/>
              </w:rPr>
            </w:pPr>
            <w:r>
              <w:rPr>
                <w:bCs/>
                <w:lang w:val="es-MX"/>
              </w:rPr>
              <w:t>Equipo de Computo</w:t>
            </w:r>
          </w:p>
        </w:tc>
        <w:tc>
          <w:tcPr>
            <w:tcW w:w="1498" w:type="dxa"/>
          </w:tcPr>
          <w:p w:rsidR="009069BD" w:rsidRPr="00487785" w:rsidRDefault="00D07F07" w:rsidP="00C95AA6">
            <w:pPr>
              <w:pStyle w:val="ROMANOS"/>
              <w:spacing w:after="0" w:line="240" w:lineRule="exact"/>
              <w:ind w:left="0" w:firstLine="0"/>
              <w:jc w:val="center"/>
              <w:rPr>
                <w:lang w:val="es-MX"/>
              </w:rPr>
            </w:pPr>
            <w:r>
              <w:rPr>
                <w:lang w:val="es-MX"/>
              </w:rPr>
              <w:t>$ 2,000.00</w:t>
            </w:r>
          </w:p>
        </w:tc>
        <w:tc>
          <w:tcPr>
            <w:tcW w:w="1843" w:type="dxa"/>
          </w:tcPr>
          <w:p w:rsidR="009069BD" w:rsidRPr="00487785" w:rsidRDefault="009069BD" w:rsidP="00C95AA6">
            <w:pPr>
              <w:pStyle w:val="ROMANOS"/>
              <w:spacing w:after="0" w:line="240" w:lineRule="exact"/>
              <w:ind w:left="0" w:right="601" w:firstLine="0"/>
              <w:jc w:val="center"/>
              <w:rPr>
                <w:lang w:val="es-MX"/>
              </w:rPr>
            </w:pPr>
          </w:p>
        </w:tc>
        <w:tc>
          <w:tcPr>
            <w:tcW w:w="1914"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r>
      <w:tr w:rsidR="009069BD" w:rsidRPr="00487785" w:rsidTr="009069BD">
        <w:tc>
          <w:tcPr>
            <w:tcW w:w="261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p>
        </w:tc>
        <w:tc>
          <w:tcPr>
            <w:tcW w:w="1498"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914"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r>
    </w:tbl>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4</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976D0C" w:rsidP="00976D0C">
            <w:pPr>
              <w:pStyle w:val="Texto"/>
              <w:spacing w:after="0" w:line="240" w:lineRule="exact"/>
              <w:ind w:firstLine="0"/>
              <w:jc w:val="right"/>
              <w:rPr>
                <w:b/>
                <w:szCs w:val="18"/>
                <w:lang w:val="es-MX"/>
              </w:rPr>
            </w:pPr>
            <w:r>
              <w:rPr>
                <w:b/>
                <w:szCs w:val="18"/>
                <w:lang w:val="es-MX"/>
              </w:rPr>
              <w:t>771</w:t>
            </w:r>
            <w:r w:rsidR="00E35D51">
              <w:rPr>
                <w:b/>
                <w:szCs w:val="18"/>
                <w:lang w:val="es-MX"/>
              </w:rPr>
              <w:t>,</w:t>
            </w:r>
            <w:r>
              <w:rPr>
                <w:b/>
                <w:szCs w:val="18"/>
                <w:lang w:val="es-MX"/>
              </w:rPr>
              <w:t>660</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84E3B" w:rsidP="00884BA7">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801B7"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06471">
            <w:pPr>
              <w:pStyle w:val="Texto"/>
              <w:spacing w:after="0" w:line="240" w:lineRule="exact"/>
              <w:ind w:firstLine="0"/>
              <w:jc w:val="right"/>
              <w:rPr>
                <w:szCs w:val="18"/>
                <w:lang w:val="es-MX"/>
              </w:rPr>
            </w:pPr>
            <w:r>
              <w:rPr>
                <w:szCs w:val="18"/>
                <w:lang w:val="es-MX"/>
              </w:rPr>
              <w:t>-</w:t>
            </w:r>
            <w:r w:rsidR="00E35D51">
              <w:rPr>
                <w:szCs w:val="18"/>
                <w:lang w:val="es-MX"/>
              </w:rPr>
              <w:t>2,000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76D0C" w:rsidP="00976D0C">
            <w:pPr>
              <w:pStyle w:val="Texto"/>
              <w:spacing w:after="0" w:line="240" w:lineRule="exact"/>
              <w:ind w:firstLine="0"/>
              <w:jc w:val="right"/>
              <w:rPr>
                <w:szCs w:val="18"/>
                <w:lang w:val="es-MX"/>
              </w:rPr>
            </w:pPr>
            <w:r>
              <w:rPr>
                <w:szCs w:val="18"/>
                <w:lang w:val="es-MX"/>
              </w:rPr>
              <w:t>430</w:t>
            </w:r>
            <w:r w:rsidR="00E35D51">
              <w:rPr>
                <w:szCs w:val="18"/>
                <w:lang w:val="es-MX"/>
              </w:rPr>
              <w:t>,</w:t>
            </w:r>
            <w:r>
              <w:rPr>
                <w:szCs w:val="18"/>
                <w:lang w:val="es-MX"/>
              </w:rPr>
              <w:t>4</w:t>
            </w:r>
            <w:r w:rsidR="00E35D51">
              <w:rPr>
                <w:szCs w:val="18"/>
                <w:lang w:val="es-MX"/>
              </w:rPr>
              <w:t>3</w:t>
            </w:r>
            <w:r>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06471">
            <w:pPr>
              <w:pStyle w:val="Texto"/>
              <w:spacing w:after="0" w:line="240" w:lineRule="exact"/>
              <w:ind w:firstLine="0"/>
              <w:jc w:val="right"/>
              <w:rPr>
                <w:szCs w:val="18"/>
                <w:lang w:val="es-MX"/>
              </w:rPr>
            </w:pPr>
            <w:r>
              <w:rPr>
                <w:szCs w:val="18"/>
                <w:lang w:val="es-MX"/>
              </w:rPr>
              <w:t>-</w:t>
            </w:r>
            <w:r w:rsidR="00E35D51">
              <w:rPr>
                <w:szCs w:val="18"/>
                <w:lang w:val="es-MX"/>
              </w:rPr>
              <w:t>676</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76D0C" w:rsidP="00406471">
            <w:pPr>
              <w:pStyle w:val="Texto"/>
              <w:spacing w:after="0" w:line="240" w:lineRule="exact"/>
              <w:ind w:firstLine="0"/>
              <w:jc w:val="right"/>
              <w:rPr>
                <w:szCs w:val="18"/>
                <w:lang w:val="es-MX"/>
              </w:rPr>
            </w:pPr>
            <w:r>
              <w:rPr>
                <w:szCs w:val="18"/>
                <w:lang w:val="es-MX"/>
              </w:rPr>
              <w:t>1,199</w:t>
            </w:r>
            <w:r w:rsidR="00CF35F9">
              <w:rPr>
                <w:szCs w:val="18"/>
                <w:lang w:val="es-MX"/>
              </w:rPr>
              <w:t>,</w:t>
            </w:r>
            <w:r>
              <w:rPr>
                <w:szCs w:val="18"/>
                <w:lang w:val="es-MX"/>
              </w:rPr>
              <w:t>4</w:t>
            </w:r>
            <w:r w:rsidR="00CF35F9">
              <w:rPr>
                <w:szCs w:val="18"/>
                <w:lang w:val="es-MX"/>
              </w:rPr>
              <w:t>1</w:t>
            </w:r>
            <w:r>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B0D55" w:rsidRDefault="00EB0D55"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Pr="00487785" w:rsidRDefault="006475C6" w:rsidP="00AB6EB6">
      <w:pPr>
        <w:pStyle w:val="INCISO"/>
        <w:spacing w:after="0" w:line="240" w:lineRule="exact"/>
        <w:ind w:left="0" w:firstLine="0"/>
        <w:rPr>
          <w:b/>
          <w:smallCaps/>
        </w:rPr>
      </w:pPr>
    </w:p>
    <w:p w:rsidR="00540418" w:rsidRPr="00487785" w:rsidRDefault="00485DE9" w:rsidP="002B1A82">
      <w:pPr>
        <w:pStyle w:val="INCISO"/>
        <w:spacing w:after="0" w:line="240" w:lineRule="exact"/>
        <w:ind w:left="360"/>
        <w:rPr>
          <w:b/>
          <w:smallCaps/>
        </w:rPr>
      </w:pPr>
      <w:r w:rsidRPr="005E7581">
        <w:rPr>
          <w:noProof/>
          <w:lang w:val="es-MX" w:eastAsia="es-MX"/>
        </w:rPr>
        <w:lastRenderedPageBreak/>
        <w:pict>
          <v:shape id="_x0000_s1028" type="#_x0000_t75" style="position:absolute;left:0;text-align:left;margin-left:17.2pt;margin-top:23.05pt;width:324.35pt;height:328.85pt;z-index:251658240">
            <v:imagedata r:id="rId24" o:title=""/>
            <w10:wrap type="topAndBottom"/>
          </v:shape>
          <o:OLEObject Type="Embed" ProgID="Excel.Sheet.12" ShapeID="_x0000_s1028" DrawAspect="Content" ObjectID="_1506152119" r:id="rId25"/>
        </w:pict>
      </w:r>
      <w:r w:rsidR="005E7581" w:rsidRPr="005E7581">
        <w:rPr>
          <w:noProof/>
        </w:rPr>
        <w:pict>
          <v:shape id="_x0000_s1030" type="#_x0000_t75" style="position:absolute;left:0;text-align:left;margin-left:348.6pt;margin-top:23.05pt;width:345.85pt;height:379.4pt;z-index:251660288">
            <v:imagedata r:id="rId26" o:title=""/>
            <w10:wrap type="topAndBottom"/>
          </v:shape>
          <o:OLEObject Type="Embed" ProgID="Excel.Sheet.12" ShapeID="_x0000_s1030" DrawAspect="Content" ObjectID="_1506152118" r:id="rId27"/>
        </w:pict>
      </w:r>
      <w:r w:rsidR="00540418" w:rsidRPr="00487785">
        <w:rPr>
          <w:b/>
          <w:smallCaps/>
        </w:rPr>
        <w:t>V) Conciliación entre los ingresos presupuestarios y contables, así como entre los egresos presupuestarios y los gastos contables</w:t>
      </w:r>
    </w:p>
    <w:p w:rsidR="002165E5" w:rsidRPr="009036A2" w:rsidRDefault="002165E5" w:rsidP="006249AD">
      <w:pPr>
        <w:pStyle w:val="Texto"/>
        <w:spacing w:after="0" w:line="240" w:lineRule="exact"/>
        <w:ind w:firstLine="0"/>
        <w:rPr>
          <w:szCs w:val="18"/>
          <w:lang w:val="es-MX"/>
        </w:rPr>
      </w:pPr>
    </w:p>
    <w:p w:rsidR="002165E5" w:rsidRPr="00487785" w:rsidRDefault="002165E5" w:rsidP="00540418">
      <w:pPr>
        <w:pStyle w:val="Texto"/>
        <w:spacing w:after="0" w:line="240" w:lineRule="exact"/>
        <w:ind w:firstLine="0"/>
        <w:jc w:val="center"/>
        <w:rPr>
          <w:b/>
          <w:szCs w:val="18"/>
        </w:rPr>
      </w:pPr>
    </w:p>
    <w:p w:rsidR="00C95AA6" w:rsidRDefault="00C95AA6" w:rsidP="00540418">
      <w:pPr>
        <w:pStyle w:val="Texto"/>
        <w:spacing w:after="0" w:line="240" w:lineRule="exact"/>
        <w:ind w:firstLine="0"/>
        <w:jc w:val="center"/>
        <w:rPr>
          <w:b/>
          <w:szCs w:val="18"/>
        </w:rPr>
      </w:pPr>
    </w:p>
    <w:p w:rsidR="00485DE9" w:rsidRDefault="00485DE9" w:rsidP="00540418">
      <w:pPr>
        <w:pStyle w:val="Texto"/>
        <w:spacing w:after="0" w:line="240" w:lineRule="exact"/>
        <w:ind w:firstLine="0"/>
        <w:jc w:val="center"/>
        <w:rPr>
          <w:b/>
          <w:szCs w:val="18"/>
        </w:rPr>
      </w:pPr>
    </w:p>
    <w:p w:rsidR="00D21F34" w:rsidRDefault="00D21F34"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lastRenderedPageBreak/>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E028CA">
        <w:tc>
          <w:tcPr>
            <w:tcW w:w="2462"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tcBorders>
            <w:shd w:val="clear" w:color="auto" w:fill="D9D9D9"/>
          </w:tcPr>
          <w:p w:rsidR="00ED04DA" w:rsidRPr="00487785" w:rsidRDefault="009036A2" w:rsidP="00E028CA">
            <w:pPr>
              <w:pStyle w:val="Texto"/>
              <w:spacing w:after="0" w:line="240" w:lineRule="exact"/>
              <w:ind w:firstLine="0"/>
              <w:jc w:val="center"/>
              <w:rPr>
                <w:szCs w:val="18"/>
              </w:rPr>
            </w:pPr>
            <w:r>
              <w:rPr>
                <w:szCs w:val="18"/>
              </w:rPr>
              <w:t>$ 12</w:t>
            </w:r>
            <w:r w:rsidR="00ED04DA" w:rsidRPr="00487785">
              <w:rPr>
                <w:szCs w:val="18"/>
              </w:rPr>
              <w:t>0,000.00</w:t>
            </w:r>
          </w:p>
        </w:tc>
      </w:tr>
    </w:tbl>
    <w:p w:rsidR="00ED04DA" w:rsidRPr="00487785" w:rsidRDefault="00ED04DA" w:rsidP="00ED04DA">
      <w:pPr>
        <w:pStyle w:val="Texto"/>
        <w:spacing w:after="0" w:line="240" w:lineRule="exact"/>
        <w:ind w:left="2160" w:hanging="540"/>
        <w:jc w:val="center"/>
        <w:rPr>
          <w:i/>
          <w:szCs w:val="18"/>
        </w:rPr>
      </w:pPr>
    </w:p>
    <w:p w:rsidR="00ED04DA" w:rsidRPr="00487785" w:rsidRDefault="00ED04DA" w:rsidP="00ED04DA">
      <w:pPr>
        <w:pStyle w:val="Texto"/>
        <w:spacing w:after="0" w:line="240" w:lineRule="exact"/>
        <w:rPr>
          <w:szCs w:val="18"/>
        </w:rPr>
      </w:pPr>
    </w:p>
    <w:p w:rsidR="00D46080" w:rsidRPr="00487785" w:rsidRDefault="00C0539F" w:rsidP="00784F56">
      <w:pPr>
        <w:pStyle w:val="Texto"/>
        <w:tabs>
          <w:tab w:val="left" w:pos="7817"/>
        </w:tabs>
        <w:spacing w:after="0" w:line="240" w:lineRule="exact"/>
        <w:rPr>
          <w:szCs w:val="18"/>
        </w:rPr>
      </w:pPr>
      <w:r>
        <w:rPr>
          <w:szCs w:val="18"/>
        </w:rPr>
        <w:tab/>
      </w: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540418" w:rsidRPr="00487785" w:rsidRDefault="00540418" w:rsidP="00487785">
      <w:pPr>
        <w:pStyle w:val="Texto"/>
        <w:spacing w:after="0" w:line="276" w:lineRule="auto"/>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E25061">
        <w:rPr>
          <w:szCs w:val="18"/>
        </w:rPr>
        <w:t xml:space="preserve"> en el ejercicio 2015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Default="006249AD" w:rsidP="00C5609F">
      <w:pPr>
        <w:pStyle w:val="Texto"/>
        <w:spacing w:after="0" w:line="240" w:lineRule="exact"/>
        <w:ind w:firstLine="0"/>
        <w:rPr>
          <w:szCs w:val="18"/>
        </w:rPr>
      </w:pP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027713" w:rsidRPr="00487785" w:rsidRDefault="00027713" w:rsidP="00FC0AE9">
      <w:pPr>
        <w:pStyle w:val="Texto"/>
        <w:spacing w:after="0" w:line="240" w:lineRule="exact"/>
        <w:ind w:firstLine="0"/>
        <w:rPr>
          <w:b/>
          <w:szCs w:val="18"/>
          <w:lang w:val="es-MX"/>
        </w:rPr>
      </w:pPr>
    </w:p>
    <w:p w:rsidR="00157FF1" w:rsidRPr="00487785" w:rsidRDefault="00540418" w:rsidP="00157FF1">
      <w:pPr>
        <w:ind w:left="1134" w:hanging="425"/>
        <w:jc w:val="both"/>
        <w:rPr>
          <w:rFonts w:ascii="Arial" w:hAnsi="Arial" w:cs="Arial"/>
          <w:sz w:val="18"/>
          <w:szCs w:val="18"/>
        </w:rPr>
      </w:pPr>
      <w:r w:rsidRPr="00487785">
        <w:rPr>
          <w:rFonts w:ascii="Arial" w:hAnsi="Arial" w:cs="Arial"/>
          <w:b/>
          <w:sz w:val="18"/>
          <w:szCs w:val="18"/>
        </w:rPr>
        <w:t>4.</w:t>
      </w:r>
      <w:r w:rsidRPr="00487785">
        <w:rPr>
          <w:rFonts w:ascii="Arial" w:hAnsi="Arial" w:cs="Arial"/>
          <w:b/>
          <w:sz w:val="18"/>
          <w:szCs w:val="18"/>
        </w:rPr>
        <w:tab/>
        <w:t>Organización y Objeto Social</w:t>
      </w:r>
    </w:p>
    <w:p w:rsidR="00157FF1" w:rsidRPr="00487785" w:rsidRDefault="00157FF1" w:rsidP="00157FF1">
      <w:pPr>
        <w:ind w:left="1134" w:hanging="425"/>
        <w:jc w:val="both"/>
        <w:rPr>
          <w:rFonts w:ascii="Arial" w:eastAsia="Times New Roman" w:hAnsi="Arial" w:cs="Arial"/>
          <w:sz w:val="18"/>
          <w:szCs w:val="18"/>
          <w:lang w:eastAsia="es-MX"/>
        </w:rPr>
      </w:pPr>
      <w:r w:rsidRPr="00487785">
        <w:rPr>
          <w:rFonts w:ascii="Arial" w:hAnsi="Arial" w:cs="Arial"/>
          <w:sz w:val="18"/>
          <w:szCs w:val="18"/>
        </w:rPr>
        <w:t>a)</w:t>
      </w:r>
      <w:r w:rsidRPr="00487785">
        <w:rPr>
          <w:rFonts w:ascii="Arial" w:hAnsi="Arial" w:cs="Arial"/>
          <w:sz w:val="18"/>
          <w:szCs w:val="18"/>
        </w:rPr>
        <w:tab/>
        <w:t>Objeto social: El F</w:t>
      </w:r>
      <w:r w:rsidR="00AE0E85">
        <w:rPr>
          <w:rFonts w:ascii="Arial" w:hAnsi="Arial" w:cs="Arial"/>
          <w:sz w:val="18"/>
          <w:szCs w:val="18"/>
        </w:rPr>
        <w:t>ideicomis</w:t>
      </w:r>
      <w:r w:rsidRPr="00487785">
        <w:rPr>
          <w:rFonts w:ascii="Arial" w:hAnsi="Arial" w:cs="Arial"/>
          <w:sz w:val="18"/>
          <w:szCs w:val="18"/>
        </w:rPr>
        <w:t>o</w:t>
      </w:r>
      <w:r w:rsidR="00AE0E85">
        <w:rPr>
          <w:rFonts w:ascii="Arial" w:hAnsi="Arial" w:cs="Arial"/>
          <w:sz w:val="18"/>
          <w:szCs w:val="18"/>
        </w:rPr>
        <w:t xml:space="preserve"> Fondo </w:t>
      </w:r>
      <w:r w:rsidRPr="00487785">
        <w:rPr>
          <w:rFonts w:ascii="Arial" w:hAnsi="Arial" w:cs="Arial"/>
          <w:sz w:val="18"/>
          <w:szCs w:val="18"/>
        </w:rPr>
        <w:t>de</w:t>
      </w:r>
      <w:r w:rsidR="00AE0E85">
        <w:rPr>
          <w:rFonts w:ascii="Arial" w:hAnsi="Arial" w:cs="Arial"/>
          <w:sz w:val="18"/>
          <w:szCs w:val="18"/>
        </w:rPr>
        <w:t xml:space="preserve"> Ayuda, Asistencia y Reparación de Daño a las Víctimas y Ofendidos, para</w:t>
      </w:r>
      <w:r w:rsidRPr="00487785">
        <w:rPr>
          <w:rFonts w:ascii="Arial" w:hAnsi="Arial" w:cs="Arial"/>
          <w:sz w:val="18"/>
          <w:szCs w:val="18"/>
        </w:rPr>
        <w:t xml:space="preserve"> el Estado de Tlaxcala es un </w:t>
      </w:r>
      <w:r w:rsidR="00AE0E85">
        <w:rPr>
          <w:rFonts w:ascii="Arial" w:hAnsi="Arial" w:cs="Arial"/>
          <w:sz w:val="18"/>
          <w:szCs w:val="18"/>
        </w:rPr>
        <w:t xml:space="preserve">Fideicomiso </w:t>
      </w:r>
      <w:r w:rsidRPr="00487785">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Pr="00487785" w:rsidRDefault="00157FF1" w:rsidP="00487785">
      <w:pPr>
        <w:pStyle w:val="INCISO"/>
        <w:spacing w:after="0" w:line="276" w:lineRule="auto"/>
      </w:pPr>
    </w:p>
    <w:p w:rsidR="00157FF1" w:rsidRPr="00487785" w:rsidRDefault="00D40349" w:rsidP="00487785">
      <w:pPr>
        <w:pStyle w:val="INCISO"/>
        <w:numPr>
          <w:ilvl w:val="0"/>
          <w:numId w:val="13"/>
        </w:numPr>
        <w:spacing w:after="0" w:line="276" w:lineRule="auto"/>
      </w:pPr>
      <w:r>
        <w:t>Ejercicio fiscal: 2015</w:t>
      </w:r>
    </w:p>
    <w:p w:rsidR="00157FF1" w:rsidRPr="00487785" w:rsidRDefault="00157FF1"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Pr="00487785" w:rsidRDefault="00157FF1"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Pr="00487785" w:rsidRDefault="00157FF1"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Pr="00487785" w:rsidRDefault="00487785" w:rsidP="00540418">
      <w:pPr>
        <w:pStyle w:val="Texto"/>
        <w:spacing w:after="0" w:line="240" w:lineRule="exact"/>
        <w:rPr>
          <w:b/>
          <w:szCs w:val="18"/>
          <w:lang w:val="es-MX"/>
        </w:rPr>
      </w:pPr>
    </w:p>
    <w:p w:rsidR="00AC431A" w:rsidRPr="00487785" w:rsidRDefault="00AC431A" w:rsidP="00CD4690">
      <w:pPr>
        <w:pStyle w:val="INCISO"/>
        <w:numPr>
          <w:ilvl w:val="0"/>
          <w:numId w:val="13"/>
        </w:numPr>
        <w:spacing w:after="0" w:line="240" w:lineRule="exact"/>
      </w:pPr>
      <w:r w:rsidRPr="00487785">
        <w:t>Estructura organizacional básica:</w:t>
      </w:r>
    </w:p>
    <w:p w:rsidR="00046D55" w:rsidRDefault="00046D55" w:rsidP="00046D55">
      <w:pPr>
        <w:rPr>
          <w:rFonts w:ascii="Arial" w:hAnsi="Arial" w:cs="Arial"/>
          <w:sz w:val="18"/>
          <w:szCs w:val="18"/>
        </w:rPr>
      </w:pPr>
    </w:p>
    <w:p w:rsidR="00AE2BB1" w:rsidRPr="00487785" w:rsidRDefault="00AE2BB1" w:rsidP="00046D55">
      <w:pPr>
        <w:rPr>
          <w:rFonts w:ascii="Arial" w:hAnsi="Arial" w:cs="Arial"/>
          <w:sz w:val="18"/>
          <w:szCs w:val="18"/>
        </w:rPr>
      </w:pPr>
    </w:p>
    <w:p w:rsidR="00AC431A" w:rsidRPr="001F22A3" w:rsidRDefault="003614D7" w:rsidP="00C239C9">
      <w:pPr>
        <w:jc w:val="center"/>
        <w:rPr>
          <w:rFonts w:ascii="Arial" w:hAnsi="Arial" w:cs="Arial"/>
          <w:sz w:val="18"/>
          <w:szCs w:val="18"/>
        </w:rPr>
      </w:pPr>
      <w:r>
        <w:rPr>
          <w:rFonts w:ascii="Arial" w:hAnsi="Arial" w:cs="Arial"/>
          <w:noProof/>
          <w:sz w:val="18"/>
          <w:szCs w:val="18"/>
          <w:lang w:eastAsia="es-MX"/>
        </w:rPr>
        <w:lastRenderedPageBreak/>
        <w:drawing>
          <wp:inline distT="0" distB="0" distL="0" distR="0">
            <wp:extent cx="4708221" cy="7335149"/>
            <wp:effectExtent l="1333500" t="0" r="1311579"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8" cstate="print"/>
                    <a:srcRect l="6889" t="2303"/>
                    <a:stretch>
                      <a:fillRect/>
                    </a:stretch>
                  </pic:blipFill>
                  <pic:spPr bwMode="auto">
                    <a:xfrm rot="5400000">
                      <a:off x="0" y="0"/>
                      <a:ext cx="4713283" cy="7343035"/>
                    </a:xfrm>
                    <a:prstGeom prst="rect">
                      <a:avLst/>
                    </a:prstGeom>
                    <a:noFill/>
                    <a:ln w="9525">
                      <a:noFill/>
                      <a:miter lim="800000"/>
                      <a:headEnd/>
                      <a:tailEnd/>
                    </a:ln>
                  </pic:spPr>
                </pic:pic>
              </a:graphicData>
            </a:graphic>
          </wp:inline>
        </w:drawing>
      </w:r>
    </w:p>
    <w:p w:rsidR="00AC431A" w:rsidRPr="00487785" w:rsidRDefault="00AC431A" w:rsidP="00540418">
      <w:pPr>
        <w:pStyle w:val="Texto"/>
        <w:spacing w:after="0" w:line="240" w:lineRule="exact"/>
        <w:rPr>
          <w:b/>
          <w:szCs w:val="18"/>
          <w:lang w:val="es-MX"/>
        </w:rPr>
      </w:pPr>
    </w:p>
    <w:p w:rsidR="00BF1A69" w:rsidRPr="00487785" w:rsidRDefault="00BF1A69" w:rsidP="007D7F38">
      <w:pPr>
        <w:pStyle w:val="INCISO"/>
        <w:spacing w:after="0" w:line="240" w:lineRule="exact"/>
        <w:ind w:hanging="371"/>
        <w:rPr>
          <w:b/>
          <w:lang w:val="es-MX"/>
        </w:rPr>
      </w:pPr>
    </w:p>
    <w:p w:rsidR="007D7F38" w:rsidRDefault="00540418" w:rsidP="007D7F38">
      <w:pPr>
        <w:pStyle w:val="INCISO"/>
        <w:spacing w:after="0" w:line="240" w:lineRule="exact"/>
        <w:ind w:hanging="371"/>
        <w:rPr>
          <w:b/>
          <w:lang w:val="es-MX"/>
        </w:rPr>
      </w:pPr>
      <w:r w:rsidRPr="00487785">
        <w:rPr>
          <w:b/>
          <w:lang w:val="es-MX"/>
        </w:rPr>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046D55" w:rsidRPr="00487785" w:rsidRDefault="00046D55" w:rsidP="007A480B">
      <w:pPr>
        <w:pStyle w:val="INCISO"/>
        <w:spacing w:after="0" w:line="276" w:lineRule="auto"/>
        <w:ind w:left="0" w:firstLine="0"/>
      </w:pPr>
    </w:p>
    <w:p w:rsidR="007D7F38" w:rsidRPr="00487785" w:rsidRDefault="007D7F38" w:rsidP="00487785">
      <w:pPr>
        <w:pStyle w:val="INCISO"/>
        <w:spacing w:after="0" w:line="276" w:lineRule="auto"/>
        <w:ind w:firstLine="54"/>
      </w:pPr>
      <w:r w:rsidRPr="00487785">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487785">
      <w:pPr>
        <w:pStyle w:val="INCISO"/>
        <w:spacing w:after="0" w:line="276" w:lineRule="auto"/>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540418" w:rsidRPr="00487785" w:rsidRDefault="002A252D" w:rsidP="00487785">
      <w:pPr>
        <w:pStyle w:val="INCISO"/>
        <w:spacing w:after="0" w:line="276" w:lineRule="auto"/>
      </w:pPr>
      <w:r w:rsidRPr="00487785">
        <w:t>j)</w:t>
      </w:r>
      <w:r w:rsidRPr="00487785">
        <w:tab/>
        <w:t>Depuración y cancelación de saldos: NO APLICA.</w:t>
      </w:r>
    </w:p>
    <w:p w:rsidR="00764302" w:rsidRPr="00487785" w:rsidRDefault="00764302" w:rsidP="00487785">
      <w:pPr>
        <w:pStyle w:val="INCISO"/>
        <w:spacing w:after="0" w:line="276" w:lineRule="auto"/>
        <w:ind w:left="0" w:firstLine="0"/>
      </w:pP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Pr="00487785" w:rsidRDefault="001C781E" w:rsidP="00487785">
      <w:pPr>
        <w:pStyle w:val="INCISO"/>
        <w:spacing w:after="0" w:line="276" w:lineRule="auto"/>
      </w:pPr>
      <w:r w:rsidRPr="00487785">
        <w:t>NO APLICA</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lastRenderedPageBreak/>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5E7581" w:rsidP="00540418">
      <w:pPr>
        <w:pStyle w:val="Texto"/>
        <w:spacing w:after="0" w:line="240" w:lineRule="exact"/>
        <w:rPr>
          <w:szCs w:val="18"/>
        </w:rPr>
      </w:pPr>
      <w:r>
        <w:rPr>
          <w:noProof/>
          <w:szCs w:val="18"/>
          <w:lang w:val="es-MX" w:eastAsia="es-MX"/>
        </w:rPr>
        <w:pict>
          <v:shape id="_x0000_s1077" type="#_x0000_t75" style="position:absolute;left:0;text-align:left;margin-left:31.85pt;margin-top:107pt;width:645pt;height:89.85pt;z-index:251698176">
            <v:imagedata r:id="rId29" o:title=""/>
            <w10:wrap type="topAndBottom"/>
          </v:shape>
          <o:OLEObject Type="Embed" ProgID="Excel.Sheet.12" ShapeID="_x0000_s1077" DrawAspect="Content" ObjectID="_1506152120" r:id="rId30"/>
        </w:pict>
      </w:r>
      <w:bookmarkStart w:id="6" w:name="_GoBack"/>
      <w:bookmarkEnd w:id="6"/>
    </w:p>
    <w:sectPr w:rsidR="004311BE" w:rsidRPr="00487785" w:rsidSect="00671116">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9C4" w:rsidRDefault="005D09C4" w:rsidP="00EA5418">
      <w:pPr>
        <w:spacing w:after="0" w:line="240" w:lineRule="auto"/>
      </w:pPr>
      <w:r>
        <w:separator/>
      </w:r>
    </w:p>
  </w:endnote>
  <w:endnote w:type="continuationSeparator" w:id="1">
    <w:p w:rsidR="005D09C4" w:rsidRDefault="005D09C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4" w:rsidRPr="0013011C" w:rsidRDefault="009C554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85DE9" w:rsidRPr="00485DE9">
          <w:rPr>
            <w:rFonts w:ascii="Soberana Sans Light" w:hAnsi="Soberana Sans Light"/>
            <w:noProof/>
            <w:lang w:val="es-ES"/>
          </w:rPr>
          <w:t>20</w:t>
        </w:r>
        <w:r w:rsidRPr="0013011C">
          <w:rPr>
            <w:rFonts w:ascii="Soberana Sans Light" w:hAnsi="Soberana Sans Light"/>
          </w:rPr>
          <w:fldChar w:fldCharType="end"/>
        </w:r>
      </w:sdtContent>
    </w:sdt>
  </w:p>
  <w:p w:rsidR="009C5544" w:rsidRDefault="009C55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4" w:rsidRPr="008E3652" w:rsidRDefault="009C554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85DE9" w:rsidRPr="00485DE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9C4" w:rsidRDefault="005D09C4" w:rsidP="00EA5418">
      <w:pPr>
        <w:spacing w:after="0" w:line="240" w:lineRule="auto"/>
      </w:pPr>
      <w:r>
        <w:separator/>
      </w:r>
    </w:p>
  </w:footnote>
  <w:footnote w:type="continuationSeparator" w:id="1">
    <w:p w:rsidR="005D09C4" w:rsidRDefault="005D09C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4" w:rsidRDefault="009C5544">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C5544" w:rsidRDefault="009C55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C5544" w:rsidRDefault="009C55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C5544" w:rsidRPr="00275FC6" w:rsidRDefault="009C5544"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C5544" w:rsidRDefault="009C55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9C5544" w:rsidRDefault="009C55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C5544" w:rsidRPr="00275FC6" w:rsidRDefault="009C5544" w:rsidP="00040466">
                    <w:pPr>
                      <w:jc w:val="both"/>
                      <w:rPr>
                        <w:rFonts w:ascii="Soberana Titular" w:hAnsi="Soberana Titular" w:cs="Arial"/>
                        <w:color w:val="808080" w:themeColor="background1" w:themeShade="80"/>
                        <w:sz w:val="42"/>
                        <w:szCs w:val="42"/>
                      </w:rPr>
                    </w:pPr>
                  </w:p>
                </w:txbxContent>
              </v:textbox>
            </v:shape>
          </v:group>
        </v:group>
      </w:pict>
    </w:r>
    <w:r w:rsidRPr="005E758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4" w:rsidRPr="0013011C" w:rsidRDefault="009C554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EA5418"/>
    <w:rsid w:val="00001107"/>
    <w:rsid w:val="0000665B"/>
    <w:rsid w:val="00006A98"/>
    <w:rsid w:val="0002008B"/>
    <w:rsid w:val="00027713"/>
    <w:rsid w:val="00040466"/>
    <w:rsid w:val="00045A10"/>
    <w:rsid w:val="00046D55"/>
    <w:rsid w:val="00057812"/>
    <w:rsid w:val="000654A0"/>
    <w:rsid w:val="00065BD0"/>
    <w:rsid w:val="00067004"/>
    <w:rsid w:val="00071075"/>
    <w:rsid w:val="00071D60"/>
    <w:rsid w:val="00075299"/>
    <w:rsid w:val="00082314"/>
    <w:rsid w:val="000874F0"/>
    <w:rsid w:val="00090BA5"/>
    <w:rsid w:val="000923F1"/>
    <w:rsid w:val="000A55B3"/>
    <w:rsid w:val="000B14F6"/>
    <w:rsid w:val="000E26D8"/>
    <w:rsid w:val="000E6653"/>
    <w:rsid w:val="001010D6"/>
    <w:rsid w:val="00102656"/>
    <w:rsid w:val="00122DFE"/>
    <w:rsid w:val="00125C4B"/>
    <w:rsid w:val="0013011C"/>
    <w:rsid w:val="001534FD"/>
    <w:rsid w:val="00157FF1"/>
    <w:rsid w:val="00165BB4"/>
    <w:rsid w:val="001833BE"/>
    <w:rsid w:val="001A12B7"/>
    <w:rsid w:val="001A4655"/>
    <w:rsid w:val="001B05C9"/>
    <w:rsid w:val="001B1B72"/>
    <w:rsid w:val="001C6FD8"/>
    <w:rsid w:val="001C781E"/>
    <w:rsid w:val="001E7072"/>
    <w:rsid w:val="001F22A3"/>
    <w:rsid w:val="00204C86"/>
    <w:rsid w:val="002165E5"/>
    <w:rsid w:val="00264426"/>
    <w:rsid w:val="002922CB"/>
    <w:rsid w:val="0029550F"/>
    <w:rsid w:val="002A252D"/>
    <w:rsid w:val="002A6F97"/>
    <w:rsid w:val="002A70B3"/>
    <w:rsid w:val="002B1A82"/>
    <w:rsid w:val="002C0914"/>
    <w:rsid w:val="002E59E4"/>
    <w:rsid w:val="002F3E1F"/>
    <w:rsid w:val="00332C4A"/>
    <w:rsid w:val="00344401"/>
    <w:rsid w:val="003614D7"/>
    <w:rsid w:val="003721DE"/>
    <w:rsid w:val="00372F40"/>
    <w:rsid w:val="00375869"/>
    <w:rsid w:val="00376235"/>
    <w:rsid w:val="00396C2B"/>
    <w:rsid w:val="003A0303"/>
    <w:rsid w:val="003B41FB"/>
    <w:rsid w:val="003C70B1"/>
    <w:rsid w:val="003D2A06"/>
    <w:rsid w:val="003D5DBF"/>
    <w:rsid w:val="003E42E6"/>
    <w:rsid w:val="003E7FD0"/>
    <w:rsid w:val="003F0EA4"/>
    <w:rsid w:val="00406471"/>
    <w:rsid w:val="00411340"/>
    <w:rsid w:val="004119F0"/>
    <w:rsid w:val="004311BE"/>
    <w:rsid w:val="0043789A"/>
    <w:rsid w:val="0044253C"/>
    <w:rsid w:val="00462CFB"/>
    <w:rsid w:val="004679C1"/>
    <w:rsid w:val="004714CF"/>
    <w:rsid w:val="00484C0D"/>
    <w:rsid w:val="00485DE9"/>
    <w:rsid w:val="00487785"/>
    <w:rsid w:val="00492415"/>
    <w:rsid w:val="00497D8B"/>
    <w:rsid w:val="004A20C8"/>
    <w:rsid w:val="004A4F0E"/>
    <w:rsid w:val="004B4344"/>
    <w:rsid w:val="004D0281"/>
    <w:rsid w:val="004D41B8"/>
    <w:rsid w:val="004E3F7F"/>
    <w:rsid w:val="004F2418"/>
    <w:rsid w:val="004F4FAD"/>
    <w:rsid w:val="004F5641"/>
    <w:rsid w:val="004F65E7"/>
    <w:rsid w:val="00507117"/>
    <w:rsid w:val="00510221"/>
    <w:rsid w:val="0051084E"/>
    <w:rsid w:val="005146C5"/>
    <w:rsid w:val="00522632"/>
    <w:rsid w:val="00522EF3"/>
    <w:rsid w:val="005234AA"/>
    <w:rsid w:val="00531FCE"/>
    <w:rsid w:val="00540418"/>
    <w:rsid w:val="005423B6"/>
    <w:rsid w:val="00553C7E"/>
    <w:rsid w:val="0056091E"/>
    <w:rsid w:val="00574266"/>
    <w:rsid w:val="005B45CF"/>
    <w:rsid w:val="005B4FD5"/>
    <w:rsid w:val="005C563D"/>
    <w:rsid w:val="005D09C4"/>
    <w:rsid w:val="005D3D25"/>
    <w:rsid w:val="005E7581"/>
    <w:rsid w:val="0060045F"/>
    <w:rsid w:val="006249AD"/>
    <w:rsid w:val="00630681"/>
    <w:rsid w:val="006475C6"/>
    <w:rsid w:val="00671116"/>
    <w:rsid w:val="00674EEE"/>
    <w:rsid w:val="00677707"/>
    <w:rsid w:val="006A3DE9"/>
    <w:rsid w:val="006A74C4"/>
    <w:rsid w:val="006B1FE7"/>
    <w:rsid w:val="006B4A69"/>
    <w:rsid w:val="006B70BD"/>
    <w:rsid w:val="006E0377"/>
    <w:rsid w:val="006E5D54"/>
    <w:rsid w:val="006E77DD"/>
    <w:rsid w:val="00702A73"/>
    <w:rsid w:val="007259C3"/>
    <w:rsid w:val="00745E89"/>
    <w:rsid w:val="00753565"/>
    <w:rsid w:val="00753EF8"/>
    <w:rsid w:val="00760146"/>
    <w:rsid w:val="00763CC7"/>
    <w:rsid w:val="00764302"/>
    <w:rsid w:val="007738A0"/>
    <w:rsid w:val="00784F56"/>
    <w:rsid w:val="00792CF7"/>
    <w:rsid w:val="0079582C"/>
    <w:rsid w:val="00797C74"/>
    <w:rsid w:val="007A480B"/>
    <w:rsid w:val="007D6E9A"/>
    <w:rsid w:val="007D7F38"/>
    <w:rsid w:val="007E23A3"/>
    <w:rsid w:val="00811BC4"/>
    <w:rsid w:val="00811DAC"/>
    <w:rsid w:val="0081685D"/>
    <w:rsid w:val="00816E93"/>
    <w:rsid w:val="00825999"/>
    <w:rsid w:val="00832546"/>
    <w:rsid w:val="0086671F"/>
    <w:rsid w:val="008750A9"/>
    <w:rsid w:val="00876EA4"/>
    <w:rsid w:val="00884BA7"/>
    <w:rsid w:val="0089054E"/>
    <w:rsid w:val="008A6E4D"/>
    <w:rsid w:val="008A793D"/>
    <w:rsid w:val="008B0017"/>
    <w:rsid w:val="008C5A66"/>
    <w:rsid w:val="008D5942"/>
    <w:rsid w:val="008E3652"/>
    <w:rsid w:val="008E5D14"/>
    <w:rsid w:val="008F6D58"/>
    <w:rsid w:val="009036A2"/>
    <w:rsid w:val="009069BD"/>
    <w:rsid w:val="0093492C"/>
    <w:rsid w:val="00957043"/>
    <w:rsid w:val="00976D0C"/>
    <w:rsid w:val="009C5544"/>
    <w:rsid w:val="009D1BD6"/>
    <w:rsid w:val="009D336C"/>
    <w:rsid w:val="009D3CD3"/>
    <w:rsid w:val="009D5D4C"/>
    <w:rsid w:val="009E40AD"/>
    <w:rsid w:val="009F23C4"/>
    <w:rsid w:val="00A111C4"/>
    <w:rsid w:val="00A11543"/>
    <w:rsid w:val="00A21819"/>
    <w:rsid w:val="00A26E8E"/>
    <w:rsid w:val="00A320EB"/>
    <w:rsid w:val="00A363B6"/>
    <w:rsid w:val="00A4081B"/>
    <w:rsid w:val="00A46BF5"/>
    <w:rsid w:val="00A5086C"/>
    <w:rsid w:val="00A707CC"/>
    <w:rsid w:val="00A84E3B"/>
    <w:rsid w:val="00AA2579"/>
    <w:rsid w:val="00AB222B"/>
    <w:rsid w:val="00AB6EB6"/>
    <w:rsid w:val="00AC431A"/>
    <w:rsid w:val="00AD6030"/>
    <w:rsid w:val="00AD766D"/>
    <w:rsid w:val="00AE0E85"/>
    <w:rsid w:val="00AE2BB1"/>
    <w:rsid w:val="00B0124E"/>
    <w:rsid w:val="00B146E2"/>
    <w:rsid w:val="00B1600F"/>
    <w:rsid w:val="00B20407"/>
    <w:rsid w:val="00B35B73"/>
    <w:rsid w:val="00B37099"/>
    <w:rsid w:val="00B54A7F"/>
    <w:rsid w:val="00B77C3B"/>
    <w:rsid w:val="00B80AB0"/>
    <w:rsid w:val="00B838B5"/>
    <w:rsid w:val="00B849EE"/>
    <w:rsid w:val="00B84D02"/>
    <w:rsid w:val="00B91051"/>
    <w:rsid w:val="00BA2940"/>
    <w:rsid w:val="00BB415C"/>
    <w:rsid w:val="00BB6D5A"/>
    <w:rsid w:val="00BD5E1B"/>
    <w:rsid w:val="00BF1A69"/>
    <w:rsid w:val="00C0539F"/>
    <w:rsid w:val="00C12453"/>
    <w:rsid w:val="00C16E53"/>
    <w:rsid w:val="00C20EDD"/>
    <w:rsid w:val="00C239C9"/>
    <w:rsid w:val="00C331BB"/>
    <w:rsid w:val="00C431B4"/>
    <w:rsid w:val="00C55CF3"/>
    <w:rsid w:val="00C5609F"/>
    <w:rsid w:val="00C612DC"/>
    <w:rsid w:val="00C71943"/>
    <w:rsid w:val="00C772E4"/>
    <w:rsid w:val="00C801B7"/>
    <w:rsid w:val="00C84897"/>
    <w:rsid w:val="00C863FC"/>
    <w:rsid w:val="00C86C59"/>
    <w:rsid w:val="00C91C5A"/>
    <w:rsid w:val="00C95AA6"/>
    <w:rsid w:val="00CA62C3"/>
    <w:rsid w:val="00CD1DD9"/>
    <w:rsid w:val="00CD4690"/>
    <w:rsid w:val="00CD56BF"/>
    <w:rsid w:val="00CD66CE"/>
    <w:rsid w:val="00CD6D9A"/>
    <w:rsid w:val="00CE5B7A"/>
    <w:rsid w:val="00CE7F79"/>
    <w:rsid w:val="00CF35F9"/>
    <w:rsid w:val="00CF4DA0"/>
    <w:rsid w:val="00D00E92"/>
    <w:rsid w:val="00D055EC"/>
    <w:rsid w:val="00D07F07"/>
    <w:rsid w:val="00D21F34"/>
    <w:rsid w:val="00D40349"/>
    <w:rsid w:val="00D44728"/>
    <w:rsid w:val="00D46080"/>
    <w:rsid w:val="00D562FF"/>
    <w:rsid w:val="00D85DFA"/>
    <w:rsid w:val="00DA5BF1"/>
    <w:rsid w:val="00DB68AA"/>
    <w:rsid w:val="00DC61AF"/>
    <w:rsid w:val="00DD66D7"/>
    <w:rsid w:val="00DE2F0B"/>
    <w:rsid w:val="00DF05FD"/>
    <w:rsid w:val="00DF0AC8"/>
    <w:rsid w:val="00DF56C9"/>
    <w:rsid w:val="00E028CA"/>
    <w:rsid w:val="00E22FA5"/>
    <w:rsid w:val="00E25061"/>
    <w:rsid w:val="00E30318"/>
    <w:rsid w:val="00E32708"/>
    <w:rsid w:val="00E35D51"/>
    <w:rsid w:val="00E537E5"/>
    <w:rsid w:val="00E77FF7"/>
    <w:rsid w:val="00EA5418"/>
    <w:rsid w:val="00EA5A32"/>
    <w:rsid w:val="00EB0D55"/>
    <w:rsid w:val="00EC233B"/>
    <w:rsid w:val="00ED04DA"/>
    <w:rsid w:val="00ED25BC"/>
    <w:rsid w:val="00ED4A34"/>
    <w:rsid w:val="00EE46FB"/>
    <w:rsid w:val="00F02641"/>
    <w:rsid w:val="00F04DE0"/>
    <w:rsid w:val="00F17C0D"/>
    <w:rsid w:val="00F17FF3"/>
    <w:rsid w:val="00F2250F"/>
    <w:rsid w:val="00F32C6A"/>
    <w:rsid w:val="00F41D4F"/>
    <w:rsid w:val="00F54816"/>
    <w:rsid w:val="00F5606F"/>
    <w:rsid w:val="00F621D7"/>
    <w:rsid w:val="00F755D0"/>
    <w:rsid w:val="00F93248"/>
    <w:rsid w:val="00FA3F4F"/>
    <w:rsid w:val="00FB1010"/>
    <w:rsid w:val="00FB3759"/>
    <w:rsid w:val="00FC0AE9"/>
    <w:rsid w:val="00FC6B0D"/>
    <w:rsid w:val="00FC7CA0"/>
    <w:rsid w:val="00FC7D20"/>
    <w:rsid w:val="00FD5A63"/>
    <w:rsid w:val="00FE3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package" Target="embeddings/Hoja_de_c_lculo_de_Microsoft_Office_Excel11.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A45-DF6B-4C7A-9DC6-AFE47317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21</Pages>
  <Words>2799</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FLOR</cp:lastModifiedBy>
  <cp:revision>147</cp:revision>
  <cp:lastPrinted>2015-10-12T15:09:00Z</cp:lastPrinted>
  <dcterms:created xsi:type="dcterms:W3CDTF">2014-12-22T15:46:00Z</dcterms:created>
  <dcterms:modified xsi:type="dcterms:W3CDTF">2015-10-12T15:48:00Z</dcterms:modified>
</cp:coreProperties>
</file>