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551B5E" w:rsidP="003D5DBF">
      <w:pPr>
        <w:jc w:val="center"/>
      </w:pPr>
      <w:r>
        <w:object w:dxaOrig="23634" w:dyaOrig="15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2pt;height:417.6pt" o:ole="">
            <v:imagedata r:id="rId8" o:title=""/>
          </v:shape>
          <o:OLEObject Type="Embed" ProgID="Excel.Sheet.12" ShapeID="_x0000_i1025" DrawAspect="Content" ObjectID="_1505825221" r:id="rId9"/>
        </w:object>
      </w:r>
    </w:p>
    <w:p w:rsidR="00EA5418" w:rsidRDefault="00EA5418" w:rsidP="00372F40">
      <w:pPr>
        <w:jc w:val="center"/>
      </w:pPr>
    </w:p>
    <w:bookmarkStart w:id="1" w:name="_MON_1470805999"/>
    <w:bookmarkEnd w:id="1"/>
    <w:p w:rsidR="00D257DE" w:rsidRDefault="00551B5E" w:rsidP="0044253C">
      <w:pPr>
        <w:jc w:val="center"/>
      </w:pPr>
      <w:r>
        <w:object w:dxaOrig="25265" w:dyaOrig="18934">
          <v:shape id="_x0000_i1026" type="#_x0000_t75" style="width:587.5pt;height:436.6pt" o:ole="">
            <v:imagedata r:id="rId10" o:title=""/>
          </v:shape>
          <o:OLEObject Type="Embed" ProgID="Excel.Sheet.12" ShapeID="_x0000_i1026" DrawAspect="Content" ObjectID="_1505825222" r:id="rId11"/>
        </w:object>
      </w:r>
    </w:p>
    <w:p w:rsidR="00D257DE" w:rsidRPr="00D257DE" w:rsidRDefault="00D257DE" w:rsidP="00D257DE"/>
    <w:bookmarkStart w:id="2" w:name="_MON_1470806992"/>
    <w:bookmarkEnd w:id="2"/>
    <w:p w:rsidR="00EA5418" w:rsidRPr="00D257DE" w:rsidRDefault="00493EBB" w:rsidP="00D257DE">
      <w:pPr>
        <w:tabs>
          <w:tab w:val="left" w:pos="1141"/>
        </w:tabs>
      </w:pPr>
      <w:r>
        <w:object w:dxaOrig="22092" w:dyaOrig="15483">
          <v:shape id="_x0000_i1027" type="#_x0000_t75" style="width:651.45pt;height:456.75pt" o:ole="">
            <v:imagedata r:id="rId12" o:title=""/>
          </v:shape>
          <o:OLEObject Type="Embed" ProgID="Excel.Sheet.12" ShapeID="_x0000_i1027" DrawAspect="Content" ObjectID="_1505825223" r:id="rId13"/>
        </w:object>
      </w:r>
    </w:p>
    <w:bookmarkStart w:id="3" w:name="_MON_1470807348"/>
    <w:bookmarkEnd w:id="3"/>
    <w:p w:rsidR="00372F40" w:rsidRDefault="00493EBB" w:rsidP="008E3652">
      <w:pPr>
        <w:jc w:val="center"/>
      </w:pPr>
      <w:r>
        <w:object w:dxaOrig="17790" w:dyaOrig="12406">
          <v:shape id="_x0000_i1028" type="#_x0000_t75" style="width:647.4pt;height:395.7pt" o:ole="">
            <v:imagedata r:id="rId14" o:title=""/>
          </v:shape>
          <o:OLEObject Type="Embed" ProgID="Excel.Sheet.12" ShapeID="_x0000_i1028" DrawAspect="Content" ObjectID="_1505825224" r:id="rId15"/>
        </w:object>
      </w:r>
    </w:p>
    <w:bookmarkStart w:id="4" w:name="_MON_1470809138"/>
    <w:bookmarkEnd w:id="4"/>
    <w:p w:rsidR="00372F40" w:rsidRDefault="00935E20" w:rsidP="00522632">
      <w:pPr>
        <w:jc w:val="center"/>
      </w:pPr>
      <w:r>
        <w:object w:dxaOrig="17884" w:dyaOrig="12252">
          <v:shape id="_x0000_i1031" type="#_x0000_t75" style="width:634.75pt;height:434.3pt" o:ole="">
            <v:imagedata r:id="rId16" o:title=""/>
          </v:shape>
          <o:OLEObject Type="Embed" ProgID="Excel.Sheet.12" ShapeID="_x0000_i1031" DrawAspect="Content" ObjectID="_1505825225" r:id="rId17"/>
        </w:object>
      </w:r>
    </w:p>
    <w:p w:rsidR="00372F40" w:rsidRDefault="00372F40" w:rsidP="002A70B3">
      <w:pPr>
        <w:tabs>
          <w:tab w:val="left" w:pos="2430"/>
        </w:tabs>
      </w:pPr>
    </w:p>
    <w:bookmarkStart w:id="5" w:name="_MON_1470814596"/>
    <w:bookmarkEnd w:id="5"/>
    <w:p w:rsidR="00E32708" w:rsidRDefault="00F0745D" w:rsidP="00E32708">
      <w:pPr>
        <w:tabs>
          <w:tab w:val="left" w:pos="2430"/>
        </w:tabs>
        <w:jc w:val="center"/>
      </w:pPr>
      <w:r>
        <w:object w:dxaOrig="18310" w:dyaOrig="11203">
          <v:shape id="_x0000_i1029" type="#_x0000_t75" style="width:638.2pt;height:389.95pt" o:ole="">
            <v:imagedata r:id="rId18" o:title=""/>
          </v:shape>
          <o:OLEObject Type="Embed" ProgID="Excel.Sheet.12" ShapeID="_x0000_i1029" DrawAspect="Content" ObjectID="_1505825226" r:id="rId19"/>
        </w:object>
      </w:r>
    </w:p>
    <w:bookmarkStart w:id="6" w:name="_MON_1470810366"/>
    <w:bookmarkEnd w:id="6"/>
    <w:p w:rsidR="00E32708" w:rsidRDefault="00F0745D" w:rsidP="00E32708">
      <w:pPr>
        <w:tabs>
          <w:tab w:val="left" w:pos="2430"/>
        </w:tabs>
        <w:jc w:val="center"/>
      </w:pPr>
      <w:r>
        <w:object w:dxaOrig="26037" w:dyaOrig="16773">
          <v:shape id="_x0000_i1030" type="#_x0000_t75" style="width:694.1pt;height:447.55pt" o:ole="">
            <v:imagedata r:id="rId20" o:title=""/>
          </v:shape>
          <o:OLEObject Type="Embed" ProgID="Excel.Sheet.12" ShapeID="_x0000_i1030" DrawAspect="Content" ObjectID="_1505825227" r:id="rId21"/>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170FCC" w:rsidP="0079582C">
      <w:pPr>
        <w:jc w:val="center"/>
        <w:rPr>
          <w:rFonts w:ascii="Soberana Sans Light" w:hAnsi="Soberana Sans Light"/>
        </w:rPr>
      </w:pPr>
      <w:r>
        <w:rPr>
          <w:rFonts w:ascii="Soberana Sans Light" w:hAnsi="Soberana Sans Light"/>
        </w:rPr>
        <w:t>No aplica</w:t>
      </w:r>
    </w:p>
    <w:p w:rsidR="00540418" w:rsidRPr="00540418" w:rsidRDefault="00540418">
      <w:pPr>
        <w:rPr>
          <w:rFonts w:ascii="Soberana Sans Light" w:hAnsi="Soberana Sans Light"/>
        </w:rPr>
      </w:pP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A73AC1" w:rsidRPr="00951336" w:rsidRDefault="00540418" w:rsidP="00A73AC1">
      <w:pPr>
        <w:pStyle w:val="ROMANOS"/>
        <w:numPr>
          <w:ilvl w:val="0"/>
          <w:numId w:val="5"/>
        </w:numPr>
        <w:spacing w:after="0" w:line="240" w:lineRule="exact"/>
      </w:pPr>
      <w:r w:rsidRPr="00540418">
        <w:rPr>
          <w:rFonts w:ascii="Soberana Sans Light" w:hAnsi="Soberana Sans Light"/>
          <w:sz w:val="22"/>
          <w:szCs w:val="22"/>
          <w:lang w:val="es-MX"/>
        </w:rPr>
        <w:t>1.</w:t>
      </w:r>
      <w:r w:rsidRPr="00540418">
        <w:rPr>
          <w:rFonts w:ascii="Soberana Sans Light" w:hAnsi="Soberana Sans Light"/>
          <w:sz w:val="22"/>
          <w:szCs w:val="22"/>
          <w:lang w:val="es-MX"/>
        </w:rPr>
        <w:tab/>
      </w:r>
      <w:r w:rsidR="00A73AC1" w:rsidRPr="00951336">
        <w:rPr>
          <w:lang w:val="es-MX"/>
        </w:rPr>
        <w:t>Con relación a  este rubro se informa que para el ejercicio de los recursos se contó con cuentas bancarias diversas a través de las cuales se administraron los  recursos;  las cuentas de cheques se utilizaron para pagar los gastos de operación de la Universidad Politécnica de Tlaxcala  y con relación a las cuentas de inversión, en el cuadro siguiente se pueden apreciar   con sus importes:</w:t>
      </w:r>
    </w:p>
    <w:tbl>
      <w:tblPr>
        <w:tblW w:w="13750" w:type="dxa"/>
        <w:tblInd w:w="70" w:type="dxa"/>
        <w:tblCellMar>
          <w:left w:w="70" w:type="dxa"/>
          <w:right w:w="70" w:type="dxa"/>
        </w:tblCellMar>
        <w:tblLook w:val="04A0" w:firstRow="1" w:lastRow="0" w:firstColumn="1" w:lastColumn="0" w:noHBand="0" w:noVBand="1"/>
      </w:tblPr>
      <w:tblGrid>
        <w:gridCol w:w="284"/>
        <w:gridCol w:w="439"/>
        <w:gridCol w:w="1404"/>
        <w:gridCol w:w="410"/>
        <w:gridCol w:w="160"/>
        <w:gridCol w:w="1698"/>
        <w:gridCol w:w="1559"/>
        <w:gridCol w:w="4566"/>
        <w:gridCol w:w="476"/>
        <w:gridCol w:w="2278"/>
        <w:gridCol w:w="476"/>
      </w:tblGrid>
      <w:tr w:rsidR="00A73AC1" w:rsidRPr="00951336" w:rsidTr="00355C16">
        <w:trPr>
          <w:trHeight w:val="105"/>
        </w:trPr>
        <w:tc>
          <w:tcPr>
            <w:tcW w:w="723" w:type="dxa"/>
            <w:gridSpan w:val="2"/>
            <w:tcBorders>
              <w:top w:val="nil"/>
              <w:left w:val="nil"/>
              <w:bottom w:val="nil"/>
              <w:right w:val="nil"/>
            </w:tcBorders>
            <w:shd w:val="clear" w:color="auto" w:fill="auto"/>
            <w:noWrap/>
            <w:vAlign w:val="bottom"/>
            <w:hideMark/>
          </w:tcPr>
          <w:p w:rsidR="00A73AC1" w:rsidRPr="00951336" w:rsidRDefault="00A73AC1" w:rsidP="00A73AC1">
            <w:pPr>
              <w:spacing w:after="0" w:line="240" w:lineRule="auto"/>
              <w:jc w:val="center"/>
              <w:rPr>
                <w:rFonts w:ascii="Arial" w:eastAsia="Times New Roman" w:hAnsi="Arial" w:cs="Arial"/>
                <w:b/>
                <w:bCs/>
                <w:i/>
                <w:iCs/>
                <w:sz w:val="18"/>
                <w:szCs w:val="18"/>
                <w:lang w:eastAsia="es-MX"/>
              </w:rPr>
            </w:pPr>
          </w:p>
        </w:tc>
        <w:tc>
          <w:tcPr>
            <w:tcW w:w="1814" w:type="dxa"/>
            <w:gridSpan w:val="2"/>
            <w:tcBorders>
              <w:top w:val="nil"/>
              <w:left w:val="nil"/>
              <w:bottom w:val="nil"/>
              <w:right w:val="nil"/>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p>
        </w:tc>
        <w:tc>
          <w:tcPr>
            <w:tcW w:w="160" w:type="dxa"/>
            <w:tcBorders>
              <w:top w:val="nil"/>
              <w:left w:val="nil"/>
              <w:bottom w:val="nil"/>
              <w:right w:val="nil"/>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p>
        </w:tc>
        <w:tc>
          <w:tcPr>
            <w:tcW w:w="7823" w:type="dxa"/>
            <w:gridSpan w:val="3"/>
            <w:tcBorders>
              <w:top w:val="nil"/>
              <w:left w:val="nil"/>
              <w:bottom w:val="nil"/>
              <w:right w:val="nil"/>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p>
        </w:tc>
        <w:tc>
          <w:tcPr>
            <w:tcW w:w="2278" w:type="dxa"/>
            <w:tcBorders>
              <w:top w:val="nil"/>
              <w:left w:val="nil"/>
              <w:bottom w:val="nil"/>
              <w:right w:val="nil"/>
            </w:tcBorders>
            <w:shd w:val="clear" w:color="000000" w:fill="FFFFFF"/>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 </w:t>
            </w:r>
          </w:p>
        </w:tc>
        <w:tc>
          <w:tcPr>
            <w:tcW w:w="476" w:type="dxa"/>
            <w:tcBorders>
              <w:top w:val="nil"/>
              <w:left w:val="nil"/>
              <w:bottom w:val="nil"/>
              <w:right w:val="nil"/>
            </w:tcBorders>
            <w:shd w:val="clear" w:color="auto" w:fill="auto"/>
            <w:noWrap/>
            <w:vAlign w:val="bottom"/>
            <w:hideMark/>
          </w:tcPr>
          <w:p w:rsidR="00A73AC1" w:rsidRPr="00951336" w:rsidRDefault="00A73AC1" w:rsidP="00A73AC1">
            <w:pPr>
              <w:spacing w:after="0" w:line="240" w:lineRule="auto"/>
              <w:jc w:val="center"/>
              <w:rPr>
                <w:rFonts w:ascii="Arial" w:eastAsia="Times New Roman" w:hAnsi="Arial" w:cs="Arial"/>
                <w:b/>
                <w:bCs/>
                <w:i/>
                <w:iCs/>
                <w:sz w:val="18"/>
                <w:szCs w:val="18"/>
                <w:lang w:eastAsia="es-MX"/>
              </w:rPr>
            </w:pPr>
          </w:p>
        </w:tc>
      </w:tr>
      <w:tr w:rsidR="00A73AC1" w:rsidRPr="00951336" w:rsidTr="00355C16">
        <w:trPr>
          <w:gridBefore w:val="1"/>
          <w:gridAfter w:val="4"/>
          <w:wBefore w:w="284" w:type="dxa"/>
          <w:wAfter w:w="7796" w:type="dxa"/>
          <w:trHeight w:val="276"/>
        </w:trPr>
        <w:tc>
          <w:tcPr>
            <w:tcW w:w="1843" w:type="dxa"/>
            <w:gridSpan w:val="2"/>
            <w:vMerge w:val="restart"/>
            <w:tcBorders>
              <w:top w:val="nil"/>
              <w:left w:val="nil"/>
              <w:bottom w:val="single" w:sz="4" w:space="0" w:color="000000"/>
              <w:right w:val="nil"/>
            </w:tcBorders>
            <w:shd w:val="clear" w:color="000000" w:fill="307837"/>
            <w:vAlign w:val="center"/>
            <w:hideMark/>
          </w:tcPr>
          <w:p w:rsidR="00A73AC1" w:rsidRPr="00951336" w:rsidRDefault="00A73AC1" w:rsidP="00A73AC1">
            <w:pPr>
              <w:spacing w:after="0" w:line="240" w:lineRule="auto"/>
              <w:jc w:val="center"/>
              <w:rPr>
                <w:rFonts w:ascii="Arial" w:eastAsia="Times New Roman" w:hAnsi="Arial" w:cs="Arial"/>
                <w:b/>
                <w:bCs/>
                <w:sz w:val="18"/>
                <w:szCs w:val="18"/>
                <w:lang w:eastAsia="es-MX"/>
              </w:rPr>
            </w:pPr>
            <w:bookmarkStart w:id="7" w:name="RANGE!B2:D68"/>
            <w:r w:rsidRPr="00951336">
              <w:rPr>
                <w:rFonts w:ascii="Arial" w:eastAsia="Times New Roman" w:hAnsi="Arial" w:cs="Arial"/>
                <w:b/>
                <w:bCs/>
                <w:sz w:val="18"/>
                <w:szCs w:val="18"/>
                <w:lang w:eastAsia="es-MX"/>
              </w:rPr>
              <w:t>NO. DE CTA.</w:t>
            </w:r>
            <w:bookmarkEnd w:id="7"/>
          </w:p>
        </w:tc>
        <w:tc>
          <w:tcPr>
            <w:tcW w:w="2268" w:type="dxa"/>
            <w:gridSpan w:val="3"/>
            <w:vMerge w:val="restart"/>
            <w:tcBorders>
              <w:top w:val="nil"/>
              <w:left w:val="nil"/>
              <w:bottom w:val="single" w:sz="4" w:space="0" w:color="000000"/>
              <w:right w:val="nil"/>
            </w:tcBorders>
            <w:shd w:val="clear" w:color="000000" w:fill="307837"/>
            <w:vAlign w:val="center"/>
            <w:hideMark/>
          </w:tcPr>
          <w:p w:rsidR="00A73AC1" w:rsidRPr="00951336" w:rsidRDefault="00A73AC1" w:rsidP="00A73AC1">
            <w:pPr>
              <w:spacing w:after="0" w:line="240" w:lineRule="auto"/>
              <w:jc w:val="center"/>
              <w:rPr>
                <w:rFonts w:ascii="Arial" w:eastAsia="Times New Roman" w:hAnsi="Arial" w:cs="Arial"/>
                <w:b/>
                <w:bCs/>
                <w:sz w:val="18"/>
                <w:szCs w:val="18"/>
                <w:lang w:eastAsia="es-MX"/>
              </w:rPr>
            </w:pPr>
            <w:r w:rsidRPr="00951336">
              <w:rPr>
                <w:rFonts w:ascii="Arial" w:eastAsia="Times New Roman" w:hAnsi="Arial" w:cs="Arial"/>
                <w:b/>
                <w:bCs/>
                <w:sz w:val="18"/>
                <w:szCs w:val="18"/>
                <w:lang w:eastAsia="es-MX"/>
              </w:rPr>
              <w:t>DESCRIPCION</w:t>
            </w:r>
          </w:p>
        </w:tc>
        <w:tc>
          <w:tcPr>
            <w:tcW w:w="1559" w:type="dxa"/>
            <w:vMerge w:val="restart"/>
            <w:tcBorders>
              <w:top w:val="nil"/>
              <w:left w:val="nil"/>
              <w:bottom w:val="single" w:sz="4" w:space="0" w:color="000000"/>
              <w:right w:val="nil"/>
            </w:tcBorders>
            <w:shd w:val="clear" w:color="000000" w:fill="307837"/>
            <w:vAlign w:val="center"/>
            <w:hideMark/>
          </w:tcPr>
          <w:p w:rsidR="00A73AC1" w:rsidRPr="00951336" w:rsidRDefault="00A73AC1" w:rsidP="00A73AC1">
            <w:pPr>
              <w:spacing w:after="0" w:line="240" w:lineRule="auto"/>
              <w:jc w:val="center"/>
              <w:rPr>
                <w:rFonts w:ascii="Arial" w:eastAsia="Times New Roman" w:hAnsi="Arial" w:cs="Arial"/>
                <w:b/>
                <w:bCs/>
                <w:sz w:val="18"/>
                <w:szCs w:val="18"/>
                <w:lang w:eastAsia="es-MX"/>
              </w:rPr>
            </w:pPr>
            <w:r w:rsidRPr="00951336">
              <w:rPr>
                <w:rFonts w:ascii="Arial" w:eastAsia="Times New Roman" w:hAnsi="Arial" w:cs="Arial"/>
                <w:b/>
                <w:bCs/>
                <w:sz w:val="18"/>
                <w:szCs w:val="18"/>
                <w:lang w:eastAsia="es-MX"/>
              </w:rPr>
              <w:t>IMPORTE</w:t>
            </w:r>
          </w:p>
        </w:tc>
      </w:tr>
      <w:tr w:rsidR="00A73AC1" w:rsidRPr="00951336" w:rsidTr="00355C16">
        <w:trPr>
          <w:gridBefore w:val="1"/>
          <w:gridAfter w:val="4"/>
          <w:wBefore w:w="284" w:type="dxa"/>
          <w:wAfter w:w="7796" w:type="dxa"/>
          <w:trHeight w:val="276"/>
        </w:trPr>
        <w:tc>
          <w:tcPr>
            <w:tcW w:w="1843" w:type="dxa"/>
            <w:gridSpan w:val="2"/>
            <w:vMerge/>
            <w:tcBorders>
              <w:top w:val="nil"/>
              <w:left w:val="nil"/>
              <w:bottom w:val="single" w:sz="4" w:space="0" w:color="000000"/>
              <w:right w:val="nil"/>
            </w:tcBorders>
            <w:vAlign w:val="center"/>
            <w:hideMark/>
          </w:tcPr>
          <w:p w:rsidR="00A73AC1" w:rsidRPr="00951336" w:rsidRDefault="00A73AC1" w:rsidP="00A73AC1">
            <w:pPr>
              <w:spacing w:after="0" w:line="240" w:lineRule="auto"/>
              <w:rPr>
                <w:rFonts w:ascii="Arial" w:eastAsia="Times New Roman" w:hAnsi="Arial" w:cs="Arial"/>
                <w:b/>
                <w:bCs/>
                <w:sz w:val="18"/>
                <w:szCs w:val="18"/>
                <w:lang w:eastAsia="es-MX"/>
              </w:rPr>
            </w:pPr>
          </w:p>
        </w:tc>
        <w:tc>
          <w:tcPr>
            <w:tcW w:w="2268" w:type="dxa"/>
            <w:gridSpan w:val="3"/>
            <w:vMerge/>
            <w:tcBorders>
              <w:top w:val="nil"/>
              <w:left w:val="nil"/>
              <w:bottom w:val="single" w:sz="4" w:space="0" w:color="000000"/>
              <w:right w:val="nil"/>
            </w:tcBorders>
            <w:vAlign w:val="center"/>
            <w:hideMark/>
          </w:tcPr>
          <w:p w:rsidR="00A73AC1" w:rsidRPr="00951336" w:rsidRDefault="00A73AC1" w:rsidP="00A73AC1">
            <w:pPr>
              <w:spacing w:after="0" w:line="240" w:lineRule="auto"/>
              <w:rPr>
                <w:rFonts w:ascii="Arial" w:eastAsia="Times New Roman" w:hAnsi="Arial" w:cs="Arial"/>
                <w:b/>
                <w:bCs/>
                <w:sz w:val="18"/>
                <w:szCs w:val="18"/>
                <w:lang w:eastAsia="es-MX"/>
              </w:rPr>
            </w:pPr>
          </w:p>
        </w:tc>
        <w:tc>
          <w:tcPr>
            <w:tcW w:w="1559" w:type="dxa"/>
            <w:vMerge/>
            <w:tcBorders>
              <w:top w:val="nil"/>
              <w:left w:val="nil"/>
              <w:bottom w:val="single" w:sz="4" w:space="0" w:color="000000"/>
              <w:right w:val="nil"/>
            </w:tcBorders>
            <w:vAlign w:val="center"/>
            <w:hideMark/>
          </w:tcPr>
          <w:p w:rsidR="00A73AC1" w:rsidRPr="00951336" w:rsidRDefault="00A73AC1" w:rsidP="00A73AC1">
            <w:pPr>
              <w:spacing w:after="0" w:line="240" w:lineRule="auto"/>
              <w:rPr>
                <w:rFonts w:ascii="Arial" w:eastAsia="Times New Roman" w:hAnsi="Arial" w:cs="Arial"/>
                <w:b/>
                <w:bCs/>
                <w:sz w:val="18"/>
                <w:szCs w:val="18"/>
                <w:lang w:eastAsia="es-MX"/>
              </w:rPr>
            </w:pPr>
          </w:p>
        </w:tc>
      </w:tr>
      <w:tr w:rsidR="00A73AC1" w:rsidRPr="00951336" w:rsidTr="00355C16">
        <w:trPr>
          <w:gridBefore w:val="1"/>
          <w:gridAfter w:val="4"/>
          <w:wBefore w:w="284" w:type="dxa"/>
          <w:wAfter w:w="7796" w:type="dxa"/>
          <w:trHeight w:val="315"/>
        </w:trPr>
        <w:tc>
          <w:tcPr>
            <w:tcW w:w="1843" w:type="dxa"/>
            <w:gridSpan w:val="2"/>
            <w:vMerge/>
            <w:tcBorders>
              <w:top w:val="nil"/>
              <w:left w:val="nil"/>
              <w:bottom w:val="single" w:sz="4" w:space="0" w:color="000000"/>
              <w:right w:val="nil"/>
            </w:tcBorders>
            <w:vAlign w:val="center"/>
            <w:hideMark/>
          </w:tcPr>
          <w:p w:rsidR="00A73AC1" w:rsidRPr="00951336" w:rsidRDefault="00A73AC1" w:rsidP="00A73AC1">
            <w:pPr>
              <w:spacing w:after="0" w:line="240" w:lineRule="auto"/>
              <w:rPr>
                <w:rFonts w:ascii="Arial" w:eastAsia="Times New Roman" w:hAnsi="Arial" w:cs="Arial"/>
                <w:b/>
                <w:bCs/>
                <w:sz w:val="18"/>
                <w:szCs w:val="18"/>
                <w:lang w:eastAsia="es-MX"/>
              </w:rPr>
            </w:pPr>
          </w:p>
        </w:tc>
        <w:tc>
          <w:tcPr>
            <w:tcW w:w="2268" w:type="dxa"/>
            <w:gridSpan w:val="3"/>
            <w:vMerge/>
            <w:tcBorders>
              <w:top w:val="nil"/>
              <w:left w:val="nil"/>
              <w:bottom w:val="single" w:sz="4" w:space="0" w:color="000000"/>
              <w:right w:val="nil"/>
            </w:tcBorders>
            <w:vAlign w:val="center"/>
            <w:hideMark/>
          </w:tcPr>
          <w:p w:rsidR="00A73AC1" w:rsidRPr="00951336" w:rsidRDefault="00A73AC1" w:rsidP="00A73AC1">
            <w:pPr>
              <w:spacing w:after="0" w:line="240" w:lineRule="auto"/>
              <w:rPr>
                <w:rFonts w:ascii="Arial" w:eastAsia="Times New Roman" w:hAnsi="Arial" w:cs="Arial"/>
                <w:b/>
                <w:bCs/>
                <w:sz w:val="18"/>
                <w:szCs w:val="18"/>
                <w:lang w:eastAsia="es-MX"/>
              </w:rPr>
            </w:pPr>
          </w:p>
        </w:tc>
        <w:tc>
          <w:tcPr>
            <w:tcW w:w="1559" w:type="dxa"/>
            <w:vMerge/>
            <w:tcBorders>
              <w:top w:val="nil"/>
              <w:left w:val="nil"/>
              <w:bottom w:val="single" w:sz="4" w:space="0" w:color="000000"/>
              <w:right w:val="nil"/>
            </w:tcBorders>
            <w:vAlign w:val="center"/>
            <w:hideMark/>
          </w:tcPr>
          <w:p w:rsidR="00A73AC1" w:rsidRPr="00951336" w:rsidRDefault="00A73AC1" w:rsidP="00A73AC1">
            <w:pPr>
              <w:spacing w:after="0" w:line="240" w:lineRule="auto"/>
              <w:rPr>
                <w:rFonts w:ascii="Arial" w:eastAsia="Times New Roman" w:hAnsi="Arial" w:cs="Arial"/>
                <w:b/>
                <w:bCs/>
                <w:sz w:val="18"/>
                <w:szCs w:val="18"/>
                <w:lang w:eastAsia="es-MX"/>
              </w:rPr>
            </w:pPr>
          </w:p>
        </w:tc>
      </w:tr>
      <w:tr w:rsidR="00A73AC1"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center"/>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65503535701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w:t>
            </w:r>
            <w:r w:rsidRPr="00951336">
              <w:rPr>
                <w:rFonts w:ascii="Arial" w:eastAsia="Times New Roman" w:hAnsi="Arial" w:cs="Arial"/>
                <w:sz w:val="18"/>
                <w:szCs w:val="18"/>
                <w:lang w:eastAsia="es-MX"/>
              </w:rPr>
              <w:t xml:space="preserve">erfin, </w:t>
            </w:r>
            <w:r>
              <w:rPr>
                <w:rFonts w:ascii="Arial" w:eastAsia="Times New Roman" w:hAnsi="Arial" w:cs="Arial"/>
                <w:sz w:val="18"/>
                <w:szCs w:val="18"/>
                <w:lang w:eastAsia="es-MX"/>
              </w:rPr>
              <w:t>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center"/>
            <w:hideMark/>
          </w:tcPr>
          <w:p w:rsidR="00A73AC1" w:rsidRPr="00951336" w:rsidRDefault="00A73AC1"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140957">
              <w:rPr>
                <w:rFonts w:ascii="Arial" w:eastAsia="Times New Roman" w:hAnsi="Arial" w:cs="Arial"/>
                <w:sz w:val="18"/>
                <w:szCs w:val="18"/>
                <w:lang w:eastAsia="es-MX"/>
              </w:rPr>
              <w:t>18,733</w:t>
            </w:r>
            <w:r w:rsidRPr="00951336">
              <w:rPr>
                <w:rFonts w:ascii="Arial" w:eastAsia="Times New Roman" w:hAnsi="Arial" w:cs="Arial"/>
                <w:sz w:val="18"/>
                <w:szCs w:val="18"/>
                <w:lang w:eastAsia="es-MX"/>
              </w:rPr>
              <w:t xml:space="preserve"> </w:t>
            </w:r>
          </w:p>
        </w:tc>
      </w:tr>
      <w:tr w:rsidR="00A73AC1"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65501668219</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A73AC1" w:rsidRPr="00951336" w:rsidRDefault="00A73AC1"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p>
        </w:tc>
      </w:tr>
      <w:tr w:rsidR="00A73AC1"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65501763375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A73AC1" w:rsidRPr="00951336" w:rsidRDefault="00A73AC1"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140957">
              <w:rPr>
                <w:rFonts w:ascii="Arial" w:eastAsia="Times New Roman" w:hAnsi="Arial" w:cs="Arial"/>
                <w:sz w:val="18"/>
                <w:szCs w:val="18"/>
                <w:lang w:eastAsia="es-MX"/>
              </w:rPr>
              <w:t>9,372</w:t>
            </w:r>
          </w:p>
        </w:tc>
      </w:tr>
      <w:tr w:rsidR="00A73AC1"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65503151626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A73AC1" w:rsidRPr="00951336" w:rsidRDefault="00A73AC1"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140957">
              <w:rPr>
                <w:rFonts w:ascii="Arial" w:eastAsia="Times New Roman" w:hAnsi="Arial" w:cs="Arial"/>
                <w:sz w:val="18"/>
                <w:szCs w:val="18"/>
                <w:lang w:eastAsia="es-MX"/>
              </w:rPr>
              <w:t>8,262</w:t>
            </w:r>
          </w:p>
        </w:tc>
      </w:tr>
      <w:tr w:rsidR="00A73AC1"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159417117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73AC1" w:rsidRPr="00951336" w:rsidRDefault="00A73AC1" w:rsidP="00A73AC1">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B</w:t>
            </w:r>
            <w:r>
              <w:rPr>
                <w:rFonts w:ascii="Arial" w:eastAsia="Times New Roman" w:hAnsi="Arial" w:cs="Arial"/>
                <w:sz w:val="18"/>
                <w:szCs w:val="18"/>
                <w:lang w:eastAsia="es-MX"/>
              </w:rPr>
              <w:t>BVA Bancomer,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A73AC1" w:rsidRPr="00951336" w:rsidRDefault="00A73AC1"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140957">
              <w:rPr>
                <w:rFonts w:ascii="Arial" w:eastAsia="Times New Roman" w:hAnsi="Arial" w:cs="Arial"/>
                <w:sz w:val="18"/>
                <w:szCs w:val="18"/>
                <w:lang w:eastAsia="es-MX"/>
              </w:rPr>
              <w:t>20,797</w:t>
            </w:r>
            <w:r w:rsidRPr="00951336">
              <w:rPr>
                <w:rFonts w:ascii="Arial" w:eastAsia="Times New Roman" w:hAnsi="Arial" w:cs="Arial"/>
                <w:sz w:val="18"/>
                <w:szCs w:val="18"/>
                <w:lang w:eastAsia="es-MX"/>
              </w:rPr>
              <w:t xml:space="preserve"> </w:t>
            </w:r>
          </w:p>
        </w:tc>
      </w:tr>
      <w:tr w:rsidR="00140957" w:rsidRPr="00951336" w:rsidTr="00140957">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65509039123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15,000</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65505057693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2,927,667</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5537101581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Banamex,</w:t>
            </w:r>
            <w:r>
              <w:t xml:space="preserve"> </w:t>
            </w:r>
            <w:r w:rsidRPr="00951336">
              <w:rPr>
                <w:rFonts w:ascii="Arial" w:eastAsia="Times New Roman" w:hAnsi="Arial" w:cs="Arial"/>
                <w:sz w:val="18"/>
                <w:szCs w:val="18"/>
                <w:lang w:eastAsia="es-MX"/>
              </w:rPr>
              <w:t>SA. .</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43,306</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15"/>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65503301018</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951336">
              <w:rPr>
                <w:rFonts w:ascii="Arial" w:eastAsia="Times New Roman" w:hAnsi="Arial" w:cs="Arial"/>
                <w:sz w:val="18"/>
                <w:szCs w:val="18"/>
                <w:lang w:eastAsia="es-MX"/>
              </w:rPr>
              <w:t xml:space="preserve">SA. </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457</w:t>
            </w:r>
          </w:p>
        </w:tc>
      </w:tr>
      <w:tr w:rsidR="00140957" w:rsidRPr="00951336" w:rsidTr="00355C16">
        <w:trPr>
          <w:gridBefore w:val="1"/>
          <w:gridAfter w:val="4"/>
          <w:wBefore w:w="284" w:type="dxa"/>
          <w:wAfter w:w="7796" w:type="dxa"/>
          <w:trHeight w:val="315"/>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50015226267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Default="00140957" w:rsidP="00140957">
            <w:pPr>
              <w:spacing w:after="0" w:line="240" w:lineRule="auto"/>
              <w:rPr>
                <w:rFonts w:ascii="Arial" w:eastAsia="Times New Roman" w:hAnsi="Arial" w:cs="Arial"/>
                <w:sz w:val="18"/>
                <w:szCs w:val="18"/>
                <w:lang w:eastAsia="es-MX"/>
              </w:rPr>
            </w:pPr>
          </w:p>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I</w:t>
            </w:r>
            <w:r w:rsidRPr="00951336">
              <w:rPr>
                <w:rFonts w:ascii="Arial" w:eastAsia="Times New Roman" w:hAnsi="Arial" w:cs="Arial"/>
                <w:sz w:val="18"/>
                <w:szCs w:val="18"/>
                <w:lang w:eastAsia="es-MX"/>
              </w:rPr>
              <w:t>nbursa,</w:t>
            </w:r>
            <w:r>
              <w:t xml:space="preserve"> </w:t>
            </w:r>
            <w:r w:rsidRPr="00951336">
              <w:rPr>
                <w:rFonts w:ascii="Arial" w:eastAsia="Times New Roman" w:hAnsi="Arial" w:cs="Arial"/>
                <w:sz w:val="18"/>
                <w:szCs w:val="18"/>
                <w:lang w:eastAsia="es-MX"/>
              </w:rPr>
              <w:t xml:space="preserve">SA. </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994 </w:t>
            </w:r>
          </w:p>
        </w:tc>
      </w:tr>
      <w:tr w:rsidR="00140957" w:rsidRPr="00951336" w:rsidTr="00355C16">
        <w:trPr>
          <w:gridBefore w:val="1"/>
          <w:gridAfter w:val="4"/>
          <w:wBefore w:w="284" w:type="dxa"/>
          <w:wAfter w:w="7796" w:type="dxa"/>
          <w:trHeight w:val="315"/>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65504531131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13,000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65504744111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951336">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11,000</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lastRenderedPageBreak/>
              <w:t>655004990073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w:t>
            </w:r>
            <w:r w:rsidRPr="00951336">
              <w:rPr>
                <w:rFonts w:ascii="Arial" w:eastAsia="Times New Roman" w:hAnsi="Arial" w:cs="Arial"/>
                <w:sz w:val="18"/>
                <w:szCs w:val="18"/>
                <w:lang w:eastAsia="es-MX"/>
              </w:rPr>
              <w:t xml:space="preserve">antander </w:t>
            </w:r>
            <w:r>
              <w:rPr>
                <w:rFonts w:ascii="Arial" w:eastAsia="Times New Roman" w:hAnsi="Arial" w:cs="Arial"/>
                <w:sz w:val="18"/>
                <w:szCs w:val="18"/>
                <w:lang w:eastAsia="es-MX"/>
              </w:rPr>
              <w:t>Serfin,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11,000</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8001681524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Scotiabank,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183,5</w:t>
            </w:r>
            <w:r>
              <w:rPr>
                <w:rFonts w:ascii="Arial" w:eastAsia="Times New Roman" w:hAnsi="Arial" w:cs="Arial"/>
                <w:sz w:val="18"/>
                <w:szCs w:val="18"/>
                <w:lang w:eastAsia="es-MX"/>
              </w:rPr>
              <w:t>78</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562338717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Banamex,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7,751</w:t>
            </w:r>
          </w:p>
        </w:tc>
      </w:tr>
      <w:tr w:rsidR="00140957" w:rsidRPr="00951336" w:rsidTr="00355C16">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40007387</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Scotiabank, 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10,648 </w:t>
            </w:r>
          </w:p>
        </w:tc>
      </w:tr>
      <w:tr w:rsidR="00140957" w:rsidRPr="00951336" w:rsidTr="00355C16">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193915433</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w:t>
            </w:r>
            <w:r w:rsidRPr="00951336">
              <w:rPr>
                <w:rFonts w:ascii="Arial" w:eastAsia="Times New Roman" w:hAnsi="Arial" w:cs="Arial"/>
                <w:sz w:val="18"/>
                <w:szCs w:val="18"/>
                <w:lang w:eastAsia="es-MX"/>
              </w:rPr>
              <w:t xml:space="preserve">va </w:t>
            </w:r>
            <w:r>
              <w:rPr>
                <w:rFonts w:ascii="Arial" w:eastAsia="Times New Roman" w:hAnsi="Arial" w:cs="Arial"/>
                <w:sz w:val="18"/>
                <w:szCs w:val="18"/>
                <w:lang w:eastAsia="es-MX"/>
              </w:rPr>
              <w:t>B</w:t>
            </w:r>
            <w:r w:rsidRPr="00951336">
              <w:rPr>
                <w:rFonts w:ascii="Arial" w:eastAsia="Times New Roman" w:hAnsi="Arial" w:cs="Arial"/>
                <w:sz w:val="18"/>
                <w:szCs w:val="18"/>
                <w:lang w:eastAsia="es-MX"/>
              </w:rPr>
              <w:t xml:space="preserve">ancomer, </w:t>
            </w:r>
            <w:r>
              <w:rPr>
                <w:rFonts w:ascii="Arial" w:eastAsia="Times New Roman" w:hAnsi="Arial" w:cs="Arial"/>
                <w:sz w:val="18"/>
                <w:szCs w:val="18"/>
                <w:lang w:eastAsia="es-MX"/>
              </w:rPr>
              <w:t>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12,679 </w:t>
            </w:r>
          </w:p>
        </w:tc>
      </w:tr>
      <w:tr w:rsidR="00140957" w:rsidRPr="00951336" w:rsidTr="00355C16">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65504744108</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290,472</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65504311546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259A5">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688,376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65504744065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136,644</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65504286966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259A5">
              <w:rPr>
                <w:rFonts w:ascii="Arial" w:eastAsia="Times New Roman" w:hAnsi="Arial" w:cs="Arial"/>
                <w:sz w:val="18"/>
                <w:szCs w:val="18"/>
                <w:lang w:eastAsia="es-MX"/>
              </w:rPr>
              <w:t>, SA.</w:t>
            </w:r>
            <w:r w:rsidRPr="00951336">
              <w:rPr>
                <w:rFonts w:ascii="Arial" w:eastAsia="Times New Roman" w:hAnsi="Arial" w:cs="Arial"/>
                <w:sz w:val="18"/>
                <w:szCs w:val="18"/>
                <w:lang w:eastAsia="es-MX"/>
              </w:rPr>
              <w:t xml:space="preserve"> </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418,383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194334469</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w:t>
            </w:r>
            <w:r w:rsidRPr="00951336">
              <w:rPr>
                <w:rFonts w:ascii="Arial" w:eastAsia="Times New Roman" w:hAnsi="Arial" w:cs="Arial"/>
                <w:sz w:val="18"/>
                <w:szCs w:val="18"/>
                <w:lang w:eastAsia="es-MX"/>
              </w:rPr>
              <w:t>ancomer,</w:t>
            </w:r>
            <w:r w:rsidRPr="00E259A5">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1,736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65504688736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259A5">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240,473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65504005431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 xml:space="preserve">erfin,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4,561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655047444034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85,151</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65503847225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w:t>
            </w:r>
            <w:r w:rsidRPr="00E259A5">
              <w:rPr>
                <w:rFonts w:ascii="Arial" w:eastAsia="Times New Roman" w:hAnsi="Arial" w:cs="Arial"/>
                <w:sz w:val="18"/>
                <w:szCs w:val="18"/>
                <w:lang w:eastAsia="es-MX"/>
              </w:rPr>
              <w:t xml:space="preserve">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158</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65504481167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259A5">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17845</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65504650028</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Pr>
                <w:rFonts w:ascii="Arial" w:eastAsia="Times New Roman" w:hAnsi="Arial" w:cs="Arial"/>
                <w:sz w:val="18"/>
                <w:szCs w:val="18"/>
                <w:lang w:eastAsia="es-MX"/>
              </w:rP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45,230</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194746724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w:t>
            </w:r>
            <w:r w:rsidRPr="00951336">
              <w:rPr>
                <w:rFonts w:ascii="Arial" w:eastAsia="Times New Roman" w:hAnsi="Arial" w:cs="Arial"/>
                <w:sz w:val="18"/>
                <w:szCs w:val="18"/>
                <w:lang w:eastAsia="es-MX"/>
              </w:rPr>
              <w:t xml:space="preserve">ancomer,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79,822</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65504481136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25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65504123106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Pr>
                <w:rFonts w:ascii="Arial" w:eastAsia="Times New Roman" w:hAnsi="Arial" w:cs="Arial"/>
                <w:sz w:val="18"/>
                <w:szCs w:val="18"/>
                <w:lang w:eastAsia="es-MX"/>
              </w:rPr>
              <w:t xml:space="preserve">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1,212,817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65504465900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486</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65504123123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t xml:space="preserve">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134,217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65504498707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 xml:space="preserve">erfin,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Pr>
                <w:rFonts w:ascii="Arial" w:eastAsia="Times New Roman" w:hAnsi="Arial" w:cs="Arial"/>
                <w:sz w:val="18"/>
                <w:szCs w:val="18"/>
                <w:lang w:eastAsia="es-MX"/>
              </w:rPr>
              <w:t>20,281</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65504123080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Santander Serfin, </w:t>
            </w:r>
            <w:r w:rsidRPr="00E259A5">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10,028</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15"/>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lastRenderedPageBreak/>
              <w:t> </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INVERSIONES</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65503535701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8,</w:t>
            </w:r>
            <w:r w:rsidR="00700AD8">
              <w:rPr>
                <w:rFonts w:ascii="Arial" w:eastAsia="Times New Roman" w:hAnsi="Arial" w:cs="Arial"/>
                <w:sz w:val="18"/>
                <w:szCs w:val="18"/>
                <w:lang w:eastAsia="es-MX"/>
              </w:rPr>
              <w:t>821,826</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65501763375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xml:space="preserve">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w:t>
            </w:r>
            <w:r w:rsidR="00700AD8">
              <w:rPr>
                <w:rFonts w:ascii="Arial" w:eastAsia="Times New Roman" w:hAnsi="Arial" w:cs="Arial"/>
                <w:sz w:val="18"/>
                <w:szCs w:val="18"/>
                <w:lang w:eastAsia="es-MX"/>
              </w:rPr>
              <w:t>545</w:t>
            </w:r>
            <w:r w:rsidRPr="00951336">
              <w:rPr>
                <w:rFonts w:ascii="Arial" w:eastAsia="Times New Roman" w:hAnsi="Arial" w:cs="Arial"/>
                <w:sz w:val="18"/>
                <w:szCs w:val="18"/>
                <w:lang w:eastAsia="es-MX"/>
              </w:rPr>
              <w:t>,</w:t>
            </w:r>
            <w:r w:rsidR="00700AD8">
              <w:rPr>
                <w:rFonts w:ascii="Arial" w:eastAsia="Times New Roman" w:hAnsi="Arial" w:cs="Arial"/>
                <w:sz w:val="18"/>
                <w:szCs w:val="18"/>
                <w:lang w:eastAsia="es-MX"/>
              </w:rPr>
              <w:t>838</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65503151626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w:t>
            </w:r>
            <w:r>
              <w:t xml:space="preserve"> </w:t>
            </w:r>
            <w:r w:rsidRPr="00E743F3">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68,799</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65502947713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w:t>
            </w:r>
            <w:r w:rsidRPr="00951336">
              <w:rPr>
                <w:rFonts w:ascii="Arial" w:eastAsia="Times New Roman" w:hAnsi="Arial" w:cs="Arial"/>
                <w:sz w:val="18"/>
                <w:szCs w:val="18"/>
                <w:lang w:eastAsia="es-MX"/>
              </w:rPr>
              <w:t xml:space="preserve">antander </w:t>
            </w:r>
            <w:r>
              <w:rPr>
                <w:rFonts w:ascii="Arial" w:eastAsia="Times New Roman" w:hAnsi="Arial" w:cs="Arial"/>
                <w:sz w:val="18"/>
                <w:szCs w:val="18"/>
                <w:lang w:eastAsia="es-MX"/>
              </w:rPr>
              <w:t>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65503951183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6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161013583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w:t>
            </w:r>
            <w:r w:rsidRPr="00951336">
              <w:rPr>
                <w:rFonts w:ascii="Arial" w:eastAsia="Times New Roman" w:hAnsi="Arial" w:cs="Arial"/>
                <w:sz w:val="18"/>
                <w:szCs w:val="18"/>
                <w:lang w:eastAsia="es-MX"/>
              </w:rPr>
              <w:t>anamex,</w:t>
            </w:r>
            <w:r>
              <w:rPr>
                <w:rFonts w:ascii="Arial" w:eastAsia="Times New Roman" w:hAnsi="Arial" w:cs="Arial"/>
                <w:sz w:val="18"/>
                <w:szCs w:val="18"/>
                <w:lang w:eastAsia="es-MX"/>
              </w:rPr>
              <w:t xml:space="preserve"> </w:t>
            </w:r>
            <w:r w:rsidRPr="00E743F3">
              <w:rPr>
                <w:rFonts w:ascii="Arial" w:eastAsia="Times New Roman" w:hAnsi="Arial" w:cs="Arial"/>
                <w:sz w:val="18"/>
                <w:szCs w:val="18"/>
                <w:lang w:eastAsia="es-MX"/>
              </w:rPr>
              <w:t>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161997913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w:t>
            </w:r>
            <w:r w:rsidRPr="00951336">
              <w:rPr>
                <w:rFonts w:ascii="Arial" w:eastAsia="Times New Roman" w:hAnsi="Arial" w:cs="Arial"/>
                <w:sz w:val="18"/>
                <w:szCs w:val="18"/>
                <w:lang w:eastAsia="es-MX"/>
              </w:rPr>
              <w:t>anamex</w:t>
            </w:r>
            <w:r w:rsidRPr="00E743F3">
              <w:rPr>
                <w:rFonts w:ascii="Arial" w:eastAsia="Times New Roman" w:hAnsi="Arial" w:cs="Arial"/>
                <w:sz w:val="18"/>
                <w:szCs w:val="18"/>
                <w:lang w:eastAsia="es-MX"/>
              </w:rPr>
              <w:t>, SA</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24,633,263</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65503301018</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w:t>
            </w:r>
            <w:r w:rsidRPr="00951336">
              <w:rPr>
                <w:rFonts w:ascii="Arial" w:eastAsia="Times New Roman" w:hAnsi="Arial" w:cs="Arial"/>
                <w:sz w:val="18"/>
                <w:szCs w:val="18"/>
                <w:lang w:eastAsia="es-MX"/>
              </w:rPr>
              <w:t xml:space="preserve">antander </w:t>
            </w:r>
            <w:r>
              <w:rPr>
                <w:rFonts w:ascii="Arial" w:eastAsia="Times New Roman" w:hAnsi="Arial" w:cs="Arial"/>
                <w:sz w:val="18"/>
                <w:szCs w:val="18"/>
                <w:lang w:eastAsia="es-MX"/>
              </w:rPr>
              <w:t>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xml:space="preserve">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000000" w:fill="FFFFFF"/>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190,877</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65505039123</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w:t>
            </w:r>
            <w:r w:rsidRPr="00951336">
              <w:rPr>
                <w:rFonts w:ascii="Arial" w:eastAsia="Times New Roman" w:hAnsi="Arial" w:cs="Arial"/>
                <w:sz w:val="18"/>
                <w:szCs w:val="18"/>
                <w:lang w:eastAsia="es-MX"/>
              </w:rPr>
              <w:t xml:space="preserve">antander </w:t>
            </w:r>
            <w:r>
              <w:rPr>
                <w:rFonts w:ascii="Arial" w:eastAsia="Times New Roman" w:hAnsi="Arial" w:cs="Arial"/>
                <w:sz w:val="18"/>
                <w:szCs w:val="18"/>
                <w:lang w:eastAsia="es-MX"/>
              </w:rPr>
              <w:t>S</w:t>
            </w:r>
            <w:r w:rsidRPr="00951336">
              <w:rPr>
                <w:rFonts w:ascii="Arial" w:eastAsia="Times New Roman" w:hAnsi="Arial" w:cs="Arial"/>
                <w:sz w:val="18"/>
                <w:szCs w:val="18"/>
                <w:lang w:eastAsia="es-MX"/>
              </w:rPr>
              <w:t>erfin</w:t>
            </w:r>
            <w:r w:rsidRPr="00E743F3">
              <w:rPr>
                <w:rFonts w:ascii="Arial" w:eastAsia="Times New Roman" w:hAnsi="Arial" w:cs="Arial"/>
                <w:sz w:val="18"/>
                <w:szCs w:val="18"/>
                <w:lang w:eastAsia="es-MX"/>
              </w:rPr>
              <w:t>, 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1,084.869</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6550507693</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140957" w:rsidRPr="00951336" w:rsidRDefault="00700AD8" w:rsidP="00700AD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5,839,607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65504531131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701,051</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65504744111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1,989,729</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6233871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Banamex,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2,796,251</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w:t>
            </w:r>
            <w:r w:rsidR="00140957" w:rsidRPr="00951336">
              <w:rPr>
                <w:rFonts w:ascii="Arial" w:eastAsia="Times New Roman" w:hAnsi="Arial" w:cs="Arial"/>
                <w:sz w:val="18"/>
                <w:szCs w:val="18"/>
                <w:lang w:eastAsia="es-MX"/>
              </w:rPr>
              <w:t>1</w:t>
            </w:r>
            <w:r>
              <w:rPr>
                <w:rFonts w:ascii="Arial" w:eastAsia="Times New Roman" w:hAnsi="Arial" w:cs="Arial"/>
                <w:sz w:val="18"/>
                <w:szCs w:val="18"/>
                <w:lang w:eastAsia="es-MX"/>
              </w:rPr>
              <w:t>08</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S</w:t>
            </w:r>
            <w:r>
              <w:rPr>
                <w:rFonts w:ascii="Arial" w:eastAsia="Times New Roman" w:hAnsi="Arial" w:cs="Arial"/>
                <w:sz w:val="18"/>
                <w:szCs w:val="18"/>
                <w:lang w:eastAsia="es-MX"/>
              </w:rPr>
              <w:t>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700AD8" w:rsidP="00700AD8">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2,618,443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700AD8"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65504744034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10,516,737</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2044296427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BBva Bancomer, SA</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102,523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65503847225</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700AD8">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50,662</w:t>
            </w:r>
            <w:r w:rsidRPr="00951336">
              <w:rPr>
                <w:rFonts w:ascii="Arial" w:eastAsia="Times New Roman" w:hAnsi="Arial" w:cs="Arial"/>
                <w:sz w:val="18"/>
                <w:szCs w:val="18"/>
                <w:lang w:eastAsia="es-MX"/>
              </w:rPr>
              <w:t xml:space="preserve">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65504096772</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300,002 </w:t>
            </w:r>
          </w:p>
        </w:tc>
      </w:tr>
      <w:tr w:rsidR="00140957" w:rsidRPr="00951336" w:rsidTr="00355C16">
        <w:trPr>
          <w:gridBefore w:val="1"/>
          <w:gridAfter w:val="4"/>
          <w:wBefore w:w="284" w:type="dxa"/>
          <w:wAfter w:w="7796" w:type="dxa"/>
          <w:trHeight w:val="300"/>
        </w:trPr>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sidRPr="00951336">
              <w:rPr>
                <w:rFonts w:ascii="Arial" w:eastAsia="Times New Roman" w:hAnsi="Arial" w:cs="Arial"/>
                <w:sz w:val="18"/>
                <w:szCs w:val="18"/>
                <w:lang w:eastAsia="es-MX"/>
              </w:rPr>
              <w:t>65504357254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Santander Serfin, SA</w:t>
            </w:r>
            <w:r w:rsidRPr="00951336">
              <w:rPr>
                <w:rFonts w:ascii="Arial" w:eastAsia="Times New Roman" w:hAnsi="Arial" w:cs="Arial"/>
                <w:sz w:val="18"/>
                <w:szCs w:val="18"/>
                <w:lang w:eastAsia="es-MX"/>
              </w:rPr>
              <w:t>.</w:t>
            </w:r>
          </w:p>
        </w:tc>
        <w:tc>
          <w:tcPr>
            <w:tcW w:w="1559" w:type="dxa"/>
            <w:tcBorders>
              <w:top w:val="nil"/>
              <w:left w:val="nil"/>
              <w:bottom w:val="single" w:sz="4" w:space="0" w:color="auto"/>
              <w:right w:val="single" w:sz="4" w:space="0" w:color="auto"/>
            </w:tcBorders>
            <w:shd w:val="clear" w:color="auto" w:fill="auto"/>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r w:rsidRPr="00951336">
              <w:rPr>
                <w:rFonts w:ascii="Arial" w:eastAsia="Times New Roman" w:hAnsi="Arial" w:cs="Arial"/>
                <w:sz w:val="18"/>
                <w:szCs w:val="18"/>
                <w:lang w:eastAsia="es-MX"/>
              </w:rPr>
              <w:t xml:space="preserve">-                          782 </w:t>
            </w:r>
          </w:p>
        </w:tc>
      </w:tr>
      <w:tr w:rsidR="00140957" w:rsidRPr="00951336" w:rsidTr="00355C16">
        <w:trPr>
          <w:gridBefore w:val="1"/>
          <w:gridAfter w:val="4"/>
          <w:wBefore w:w="284" w:type="dxa"/>
          <w:wAfter w:w="7796" w:type="dxa"/>
          <w:trHeight w:val="300"/>
        </w:trPr>
        <w:tc>
          <w:tcPr>
            <w:tcW w:w="1843" w:type="dxa"/>
            <w:gridSpan w:val="2"/>
            <w:tcBorders>
              <w:top w:val="nil"/>
              <w:left w:val="nil"/>
              <w:bottom w:val="nil"/>
              <w:right w:val="nil"/>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p>
        </w:tc>
        <w:tc>
          <w:tcPr>
            <w:tcW w:w="2268" w:type="dxa"/>
            <w:gridSpan w:val="3"/>
            <w:tcBorders>
              <w:top w:val="nil"/>
              <w:left w:val="nil"/>
              <w:bottom w:val="nil"/>
              <w:right w:val="nil"/>
            </w:tcBorders>
            <w:shd w:val="clear" w:color="auto" w:fill="auto"/>
            <w:noWrap/>
            <w:vAlign w:val="bottom"/>
            <w:hideMark/>
          </w:tcPr>
          <w:p w:rsidR="00140957" w:rsidRPr="00951336" w:rsidRDefault="00140957" w:rsidP="00140957">
            <w:pPr>
              <w:spacing w:after="0" w:line="240" w:lineRule="auto"/>
              <w:rPr>
                <w:rFonts w:ascii="Arial" w:eastAsia="Times New Roman" w:hAnsi="Arial" w:cs="Arial"/>
                <w:sz w:val="18"/>
                <w:szCs w:val="18"/>
                <w:lang w:eastAsia="es-MX"/>
              </w:rPr>
            </w:pPr>
          </w:p>
        </w:tc>
        <w:tc>
          <w:tcPr>
            <w:tcW w:w="1559" w:type="dxa"/>
            <w:tcBorders>
              <w:top w:val="nil"/>
              <w:left w:val="nil"/>
              <w:bottom w:val="nil"/>
              <w:right w:val="nil"/>
            </w:tcBorders>
            <w:shd w:val="clear" w:color="auto" w:fill="auto"/>
            <w:noWrap/>
            <w:vAlign w:val="bottom"/>
            <w:hideMark/>
          </w:tcPr>
          <w:p w:rsidR="00140957" w:rsidRPr="00951336" w:rsidRDefault="00140957" w:rsidP="00140957">
            <w:pPr>
              <w:spacing w:after="0" w:line="240" w:lineRule="auto"/>
              <w:jc w:val="right"/>
              <w:rPr>
                <w:rFonts w:ascii="Arial" w:eastAsia="Times New Roman" w:hAnsi="Arial" w:cs="Arial"/>
                <w:sz w:val="18"/>
                <w:szCs w:val="18"/>
                <w:lang w:eastAsia="es-MX"/>
              </w:rPr>
            </w:pPr>
          </w:p>
        </w:tc>
      </w:tr>
      <w:tr w:rsidR="00140957" w:rsidRPr="00951336" w:rsidTr="00355C16">
        <w:trPr>
          <w:gridBefore w:val="1"/>
          <w:gridAfter w:val="4"/>
          <w:wBefore w:w="284" w:type="dxa"/>
          <w:wAfter w:w="7796" w:type="dxa"/>
          <w:trHeight w:val="315"/>
        </w:trPr>
        <w:tc>
          <w:tcPr>
            <w:tcW w:w="4111" w:type="dxa"/>
            <w:gridSpan w:val="5"/>
            <w:tcBorders>
              <w:top w:val="nil"/>
              <w:left w:val="nil"/>
              <w:bottom w:val="nil"/>
              <w:right w:val="nil"/>
            </w:tcBorders>
            <w:shd w:val="clear" w:color="0000FF" w:fill="006C31"/>
            <w:noWrap/>
            <w:vAlign w:val="center"/>
            <w:hideMark/>
          </w:tcPr>
          <w:p w:rsidR="00140957" w:rsidRPr="00951336" w:rsidRDefault="00140957" w:rsidP="00140957">
            <w:pPr>
              <w:spacing w:after="0" w:line="240" w:lineRule="auto"/>
              <w:jc w:val="right"/>
              <w:rPr>
                <w:rFonts w:ascii="Arial" w:eastAsia="Times New Roman" w:hAnsi="Arial" w:cs="Arial"/>
                <w:b/>
                <w:bCs/>
                <w:color w:val="FFFFFF"/>
                <w:sz w:val="18"/>
                <w:szCs w:val="18"/>
                <w:lang w:eastAsia="es-MX"/>
              </w:rPr>
            </w:pPr>
            <w:r w:rsidRPr="00951336">
              <w:rPr>
                <w:rFonts w:ascii="Arial" w:eastAsia="Times New Roman" w:hAnsi="Arial" w:cs="Arial"/>
                <w:b/>
                <w:bCs/>
                <w:color w:val="FFFFFF"/>
                <w:sz w:val="18"/>
                <w:szCs w:val="18"/>
                <w:lang w:eastAsia="es-MX"/>
              </w:rPr>
              <w:t>TOTAL</w:t>
            </w:r>
          </w:p>
        </w:tc>
        <w:tc>
          <w:tcPr>
            <w:tcW w:w="1559" w:type="dxa"/>
            <w:tcBorders>
              <w:top w:val="nil"/>
              <w:left w:val="nil"/>
              <w:bottom w:val="nil"/>
              <w:right w:val="nil"/>
            </w:tcBorders>
            <w:shd w:val="clear" w:color="0000FF" w:fill="006C31"/>
            <w:noWrap/>
            <w:vAlign w:val="bottom"/>
            <w:hideMark/>
          </w:tcPr>
          <w:p w:rsidR="00140957" w:rsidRPr="00951336" w:rsidRDefault="00140957" w:rsidP="00140957">
            <w:pPr>
              <w:spacing w:after="0" w:line="240" w:lineRule="auto"/>
              <w:jc w:val="right"/>
              <w:rPr>
                <w:rFonts w:ascii="Arial" w:eastAsia="Times New Roman" w:hAnsi="Arial" w:cs="Arial"/>
                <w:b/>
                <w:bCs/>
                <w:color w:val="FFFFFF"/>
                <w:sz w:val="18"/>
                <w:szCs w:val="18"/>
                <w:lang w:eastAsia="es-MX"/>
              </w:rPr>
            </w:pPr>
            <w:r w:rsidRPr="00951336">
              <w:rPr>
                <w:rFonts w:ascii="Arial" w:eastAsia="Times New Roman" w:hAnsi="Arial" w:cs="Arial"/>
                <w:b/>
                <w:bCs/>
                <w:color w:val="FFFFFF"/>
                <w:sz w:val="18"/>
                <w:szCs w:val="18"/>
                <w:lang w:eastAsia="es-MX"/>
              </w:rPr>
              <w:t>56,004,365</w:t>
            </w:r>
          </w:p>
        </w:tc>
      </w:tr>
    </w:tbl>
    <w:p w:rsidR="00A73AC1" w:rsidRPr="00951336" w:rsidRDefault="00A73AC1" w:rsidP="00A73AC1">
      <w:pPr>
        <w:pStyle w:val="ROMANOS"/>
        <w:spacing w:after="0" w:line="240" w:lineRule="exact"/>
        <w:ind w:left="288" w:firstLine="0"/>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A73AC1" w:rsidRPr="00A73AC1" w:rsidRDefault="00A73AC1" w:rsidP="00700AD8">
      <w:pPr>
        <w:pStyle w:val="ROMANOS"/>
        <w:spacing w:after="0" w:line="240" w:lineRule="exact"/>
        <w:ind w:left="288" w:firstLine="0"/>
        <w:rPr>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540418" w:rsidRPr="00540418" w:rsidRDefault="00540418" w:rsidP="00A73AC1">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r w:rsidRPr="00540418">
        <w:rPr>
          <w:rFonts w:ascii="Soberana Sans Light" w:hAnsi="Soberana Sans Light"/>
          <w:sz w:val="22"/>
          <w:szCs w:val="22"/>
          <w:lang w:val="es-MX"/>
        </w:rPr>
        <w:t>.</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8.</w:t>
      </w:r>
      <w:r w:rsidRPr="00540418">
        <w:rPr>
          <w:rFonts w:ascii="Soberana Sans Light" w:hAnsi="Soberana Sans Light"/>
          <w:sz w:val="22"/>
          <w:szCs w:val="22"/>
          <w:lang w:val="es-MX"/>
        </w:rPr>
        <w:tab/>
      </w:r>
      <w:r w:rsidR="00A73AC1">
        <w:rPr>
          <w:rFonts w:ascii="Soberana Sans Light" w:hAnsi="Soberana Sans Light"/>
          <w:sz w:val="22"/>
          <w:szCs w:val="22"/>
          <w:lang w:val="es-MX"/>
        </w:rPr>
        <w:t>Se anexa medio Magnético</w:t>
      </w: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r w:rsidRPr="00540418">
        <w:rPr>
          <w:rFonts w:ascii="Soberana Sans Light" w:hAnsi="Soberana Sans Light"/>
          <w:sz w:val="22"/>
          <w:szCs w:val="22"/>
          <w:lang w:val="es-MX"/>
        </w:rPr>
        <w:t>.</w:t>
      </w: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r w:rsidRPr="00540418">
        <w:rPr>
          <w:rFonts w:ascii="Soberana Sans Light" w:hAnsi="Soberana Sans Light"/>
          <w:sz w:val="22"/>
          <w:szCs w:val="22"/>
          <w:lang w:val="es-MX"/>
        </w:rPr>
        <w:t>.</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p>
    <w:p w:rsidR="00540418" w:rsidRPr="00540418" w:rsidRDefault="00540418" w:rsidP="00540418">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r>
      <w:r w:rsidR="00A73AC1">
        <w:rPr>
          <w:rFonts w:ascii="Soberana Sans Light" w:hAnsi="Soberana Sans Light"/>
          <w:sz w:val="22"/>
          <w:szCs w:val="22"/>
          <w:lang w:val="es-MX"/>
        </w:rPr>
        <w:t>No Aplica</w:t>
      </w:r>
      <w:r w:rsidRPr="00540418">
        <w:rPr>
          <w:rFonts w:ascii="Soberana Sans Light" w:hAnsi="Soberana Sans Light"/>
          <w:sz w:val="22"/>
          <w:szCs w:val="22"/>
          <w:lang w:val="es-MX"/>
        </w:rPr>
        <w:t>.</w:t>
      </w:r>
    </w:p>
    <w:p w:rsidR="00A73AC1"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p>
    <w:tbl>
      <w:tblPr>
        <w:tblW w:w="8092" w:type="dxa"/>
        <w:tblInd w:w="354" w:type="dxa"/>
        <w:tblCellMar>
          <w:left w:w="70" w:type="dxa"/>
          <w:right w:w="70" w:type="dxa"/>
        </w:tblCellMar>
        <w:tblLook w:val="04A0" w:firstRow="1" w:lastRow="0" w:firstColumn="1" w:lastColumn="0" w:noHBand="0" w:noVBand="1"/>
      </w:tblPr>
      <w:tblGrid>
        <w:gridCol w:w="5409"/>
        <w:gridCol w:w="2683"/>
      </w:tblGrid>
      <w:tr w:rsidR="00A73AC1" w:rsidRPr="00A73AC1" w:rsidTr="008A0BB2">
        <w:trPr>
          <w:trHeight w:val="320"/>
        </w:trPr>
        <w:tc>
          <w:tcPr>
            <w:tcW w:w="5409"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683"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r>
    </w:tbl>
    <w:p w:rsidR="00A73AC1" w:rsidRDefault="00A73AC1" w:rsidP="00540418">
      <w:pPr>
        <w:pStyle w:val="ROMANOS"/>
        <w:spacing w:after="0" w:line="240" w:lineRule="exact"/>
        <w:rPr>
          <w:rFonts w:ascii="Soberana Sans Light" w:hAnsi="Soberana Sans Light"/>
          <w:sz w:val="22"/>
          <w:szCs w:val="22"/>
          <w:lang w:val="es-MX"/>
        </w:rPr>
      </w:pPr>
      <w:bookmarkStart w:id="8" w:name="_GoBack"/>
      <w:bookmarkEnd w:id="8"/>
    </w:p>
    <w:p w:rsidR="00540418" w:rsidRPr="00355C16" w:rsidRDefault="00540418" w:rsidP="00540418">
      <w:pPr>
        <w:pStyle w:val="ROMANOS"/>
        <w:spacing w:after="0" w:line="240" w:lineRule="exact"/>
        <w:rPr>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r>
      <w:r w:rsidRPr="00355C16">
        <w:rPr>
          <w:lang w:val="es-MX"/>
        </w:rPr>
        <w:t xml:space="preserve">Se informará de las </w:t>
      </w:r>
      <w:r w:rsidR="003A0303" w:rsidRPr="00355C16">
        <w:rPr>
          <w:lang w:val="es-MX"/>
        </w:rPr>
        <w:t xml:space="preserve">demás </w:t>
      </w:r>
      <w:r w:rsidRPr="00355C16">
        <w:rPr>
          <w:lang w:val="es-MX"/>
        </w:rPr>
        <w:t>cuentas de pasivos monto y características significativas que les impacten o pudieran impactarles financieramente.</w:t>
      </w:r>
    </w:p>
    <w:p w:rsidR="00A73AC1" w:rsidRPr="00355C16" w:rsidRDefault="00A73AC1" w:rsidP="00540418">
      <w:pPr>
        <w:pStyle w:val="ROMANOS"/>
        <w:spacing w:after="0" w:line="240" w:lineRule="exact"/>
        <w:rPr>
          <w:lang w:val="es-MX"/>
        </w:rPr>
      </w:pPr>
    </w:p>
    <w:tbl>
      <w:tblPr>
        <w:tblW w:w="6050" w:type="dxa"/>
        <w:tblInd w:w="354" w:type="dxa"/>
        <w:tblCellMar>
          <w:left w:w="70" w:type="dxa"/>
          <w:right w:w="70" w:type="dxa"/>
        </w:tblCellMar>
        <w:tblLook w:val="04A0" w:firstRow="1" w:lastRow="0" w:firstColumn="1" w:lastColumn="0" w:noHBand="0" w:noVBand="1"/>
      </w:tblPr>
      <w:tblGrid>
        <w:gridCol w:w="4044"/>
        <w:gridCol w:w="2006"/>
      </w:tblGrid>
      <w:tr w:rsidR="00A73AC1" w:rsidRPr="00A73AC1" w:rsidTr="00355C16">
        <w:trPr>
          <w:trHeight w:val="269"/>
        </w:trPr>
        <w:tc>
          <w:tcPr>
            <w:tcW w:w="4044"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Emma Martínez Mejía</w:t>
            </w:r>
          </w:p>
        </w:tc>
        <w:tc>
          <w:tcPr>
            <w:tcW w:w="2006"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72,941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tcPr>
          <w:p w:rsidR="00A73AC1" w:rsidRPr="00A73AC1" w:rsidRDefault="00A73AC1" w:rsidP="00A73AC1">
            <w:pPr>
              <w:spacing w:after="0" w:line="240" w:lineRule="auto"/>
              <w:jc w:val="right"/>
              <w:rPr>
                <w:rFonts w:ascii="Arial" w:eastAsia="Times New Roman" w:hAnsi="Arial" w:cs="Arial"/>
                <w:sz w:val="18"/>
                <w:szCs w:val="18"/>
                <w:lang w:eastAsia="es-MX"/>
              </w:rPr>
            </w:pPr>
          </w:p>
        </w:tc>
      </w:tr>
      <w:tr w:rsidR="00A73AC1" w:rsidRPr="00A73AC1" w:rsidTr="00355C16">
        <w:trPr>
          <w:trHeight w:val="269"/>
        </w:trPr>
        <w:tc>
          <w:tcPr>
            <w:tcW w:w="4044"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Rafael J. Enrique Quintero</w:t>
            </w:r>
          </w:p>
        </w:tc>
        <w:tc>
          <w:tcPr>
            <w:tcW w:w="2006"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31,800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tcPr>
          <w:p w:rsidR="00A73AC1" w:rsidRPr="00A73AC1" w:rsidRDefault="00A73AC1" w:rsidP="00A73AC1">
            <w:pPr>
              <w:spacing w:after="0" w:line="240" w:lineRule="auto"/>
              <w:jc w:val="right"/>
              <w:rPr>
                <w:rFonts w:ascii="Arial" w:eastAsia="Times New Roman" w:hAnsi="Arial" w:cs="Arial"/>
                <w:sz w:val="18"/>
                <w:szCs w:val="18"/>
                <w:lang w:eastAsia="es-MX"/>
              </w:rPr>
            </w:pPr>
          </w:p>
        </w:tc>
      </w:tr>
      <w:tr w:rsidR="00A73AC1" w:rsidRPr="00A73AC1" w:rsidTr="00355C16">
        <w:trPr>
          <w:trHeight w:val="269"/>
        </w:trPr>
        <w:tc>
          <w:tcPr>
            <w:tcW w:w="4044"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Alejandro Hernández Hernández</w:t>
            </w:r>
          </w:p>
        </w:tc>
        <w:tc>
          <w:tcPr>
            <w:tcW w:w="2006"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244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hideMark/>
          </w:tcPr>
          <w:p w:rsidR="00A73AC1" w:rsidRPr="00A73AC1" w:rsidRDefault="00A73AC1" w:rsidP="00700AD8">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w:t>
            </w:r>
          </w:p>
        </w:tc>
      </w:tr>
      <w:tr w:rsidR="00A73AC1" w:rsidRPr="00A73AC1" w:rsidTr="00355C16">
        <w:trPr>
          <w:trHeight w:val="269"/>
        </w:trPr>
        <w:tc>
          <w:tcPr>
            <w:tcW w:w="4044" w:type="dxa"/>
            <w:tcBorders>
              <w:top w:val="nil"/>
              <w:left w:val="nil"/>
              <w:bottom w:val="nil"/>
              <w:right w:val="nil"/>
            </w:tcBorders>
            <w:shd w:val="clear" w:color="auto" w:fill="auto"/>
            <w:noWrap/>
            <w:vAlign w:val="bottom"/>
            <w:hideMark/>
          </w:tcPr>
          <w:p w:rsidR="00A73AC1" w:rsidRPr="00A73AC1" w:rsidRDefault="00A73AC1" w:rsidP="00A73AC1">
            <w:pPr>
              <w:spacing w:after="0" w:line="240" w:lineRule="auto"/>
              <w:rPr>
                <w:rFonts w:ascii="Arial" w:eastAsia="Times New Roman" w:hAnsi="Arial" w:cs="Arial"/>
                <w:sz w:val="18"/>
                <w:szCs w:val="18"/>
                <w:lang w:eastAsia="es-MX"/>
              </w:rPr>
            </w:pPr>
            <w:r w:rsidRPr="00A73AC1">
              <w:rPr>
                <w:rFonts w:ascii="Arial" w:eastAsia="Times New Roman" w:hAnsi="Arial" w:cs="Arial"/>
                <w:sz w:val="18"/>
                <w:szCs w:val="18"/>
                <w:lang w:eastAsia="es-MX"/>
              </w:rPr>
              <w:t>Trejo Mendoza y Asociados SA</w:t>
            </w:r>
          </w:p>
        </w:tc>
        <w:tc>
          <w:tcPr>
            <w:tcW w:w="2006" w:type="dxa"/>
            <w:tcBorders>
              <w:top w:val="nil"/>
              <w:left w:val="nil"/>
              <w:bottom w:val="nil"/>
              <w:right w:val="nil"/>
            </w:tcBorders>
            <w:shd w:val="clear" w:color="auto" w:fill="auto"/>
            <w:noWrap/>
            <w:vAlign w:val="bottom"/>
            <w:hideMark/>
          </w:tcPr>
          <w:p w:rsidR="00A73AC1" w:rsidRPr="00A73AC1" w:rsidRDefault="00A73AC1" w:rsidP="00700AD8">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w:t>
            </w:r>
            <w:r w:rsidR="00700AD8">
              <w:rPr>
                <w:rFonts w:ascii="Arial" w:eastAsia="Times New Roman" w:hAnsi="Arial" w:cs="Arial"/>
                <w:sz w:val="18"/>
                <w:szCs w:val="18"/>
                <w:lang w:eastAsia="es-MX"/>
              </w:rPr>
              <w:t>1,500,000</w:t>
            </w:r>
            <w:r w:rsidRPr="00A73AC1">
              <w:rPr>
                <w:rFonts w:ascii="Arial" w:eastAsia="Times New Roman" w:hAnsi="Arial" w:cs="Arial"/>
                <w:sz w:val="18"/>
                <w:szCs w:val="18"/>
                <w:lang w:eastAsia="es-MX"/>
              </w:rPr>
              <w:t xml:space="preserve">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hideMark/>
          </w:tcPr>
          <w:p w:rsidR="00A73AC1" w:rsidRPr="00A73AC1" w:rsidRDefault="00A73AC1" w:rsidP="00700AD8">
            <w:pPr>
              <w:spacing w:after="0" w:line="240" w:lineRule="auto"/>
              <w:jc w:val="right"/>
              <w:rPr>
                <w:rFonts w:ascii="Arial" w:eastAsia="Times New Roman" w:hAnsi="Arial" w:cs="Arial"/>
                <w:sz w:val="18"/>
                <w:szCs w:val="18"/>
                <w:lang w:eastAsia="es-MX"/>
              </w:rPr>
            </w:pPr>
            <w:r w:rsidRPr="00A73AC1">
              <w:rPr>
                <w:rFonts w:ascii="Arial" w:eastAsia="Times New Roman" w:hAnsi="Arial" w:cs="Arial"/>
                <w:sz w:val="18"/>
                <w:szCs w:val="18"/>
                <w:lang w:eastAsia="es-MX"/>
              </w:rPr>
              <w:t xml:space="preserve">                                </w:t>
            </w: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tcPr>
          <w:p w:rsidR="00A73AC1" w:rsidRPr="00A73AC1" w:rsidRDefault="00A73AC1" w:rsidP="00A73AC1">
            <w:pPr>
              <w:spacing w:after="0" w:line="240" w:lineRule="auto"/>
              <w:jc w:val="right"/>
              <w:rPr>
                <w:rFonts w:ascii="Arial" w:eastAsia="Times New Roman" w:hAnsi="Arial" w:cs="Arial"/>
                <w:sz w:val="18"/>
                <w:szCs w:val="18"/>
                <w:lang w:eastAsia="es-MX"/>
              </w:rPr>
            </w:pPr>
          </w:p>
        </w:tc>
      </w:tr>
      <w:tr w:rsidR="00A73AC1" w:rsidRPr="00A73AC1" w:rsidTr="00700AD8">
        <w:trPr>
          <w:trHeight w:val="269"/>
        </w:trPr>
        <w:tc>
          <w:tcPr>
            <w:tcW w:w="4044" w:type="dxa"/>
            <w:tcBorders>
              <w:top w:val="nil"/>
              <w:left w:val="nil"/>
              <w:bottom w:val="nil"/>
              <w:right w:val="nil"/>
            </w:tcBorders>
            <w:shd w:val="clear" w:color="auto" w:fill="auto"/>
            <w:noWrap/>
            <w:vAlign w:val="bottom"/>
          </w:tcPr>
          <w:p w:rsidR="00A73AC1" w:rsidRPr="00A73AC1" w:rsidRDefault="00A73AC1" w:rsidP="00A73AC1">
            <w:pPr>
              <w:spacing w:after="0" w:line="240" w:lineRule="auto"/>
              <w:rPr>
                <w:rFonts w:ascii="Arial" w:eastAsia="Times New Roman" w:hAnsi="Arial" w:cs="Arial"/>
                <w:sz w:val="18"/>
                <w:szCs w:val="18"/>
                <w:lang w:eastAsia="es-MX"/>
              </w:rPr>
            </w:pPr>
          </w:p>
        </w:tc>
        <w:tc>
          <w:tcPr>
            <w:tcW w:w="2006" w:type="dxa"/>
            <w:tcBorders>
              <w:top w:val="nil"/>
              <w:left w:val="nil"/>
              <w:bottom w:val="nil"/>
              <w:right w:val="nil"/>
            </w:tcBorders>
            <w:shd w:val="clear" w:color="auto" w:fill="auto"/>
            <w:noWrap/>
            <w:vAlign w:val="bottom"/>
          </w:tcPr>
          <w:p w:rsidR="00A73AC1" w:rsidRPr="00A73AC1" w:rsidRDefault="00A73AC1" w:rsidP="00A73AC1">
            <w:pPr>
              <w:spacing w:after="0" w:line="240" w:lineRule="auto"/>
              <w:jc w:val="right"/>
              <w:rPr>
                <w:rFonts w:ascii="Arial" w:eastAsia="Times New Roman" w:hAnsi="Arial" w:cs="Arial"/>
                <w:sz w:val="18"/>
                <w:szCs w:val="18"/>
                <w:lang w:eastAsia="es-MX"/>
              </w:rPr>
            </w:pPr>
          </w:p>
        </w:tc>
      </w:tr>
    </w:tbl>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355C16" w:rsidRDefault="00540418" w:rsidP="00540418">
      <w:pPr>
        <w:pStyle w:val="INCISO"/>
        <w:spacing w:after="0" w:line="240" w:lineRule="exact"/>
        <w:ind w:left="360"/>
        <w:rPr>
          <w:b/>
          <w:smallCaps/>
        </w:rPr>
      </w:pPr>
      <w:r w:rsidRPr="00540418">
        <w:rPr>
          <w:rFonts w:ascii="Soberana Sans Light" w:hAnsi="Soberana Sans Light"/>
          <w:b/>
          <w:smallCaps/>
          <w:sz w:val="22"/>
          <w:szCs w:val="22"/>
        </w:rPr>
        <w:lastRenderedPageBreak/>
        <w:t>II)</w:t>
      </w:r>
      <w:r w:rsidRPr="00540418">
        <w:rPr>
          <w:rFonts w:ascii="Soberana Sans Light" w:hAnsi="Soberana Sans Light"/>
          <w:b/>
          <w:smallCaps/>
          <w:sz w:val="22"/>
          <w:szCs w:val="22"/>
        </w:rPr>
        <w:tab/>
      </w:r>
      <w:r w:rsidRPr="00355C16">
        <w:rPr>
          <w:b/>
          <w:smallCaps/>
        </w:rPr>
        <w:t>Notas al Estado de Actividades</w:t>
      </w:r>
    </w:p>
    <w:p w:rsidR="00540418" w:rsidRPr="00355C16" w:rsidRDefault="00540418" w:rsidP="00540418">
      <w:pPr>
        <w:pStyle w:val="INCISO"/>
        <w:spacing w:after="0" w:line="240" w:lineRule="exact"/>
        <w:ind w:left="360"/>
        <w:rPr>
          <w:b/>
          <w:smallCaps/>
        </w:rPr>
      </w:pPr>
    </w:p>
    <w:p w:rsidR="00540418" w:rsidRPr="00355C16" w:rsidRDefault="00540418" w:rsidP="00540418">
      <w:pPr>
        <w:pStyle w:val="ROMANOS"/>
        <w:spacing w:after="0" w:line="240" w:lineRule="exact"/>
        <w:rPr>
          <w:b/>
          <w:lang w:val="es-MX"/>
        </w:rPr>
      </w:pPr>
      <w:r w:rsidRPr="00355C16">
        <w:rPr>
          <w:b/>
          <w:lang w:val="es-MX"/>
        </w:rPr>
        <w:t>Ingresos de Gestión</w:t>
      </w:r>
    </w:p>
    <w:p w:rsidR="00E91672" w:rsidRPr="00355C16" w:rsidRDefault="00540418" w:rsidP="00540418">
      <w:pPr>
        <w:pStyle w:val="ROMANOS"/>
        <w:numPr>
          <w:ilvl w:val="0"/>
          <w:numId w:val="2"/>
        </w:numPr>
        <w:spacing w:after="0" w:line="240" w:lineRule="exact"/>
        <w:rPr>
          <w:lang w:val="es-MX"/>
        </w:rPr>
      </w:pPr>
      <w:r w:rsidRPr="00355C16">
        <w:rPr>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tbl>
      <w:tblPr>
        <w:tblW w:w="13805" w:type="dxa"/>
        <w:tblInd w:w="55" w:type="dxa"/>
        <w:tblCellMar>
          <w:left w:w="70" w:type="dxa"/>
          <w:right w:w="70" w:type="dxa"/>
        </w:tblCellMar>
        <w:tblLook w:val="04A0" w:firstRow="1" w:lastRow="0" w:firstColumn="1" w:lastColumn="0" w:noHBand="0" w:noVBand="1"/>
      </w:tblPr>
      <w:tblGrid>
        <w:gridCol w:w="11921"/>
        <w:gridCol w:w="2165"/>
        <w:gridCol w:w="2260"/>
        <w:gridCol w:w="2260"/>
      </w:tblGrid>
      <w:tr w:rsidR="00E91672" w:rsidRPr="00E91672" w:rsidTr="00140957">
        <w:trPr>
          <w:trHeight w:val="300"/>
        </w:trPr>
        <w:tc>
          <w:tcPr>
            <w:tcW w:w="712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r w:rsidRPr="00E91672">
              <w:rPr>
                <w:rFonts w:ascii="Arial" w:eastAsia="Times New Roman" w:hAnsi="Arial" w:cs="Arial"/>
                <w:sz w:val="18"/>
                <w:szCs w:val="18"/>
                <w:lang w:eastAsia="es-MX"/>
              </w:rPr>
              <w:t>PARTICIPACIONES</w:t>
            </w:r>
          </w:p>
        </w:tc>
        <w:tc>
          <w:tcPr>
            <w:tcW w:w="2165"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8332C6" w:rsidP="00E9167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22,574,166</w:t>
            </w:r>
            <w:r w:rsidR="00E91672" w:rsidRPr="00E91672">
              <w:rPr>
                <w:rFonts w:ascii="Arial" w:eastAsia="Times New Roman" w:hAnsi="Arial" w:cs="Arial"/>
                <w:sz w:val="18"/>
                <w:szCs w:val="18"/>
                <w:lang w:eastAsia="es-MX"/>
              </w:rPr>
              <w:t xml:space="preserve"> </w:t>
            </w:r>
          </w:p>
        </w:tc>
      </w:tr>
      <w:tr w:rsidR="00E91672" w:rsidRPr="00E91672" w:rsidTr="00140957">
        <w:trPr>
          <w:trHeight w:val="375"/>
        </w:trPr>
        <w:tc>
          <w:tcPr>
            <w:tcW w:w="712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r w:rsidRPr="00E91672">
              <w:rPr>
                <w:rFonts w:ascii="Arial" w:eastAsia="Times New Roman" w:hAnsi="Arial" w:cs="Arial"/>
                <w:sz w:val="18"/>
                <w:szCs w:val="18"/>
                <w:lang w:eastAsia="es-MX"/>
              </w:rPr>
              <w:t>CONVENIOS</w:t>
            </w:r>
          </w:p>
        </w:tc>
        <w:tc>
          <w:tcPr>
            <w:tcW w:w="2165"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8332C6" w:rsidP="00E9167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32,427,064</w:t>
            </w:r>
            <w:r w:rsidR="00E91672" w:rsidRPr="00E91672">
              <w:rPr>
                <w:rFonts w:ascii="Arial" w:eastAsia="Times New Roman" w:hAnsi="Arial" w:cs="Arial"/>
                <w:sz w:val="18"/>
                <w:szCs w:val="18"/>
                <w:lang w:eastAsia="es-MX"/>
              </w:rPr>
              <w:t xml:space="preserve"> </w:t>
            </w: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b/>
                <w:bCs/>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8332C6" w:rsidRPr="00355C16" w:rsidRDefault="008332C6" w:rsidP="008332C6">
            <w:pPr>
              <w:pStyle w:val="ROMANOS"/>
              <w:numPr>
                <w:ilvl w:val="0"/>
                <w:numId w:val="2"/>
              </w:numPr>
              <w:spacing w:after="0" w:line="240" w:lineRule="exact"/>
              <w:rPr>
                <w:lang w:val="es-MX"/>
              </w:rPr>
            </w:pPr>
            <w:r w:rsidRPr="00355C16">
              <w:rPr>
                <w:lang w:val="es-MX"/>
              </w:rPr>
              <w:t>No aplica</w:t>
            </w:r>
          </w:p>
          <w:p w:rsidR="008332C6" w:rsidRPr="00355C16" w:rsidRDefault="008332C6" w:rsidP="008332C6">
            <w:pPr>
              <w:pStyle w:val="ROMANOS"/>
              <w:spacing w:after="0" w:line="240" w:lineRule="exact"/>
              <w:rPr>
                <w:b/>
                <w:lang w:val="es-MX"/>
              </w:rPr>
            </w:pPr>
            <w:r w:rsidRPr="00355C16">
              <w:rPr>
                <w:b/>
                <w:lang w:val="es-MX"/>
              </w:rPr>
              <w:t>Gastos y Otras Pérdidas:</w:t>
            </w:r>
          </w:p>
          <w:p w:rsidR="008332C6" w:rsidRPr="00355C16" w:rsidRDefault="008332C6" w:rsidP="008332C6">
            <w:pPr>
              <w:pStyle w:val="Prrafodelista"/>
              <w:numPr>
                <w:ilvl w:val="0"/>
                <w:numId w:val="1"/>
              </w:numPr>
              <w:jc w:val="both"/>
              <w:rPr>
                <w:rFonts w:ascii="Arial" w:eastAsia="Times New Roman" w:hAnsi="Arial" w:cs="Arial"/>
                <w:sz w:val="18"/>
                <w:szCs w:val="18"/>
                <w:lang w:eastAsia="es-MX"/>
              </w:rPr>
            </w:pPr>
            <w:r w:rsidRPr="00355C16">
              <w:rPr>
                <w:rFonts w:ascii="Arial" w:hAnsi="Arial" w:cs="Arial"/>
                <w:sz w:val="18"/>
                <w:szCs w:val="18"/>
              </w:rPr>
              <w:t xml:space="preserve">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 </w:t>
            </w:r>
          </w:p>
          <w:p w:rsidR="008332C6" w:rsidRPr="000F232D" w:rsidRDefault="008332C6" w:rsidP="008332C6">
            <w:pPr>
              <w:pStyle w:val="Prrafodelista"/>
              <w:ind w:left="648"/>
              <w:jc w:val="both"/>
              <w:rPr>
                <w:rFonts w:ascii="Arial" w:eastAsia="Times New Roman" w:hAnsi="Arial" w:cs="Arial"/>
                <w:sz w:val="18"/>
                <w:szCs w:val="18"/>
                <w:lang w:eastAsia="es-MX"/>
              </w:rPr>
            </w:pPr>
            <w:r w:rsidRPr="000F232D">
              <w:rPr>
                <w:rFonts w:ascii="Arial" w:hAnsi="Arial" w:cs="Arial"/>
                <w:sz w:val="18"/>
                <w:szCs w:val="18"/>
              </w:rPr>
              <w:t>Los gasto</w:t>
            </w:r>
            <w:r>
              <w:rPr>
                <w:rFonts w:ascii="Arial" w:hAnsi="Arial" w:cs="Arial"/>
                <w:sz w:val="18"/>
                <w:szCs w:val="18"/>
              </w:rPr>
              <w:t>s</w:t>
            </w:r>
            <w:r w:rsidRPr="000F232D">
              <w:rPr>
                <w:rFonts w:ascii="Arial" w:hAnsi="Arial" w:cs="Arial"/>
                <w:sz w:val="18"/>
                <w:szCs w:val="18"/>
              </w:rPr>
              <w:t xml:space="preserve"> de operación de la universidad Politécnica de Tlaxcala Ascienden a la cantidad de $</w:t>
            </w:r>
            <w:r w:rsidRPr="000F232D">
              <w:rPr>
                <w:rFonts w:ascii="Arial" w:eastAsia="Times New Roman" w:hAnsi="Arial" w:cs="Arial"/>
                <w:sz w:val="18"/>
                <w:szCs w:val="18"/>
                <w:lang w:eastAsia="es-MX"/>
              </w:rPr>
              <w:t>105, 691,652</w:t>
            </w:r>
            <w:r>
              <w:rPr>
                <w:rFonts w:ascii="Arial" w:eastAsia="Times New Roman" w:hAnsi="Arial" w:cs="Arial"/>
                <w:sz w:val="18"/>
                <w:szCs w:val="18"/>
                <w:lang w:eastAsia="es-MX"/>
              </w:rPr>
              <w:t xml:space="preserve">, dentro del que destaca el capítulo 1000 Servicios personales por representar de la totalidad de los recursos ejercidos el 49%, así mismo se ejercicio el recurso en los capítulo 2000, sin dejar de mencionar al capítulo 3000 como importante en el ejercicio de los recursos ya que representa de la totalidad de los gastos ejercicio el 20% ,así mismo se ejerció en los capítulo  4000, 5000 y seis mil siendo importante para la universidad siempre el ejercicio de los recursos en infraestructura por lo que en esta año se ejerció el 11%. Incrementando con esto el potencial institucional y aprovechar al máximo las instalaciones para proporcionar un mejor servicio a los usuarios de la misma,  </w:t>
            </w:r>
          </w:p>
          <w:p w:rsidR="008332C6" w:rsidRPr="00540418" w:rsidRDefault="008332C6" w:rsidP="008332C6">
            <w:pPr>
              <w:pStyle w:val="ROMANOS"/>
              <w:numPr>
                <w:ilvl w:val="0"/>
                <w:numId w:val="1"/>
              </w:numPr>
              <w:spacing w:after="0" w:line="240" w:lineRule="exact"/>
              <w:rPr>
                <w:rFonts w:ascii="Soberana Sans Light" w:hAnsi="Soberana Sans Light"/>
                <w:sz w:val="22"/>
                <w:szCs w:val="22"/>
                <w:lang w:val="es-MX"/>
              </w:rPr>
            </w:pPr>
          </w:p>
          <w:p w:rsidR="008332C6" w:rsidRPr="00540418" w:rsidRDefault="008332C6" w:rsidP="008332C6">
            <w:pPr>
              <w:pStyle w:val="ROMANOS"/>
              <w:spacing w:after="0" w:line="240" w:lineRule="exact"/>
              <w:ind w:left="1008" w:firstLine="0"/>
              <w:rPr>
                <w:rFonts w:ascii="Soberana Sans Light" w:hAnsi="Soberana Sans Light"/>
                <w:sz w:val="22"/>
                <w:szCs w:val="22"/>
                <w:lang w:val="es-MX"/>
              </w:rPr>
            </w:pPr>
          </w:p>
          <w:p w:rsidR="008332C6" w:rsidRPr="00540418" w:rsidRDefault="008332C6" w:rsidP="008332C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8332C6" w:rsidRPr="00540418" w:rsidRDefault="008332C6" w:rsidP="008332C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8332C6" w:rsidRPr="00540418" w:rsidRDefault="008332C6" w:rsidP="008332C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8332C6" w:rsidRPr="00540418" w:rsidRDefault="008332C6" w:rsidP="008332C6">
            <w:pPr>
              <w:pStyle w:val="ROMANOS"/>
              <w:spacing w:after="0" w:line="240" w:lineRule="exact"/>
              <w:ind w:left="1008" w:firstLine="0"/>
              <w:rPr>
                <w:rFonts w:ascii="Soberana Sans Light" w:hAnsi="Soberana Sans Light"/>
                <w:sz w:val="22"/>
                <w:szCs w:val="22"/>
                <w:lang w:val="es-MX"/>
              </w:rPr>
            </w:pPr>
          </w:p>
          <w:p w:rsidR="008332C6" w:rsidRPr="00540418" w:rsidRDefault="008332C6" w:rsidP="008332C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8332C6" w:rsidRPr="00540418" w:rsidRDefault="008332C6" w:rsidP="008332C6">
            <w:pPr>
              <w:pStyle w:val="INCISO"/>
              <w:spacing w:after="0" w:line="240" w:lineRule="exact"/>
              <w:ind w:left="360"/>
              <w:rPr>
                <w:rFonts w:ascii="Soberana Sans Light" w:hAnsi="Soberana Sans Light"/>
                <w:b/>
                <w:smallCaps/>
                <w:sz w:val="22"/>
                <w:szCs w:val="22"/>
              </w:rPr>
            </w:pPr>
          </w:p>
          <w:p w:rsidR="008332C6" w:rsidRPr="00540418" w:rsidRDefault="008332C6" w:rsidP="008332C6">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8332C6" w:rsidRDefault="008332C6" w:rsidP="008332C6">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8332C6" w:rsidRPr="00540418" w:rsidRDefault="008332C6" w:rsidP="008332C6">
            <w:pPr>
              <w:pStyle w:val="ROMANOS"/>
              <w:spacing w:after="0" w:line="240" w:lineRule="exact"/>
              <w:ind w:left="648" w:firstLine="0"/>
              <w:rPr>
                <w:rFonts w:ascii="Soberana Sans Light" w:hAnsi="Soberana Sans Light"/>
                <w:sz w:val="22"/>
                <w:szCs w:val="22"/>
                <w:lang w:val="es-MX"/>
              </w:rPr>
            </w:pPr>
          </w:p>
          <w:p w:rsidR="008332C6" w:rsidRPr="00540418" w:rsidRDefault="008332C6" w:rsidP="008332C6">
            <w:pPr>
              <w:pStyle w:val="Texto"/>
              <w:spacing w:after="0" w:line="240" w:lineRule="exact"/>
              <w:rPr>
                <w:rFonts w:ascii="Soberana Sans Light" w:hAnsi="Soberana Sans Light"/>
                <w:sz w:val="22"/>
                <w:szCs w:val="22"/>
                <w:lang w:val="es-MX"/>
              </w:rPr>
            </w:pPr>
          </w:p>
          <w:p w:rsidR="008332C6" w:rsidRPr="00540418" w:rsidRDefault="008332C6" w:rsidP="008332C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8332C6" w:rsidRDefault="008332C6" w:rsidP="008332C6">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332C6" w:rsidRPr="00540418" w:rsidRDefault="008332C6" w:rsidP="008332C6">
            <w:pPr>
              <w:pStyle w:val="ROMANOS"/>
              <w:spacing w:after="0" w:line="240" w:lineRule="exact"/>
              <w:rPr>
                <w:rFonts w:ascii="Soberana Sans Light" w:hAnsi="Soberana Sans Light"/>
                <w:sz w:val="22"/>
                <w:szCs w:val="22"/>
                <w:lang w:val="es-MX"/>
              </w:rPr>
            </w:pPr>
          </w:p>
          <w:p w:rsidR="008332C6" w:rsidRPr="00540418" w:rsidRDefault="008332C6" w:rsidP="008332C6">
            <w:pPr>
              <w:pStyle w:val="Texto"/>
              <w:spacing w:after="0" w:line="240" w:lineRule="exact"/>
              <w:rPr>
                <w:rFonts w:ascii="Soberana Sans Light" w:hAnsi="Soberana Sans Light"/>
                <w:sz w:val="22"/>
                <w:szCs w:val="22"/>
                <w:lang w:val="es-MX"/>
              </w:rPr>
            </w:pPr>
          </w:p>
          <w:p w:rsidR="008332C6" w:rsidRPr="00540418" w:rsidRDefault="008332C6" w:rsidP="008332C6">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8332C6" w:rsidRPr="00540418" w:rsidRDefault="008332C6" w:rsidP="008332C6">
            <w:pPr>
              <w:pStyle w:val="Texto"/>
              <w:spacing w:after="0" w:line="240" w:lineRule="exact"/>
              <w:rPr>
                <w:rFonts w:ascii="Soberana Sans Light" w:hAnsi="Soberana Sans Light"/>
                <w:sz w:val="22"/>
                <w:szCs w:val="22"/>
                <w:lang w:val="es-MX"/>
              </w:rPr>
            </w:pPr>
          </w:p>
          <w:p w:rsidR="008332C6" w:rsidRPr="00540418" w:rsidRDefault="008332C6" w:rsidP="008332C6">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32C6" w:rsidRPr="00540418" w:rsidRDefault="008332C6" w:rsidP="008332C6">
            <w:pPr>
              <w:pStyle w:val="Texto"/>
              <w:spacing w:after="0" w:line="240" w:lineRule="exact"/>
              <w:jc w:val="center"/>
              <w:rPr>
                <w:rFonts w:ascii="Soberana Sans Light" w:hAnsi="Soberana Sans Light"/>
                <w:b/>
                <w:smallCaps/>
                <w:sz w:val="22"/>
                <w:szCs w:val="22"/>
                <w:lang w:val="es-MX"/>
              </w:rPr>
            </w:pPr>
          </w:p>
          <w:p w:rsidR="008332C6" w:rsidRDefault="008332C6" w:rsidP="008332C6">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8332C6" w:rsidRDefault="008332C6" w:rsidP="008332C6">
            <w:pPr>
              <w:pStyle w:val="Texto"/>
              <w:spacing w:after="0" w:line="240" w:lineRule="exact"/>
              <w:ind w:firstLine="0"/>
              <w:rPr>
                <w:rFonts w:ascii="Soberana Sans Light" w:hAnsi="Soberana Sans Light"/>
                <w:sz w:val="22"/>
                <w:szCs w:val="22"/>
                <w:lang w:val="es-MX"/>
              </w:rPr>
            </w:pPr>
          </w:p>
          <w:p w:rsidR="008332C6" w:rsidRDefault="008332C6" w:rsidP="008332C6">
            <w:pPr>
              <w:pStyle w:val="Texto"/>
              <w:spacing w:after="0" w:line="240" w:lineRule="exact"/>
              <w:jc w:val="center"/>
              <w:rPr>
                <w:rFonts w:ascii="Soberana Sans Light" w:hAnsi="Soberana Sans Light"/>
                <w:b/>
                <w:smallCaps/>
                <w:sz w:val="22"/>
                <w:szCs w:val="22"/>
                <w:lang w:val="es-MX"/>
              </w:rPr>
            </w:pPr>
          </w:p>
          <w:p w:rsidR="008332C6" w:rsidRPr="00540418" w:rsidRDefault="008332C6" w:rsidP="008332C6">
            <w:pPr>
              <w:pStyle w:val="Texto"/>
              <w:spacing w:after="0" w:line="240" w:lineRule="exact"/>
              <w:jc w:val="center"/>
              <w:rPr>
                <w:rFonts w:ascii="Soberana Sans Light" w:hAnsi="Soberana Sans Light"/>
                <w:b/>
                <w:smallCaps/>
                <w:sz w:val="22"/>
                <w:szCs w:val="22"/>
                <w:lang w:val="es-MX"/>
              </w:rPr>
            </w:pPr>
          </w:p>
          <w:p w:rsidR="008332C6" w:rsidRPr="00540418" w:rsidRDefault="008332C6" w:rsidP="008332C6">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8332C6" w:rsidRDefault="008332C6" w:rsidP="008332C6">
            <w:pPr>
              <w:pStyle w:val="Texto"/>
              <w:spacing w:after="0" w:line="240" w:lineRule="exact"/>
              <w:ind w:firstLine="0"/>
              <w:rPr>
                <w:rFonts w:ascii="Soberana Sans Light" w:hAnsi="Soberana Sans Light"/>
                <w:b/>
                <w:sz w:val="22"/>
                <w:szCs w:val="22"/>
                <w:lang w:val="es-MX"/>
              </w:rPr>
            </w:pPr>
          </w:p>
          <w:p w:rsidR="008332C6" w:rsidRPr="00540418" w:rsidRDefault="008332C6" w:rsidP="008332C6">
            <w:pPr>
              <w:pStyle w:val="Texto"/>
              <w:spacing w:after="0" w:line="240" w:lineRule="exact"/>
              <w:ind w:firstLine="0"/>
              <w:rPr>
                <w:rFonts w:ascii="Soberana Sans Light" w:hAnsi="Soberana Sans Light"/>
                <w:b/>
                <w:sz w:val="22"/>
                <w:szCs w:val="22"/>
                <w:lang w:val="es-MX"/>
              </w:rPr>
            </w:pPr>
          </w:p>
          <w:p w:rsidR="008332C6" w:rsidRPr="00717A25" w:rsidRDefault="008332C6" w:rsidP="008332C6">
            <w:pPr>
              <w:pStyle w:val="Texto"/>
              <w:spacing w:after="0" w:line="240" w:lineRule="exact"/>
              <w:rPr>
                <w:szCs w:val="18"/>
                <w:lang w:val="es-MX"/>
              </w:rPr>
            </w:pPr>
            <w:r w:rsidRPr="00717A25">
              <w:rPr>
                <w:szCs w:val="18"/>
                <w:lang w:val="es-MX"/>
              </w:rPr>
              <w:t>No aplica</w:t>
            </w: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r w:rsidRPr="00717A25">
              <w:rPr>
                <w:szCs w:val="18"/>
                <w:lang w:val="es-MX"/>
              </w:rPr>
              <w:t>Las cuentas que se manejan para efectos de este documento son las siguientes:</w:t>
            </w: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b/>
                <w:szCs w:val="18"/>
              </w:rPr>
            </w:pPr>
            <w:r w:rsidRPr="00717A25">
              <w:rPr>
                <w:b/>
                <w:szCs w:val="18"/>
              </w:rPr>
              <w:t>Cuentas de Orden Contables y Presupuestarias:</w:t>
            </w:r>
          </w:p>
          <w:p w:rsidR="008332C6" w:rsidRPr="00717A25" w:rsidRDefault="008332C6" w:rsidP="008332C6">
            <w:pPr>
              <w:pStyle w:val="Texto"/>
              <w:spacing w:after="0" w:line="240" w:lineRule="exact"/>
              <w:rPr>
                <w:b/>
                <w:szCs w:val="18"/>
              </w:rPr>
            </w:pPr>
          </w:p>
          <w:p w:rsidR="008332C6" w:rsidRPr="00717A25" w:rsidRDefault="008332C6" w:rsidP="008332C6">
            <w:pPr>
              <w:pStyle w:val="Texto"/>
              <w:spacing w:after="0" w:line="240" w:lineRule="exact"/>
              <w:ind w:left="2160" w:hanging="540"/>
              <w:rPr>
                <w:i/>
                <w:szCs w:val="18"/>
              </w:rPr>
            </w:pPr>
            <w:r w:rsidRPr="00717A25">
              <w:rPr>
                <w:i/>
                <w:szCs w:val="18"/>
              </w:rPr>
              <w:t>Contables:</w:t>
            </w:r>
          </w:p>
          <w:p w:rsidR="008332C6" w:rsidRPr="00717A25" w:rsidRDefault="008332C6" w:rsidP="008332C6">
            <w:pPr>
              <w:pStyle w:val="Texto"/>
              <w:spacing w:after="0" w:line="240" w:lineRule="exact"/>
              <w:ind w:left="2160" w:hanging="540"/>
              <w:rPr>
                <w:szCs w:val="18"/>
              </w:rPr>
            </w:pPr>
            <w:r w:rsidRPr="00717A25">
              <w:rPr>
                <w:szCs w:val="18"/>
              </w:rPr>
              <w:tab/>
              <w:t>Valores</w:t>
            </w:r>
          </w:p>
          <w:p w:rsidR="008332C6" w:rsidRPr="00717A25" w:rsidRDefault="008332C6" w:rsidP="008332C6">
            <w:pPr>
              <w:pStyle w:val="Texto"/>
              <w:spacing w:after="0" w:line="240" w:lineRule="exact"/>
              <w:ind w:left="2160" w:hanging="540"/>
              <w:rPr>
                <w:szCs w:val="18"/>
              </w:rPr>
            </w:pPr>
            <w:r w:rsidRPr="00717A25">
              <w:rPr>
                <w:szCs w:val="18"/>
              </w:rPr>
              <w:tab/>
              <w:t>Emisión de obligaciones</w:t>
            </w:r>
          </w:p>
          <w:p w:rsidR="008332C6" w:rsidRPr="00717A25" w:rsidRDefault="008332C6" w:rsidP="008332C6">
            <w:pPr>
              <w:pStyle w:val="Texto"/>
              <w:spacing w:after="0" w:line="240" w:lineRule="exact"/>
              <w:ind w:left="2160" w:hanging="540"/>
              <w:rPr>
                <w:szCs w:val="18"/>
              </w:rPr>
            </w:pPr>
            <w:r w:rsidRPr="00717A25">
              <w:rPr>
                <w:szCs w:val="18"/>
              </w:rPr>
              <w:tab/>
              <w:t>Avales y garantías</w:t>
            </w:r>
          </w:p>
          <w:p w:rsidR="008332C6" w:rsidRPr="00717A25" w:rsidRDefault="008332C6" w:rsidP="008332C6">
            <w:pPr>
              <w:pStyle w:val="Texto"/>
              <w:spacing w:after="0" w:line="240" w:lineRule="exact"/>
              <w:ind w:left="2160" w:hanging="540"/>
              <w:rPr>
                <w:szCs w:val="18"/>
              </w:rPr>
            </w:pPr>
            <w:r w:rsidRPr="00717A25">
              <w:rPr>
                <w:szCs w:val="18"/>
              </w:rPr>
              <w:tab/>
              <w:t>Juicios</w:t>
            </w:r>
          </w:p>
          <w:p w:rsidR="008332C6" w:rsidRPr="00717A25" w:rsidRDefault="008332C6" w:rsidP="008332C6">
            <w:pPr>
              <w:pStyle w:val="Texto"/>
              <w:spacing w:after="0" w:line="240" w:lineRule="exact"/>
              <w:ind w:left="2160" w:hanging="540"/>
              <w:rPr>
                <w:szCs w:val="18"/>
              </w:rPr>
            </w:pPr>
            <w:r w:rsidRPr="00717A25">
              <w:rPr>
                <w:szCs w:val="18"/>
              </w:rPr>
              <w:tab/>
              <w:t>Contratos para Inversión Mediante Proyectos para Prestación de Servicios (PPS) y Similares</w:t>
            </w:r>
          </w:p>
          <w:p w:rsidR="008332C6" w:rsidRPr="00717A25" w:rsidRDefault="008332C6" w:rsidP="008332C6">
            <w:pPr>
              <w:pStyle w:val="Texto"/>
              <w:spacing w:after="0" w:line="240" w:lineRule="exact"/>
              <w:ind w:left="2160" w:hanging="540"/>
              <w:rPr>
                <w:szCs w:val="18"/>
              </w:rPr>
            </w:pPr>
            <w:r w:rsidRPr="00717A25">
              <w:rPr>
                <w:szCs w:val="18"/>
              </w:rPr>
              <w:tab/>
              <w:t>Bienes concesionados o en comodato</w:t>
            </w:r>
          </w:p>
          <w:p w:rsidR="008332C6" w:rsidRPr="00717A25" w:rsidRDefault="008332C6" w:rsidP="008332C6">
            <w:pPr>
              <w:pStyle w:val="Texto"/>
              <w:spacing w:after="0" w:line="240" w:lineRule="exact"/>
              <w:ind w:left="2160" w:hanging="540"/>
              <w:rPr>
                <w:szCs w:val="18"/>
              </w:rPr>
            </w:pPr>
          </w:p>
          <w:p w:rsidR="008332C6" w:rsidRPr="00717A25" w:rsidRDefault="008332C6" w:rsidP="008332C6">
            <w:pPr>
              <w:pStyle w:val="Texto"/>
              <w:spacing w:after="0" w:line="240" w:lineRule="exact"/>
              <w:ind w:left="2160" w:hanging="540"/>
              <w:rPr>
                <w:i/>
                <w:szCs w:val="18"/>
              </w:rPr>
            </w:pPr>
            <w:r w:rsidRPr="00717A25">
              <w:rPr>
                <w:i/>
                <w:szCs w:val="18"/>
              </w:rPr>
              <w:t>Presupuestarias:</w:t>
            </w:r>
          </w:p>
          <w:p w:rsidR="008332C6" w:rsidRPr="00717A25" w:rsidRDefault="008332C6" w:rsidP="008332C6">
            <w:pPr>
              <w:pStyle w:val="Texto"/>
              <w:spacing w:after="0" w:line="240" w:lineRule="exact"/>
              <w:ind w:left="2160" w:hanging="540"/>
              <w:rPr>
                <w:szCs w:val="18"/>
              </w:rPr>
            </w:pPr>
            <w:r w:rsidRPr="00717A25">
              <w:rPr>
                <w:szCs w:val="18"/>
              </w:rPr>
              <w:tab/>
              <w:t>Cuentas de ingresos</w:t>
            </w:r>
          </w:p>
          <w:p w:rsidR="008332C6" w:rsidRPr="00717A25" w:rsidRDefault="008332C6" w:rsidP="008332C6">
            <w:pPr>
              <w:pStyle w:val="Texto"/>
              <w:spacing w:after="0" w:line="240" w:lineRule="exact"/>
              <w:ind w:left="2160" w:hanging="540"/>
              <w:rPr>
                <w:szCs w:val="18"/>
              </w:rPr>
            </w:pPr>
            <w:r w:rsidRPr="00717A25">
              <w:rPr>
                <w:szCs w:val="18"/>
              </w:rPr>
              <w:tab/>
              <w:t>Cuentas de egresos</w:t>
            </w:r>
          </w:p>
          <w:p w:rsidR="008332C6" w:rsidRPr="00717A25" w:rsidRDefault="008332C6" w:rsidP="008332C6">
            <w:pPr>
              <w:pStyle w:val="Texto"/>
              <w:spacing w:after="0" w:line="240" w:lineRule="exact"/>
              <w:ind w:left="2160" w:hanging="540"/>
              <w:rPr>
                <w:szCs w:val="18"/>
              </w:rPr>
            </w:pPr>
          </w:p>
          <w:p w:rsidR="008332C6" w:rsidRPr="00717A25" w:rsidRDefault="008332C6" w:rsidP="008332C6">
            <w:pPr>
              <w:pStyle w:val="Texto"/>
              <w:spacing w:after="0" w:line="240" w:lineRule="exact"/>
              <w:rPr>
                <w:szCs w:val="18"/>
                <w:lang w:val="es-MX"/>
              </w:rPr>
            </w:pPr>
            <w:r w:rsidRPr="00717A25">
              <w:rPr>
                <w:szCs w:val="18"/>
              </w:rPr>
              <w:lastRenderedPageBreak/>
              <w:t>Se informará,</w:t>
            </w:r>
            <w:r w:rsidRPr="00717A25">
              <w:rPr>
                <w:szCs w:val="18"/>
                <w:lang w:val="es-MX"/>
              </w:rPr>
              <w:t xml:space="preserve"> de manera agrupada, en las notas a los Estados Financieros las cuentas de orden contables y cuentas de orden presupuestario:</w:t>
            </w:r>
          </w:p>
          <w:p w:rsidR="008332C6" w:rsidRPr="00717A25" w:rsidRDefault="008332C6" w:rsidP="008332C6">
            <w:pPr>
              <w:pStyle w:val="Texto"/>
              <w:spacing w:after="0" w:line="240" w:lineRule="exact"/>
              <w:rPr>
                <w:szCs w:val="18"/>
                <w:lang w:val="es-MX"/>
              </w:rPr>
            </w:pPr>
          </w:p>
          <w:p w:rsidR="008332C6" w:rsidRPr="00717A25" w:rsidRDefault="008332C6" w:rsidP="008332C6">
            <w:pPr>
              <w:pStyle w:val="ROMANOS"/>
              <w:spacing w:after="0" w:line="240" w:lineRule="exact"/>
              <w:rPr>
                <w:lang w:val="es-MX"/>
              </w:rPr>
            </w:pPr>
            <w:r w:rsidRPr="00717A25">
              <w:rPr>
                <w:lang w:val="es-MX"/>
              </w:rPr>
              <w:t>1. Los valores en custodia de instrumentos prestados a formadores de mercado e instrumentos de crédito recibidos en garantía de los formadores de mercado u otros.</w:t>
            </w:r>
          </w:p>
          <w:p w:rsidR="008332C6" w:rsidRPr="00717A25" w:rsidRDefault="008332C6" w:rsidP="008332C6">
            <w:pPr>
              <w:pStyle w:val="ROMANOS"/>
              <w:spacing w:after="0" w:line="240" w:lineRule="exact"/>
              <w:rPr>
                <w:lang w:val="es-MX"/>
              </w:rPr>
            </w:pPr>
            <w:r w:rsidRPr="00717A25">
              <w:rPr>
                <w:lang w:val="es-MX"/>
              </w:rPr>
              <w:t>2. Por tipo de emisión de instrumento: monto, tasa y vencimiento.</w:t>
            </w:r>
          </w:p>
          <w:p w:rsidR="008332C6" w:rsidRPr="00717A25" w:rsidRDefault="008332C6" w:rsidP="008332C6">
            <w:pPr>
              <w:pStyle w:val="ROMANOS"/>
              <w:spacing w:after="0" w:line="240" w:lineRule="exact"/>
              <w:rPr>
                <w:lang w:val="es-MX"/>
              </w:rPr>
            </w:pPr>
            <w:r w:rsidRPr="00717A25">
              <w:rPr>
                <w:lang w:val="es-MX"/>
              </w:rPr>
              <w:t>3. Los contratos firmados de construcciones por tipo de contrato.</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ind w:firstLine="0"/>
              <w:jc w:val="center"/>
              <w:rPr>
                <w:b/>
                <w:szCs w:val="18"/>
                <w:lang w:val="es-MX"/>
              </w:rPr>
            </w:pPr>
            <w:r w:rsidRPr="00717A25">
              <w:rPr>
                <w:b/>
                <w:szCs w:val="18"/>
                <w:lang w:val="es-MX"/>
              </w:rPr>
              <w:t>c) NOTAS DE GESTIÓN ADMINISTRATIVA</w:t>
            </w:r>
          </w:p>
          <w:p w:rsidR="008332C6" w:rsidRPr="00717A25" w:rsidRDefault="008332C6" w:rsidP="008332C6">
            <w:pPr>
              <w:pStyle w:val="Texto"/>
              <w:spacing w:after="0" w:line="240" w:lineRule="exact"/>
              <w:ind w:firstLine="0"/>
              <w:jc w:val="left"/>
              <w:rPr>
                <w:b/>
                <w:szCs w:val="18"/>
                <w:lang w:val="es-MX"/>
              </w:rPr>
            </w:pPr>
          </w:p>
          <w:p w:rsidR="008332C6" w:rsidRPr="00717A25" w:rsidRDefault="008332C6" w:rsidP="008332C6">
            <w:pPr>
              <w:pStyle w:val="Texto"/>
              <w:spacing w:after="0" w:line="240" w:lineRule="exact"/>
              <w:rPr>
                <w:b/>
                <w:szCs w:val="18"/>
              </w:rPr>
            </w:pPr>
            <w:r w:rsidRPr="00717A25">
              <w:rPr>
                <w:b/>
                <w:szCs w:val="18"/>
                <w:lang w:val="es-MX"/>
              </w:rPr>
              <w:t>1.</w:t>
            </w:r>
            <w:r w:rsidRPr="00717A25">
              <w:rPr>
                <w:b/>
                <w:szCs w:val="18"/>
                <w:lang w:val="es-MX"/>
              </w:rPr>
              <w:tab/>
              <w:t>Introducción</w:t>
            </w:r>
          </w:p>
          <w:p w:rsidR="008332C6" w:rsidRPr="00717A25" w:rsidRDefault="008332C6" w:rsidP="008332C6">
            <w:pPr>
              <w:pStyle w:val="Texto"/>
              <w:spacing w:after="0" w:line="240" w:lineRule="exact"/>
              <w:rPr>
                <w:szCs w:val="18"/>
              </w:rPr>
            </w:pPr>
            <w:r w:rsidRPr="00717A25">
              <w:rPr>
                <w:szCs w:val="18"/>
              </w:rPr>
              <w:t>Los Estados Financieros de los entes públicos, proveen de información financiera a los principales usuarios de la misma, al Congreso y a los ciudadanos.</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r w:rsidRPr="00717A2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8332C6" w:rsidRPr="00717A25" w:rsidRDefault="008332C6" w:rsidP="008332C6">
            <w:pPr>
              <w:pStyle w:val="Texto"/>
              <w:spacing w:after="0" w:line="240" w:lineRule="exact"/>
              <w:rPr>
                <w:szCs w:val="18"/>
              </w:rPr>
            </w:pPr>
            <w:r w:rsidRPr="00717A2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b/>
                <w:szCs w:val="18"/>
                <w:lang w:val="es-MX"/>
              </w:rPr>
            </w:pPr>
            <w:r w:rsidRPr="00717A25">
              <w:rPr>
                <w:b/>
                <w:szCs w:val="18"/>
                <w:lang w:val="es-MX"/>
              </w:rPr>
              <w:t>2.</w:t>
            </w:r>
            <w:r w:rsidRPr="00717A25">
              <w:rPr>
                <w:b/>
                <w:szCs w:val="18"/>
                <w:lang w:val="es-MX"/>
              </w:rPr>
              <w:tab/>
              <w:t>Panorama Económico y Financiero</w:t>
            </w:r>
          </w:p>
          <w:p w:rsidR="008332C6" w:rsidRDefault="008332C6" w:rsidP="008332C6">
            <w:pPr>
              <w:pStyle w:val="Texto"/>
              <w:spacing w:after="0" w:line="240" w:lineRule="exact"/>
              <w:jc w:val="left"/>
              <w:rPr>
                <w:szCs w:val="18"/>
              </w:rPr>
            </w:pPr>
            <w:r>
              <w:rPr>
                <w:szCs w:val="18"/>
              </w:rPr>
              <w:t xml:space="preserve">La operación de la Universidad Politécnica de Tlaxcala, se lleva a cabo mediante ministraciones mensuales tanto Estatal como Federal cubriendo los rubros del     </w:t>
            </w:r>
          </w:p>
          <w:p w:rsidR="008332C6" w:rsidRDefault="008332C6" w:rsidP="008332C6">
            <w:pPr>
              <w:pStyle w:val="Texto"/>
              <w:spacing w:after="0" w:line="240" w:lineRule="exact"/>
              <w:jc w:val="left"/>
              <w:rPr>
                <w:szCs w:val="18"/>
              </w:rPr>
            </w:pPr>
            <w:r>
              <w:rPr>
                <w:szCs w:val="18"/>
              </w:rPr>
              <w:t xml:space="preserve">capítulo 1000 Servicios personales,  5000 Bienes muebles así como el 6000 obra Publica referente a los capítulos 2000 y 3000 se cubren los gastos con recursos por  </w:t>
            </w:r>
          </w:p>
          <w:p w:rsidR="008332C6" w:rsidRPr="00717A25" w:rsidRDefault="008332C6" w:rsidP="008332C6">
            <w:pPr>
              <w:pStyle w:val="Texto"/>
              <w:spacing w:after="0" w:line="240" w:lineRule="exact"/>
              <w:jc w:val="left"/>
              <w:rPr>
                <w:szCs w:val="18"/>
              </w:rPr>
            </w:pPr>
            <w:r>
              <w:rPr>
                <w:szCs w:val="18"/>
              </w:rPr>
              <w:t xml:space="preserve">Derechos. </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b/>
                <w:szCs w:val="18"/>
                <w:lang w:val="es-MX"/>
              </w:rPr>
            </w:pPr>
            <w:r w:rsidRPr="00717A25">
              <w:rPr>
                <w:b/>
                <w:szCs w:val="18"/>
                <w:lang w:val="es-MX"/>
              </w:rPr>
              <w:t>3.</w:t>
            </w:r>
            <w:r w:rsidRPr="00717A25">
              <w:rPr>
                <w:b/>
                <w:szCs w:val="18"/>
                <w:lang w:val="es-MX"/>
              </w:rPr>
              <w:tab/>
              <w:t>Autorización e Historia</w:t>
            </w:r>
          </w:p>
          <w:p w:rsidR="008332C6" w:rsidRPr="00717A25" w:rsidRDefault="008332C6" w:rsidP="008332C6">
            <w:pPr>
              <w:pStyle w:val="Texto"/>
              <w:spacing w:after="0" w:line="240" w:lineRule="exact"/>
              <w:rPr>
                <w:szCs w:val="18"/>
              </w:rPr>
            </w:pPr>
            <w:r w:rsidRPr="00717A25">
              <w:rPr>
                <w:szCs w:val="18"/>
              </w:rPr>
              <w:t>Se informará sobre:</w:t>
            </w:r>
          </w:p>
          <w:p w:rsidR="008332C6" w:rsidRPr="00717A25" w:rsidRDefault="008332C6" w:rsidP="008332C6">
            <w:pPr>
              <w:pStyle w:val="INCISO"/>
              <w:spacing w:after="0" w:line="240" w:lineRule="exact"/>
            </w:pPr>
            <w:r w:rsidRPr="00717A25">
              <w:t>a)</w:t>
            </w:r>
            <w:r w:rsidRPr="00717A25">
              <w:tab/>
              <w:t>Fecha de creación del ente</w:t>
            </w:r>
            <w:r>
              <w:t xml:space="preserve">: el 25 de Noviembre del 2004 Con fundamento en lo dispuesto por los artículos 45,47 y 54 Fracción LII de la constitución Política del Estado Libre y soberano De Tlaxcala; 3,5,7,fracción II de la ley Orgánica del Poder Legislativo Y en los Diversos 1º párrafo último de la Ley Orgánica de la Administración Publica vigente, y 1º, 2º Fracción I, 9º Fracciones I,III y 10 de la Ley de las Entidades Paraestatales del Estado se crea la universidad Politécnica de Tlaxcala </w:t>
            </w:r>
            <w:r w:rsidRPr="00717A25">
              <w:t>.</w:t>
            </w:r>
          </w:p>
          <w:p w:rsidR="008332C6" w:rsidRDefault="008332C6" w:rsidP="008332C6">
            <w:pPr>
              <w:pStyle w:val="INCISO"/>
              <w:spacing w:after="0" w:line="240" w:lineRule="exact"/>
            </w:pPr>
            <w:r w:rsidRPr="00717A25">
              <w:t>b)</w:t>
            </w:r>
            <w:r w:rsidRPr="00717A25">
              <w:tab/>
              <w:t>Principales cambios en su estructura</w:t>
            </w:r>
          </w:p>
          <w:p w:rsidR="008332C6" w:rsidRPr="00717A25" w:rsidRDefault="008332C6" w:rsidP="008332C6">
            <w:pPr>
              <w:pStyle w:val="INCISO"/>
              <w:spacing w:after="0" w:line="240" w:lineRule="exact"/>
            </w:pPr>
          </w:p>
          <w:p w:rsidR="008332C6" w:rsidRPr="00717A25" w:rsidRDefault="008332C6" w:rsidP="008332C6">
            <w:pPr>
              <w:pStyle w:val="INCISO"/>
              <w:spacing w:after="0" w:line="240" w:lineRule="exact"/>
            </w:pPr>
          </w:p>
          <w:p w:rsidR="008332C6" w:rsidRPr="00717A25" w:rsidRDefault="008332C6" w:rsidP="008332C6">
            <w:pPr>
              <w:pStyle w:val="Texto"/>
              <w:spacing w:after="0" w:line="240" w:lineRule="exact"/>
              <w:rPr>
                <w:b/>
                <w:szCs w:val="18"/>
                <w:lang w:val="es-MX"/>
              </w:rPr>
            </w:pPr>
            <w:r w:rsidRPr="00717A25">
              <w:rPr>
                <w:b/>
                <w:szCs w:val="18"/>
                <w:lang w:val="es-MX"/>
              </w:rPr>
              <w:t>4.</w:t>
            </w:r>
            <w:r w:rsidRPr="00717A25">
              <w:rPr>
                <w:b/>
                <w:szCs w:val="18"/>
                <w:lang w:val="es-MX"/>
              </w:rPr>
              <w:tab/>
              <w:t>Organización y Objeto Social</w:t>
            </w:r>
          </w:p>
          <w:p w:rsidR="008332C6" w:rsidRPr="00717A25" w:rsidRDefault="008332C6" w:rsidP="008332C6">
            <w:pPr>
              <w:pStyle w:val="Texto"/>
              <w:spacing w:after="0" w:line="240" w:lineRule="exact"/>
              <w:rPr>
                <w:szCs w:val="18"/>
              </w:rPr>
            </w:pPr>
            <w:r w:rsidRPr="00717A25">
              <w:rPr>
                <w:szCs w:val="18"/>
              </w:rPr>
              <w:t>Se informará sobre:</w:t>
            </w:r>
          </w:p>
          <w:p w:rsidR="008332C6" w:rsidRPr="00717A25" w:rsidRDefault="008332C6" w:rsidP="008332C6">
            <w:pPr>
              <w:pStyle w:val="INCISO"/>
              <w:spacing w:after="0" w:line="240" w:lineRule="exact"/>
            </w:pPr>
            <w:r w:rsidRPr="00717A25">
              <w:lastRenderedPageBreak/>
              <w:t>a)</w:t>
            </w:r>
            <w:r w:rsidRPr="00717A25">
              <w:tab/>
              <w:t>Objeto social</w:t>
            </w:r>
            <w:r>
              <w:t>: Impartir educación superior de licenciatura, especializada tecnológica y de Postgrado así como cursos de actualización en sus diversas modalidades; preparar profesionales con una sólida formación científica, técnica y en valores conscientes del contexto nacional en lo económico, social y cultural.</w:t>
            </w:r>
          </w:p>
          <w:p w:rsidR="008332C6" w:rsidRPr="00717A25" w:rsidRDefault="008332C6" w:rsidP="008332C6">
            <w:pPr>
              <w:pStyle w:val="INCISO"/>
              <w:spacing w:after="0" w:line="240" w:lineRule="exact"/>
            </w:pPr>
            <w:r w:rsidRPr="00717A25">
              <w:t>b)</w:t>
            </w:r>
            <w:r w:rsidRPr="00717A25">
              <w:tab/>
              <w:t>Principal actividad</w:t>
            </w:r>
            <w:r>
              <w:t>.</w:t>
            </w:r>
            <w:r w:rsidRPr="00123571">
              <w:t xml:space="preserve"> </w:t>
            </w:r>
            <w:r>
              <w:t xml:space="preserve">Impartir educación superior de licenciatura, especializada tecnológica y de Postgrado así como cursos de actualización </w:t>
            </w:r>
          </w:p>
          <w:p w:rsidR="008332C6" w:rsidRPr="00717A25" w:rsidRDefault="008332C6" w:rsidP="008332C6">
            <w:pPr>
              <w:pStyle w:val="INCISO"/>
              <w:spacing w:after="0" w:line="240" w:lineRule="exact"/>
            </w:pPr>
            <w:r w:rsidRPr="00717A25">
              <w:t>c)</w:t>
            </w:r>
            <w:r w:rsidRPr="00717A25">
              <w:tab/>
              <w:t>Ejercicio fiscal</w:t>
            </w:r>
          </w:p>
          <w:p w:rsidR="008332C6" w:rsidRPr="00717A25" w:rsidRDefault="008332C6" w:rsidP="008332C6">
            <w:pPr>
              <w:pStyle w:val="INCISO"/>
              <w:spacing w:after="0" w:line="240" w:lineRule="exact"/>
            </w:pPr>
            <w:r w:rsidRPr="00717A25">
              <w:t>d)</w:t>
            </w:r>
            <w:r w:rsidRPr="00717A25">
              <w:tab/>
              <w:t>Régimen jurídico</w:t>
            </w:r>
          </w:p>
          <w:p w:rsidR="008332C6" w:rsidRPr="00717A25" w:rsidRDefault="008332C6" w:rsidP="008332C6">
            <w:pPr>
              <w:pStyle w:val="INCISO"/>
              <w:spacing w:after="0" w:line="240" w:lineRule="exact"/>
            </w:pPr>
            <w:r w:rsidRPr="00717A25">
              <w:t>e)</w:t>
            </w:r>
            <w:r w:rsidRPr="00717A25">
              <w:tab/>
              <w:t>Consideraciones fiscales del ente: revelar el tipo de contribuciones que esté obligado a pagar o retener</w:t>
            </w:r>
            <w:r>
              <w:t>: Impuesto sobre Retenciones sueldos y salarios y Honorarios así como 2% sobre Nominas.</w:t>
            </w:r>
          </w:p>
          <w:p w:rsidR="008332C6" w:rsidRPr="00717A25" w:rsidRDefault="008332C6" w:rsidP="008332C6">
            <w:pPr>
              <w:pStyle w:val="INCISO"/>
              <w:spacing w:after="0" w:line="240" w:lineRule="exact"/>
            </w:pPr>
            <w:r w:rsidRPr="00717A25">
              <w:t>f)</w:t>
            </w:r>
            <w:r w:rsidRPr="00717A25">
              <w:tab/>
              <w:t>Estructura organizacional básica</w:t>
            </w:r>
          </w:p>
          <w:p w:rsidR="008332C6" w:rsidRPr="00717A25" w:rsidRDefault="008332C6" w:rsidP="008332C6">
            <w:pPr>
              <w:pStyle w:val="INCISO"/>
              <w:spacing w:after="0" w:line="240" w:lineRule="exact"/>
            </w:pPr>
            <w:r w:rsidRPr="00717A25">
              <w:t xml:space="preserve">g)   </w:t>
            </w:r>
            <w:r>
              <w:t>No aplica</w:t>
            </w:r>
          </w:p>
          <w:p w:rsidR="008332C6" w:rsidRPr="00717A25" w:rsidRDefault="008332C6" w:rsidP="008332C6">
            <w:pPr>
              <w:pStyle w:val="Texto"/>
              <w:spacing w:after="0" w:line="240" w:lineRule="exact"/>
              <w:rPr>
                <w:b/>
                <w:szCs w:val="18"/>
                <w:lang w:val="es-MX"/>
              </w:rPr>
            </w:pPr>
            <w:r w:rsidRPr="00717A25">
              <w:rPr>
                <w:b/>
                <w:szCs w:val="18"/>
                <w:lang w:val="es-MX"/>
              </w:rPr>
              <w:t>5.</w:t>
            </w:r>
            <w:r w:rsidRPr="00717A25">
              <w:rPr>
                <w:b/>
                <w:szCs w:val="18"/>
                <w:lang w:val="es-MX"/>
              </w:rPr>
              <w:tab/>
              <w:t>Bases de Preparación de los Estados Financieros</w:t>
            </w:r>
          </w:p>
          <w:p w:rsidR="008332C6" w:rsidRPr="00717A25" w:rsidRDefault="008332C6" w:rsidP="008332C6">
            <w:pPr>
              <w:pStyle w:val="Texto"/>
              <w:spacing w:after="0" w:line="240" w:lineRule="exact"/>
              <w:rPr>
                <w:szCs w:val="18"/>
              </w:rPr>
            </w:pPr>
            <w:r w:rsidRPr="00717A25">
              <w:rPr>
                <w:szCs w:val="18"/>
              </w:rPr>
              <w:t>Se informará sobre:</w:t>
            </w:r>
          </w:p>
          <w:p w:rsidR="008332C6" w:rsidRPr="00717A25" w:rsidRDefault="008332C6" w:rsidP="008332C6">
            <w:pPr>
              <w:pStyle w:val="INCISO"/>
              <w:spacing w:after="0" w:line="240" w:lineRule="exact"/>
            </w:pPr>
            <w:r w:rsidRPr="00717A25">
              <w:t>a)</w:t>
            </w:r>
            <w:r w:rsidRPr="00717A25">
              <w:tab/>
              <w:t>Si se ha observado la normatividad emitida por el CONAC y las disposiciones legales aplicables.</w:t>
            </w:r>
            <w:r>
              <w:t xml:space="preserve">: Si </w:t>
            </w:r>
          </w:p>
          <w:p w:rsidR="008332C6" w:rsidRPr="00717A25" w:rsidRDefault="008332C6" w:rsidP="008332C6">
            <w:pPr>
              <w:pStyle w:val="INCISO"/>
              <w:spacing w:after="0" w:line="240" w:lineRule="exact"/>
            </w:pPr>
            <w:r w:rsidRPr="00717A25">
              <w:t>b)</w:t>
            </w:r>
            <w:r w:rsidRPr="00717A25">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332C6" w:rsidRPr="00717A25" w:rsidRDefault="008332C6" w:rsidP="008332C6">
            <w:pPr>
              <w:pStyle w:val="INCISO"/>
              <w:spacing w:after="0" w:line="240" w:lineRule="exact"/>
            </w:pPr>
            <w:r w:rsidRPr="00717A25">
              <w:t>c)</w:t>
            </w:r>
            <w:r w:rsidRPr="00717A25">
              <w:tab/>
              <w:t>Postulados básicos.</w:t>
            </w:r>
          </w:p>
          <w:p w:rsidR="008332C6" w:rsidRPr="00717A25" w:rsidRDefault="008332C6" w:rsidP="008332C6">
            <w:pPr>
              <w:pStyle w:val="INCISO"/>
              <w:spacing w:after="0" w:line="240" w:lineRule="exact"/>
            </w:pPr>
            <w:r w:rsidRPr="00717A25">
              <w:t>d)</w:t>
            </w:r>
            <w:r w:rsidRPr="00717A25">
              <w:tab/>
              <w:t>Normatividad supletoria. En caso de emplear varios grupos de normatividades (normatividades supletorias), deberá realizar la justificación razonable correspondiente.</w:t>
            </w:r>
          </w:p>
          <w:p w:rsidR="008332C6" w:rsidRPr="00717A25" w:rsidRDefault="008332C6" w:rsidP="008332C6">
            <w:pPr>
              <w:pStyle w:val="INCISO"/>
              <w:spacing w:after="0" w:line="240" w:lineRule="exact"/>
            </w:pPr>
            <w:r w:rsidRPr="00717A25">
              <w:t>e)</w:t>
            </w:r>
            <w:r w:rsidRPr="00717A25">
              <w:tab/>
              <w:t>Para las entidades que por primera vez estén implementando la base devengado de acuerdo a la Ley de Contabilidad, deberán:</w:t>
            </w:r>
          </w:p>
          <w:p w:rsidR="008332C6" w:rsidRPr="00717A25" w:rsidRDefault="008332C6" w:rsidP="008332C6">
            <w:pPr>
              <w:pStyle w:val="Texto"/>
              <w:spacing w:after="0" w:line="240" w:lineRule="exact"/>
              <w:ind w:left="1440" w:hanging="360"/>
              <w:rPr>
                <w:szCs w:val="18"/>
              </w:rPr>
            </w:pPr>
            <w:r w:rsidRPr="00717A25">
              <w:rPr>
                <w:szCs w:val="18"/>
              </w:rPr>
              <w:t>-</w:t>
            </w:r>
            <w:r w:rsidRPr="00717A25">
              <w:rPr>
                <w:szCs w:val="18"/>
              </w:rPr>
              <w:tab/>
              <w:t>Revelar las nuevas políticas de reconocimiento;</w:t>
            </w:r>
          </w:p>
          <w:p w:rsidR="008332C6" w:rsidRPr="00717A25" w:rsidRDefault="008332C6" w:rsidP="008332C6">
            <w:pPr>
              <w:pStyle w:val="Texto"/>
              <w:spacing w:after="0" w:line="240" w:lineRule="exact"/>
              <w:ind w:left="1440" w:hanging="360"/>
              <w:rPr>
                <w:szCs w:val="18"/>
              </w:rPr>
            </w:pPr>
            <w:r w:rsidRPr="00717A25">
              <w:rPr>
                <w:szCs w:val="18"/>
              </w:rPr>
              <w:t>-</w:t>
            </w:r>
            <w:r w:rsidRPr="00717A25">
              <w:rPr>
                <w:szCs w:val="18"/>
              </w:rPr>
              <w:tab/>
              <w:t>Su plan de implementación;</w:t>
            </w:r>
          </w:p>
          <w:p w:rsidR="008332C6" w:rsidRPr="00717A25" w:rsidRDefault="008332C6" w:rsidP="008332C6">
            <w:pPr>
              <w:pStyle w:val="Texto"/>
              <w:spacing w:after="0" w:line="240" w:lineRule="exact"/>
              <w:ind w:left="1440" w:hanging="360"/>
              <w:rPr>
                <w:szCs w:val="18"/>
              </w:rPr>
            </w:pPr>
            <w:r w:rsidRPr="00717A25">
              <w:rPr>
                <w:szCs w:val="18"/>
              </w:rPr>
              <w:t>-</w:t>
            </w:r>
            <w:r w:rsidRPr="00717A25">
              <w:rPr>
                <w:szCs w:val="18"/>
              </w:rPr>
              <w:tab/>
              <w:t>Revelar los cambios en las políticas, la clasificación y medición de las mismas, así como su impacto en la información financiera.</w:t>
            </w:r>
          </w:p>
          <w:p w:rsidR="008332C6" w:rsidRPr="00717A25" w:rsidRDefault="008332C6" w:rsidP="008332C6">
            <w:pPr>
              <w:pStyle w:val="Texto"/>
              <w:spacing w:after="0" w:line="240" w:lineRule="exact"/>
              <w:ind w:left="1440" w:hanging="360"/>
              <w:rPr>
                <w:szCs w:val="18"/>
              </w:rPr>
            </w:pPr>
            <w:r w:rsidRPr="00717A25">
              <w:rPr>
                <w:szCs w:val="18"/>
              </w:rPr>
              <w:t>-</w:t>
            </w:r>
            <w:r w:rsidRPr="00717A25">
              <w:rPr>
                <w:szCs w:val="18"/>
              </w:rPr>
              <w:tab/>
              <w:t>Presentar los últimos estados financieros con la normatividad anteriormente utilizada con las nuevas políticas para fines de comparación en la transición a la base devengado.</w:t>
            </w:r>
          </w:p>
          <w:p w:rsidR="008332C6" w:rsidRPr="00717A25" w:rsidRDefault="008332C6" w:rsidP="008332C6">
            <w:pPr>
              <w:pStyle w:val="Texto"/>
              <w:spacing w:after="0" w:line="240" w:lineRule="exact"/>
              <w:ind w:left="1440" w:hanging="360"/>
              <w:rPr>
                <w:szCs w:val="18"/>
              </w:rPr>
            </w:pPr>
          </w:p>
          <w:p w:rsidR="008332C6" w:rsidRPr="00717A25" w:rsidRDefault="008332C6" w:rsidP="008332C6">
            <w:pPr>
              <w:pStyle w:val="Texto"/>
              <w:spacing w:after="0" w:line="240" w:lineRule="exact"/>
              <w:rPr>
                <w:b/>
                <w:szCs w:val="18"/>
                <w:lang w:val="es-MX"/>
              </w:rPr>
            </w:pPr>
            <w:r w:rsidRPr="00717A25">
              <w:rPr>
                <w:b/>
                <w:szCs w:val="18"/>
                <w:lang w:val="es-MX"/>
              </w:rPr>
              <w:t>6.</w:t>
            </w:r>
            <w:r w:rsidRPr="00717A25">
              <w:rPr>
                <w:b/>
                <w:szCs w:val="18"/>
                <w:lang w:val="es-MX"/>
              </w:rPr>
              <w:tab/>
              <w:t>Políticas de Contabilidad Significativas</w:t>
            </w:r>
          </w:p>
          <w:p w:rsidR="008332C6" w:rsidRPr="00717A25" w:rsidRDefault="008332C6" w:rsidP="008332C6">
            <w:pPr>
              <w:pStyle w:val="INCISO"/>
              <w:spacing w:after="0" w:line="240" w:lineRule="exact"/>
            </w:pPr>
            <w:r>
              <w:t>No aplica</w:t>
            </w:r>
          </w:p>
          <w:p w:rsidR="008332C6" w:rsidRPr="00717A25" w:rsidRDefault="008332C6" w:rsidP="008332C6">
            <w:pPr>
              <w:pStyle w:val="INCISO"/>
              <w:spacing w:after="0" w:line="240" w:lineRule="exact"/>
              <w:ind w:left="0" w:firstLine="0"/>
            </w:pPr>
          </w:p>
          <w:p w:rsidR="008332C6" w:rsidRPr="00717A25" w:rsidRDefault="008332C6" w:rsidP="008332C6">
            <w:pPr>
              <w:pStyle w:val="Texto"/>
              <w:spacing w:after="0" w:line="240" w:lineRule="exact"/>
              <w:rPr>
                <w:b/>
                <w:szCs w:val="18"/>
                <w:lang w:val="es-MX"/>
              </w:rPr>
            </w:pPr>
            <w:r w:rsidRPr="00717A25">
              <w:rPr>
                <w:b/>
                <w:szCs w:val="18"/>
                <w:lang w:val="es-MX"/>
              </w:rPr>
              <w:t>7.</w:t>
            </w:r>
            <w:r w:rsidRPr="00717A25">
              <w:rPr>
                <w:b/>
                <w:szCs w:val="18"/>
                <w:lang w:val="es-MX"/>
              </w:rPr>
              <w:tab/>
              <w:t>Posición en Moneda Extranjera y Protección por Riesgo Cambiario</w:t>
            </w:r>
          </w:p>
          <w:p w:rsidR="008332C6" w:rsidRPr="00717A25" w:rsidRDefault="008332C6" w:rsidP="008332C6">
            <w:pPr>
              <w:pStyle w:val="INCISO"/>
              <w:spacing w:after="0" w:line="240" w:lineRule="exact"/>
            </w:pPr>
            <w:r>
              <w:t>No aplica</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b/>
                <w:szCs w:val="18"/>
                <w:lang w:val="es-MX"/>
              </w:rPr>
            </w:pPr>
            <w:r w:rsidRPr="00717A25">
              <w:rPr>
                <w:b/>
                <w:szCs w:val="18"/>
                <w:lang w:val="es-MX"/>
              </w:rPr>
              <w:t>8. Reporte Analítico del Activo</w:t>
            </w:r>
          </w:p>
          <w:p w:rsidR="008332C6" w:rsidRPr="00717A25" w:rsidRDefault="008332C6" w:rsidP="008332C6">
            <w:pPr>
              <w:pStyle w:val="INCISO"/>
              <w:spacing w:after="0" w:line="240" w:lineRule="exact"/>
            </w:pPr>
            <w:r>
              <w:t>No aplica</w:t>
            </w:r>
          </w:p>
          <w:p w:rsidR="008332C6" w:rsidRPr="00717A25" w:rsidRDefault="008332C6" w:rsidP="008332C6">
            <w:pPr>
              <w:pStyle w:val="INCISO"/>
              <w:spacing w:after="0" w:line="240" w:lineRule="exact"/>
              <w:ind w:left="0" w:firstLine="0"/>
            </w:pPr>
            <w:r>
              <w:t>No aplica</w:t>
            </w:r>
          </w:p>
          <w:p w:rsidR="008332C6" w:rsidRDefault="008332C6" w:rsidP="008332C6">
            <w:pPr>
              <w:pStyle w:val="Texto"/>
              <w:spacing w:after="0" w:line="240" w:lineRule="exact"/>
              <w:rPr>
                <w:b/>
                <w:szCs w:val="18"/>
                <w:lang w:val="es-MX"/>
              </w:rPr>
            </w:pPr>
            <w:r w:rsidRPr="00717A25">
              <w:rPr>
                <w:b/>
                <w:szCs w:val="18"/>
                <w:lang w:val="es-MX"/>
              </w:rPr>
              <w:t>9.</w:t>
            </w:r>
            <w:r w:rsidRPr="00717A25">
              <w:rPr>
                <w:b/>
                <w:szCs w:val="18"/>
                <w:lang w:val="es-MX"/>
              </w:rPr>
              <w:tab/>
              <w:t>Fideicomisos, Mandatos y Análogos</w:t>
            </w:r>
            <w:r>
              <w:rPr>
                <w:b/>
                <w:szCs w:val="18"/>
                <w:lang w:val="es-MX"/>
              </w:rPr>
              <w:t xml:space="preserve"> </w:t>
            </w:r>
          </w:p>
          <w:p w:rsidR="008332C6" w:rsidRPr="00717A25" w:rsidRDefault="008332C6" w:rsidP="008332C6">
            <w:pPr>
              <w:pStyle w:val="Texto"/>
              <w:spacing w:after="0" w:line="240" w:lineRule="exact"/>
              <w:rPr>
                <w:b/>
                <w:szCs w:val="18"/>
                <w:lang w:val="es-MX"/>
              </w:rPr>
            </w:pPr>
            <w:r>
              <w:rPr>
                <w:b/>
                <w:szCs w:val="18"/>
                <w:lang w:val="es-MX"/>
              </w:rPr>
              <w:t>No aplica</w:t>
            </w:r>
          </w:p>
          <w:p w:rsidR="008332C6" w:rsidRPr="00717A25" w:rsidRDefault="008332C6" w:rsidP="008332C6">
            <w:pPr>
              <w:pStyle w:val="Texto"/>
              <w:spacing w:after="0" w:line="240" w:lineRule="exact"/>
              <w:rPr>
                <w:szCs w:val="18"/>
              </w:rPr>
            </w:pPr>
            <w:r w:rsidRPr="00717A25">
              <w:rPr>
                <w:szCs w:val="18"/>
              </w:rPr>
              <w:lastRenderedPageBreak/>
              <w:t>Se deberá informar:</w:t>
            </w:r>
          </w:p>
          <w:p w:rsidR="008332C6" w:rsidRPr="00717A25" w:rsidRDefault="008332C6" w:rsidP="008332C6">
            <w:pPr>
              <w:pStyle w:val="Texto"/>
              <w:spacing w:after="0" w:line="240" w:lineRule="exact"/>
              <w:rPr>
                <w:b/>
                <w:szCs w:val="18"/>
                <w:lang w:val="es-MX"/>
              </w:rPr>
            </w:pPr>
            <w:r w:rsidRPr="00717A25">
              <w:rPr>
                <w:b/>
                <w:szCs w:val="18"/>
                <w:lang w:val="es-MX"/>
              </w:rPr>
              <w:t>10.</w:t>
            </w:r>
            <w:r w:rsidRPr="00717A25">
              <w:rPr>
                <w:b/>
                <w:szCs w:val="18"/>
                <w:lang w:val="es-MX"/>
              </w:rPr>
              <w:tab/>
              <w:t>Reporte de la Recaudación</w:t>
            </w:r>
          </w:p>
          <w:p w:rsidR="008332C6" w:rsidRPr="00717A25" w:rsidRDefault="008332C6" w:rsidP="008332C6">
            <w:pPr>
              <w:pStyle w:val="INCISO"/>
              <w:spacing w:after="0" w:line="240" w:lineRule="exact"/>
            </w:pPr>
            <w:r>
              <w:t>No aplica</w:t>
            </w:r>
          </w:p>
          <w:p w:rsidR="008332C6" w:rsidRPr="00717A25" w:rsidRDefault="008332C6" w:rsidP="008332C6">
            <w:pPr>
              <w:pStyle w:val="INCISO"/>
              <w:spacing w:after="0" w:line="240" w:lineRule="exact"/>
              <w:ind w:left="0" w:firstLine="0"/>
            </w:pPr>
          </w:p>
          <w:p w:rsidR="008332C6" w:rsidRPr="00717A25" w:rsidRDefault="008332C6" w:rsidP="008332C6">
            <w:pPr>
              <w:pStyle w:val="Texto"/>
              <w:spacing w:after="0" w:line="240" w:lineRule="exact"/>
              <w:rPr>
                <w:b/>
                <w:szCs w:val="18"/>
                <w:lang w:val="es-MX"/>
              </w:rPr>
            </w:pPr>
            <w:r w:rsidRPr="00717A25">
              <w:rPr>
                <w:b/>
                <w:szCs w:val="18"/>
                <w:lang w:val="es-MX"/>
              </w:rPr>
              <w:t>11.</w:t>
            </w:r>
            <w:r w:rsidRPr="00717A25">
              <w:rPr>
                <w:b/>
                <w:szCs w:val="18"/>
                <w:lang w:val="es-MX"/>
              </w:rPr>
              <w:tab/>
              <w:t>Información sobre la Deuda y el Reporte Analítico de la Deuda</w:t>
            </w:r>
          </w:p>
          <w:p w:rsidR="008332C6" w:rsidRPr="00717A25" w:rsidRDefault="008332C6" w:rsidP="008332C6">
            <w:pPr>
              <w:pStyle w:val="INCISO"/>
              <w:spacing w:after="0" w:line="240" w:lineRule="exact"/>
              <w:rPr>
                <w:lang w:val="es-MX"/>
              </w:rPr>
            </w:pPr>
            <w:r>
              <w:rPr>
                <w:lang w:val="es-MX"/>
              </w:rPr>
              <w:t>No aplica</w:t>
            </w:r>
          </w:p>
          <w:p w:rsidR="008332C6" w:rsidRPr="00717A25" w:rsidRDefault="008332C6" w:rsidP="008332C6">
            <w:pPr>
              <w:pStyle w:val="Texto"/>
              <w:spacing w:after="0" w:line="240" w:lineRule="exact"/>
              <w:rPr>
                <w:b/>
                <w:szCs w:val="18"/>
                <w:lang w:val="es-MX"/>
              </w:rPr>
            </w:pPr>
            <w:r w:rsidRPr="00717A25">
              <w:rPr>
                <w:b/>
                <w:szCs w:val="18"/>
                <w:lang w:val="es-MX"/>
              </w:rPr>
              <w:t>12. Calificaciones otorgadas</w:t>
            </w:r>
          </w:p>
          <w:p w:rsidR="008332C6" w:rsidRPr="00717A25" w:rsidRDefault="008332C6" w:rsidP="008332C6">
            <w:pPr>
              <w:pStyle w:val="Texto"/>
              <w:spacing w:after="0" w:line="240" w:lineRule="exact"/>
              <w:rPr>
                <w:szCs w:val="18"/>
              </w:rPr>
            </w:pPr>
            <w:r>
              <w:rPr>
                <w:szCs w:val="18"/>
              </w:rPr>
              <w:t>No aplica</w:t>
            </w:r>
          </w:p>
          <w:p w:rsidR="008332C6" w:rsidRPr="00717A25" w:rsidRDefault="008332C6" w:rsidP="008332C6">
            <w:pPr>
              <w:pStyle w:val="Texto"/>
              <w:spacing w:after="0" w:line="240" w:lineRule="exact"/>
              <w:rPr>
                <w:b/>
                <w:szCs w:val="18"/>
                <w:lang w:val="es-MX"/>
              </w:rPr>
            </w:pPr>
            <w:r w:rsidRPr="00717A25">
              <w:rPr>
                <w:b/>
                <w:szCs w:val="18"/>
                <w:lang w:val="es-MX"/>
              </w:rPr>
              <w:t>13.</w:t>
            </w:r>
            <w:r w:rsidRPr="00717A25">
              <w:rPr>
                <w:b/>
                <w:szCs w:val="18"/>
                <w:lang w:val="es-MX"/>
              </w:rPr>
              <w:tab/>
              <w:t>Proceso de Mejora</w:t>
            </w:r>
          </w:p>
          <w:p w:rsidR="008332C6" w:rsidRPr="00717A25" w:rsidRDefault="008332C6" w:rsidP="008332C6">
            <w:pPr>
              <w:pStyle w:val="INCISO"/>
              <w:spacing w:after="0" w:line="240" w:lineRule="exact"/>
            </w:pPr>
            <w:r>
              <w:t>No aplica</w:t>
            </w:r>
          </w:p>
          <w:p w:rsidR="008332C6" w:rsidRPr="00717A25" w:rsidRDefault="008332C6" w:rsidP="008332C6">
            <w:pPr>
              <w:pStyle w:val="Texto"/>
              <w:spacing w:after="0" w:line="240" w:lineRule="exact"/>
              <w:rPr>
                <w:b/>
                <w:szCs w:val="18"/>
                <w:lang w:val="es-MX"/>
              </w:rPr>
            </w:pPr>
            <w:r w:rsidRPr="00717A25">
              <w:rPr>
                <w:b/>
                <w:szCs w:val="18"/>
                <w:lang w:val="es-MX"/>
              </w:rPr>
              <w:t>14.</w:t>
            </w:r>
            <w:r w:rsidRPr="00717A25">
              <w:rPr>
                <w:b/>
                <w:szCs w:val="18"/>
                <w:lang w:val="es-MX"/>
              </w:rPr>
              <w:tab/>
              <w:t>Información por Segmentos</w:t>
            </w:r>
          </w:p>
          <w:p w:rsidR="008332C6" w:rsidRPr="00717A25" w:rsidRDefault="008332C6" w:rsidP="008332C6">
            <w:pPr>
              <w:pStyle w:val="Texto"/>
              <w:spacing w:after="0" w:line="240" w:lineRule="exact"/>
              <w:rPr>
                <w:szCs w:val="18"/>
                <w:lang w:val="es-MX"/>
              </w:rPr>
            </w:pPr>
            <w:r>
              <w:rPr>
                <w:szCs w:val="18"/>
                <w:lang w:val="es-MX"/>
              </w:rPr>
              <w:t>No aplica</w:t>
            </w:r>
          </w:p>
          <w:p w:rsidR="008332C6" w:rsidRPr="00717A25" w:rsidRDefault="008332C6" w:rsidP="008332C6">
            <w:pPr>
              <w:pStyle w:val="Texto"/>
              <w:spacing w:after="0" w:line="240" w:lineRule="exact"/>
              <w:rPr>
                <w:szCs w:val="18"/>
                <w:lang w:val="es-MX"/>
              </w:rPr>
            </w:pPr>
          </w:p>
          <w:p w:rsidR="008332C6" w:rsidRPr="00717A25" w:rsidRDefault="008332C6" w:rsidP="008332C6">
            <w:pPr>
              <w:pStyle w:val="Texto"/>
              <w:spacing w:after="0" w:line="240" w:lineRule="exact"/>
              <w:rPr>
                <w:szCs w:val="18"/>
                <w:lang w:val="es-MX"/>
              </w:rPr>
            </w:pPr>
            <w:r>
              <w:rPr>
                <w:szCs w:val="18"/>
                <w:lang w:val="es-MX"/>
              </w:rPr>
              <w:t>No aplica</w:t>
            </w:r>
          </w:p>
          <w:p w:rsidR="008332C6" w:rsidRPr="00717A25" w:rsidRDefault="008332C6" w:rsidP="008332C6">
            <w:pPr>
              <w:pStyle w:val="Texto"/>
              <w:spacing w:after="0" w:line="240" w:lineRule="exact"/>
              <w:rPr>
                <w:b/>
                <w:szCs w:val="18"/>
                <w:lang w:val="es-MX"/>
              </w:rPr>
            </w:pPr>
            <w:r w:rsidRPr="00717A25">
              <w:rPr>
                <w:b/>
                <w:szCs w:val="18"/>
                <w:lang w:val="es-MX"/>
              </w:rPr>
              <w:t>15.</w:t>
            </w:r>
            <w:r w:rsidRPr="00717A25">
              <w:rPr>
                <w:b/>
                <w:szCs w:val="18"/>
                <w:lang w:val="es-MX"/>
              </w:rPr>
              <w:tab/>
              <w:t>Eventos Posteriores al Cierre</w:t>
            </w:r>
          </w:p>
          <w:p w:rsidR="008332C6" w:rsidRPr="00717A25" w:rsidRDefault="008332C6" w:rsidP="008332C6">
            <w:pPr>
              <w:pStyle w:val="Texto"/>
              <w:spacing w:after="0" w:line="240" w:lineRule="exact"/>
              <w:rPr>
                <w:szCs w:val="18"/>
              </w:rPr>
            </w:pPr>
            <w:r>
              <w:rPr>
                <w:szCs w:val="18"/>
              </w:rPr>
              <w:t>No aplica</w:t>
            </w:r>
          </w:p>
          <w:p w:rsidR="008332C6" w:rsidRPr="00717A25" w:rsidRDefault="008332C6" w:rsidP="008332C6">
            <w:pPr>
              <w:pStyle w:val="Texto"/>
              <w:spacing w:after="0" w:line="240" w:lineRule="exact"/>
              <w:ind w:firstLine="0"/>
              <w:rPr>
                <w:szCs w:val="18"/>
              </w:rPr>
            </w:pPr>
          </w:p>
          <w:p w:rsidR="008332C6" w:rsidRPr="00717A25" w:rsidRDefault="008332C6" w:rsidP="008332C6">
            <w:pPr>
              <w:pStyle w:val="Texto"/>
              <w:spacing w:after="0" w:line="240" w:lineRule="exact"/>
              <w:rPr>
                <w:b/>
                <w:szCs w:val="18"/>
                <w:lang w:val="es-MX"/>
              </w:rPr>
            </w:pPr>
            <w:r w:rsidRPr="00717A25">
              <w:rPr>
                <w:b/>
                <w:szCs w:val="18"/>
                <w:lang w:val="es-MX"/>
              </w:rPr>
              <w:t>16.</w:t>
            </w:r>
            <w:r w:rsidRPr="00717A25">
              <w:rPr>
                <w:b/>
                <w:szCs w:val="18"/>
                <w:lang w:val="es-MX"/>
              </w:rPr>
              <w:tab/>
              <w:t>Partes Relacionadas</w:t>
            </w:r>
          </w:p>
          <w:p w:rsidR="008332C6" w:rsidRPr="00717A25" w:rsidRDefault="008332C6" w:rsidP="008332C6">
            <w:pPr>
              <w:pStyle w:val="Texto"/>
              <w:spacing w:after="0" w:line="240" w:lineRule="exact"/>
              <w:rPr>
                <w:szCs w:val="18"/>
              </w:rPr>
            </w:pPr>
            <w:r w:rsidRPr="00717A25">
              <w:rPr>
                <w:szCs w:val="18"/>
              </w:rPr>
              <w:t>Se debe establecer por escrito que no existen partes relacionadas que pudieran ejercer influencia significativa sobre la toma de decisiones financieras y operativas.</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auto"/>
              <w:ind w:firstLine="289"/>
              <w:rPr>
                <w:b/>
                <w:szCs w:val="18"/>
                <w:lang w:val="es-MX"/>
              </w:rPr>
            </w:pPr>
            <w:r w:rsidRPr="00717A25">
              <w:rPr>
                <w:b/>
                <w:szCs w:val="18"/>
                <w:lang w:val="es-MX"/>
              </w:rPr>
              <w:t>17.</w:t>
            </w:r>
            <w:r w:rsidRPr="00717A25">
              <w:rPr>
                <w:b/>
                <w:szCs w:val="18"/>
                <w:lang w:val="es-MX"/>
              </w:rPr>
              <w:tab/>
              <w:t>Responsabilidad Sobre la Presentación Razonable de la Información Contable</w:t>
            </w:r>
          </w:p>
          <w:p w:rsidR="008332C6" w:rsidRPr="00717A25" w:rsidRDefault="008332C6" w:rsidP="008332C6">
            <w:pPr>
              <w:pStyle w:val="Texto"/>
              <w:spacing w:line="240" w:lineRule="auto"/>
              <w:rPr>
                <w:szCs w:val="18"/>
              </w:rPr>
            </w:pPr>
            <w:r w:rsidRPr="00717A25">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Pr="00717A25" w:rsidRDefault="008332C6" w:rsidP="008332C6">
            <w:pPr>
              <w:pStyle w:val="Texto"/>
              <w:spacing w:after="0" w:line="240" w:lineRule="exact"/>
              <w:rPr>
                <w:szCs w:val="18"/>
              </w:rPr>
            </w:pPr>
          </w:p>
          <w:p w:rsidR="008332C6" w:rsidRDefault="000C2897" w:rsidP="008332C6">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48" type="#_x0000_t75" style="position:absolute;left:0;text-align:left;margin-left:3.75pt;margin-top:5.85pt;width:589.05pt;height:53.15pt;z-index:251661312;mso-position-horizontal-relative:text;mso-position-vertical-relative:text;mso-width-relative:page;mso-height-relative:page">
                  <v:imagedata r:id="rId22" o:title=""/>
                  <w10:wrap type="topAndBottom"/>
                </v:shape>
                <o:OLEObject Type="Embed" ProgID="Excel.Sheet.12" ShapeID="_x0000_s1048" DrawAspect="Content" ObjectID="_1505825228" r:id="rId23"/>
              </w:object>
            </w: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8332C6" w:rsidRDefault="008332C6" w:rsidP="008332C6">
            <w:pPr>
              <w:pStyle w:val="Texto"/>
              <w:spacing w:after="0" w:line="240" w:lineRule="exact"/>
              <w:rPr>
                <w:rFonts w:ascii="Soberana Sans Light" w:hAnsi="Soberana Sans Light"/>
                <w:sz w:val="22"/>
                <w:szCs w:val="22"/>
              </w:rPr>
            </w:pPr>
          </w:p>
          <w:p w:rsidR="00E91672" w:rsidRPr="008332C6" w:rsidRDefault="00E91672" w:rsidP="00E91672">
            <w:pPr>
              <w:spacing w:after="0" w:line="240" w:lineRule="auto"/>
              <w:rPr>
                <w:rFonts w:ascii="Arial" w:eastAsia="Times New Roman" w:hAnsi="Arial" w:cs="Arial"/>
                <w:sz w:val="18"/>
                <w:szCs w:val="18"/>
                <w:lang w:val="es-ES"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b/>
                <w:bCs/>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9285" w:type="dxa"/>
            <w:gridSpan w:val="2"/>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75"/>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jc w:val="right"/>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jc w:val="right"/>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r>
      <w:tr w:rsidR="00E91672" w:rsidRPr="00E91672" w:rsidTr="008332C6">
        <w:trPr>
          <w:trHeight w:val="300"/>
        </w:trPr>
        <w:tc>
          <w:tcPr>
            <w:tcW w:w="712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165"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E91672" w:rsidRPr="00E91672" w:rsidRDefault="00E91672" w:rsidP="00E91672">
            <w:pPr>
              <w:spacing w:after="0" w:line="240" w:lineRule="auto"/>
              <w:jc w:val="right"/>
              <w:rPr>
                <w:rFonts w:ascii="Arial" w:eastAsia="Times New Roman" w:hAnsi="Arial" w:cs="Arial"/>
                <w:sz w:val="18"/>
                <w:szCs w:val="18"/>
                <w:lang w:eastAsia="es-MX"/>
              </w:rPr>
            </w:pPr>
          </w:p>
        </w:tc>
      </w:tr>
    </w:tbl>
    <w:p w:rsidR="00540418" w:rsidRPr="00540418" w:rsidRDefault="00540418" w:rsidP="00E91672">
      <w:pPr>
        <w:pStyle w:val="ROMANOS"/>
        <w:spacing w:after="0" w:line="240" w:lineRule="exact"/>
        <w:ind w:left="648" w:firstLine="0"/>
        <w:rPr>
          <w:rFonts w:ascii="Soberana Sans Light" w:hAnsi="Soberana Sans Light"/>
          <w:sz w:val="22"/>
          <w:szCs w:val="22"/>
          <w:lang w:val="es-MX"/>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540418">
      <w:pPr>
        <w:pStyle w:val="Texto"/>
        <w:spacing w:after="0" w:line="240" w:lineRule="exact"/>
        <w:rPr>
          <w:rFonts w:ascii="Soberana Sans Light" w:hAnsi="Soberana Sans Light"/>
          <w:sz w:val="22"/>
          <w:szCs w:val="22"/>
        </w:rPr>
      </w:pPr>
    </w:p>
    <w:sectPr w:rsidR="004311BE" w:rsidRPr="00540418"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897" w:rsidRDefault="000C2897" w:rsidP="00EA5418">
      <w:pPr>
        <w:spacing w:after="0" w:line="240" w:lineRule="auto"/>
      </w:pPr>
      <w:r>
        <w:separator/>
      </w:r>
    </w:p>
  </w:endnote>
  <w:endnote w:type="continuationSeparator" w:id="0">
    <w:p w:rsidR="000C2897" w:rsidRDefault="000C2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5E" w:rsidRPr="0013011C" w:rsidRDefault="00551B5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2A5F4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906BB" w:rsidRPr="002906BB">
          <w:rPr>
            <w:rFonts w:ascii="Soberana Sans Light" w:hAnsi="Soberana Sans Light"/>
            <w:noProof/>
            <w:lang w:val="es-ES"/>
          </w:rPr>
          <w:t>8</w:t>
        </w:r>
        <w:r w:rsidRPr="0013011C">
          <w:rPr>
            <w:rFonts w:ascii="Soberana Sans Light" w:hAnsi="Soberana Sans Light"/>
          </w:rPr>
          <w:fldChar w:fldCharType="end"/>
        </w:r>
      </w:sdtContent>
    </w:sdt>
  </w:p>
  <w:p w:rsidR="00551B5E" w:rsidRDefault="00551B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5E" w:rsidRPr="008E3652" w:rsidRDefault="00551B5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1CD726"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906BB" w:rsidRPr="002906BB">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897" w:rsidRDefault="000C2897" w:rsidP="00EA5418">
      <w:pPr>
        <w:spacing w:after="0" w:line="240" w:lineRule="auto"/>
      </w:pPr>
      <w:r>
        <w:separator/>
      </w:r>
    </w:p>
  </w:footnote>
  <w:footnote w:type="continuationSeparator" w:id="0">
    <w:p w:rsidR="000C2897" w:rsidRDefault="000C2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5E" w:rsidRDefault="00551B5E">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B5E" w:rsidRDefault="00551B5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51B5E" w:rsidRDefault="00551B5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51B5E" w:rsidRPr="00275FC6" w:rsidRDefault="00551B5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B5E" w:rsidRDefault="00551B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551B5E" w:rsidRDefault="00551B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51B5E" w:rsidRPr="00275FC6" w:rsidRDefault="00551B5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257DE" w:rsidRDefault="00D257D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257DE" w:rsidRDefault="00D257D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257DE" w:rsidRPr="00275FC6" w:rsidRDefault="00D257D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257DE" w:rsidRDefault="00D257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257DE" w:rsidRDefault="00D257D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257DE" w:rsidRPr="00275FC6" w:rsidRDefault="00D257D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6A30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1B5E" w:rsidRPr="0013011C" w:rsidRDefault="00551B5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1048DDE"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8F21F90"/>
    <w:multiLevelType w:val="hybridMultilevel"/>
    <w:tmpl w:val="00704522"/>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72B71B51"/>
    <w:multiLevelType w:val="hybridMultilevel"/>
    <w:tmpl w:val="2550D578"/>
    <w:lvl w:ilvl="0" w:tplc="E52C706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40466"/>
    <w:rsid w:val="00045A10"/>
    <w:rsid w:val="000C2897"/>
    <w:rsid w:val="000D399C"/>
    <w:rsid w:val="00110D59"/>
    <w:rsid w:val="00123571"/>
    <w:rsid w:val="0013011C"/>
    <w:rsid w:val="00140957"/>
    <w:rsid w:val="00165BB4"/>
    <w:rsid w:val="00170FCC"/>
    <w:rsid w:val="001B1B72"/>
    <w:rsid w:val="001C6FD8"/>
    <w:rsid w:val="001E7072"/>
    <w:rsid w:val="00204C86"/>
    <w:rsid w:val="002315A2"/>
    <w:rsid w:val="00264426"/>
    <w:rsid w:val="002906BB"/>
    <w:rsid w:val="002A70B3"/>
    <w:rsid w:val="00304B4B"/>
    <w:rsid w:val="00355C16"/>
    <w:rsid w:val="00372F40"/>
    <w:rsid w:val="00396C2B"/>
    <w:rsid w:val="003A0303"/>
    <w:rsid w:val="003A3469"/>
    <w:rsid w:val="003D5DBF"/>
    <w:rsid w:val="003E7FD0"/>
    <w:rsid w:val="003F0EA4"/>
    <w:rsid w:val="004311BE"/>
    <w:rsid w:val="0044253C"/>
    <w:rsid w:val="004714CF"/>
    <w:rsid w:val="004774AA"/>
    <w:rsid w:val="00484C0D"/>
    <w:rsid w:val="00493EBB"/>
    <w:rsid w:val="00494A96"/>
    <w:rsid w:val="00497D8B"/>
    <w:rsid w:val="004D41B8"/>
    <w:rsid w:val="004F5641"/>
    <w:rsid w:val="00522632"/>
    <w:rsid w:val="00522EF3"/>
    <w:rsid w:val="00540418"/>
    <w:rsid w:val="00551B5E"/>
    <w:rsid w:val="00574266"/>
    <w:rsid w:val="0057459B"/>
    <w:rsid w:val="005D3D25"/>
    <w:rsid w:val="00637DB1"/>
    <w:rsid w:val="006B1FE7"/>
    <w:rsid w:val="006D5ED5"/>
    <w:rsid w:val="006E77DD"/>
    <w:rsid w:val="00700AD8"/>
    <w:rsid w:val="00717A25"/>
    <w:rsid w:val="00725B1F"/>
    <w:rsid w:val="00791619"/>
    <w:rsid w:val="0079582C"/>
    <w:rsid w:val="007A2710"/>
    <w:rsid w:val="007D694C"/>
    <w:rsid w:val="007D6E9A"/>
    <w:rsid w:val="0080652F"/>
    <w:rsid w:val="00811DAC"/>
    <w:rsid w:val="008332C6"/>
    <w:rsid w:val="0089054E"/>
    <w:rsid w:val="008A0BB2"/>
    <w:rsid w:val="008A6E4D"/>
    <w:rsid w:val="008A793D"/>
    <w:rsid w:val="008B0017"/>
    <w:rsid w:val="008B52C9"/>
    <w:rsid w:val="008E3652"/>
    <w:rsid w:val="008F6D58"/>
    <w:rsid w:val="0093492C"/>
    <w:rsid w:val="00935E20"/>
    <w:rsid w:val="009557A1"/>
    <w:rsid w:val="00957043"/>
    <w:rsid w:val="009D5D4C"/>
    <w:rsid w:val="009F23C4"/>
    <w:rsid w:val="00A363B6"/>
    <w:rsid w:val="00A46BF5"/>
    <w:rsid w:val="00A73AC1"/>
    <w:rsid w:val="00B146E2"/>
    <w:rsid w:val="00B80F2B"/>
    <w:rsid w:val="00B849EE"/>
    <w:rsid w:val="00B84D02"/>
    <w:rsid w:val="00BA2940"/>
    <w:rsid w:val="00BC0C91"/>
    <w:rsid w:val="00C16E53"/>
    <w:rsid w:val="00C431B4"/>
    <w:rsid w:val="00C86C59"/>
    <w:rsid w:val="00C91C5A"/>
    <w:rsid w:val="00CD4F04"/>
    <w:rsid w:val="00CD6D9A"/>
    <w:rsid w:val="00D00E92"/>
    <w:rsid w:val="00D055EC"/>
    <w:rsid w:val="00D257DE"/>
    <w:rsid w:val="00D44728"/>
    <w:rsid w:val="00D562FF"/>
    <w:rsid w:val="00D75291"/>
    <w:rsid w:val="00DD7332"/>
    <w:rsid w:val="00DF56C9"/>
    <w:rsid w:val="00E30318"/>
    <w:rsid w:val="00E32708"/>
    <w:rsid w:val="00E91672"/>
    <w:rsid w:val="00EA5418"/>
    <w:rsid w:val="00EB1438"/>
    <w:rsid w:val="00EE46FB"/>
    <w:rsid w:val="00F0745D"/>
    <w:rsid w:val="00F17C0D"/>
    <w:rsid w:val="00F755D0"/>
    <w:rsid w:val="00FB1010"/>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CF8FEC-247F-4A3F-8356-EA09D780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5DA68-429A-4C1E-AA26-08D964D5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2213</Words>
  <Characters>12177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Contabilidad</cp:lastModifiedBy>
  <cp:revision>4</cp:revision>
  <cp:lastPrinted>2015-10-08T20:57:00Z</cp:lastPrinted>
  <dcterms:created xsi:type="dcterms:W3CDTF">2015-10-08T20:20:00Z</dcterms:created>
  <dcterms:modified xsi:type="dcterms:W3CDTF">2015-10-08T21:00:00Z</dcterms:modified>
</cp:coreProperties>
</file>