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FE" w:rsidRPr="003279FE" w:rsidRDefault="000361A2" w:rsidP="003279FE">
      <w:r w:rsidRPr="000361A2">
        <w:rPr>
          <w:noProof/>
          <w:lang w:eastAsia="es-MX"/>
        </w:rPr>
        <w:drawing>
          <wp:inline distT="0" distB="0" distL="0" distR="0">
            <wp:extent cx="8686800" cy="576821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768212"/>
                    </a:xfrm>
                    <a:prstGeom prst="rect">
                      <a:avLst/>
                    </a:prstGeom>
                    <a:noFill/>
                    <a:ln>
                      <a:noFill/>
                    </a:ln>
                  </pic:spPr>
                </pic:pic>
              </a:graphicData>
            </a:graphic>
          </wp:inline>
        </w:drawing>
      </w:r>
    </w:p>
    <w:p w:rsidR="003279FE" w:rsidRPr="003279FE" w:rsidRDefault="000361A2" w:rsidP="003279FE">
      <w:r w:rsidRPr="000361A2">
        <w:rPr>
          <w:noProof/>
          <w:lang w:eastAsia="es-MX"/>
        </w:rPr>
        <w:lastRenderedPageBreak/>
        <w:drawing>
          <wp:anchor distT="0" distB="0" distL="114300" distR="114300" simplePos="0" relativeHeight="251668992" behindDoc="1" locked="0" layoutInCell="1" allowOverlap="1">
            <wp:simplePos x="0" y="0"/>
            <wp:positionH relativeFrom="margin">
              <wp:align>left</wp:align>
            </wp:positionH>
            <wp:positionV relativeFrom="paragraph">
              <wp:posOffset>0</wp:posOffset>
            </wp:positionV>
            <wp:extent cx="8686800" cy="5916295"/>
            <wp:effectExtent l="0" t="0" r="0" b="8255"/>
            <wp:wrapTight wrapText="bothSides">
              <wp:wrapPolygon edited="0">
                <wp:start x="0" y="0"/>
                <wp:lineTo x="0" y="21561"/>
                <wp:lineTo x="21553" y="21561"/>
                <wp:lineTo x="2155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16295"/>
                    </a:xfrm>
                    <a:prstGeom prst="rect">
                      <a:avLst/>
                    </a:prstGeom>
                    <a:noFill/>
                    <a:ln>
                      <a:noFill/>
                    </a:ln>
                  </pic:spPr>
                </pic:pic>
              </a:graphicData>
            </a:graphic>
            <wp14:sizeRelV relativeFrom="margin">
              <wp14:pctHeight>0</wp14:pctHeight>
            </wp14:sizeRelV>
          </wp:anchor>
        </w:drawing>
      </w:r>
    </w:p>
    <w:p w:rsidR="00372F40" w:rsidRDefault="000361A2" w:rsidP="00FC567A">
      <w:r w:rsidRPr="000361A2">
        <w:rPr>
          <w:noProof/>
          <w:lang w:eastAsia="es-MX"/>
        </w:rPr>
        <w:lastRenderedPageBreak/>
        <w:drawing>
          <wp:anchor distT="0" distB="0" distL="114300" distR="114300" simplePos="0" relativeHeight="251670016" behindDoc="1" locked="0" layoutInCell="1" allowOverlap="1">
            <wp:simplePos x="0" y="0"/>
            <wp:positionH relativeFrom="margin">
              <wp:align>left</wp:align>
            </wp:positionH>
            <wp:positionV relativeFrom="paragraph">
              <wp:posOffset>-86060</wp:posOffset>
            </wp:positionV>
            <wp:extent cx="8711298" cy="6239174"/>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1298" cy="62391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477" w:rsidRDefault="000A1477">
      <w:r>
        <w:br w:type="page"/>
      </w:r>
    </w:p>
    <w:p w:rsidR="00966680" w:rsidRDefault="000A1477" w:rsidP="00522632">
      <w:pPr>
        <w:jc w:val="center"/>
      </w:pPr>
      <w:r w:rsidRPr="000A1477">
        <w:rPr>
          <w:noProof/>
          <w:lang w:eastAsia="es-MX"/>
        </w:rPr>
        <w:lastRenderedPageBreak/>
        <w:drawing>
          <wp:inline distT="0" distB="0" distL="0" distR="0">
            <wp:extent cx="8686005" cy="5855677"/>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8257" cy="5857195"/>
                    </a:xfrm>
                    <a:prstGeom prst="rect">
                      <a:avLst/>
                    </a:prstGeom>
                    <a:noFill/>
                    <a:ln>
                      <a:noFill/>
                    </a:ln>
                  </pic:spPr>
                </pic:pic>
              </a:graphicData>
            </a:graphic>
          </wp:inline>
        </w:drawing>
      </w:r>
    </w:p>
    <w:p w:rsidR="00E32708" w:rsidRDefault="000A1477" w:rsidP="000A1477">
      <w:pPr>
        <w:jc w:val="center"/>
      </w:pPr>
      <w:r w:rsidRPr="000A1477">
        <w:rPr>
          <w:noProof/>
          <w:lang w:eastAsia="es-MX"/>
        </w:rPr>
        <w:lastRenderedPageBreak/>
        <w:drawing>
          <wp:anchor distT="0" distB="0" distL="114300" distR="114300" simplePos="0" relativeHeight="251671040" behindDoc="1" locked="0" layoutInCell="1" allowOverlap="1">
            <wp:simplePos x="0" y="0"/>
            <wp:positionH relativeFrom="margin">
              <wp:align>right</wp:align>
            </wp:positionH>
            <wp:positionV relativeFrom="paragraph">
              <wp:posOffset>293</wp:posOffset>
            </wp:positionV>
            <wp:extent cx="8684488" cy="6127701"/>
            <wp:effectExtent l="0" t="0" r="2540" b="6985"/>
            <wp:wrapTight wrapText="bothSides">
              <wp:wrapPolygon edited="0">
                <wp:start x="379" y="0"/>
                <wp:lineTo x="379" y="1075"/>
                <wp:lineTo x="0" y="1410"/>
                <wp:lineTo x="0" y="21557"/>
                <wp:lineTo x="21559" y="21557"/>
                <wp:lineTo x="21559" y="0"/>
                <wp:lineTo x="379"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4488" cy="6127701"/>
                    </a:xfrm>
                    <a:prstGeom prst="rect">
                      <a:avLst/>
                    </a:prstGeom>
                    <a:noFill/>
                    <a:ln>
                      <a:noFill/>
                    </a:ln>
                  </pic:spPr>
                </pic:pic>
              </a:graphicData>
            </a:graphic>
            <wp14:sizeRelV relativeFrom="margin">
              <wp14:pctHeight>0</wp14:pctHeight>
            </wp14:sizeRelV>
          </wp:anchor>
        </w:drawing>
      </w:r>
    </w:p>
    <w:p w:rsidR="00966680" w:rsidRPr="00A255AA" w:rsidRDefault="000A1477" w:rsidP="00A255AA">
      <w:r w:rsidRPr="000A1477">
        <w:rPr>
          <w:noProof/>
          <w:lang w:eastAsia="es-MX"/>
        </w:rPr>
        <w:lastRenderedPageBreak/>
        <w:drawing>
          <wp:inline distT="0" distB="0" distL="0" distR="0">
            <wp:extent cx="8685325" cy="5829300"/>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9379" cy="5832021"/>
                    </a:xfrm>
                    <a:prstGeom prst="rect">
                      <a:avLst/>
                    </a:prstGeom>
                    <a:noFill/>
                    <a:ln>
                      <a:noFill/>
                    </a:ln>
                  </pic:spPr>
                </pic:pic>
              </a:graphicData>
            </a:graphic>
          </wp:inline>
        </w:drawing>
      </w:r>
    </w:p>
    <w:p w:rsidR="00966680" w:rsidRDefault="000A1477" w:rsidP="00540418">
      <w:pPr>
        <w:jc w:val="center"/>
        <w:rPr>
          <w:rFonts w:ascii="Soberana Sans Light" w:hAnsi="Soberana Sans Light"/>
        </w:rPr>
      </w:pPr>
      <w:r w:rsidRPr="000A1477">
        <w:rPr>
          <w:noProof/>
          <w:lang w:eastAsia="es-MX"/>
        </w:rPr>
        <w:lastRenderedPageBreak/>
        <w:drawing>
          <wp:anchor distT="0" distB="0" distL="114300" distR="114300" simplePos="0" relativeHeight="251673088" behindDoc="1" locked="0" layoutInCell="1" allowOverlap="1">
            <wp:simplePos x="0" y="0"/>
            <wp:positionH relativeFrom="margin">
              <wp:align>right</wp:align>
            </wp:positionH>
            <wp:positionV relativeFrom="paragraph">
              <wp:posOffset>0</wp:posOffset>
            </wp:positionV>
            <wp:extent cx="8686800" cy="5925820"/>
            <wp:effectExtent l="0" t="0" r="0" b="0"/>
            <wp:wrapTight wrapText="bothSides">
              <wp:wrapPolygon edited="0">
                <wp:start x="0" y="0"/>
                <wp:lineTo x="0" y="21526"/>
                <wp:lineTo x="21553" y="21526"/>
                <wp:lineTo x="21553"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25820"/>
                    </a:xfrm>
                    <a:prstGeom prst="rect">
                      <a:avLst/>
                    </a:prstGeom>
                    <a:noFill/>
                    <a:ln>
                      <a:noFill/>
                    </a:ln>
                  </pic:spPr>
                </pic:pic>
              </a:graphicData>
            </a:graphic>
            <wp14:sizeRelV relativeFrom="margin">
              <wp14:pctHeight>0</wp14:pctHeight>
            </wp14:sizeRelV>
          </wp:anchor>
        </w:drawing>
      </w:r>
    </w:p>
    <w:p w:rsidR="00CF12AD" w:rsidRDefault="00CF12AD" w:rsidP="00540418">
      <w:pPr>
        <w:jc w:val="center"/>
        <w:rPr>
          <w:rFonts w:ascii="Soberana Sans Light" w:hAnsi="Soberana Sans Light"/>
        </w:rPr>
      </w:pPr>
    </w:p>
    <w:p w:rsidR="00E50017" w:rsidRDefault="00E50017" w:rsidP="00E50017">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E50017" w:rsidRDefault="00E50017" w:rsidP="00E50017">
      <w:pPr>
        <w:pStyle w:val="Texto"/>
        <w:spacing w:after="0" w:line="240" w:lineRule="exact"/>
        <w:jc w:val="center"/>
        <w:rPr>
          <w:rFonts w:ascii="Soberana Sans Light" w:hAnsi="Soberana Sans Light"/>
          <w:b/>
          <w:sz w:val="22"/>
          <w:szCs w:val="22"/>
        </w:rPr>
      </w:pPr>
    </w:p>
    <w:p w:rsidR="00E50017" w:rsidRDefault="00E50017" w:rsidP="00E50017">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E50017" w:rsidRDefault="00E50017" w:rsidP="00E50017">
      <w:pPr>
        <w:pStyle w:val="Texto"/>
        <w:spacing w:after="0" w:line="240" w:lineRule="exact"/>
        <w:jc w:val="center"/>
        <w:rPr>
          <w:rFonts w:ascii="Soberana Sans Light" w:hAnsi="Soberana Sans Light"/>
          <w:b/>
          <w:sz w:val="22"/>
          <w:szCs w:val="22"/>
        </w:rPr>
      </w:pPr>
    </w:p>
    <w:p w:rsidR="00E50017" w:rsidRPr="00540418" w:rsidRDefault="00E50017" w:rsidP="00E50017">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408DB" w:rsidRPr="004408DB" w:rsidRDefault="00783155" w:rsidP="004408DB">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 que</w:t>
      </w:r>
      <w:r w:rsidR="004408DB">
        <w:rPr>
          <w:rFonts w:ascii="Soberana Sans Light" w:hAnsi="Soberana Sans Light"/>
          <w:sz w:val="22"/>
          <w:szCs w:val="22"/>
          <w:lang w:val="es-MX"/>
        </w:rPr>
        <w:t xml:space="preserve"> el monto por $2</w:t>
      </w:r>
      <w:proofErr w:type="gramStart"/>
      <w:r w:rsidR="004408DB">
        <w:rPr>
          <w:rFonts w:ascii="Soberana Sans Light" w:hAnsi="Soberana Sans Light"/>
          <w:sz w:val="22"/>
          <w:szCs w:val="22"/>
          <w:lang w:val="es-MX"/>
        </w:rPr>
        <w:t>,020,11.00</w:t>
      </w:r>
      <w:proofErr w:type="gramEnd"/>
      <w:r w:rsidR="004408DB">
        <w:rPr>
          <w:rFonts w:ascii="Soberana Sans Light" w:hAnsi="Soberana Sans Light"/>
          <w:sz w:val="22"/>
          <w:szCs w:val="22"/>
          <w:lang w:val="es-MX"/>
        </w:rPr>
        <w:t xml:space="preserve"> que qu</w:t>
      </w:r>
      <w:r>
        <w:rPr>
          <w:rFonts w:ascii="Soberana Sans Light" w:hAnsi="Soberana Sans Light"/>
          <w:sz w:val="22"/>
          <w:szCs w:val="22"/>
          <w:lang w:val="es-MX"/>
        </w:rPr>
        <w:t>eda en</w:t>
      </w:r>
      <w:r w:rsidR="004408DB">
        <w:rPr>
          <w:rFonts w:ascii="Soberana Sans Light" w:hAnsi="Soberana Sans Light"/>
          <w:sz w:val="22"/>
          <w:szCs w:val="22"/>
          <w:lang w:val="es-MX"/>
        </w:rPr>
        <w:t xml:space="preserve"> conciliación corresponde a movimientos no considerados en libros, mismos que están en proceso de consideraci</w:t>
      </w:r>
      <w:r w:rsidR="00947C73">
        <w:rPr>
          <w:rFonts w:ascii="Soberana Sans Light" w:hAnsi="Soberana Sans Light"/>
          <w:sz w:val="22"/>
          <w:szCs w:val="22"/>
          <w:lang w:val="es-MX"/>
        </w:rPr>
        <w:t>ón por la instancia rectora.</w:t>
      </w:r>
    </w:p>
    <w:p w:rsidR="00E50017"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Se cuenta con deudores diversos por cobrar a corto plazo por un importe de $ 57</w:t>
      </w:r>
      <w:proofErr w:type="gramStart"/>
      <w:r>
        <w:rPr>
          <w:rFonts w:ascii="Soberana Sans Light" w:hAnsi="Soberana Sans Light"/>
          <w:sz w:val="22"/>
          <w:szCs w:val="22"/>
          <w:lang w:val="es-MX"/>
        </w:rPr>
        <w:t>,659,397</w:t>
      </w:r>
      <w:proofErr w:type="gramEnd"/>
      <w:r>
        <w:rPr>
          <w:rFonts w:ascii="Soberana Sans Light" w:hAnsi="Soberana Sans Light"/>
          <w:sz w:val="22"/>
          <w:szCs w:val="22"/>
          <w:lang w:val="es-MX"/>
        </w:rPr>
        <w:t>. Se cuenta con deudor</w:t>
      </w:r>
      <w:r w:rsidR="002F5D5B">
        <w:rPr>
          <w:rFonts w:ascii="Soberana Sans Light" w:hAnsi="Soberana Sans Light"/>
          <w:sz w:val="22"/>
          <w:szCs w:val="22"/>
          <w:lang w:val="es-MX"/>
        </w:rPr>
        <w:t xml:space="preserve">es </w:t>
      </w:r>
      <w:r w:rsidR="007F3DA6">
        <w:rPr>
          <w:rFonts w:ascii="Soberana Sans Light" w:hAnsi="Soberana Sans Light"/>
          <w:sz w:val="22"/>
          <w:szCs w:val="22"/>
          <w:lang w:val="es-MX"/>
        </w:rPr>
        <w:t xml:space="preserve"> </w:t>
      </w:r>
      <w:r>
        <w:rPr>
          <w:rFonts w:ascii="Soberana Sans Light" w:hAnsi="Soberana Sans Light"/>
          <w:sz w:val="22"/>
          <w:szCs w:val="22"/>
          <w:lang w:val="es-MX"/>
        </w:rPr>
        <w:t>por anticipos de la tesorería a corto plazo por un importe de $ 13</w:t>
      </w:r>
      <w:proofErr w:type="gramStart"/>
      <w:r>
        <w:rPr>
          <w:rFonts w:ascii="Soberana Sans Light" w:hAnsi="Soberana Sans Light"/>
          <w:sz w:val="22"/>
          <w:szCs w:val="22"/>
          <w:lang w:val="es-MX"/>
        </w:rPr>
        <w:t>,607,126</w:t>
      </w:r>
      <w:proofErr w:type="gramEnd"/>
      <w:r>
        <w:rPr>
          <w:rFonts w:ascii="Soberana Sans Light" w:hAnsi="Soberana Sans Light"/>
          <w:sz w:val="22"/>
          <w:szCs w:val="22"/>
          <w:lang w:val="es-MX"/>
        </w:rPr>
        <w:t>.</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Pr>
          <w:rFonts w:ascii="Soberana Sans Light" w:hAnsi="Soberana Sans Light"/>
          <w:sz w:val="22"/>
          <w:szCs w:val="22"/>
          <w:lang w:val="es-MX"/>
        </w:rPr>
        <w:t>La cuenta de derechos a recibir efectivos y equivalentes se integran de la siguiente manera.</w:t>
      </w:r>
    </w:p>
    <w:p w:rsidR="00E50017" w:rsidRDefault="00E50017" w:rsidP="00E50017">
      <w:pPr>
        <w:pStyle w:val="ROMANOS"/>
        <w:spacing w:after="0" w:line="240" w:lineRule="exact"/>
        <w:rPr>
          <w:rFonts w:ascii="Soberana Sans Light" w:hAnsi="Soberana Sans Light"/>
          <w:sz w:val="22"/>
          <w:szCs w:val="22"/>
          <w:lang w:val="es-MX"/>
        </w:rPr>
      </w:pPr>
    </w:p>
    <w:tbl>
      <w:tblPr>
        <w:tblW w:w="12191" w:type="dxa"/>
        <w:tblInd w:w="779" w:type="dxa"/>
        <w:tblCellMar>
          <w:left w:w="70" w:type="dxa"/>
          <w:right w:w="70" w:type="dxa"/>
        </w:tblCellMar>
        <w:tblLook w:val="04A0" w:firstRow="1" w:lastRow="0" w:firstColumn="1" w:lastColumn="0" w:noHBand="0" w:noVBand="1"/>
      </w:tblPr>
      <w:tblGrid>
        <w:gridCol w:w="5812"/>
        <w:gridCol w:w="1142"/>
        <w:gridCol w:w="1276"/>
        <w:gridCol w:w="1276"/>
        <w:gridCol w:w="1559"/>
        <w:gridCol w:w="1276"/>
      </w:tblGrid>
      <w:tr w:rsidR="00E50017" w:rsidRPr="007024EF" w:rsidTr="00E50017">
        <w:trPr>
          <w:trHeight w:val="300"/>
        </w:trPr>
        <w:tc>
          <w:tcPr>
            <w:tcW w:w="5812"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DESCRIPCIÓN</w:t>
            </w:r>
          </w:p>
        </w:tc>
        <w:tc>
          <w:tcPr>
            <w:tcW w:w="5103" w:type="dxa"/>
            <w:gridSpan w:val="4"/>
            <w:tcBorders>
              <w:top w:val="single" w:sz="4" w:space="0" w:color="auto"/>
              <w:left w:val="nil"/>
              <w:bottom w:val="single" w:sz="4" w:space="0" w:color="auto"/>
              <w:right w:val="single" w:sz="4" w:space="0" w:color="000000"/>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ANTIGÜEDAD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SUMA</w:t>
            </w:r>
          </w:p>
        </w:tc>
      </w:tr>
      <w:tr w:rsidR="00E50017" w:rsidRPr="007024EF" w:rsidTr="00E50017">
        <w:trPr>
          <w:trHeight w:val="300"/>
        </w:trPr>
        <w:tc>
          <w:tcPr>
            <w:tcW w:w="5812" w:type="dxa"/>
            <w:vMerge/>
            <w:tcBorders>
              <w:top w:val="single" w:sz="4" w:space="0" w:color="auto"/>
              <w:left w:val="single" w:sz="4" w:space="0" w:color="auto"/>
              <w:bottom w:val="single" w:sz="4" w:space="0" w:color="000000"/>
              <w:right w:val="single" w:sz="4" w:space="0" w:color="auto"/>
            </w:tcBorders>
            <w:vAlign w:val="center"/>
            <w:hideMark/>
          </w:tcPr>
          <w:p w:rsidR="00E50017" w:rsidRPr="007024EF" w:rsidRDefault="00E50017" w:rsidP="00E50017">
            <w:pPr>
              <w:spacing w:after="0" w:line="240" w:lineRule="auto"/>
              <w:rPr>
                <w:rFonts w:ascii="Calibri" w:eastAsia="Times New Roman" w:hAnsi="Calibri" w:cs="Times New Roman"/>
                <w:color w:val="FFFFFF"/>
                <w:lang w:eastAsia="es-MX"/>
              </w:rPr>
            </w:pPr>
          </w:p>
        </w:tc>
        <w:tc>
          <w:tcPr>
            <w:tcW w:w="992"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0 A 90</w:t>
            </w:r>
          </w:p>
        </w:tc>
        <w:tc>
          <w:tcPr>
            <w:tcW w:w="1276"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90 A 180</w:t>
            </w:r>
          </w:p>
        </w:tc>
        <w:tc>
          <w:tcPr>
            <w:tcW w:w="1276"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181 A 365</w:t>
            </w:r>
          </w:p>
        </w:tc>
        <w:tc>
          <w:tcPr>
            <w:tcW w:w="1559" w:type="dxa"/>
            <w:tcBorders>
              <w:top w:val="nil"/>
              <w:left w:val="nil"/>
              <w:bottom w:val="single" w:sz="4" w:space="0" w:color="auto"/>
              <w:right w:val="single" w:sz="4" w:space="0" w:color="auto"/>
            </w:tcBorders>
            <w:shd w:val="clear" w:color="000000" w:fill="00B050"/>
            <w:noWrap/>
            <w:vAlign w:val="bottom"/>
            <w:hideMark/>
          </w:tcPr>
          <w:p w:rsidR="00E50017" w:rsidRPr="007024EF" w:rsidRDefault="00E50017" w:rsidP="00E50017">
            <w:pPr>
              <w:spacing w:after="0" w:line="240" w:lineRule="auto"/>
              <w:jc w:val="center"/>
              <w:rPr>
                <w:rFonts w:ascii="Calibri" w:eastAsia="Times New Roman" w:hAnsi="Calibri" w:cs="Times New Roman"/>
                <w:color w:val="FFFFFF"/>
                <w:lang w:eastAsia="es-MX"/>
              </w:rPr>
            </w:pPr>
            <w:r w:rsidRPr="007024EF">
              <w:rPr>
                <w:rFonts w:ascii="Calibri" w:eastAsia="Times New Roman" w:hAnsi="Calibri" w:cs="Times New Roman"/>
                <w:color w:val="FFFFFF"/>
                <w:lang w:eastAsia="es-MX"/>
              </w:rPr>
              <w:t>MÁS DE 365</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50017" w:rsidRPr="007024EF" w:rsidRDefault="00E50017" w:rsidP="00E50017">
            <w:pPr>
              <w:spacing w:after="0" w:line="240" w:lineRule="auto"/>
              <w:rPr>
                <w:rFonts w:ascii="Calibri" w:eastAsia="Times New Roman" w:hAnsi="Calibri" w:cs="Times New Roman"/>
                <w:color w:val="FFFFFF"/>
                <w:lang w:eastAsia="es-MX"/>
              </w:rPr>
            </w:pPr>
          </w:p>
        </w:tc>
      </w:tr>
      <w:tr w:rsidR="00E50017" w:rsidRPr="007024EF" w:rsidTr="00E50017">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DEUDORES DIVERSOS POR COBRAR A CORTO PLAZO</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jc w:val="right"/>
              <w:rPr>
                <w:rFonts w:ascii="Soberana Sans Light" w:eastAsia="Times New Roman" w:hAnsi="Soberana Sans Light" w:cs="Times New Roman"/>
                <w:color w:val="000000"/>
                <w:lang w:eastAsia="es-MX"/>
              </w:rPr>
            </w:pPr>
            <w:r w:rsidRPr="007024EF">
              <w:rPr>
                <w:rFonts w:ascii="Soberana Sans Light" w:eastAsia="Times New Roman" w:hAnsi="Soberana Sans Light" w:cs="Times New Roman"/>
                <w:color w:val="000000"/>
                <w:lang w:eastAsia="es-MX"/>
              </w:rPr>
              <w:t>57,659,397</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jc w:val="right"/>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57,659,397</w:t>
            </w:r>
          </w:p>
        </w:tc>
      </w:tr>
      <w:tr w:rsidR="00E50017" w:rsidRPr="007024EF" w:rsidTr="00E50017">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DEUDORES POR ANTICIPOS DE LA TESORERÍA A CORTO PLAZO</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jc w:val="right"/>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13,607,126</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7024EF" w:rsidRDefault="00E50017" w:rsidP="00E50017">
            <w:pPr>
              <w:spacing w:after="0" w:line="240" w:lineRule="auto"/>
              <w:jc w:val="right"/>
              <w:rPr>
                <w:rFonts w:ascii="Calibri" w:eastAsia="Times New Roman" w:hAnsi="Calibri" w:cs="Times New Roman"/>
                <w:color w:val="000000"/>
                <w:lang w:eastAsia="es-MX"/>
              </w:rPr>
            </w:pPr>
            <w:r w:rsidRPr="007024EF">
              <w:rPr>
                <w:rFonts w:ascii="Calibri" w:eastAsia="Times New Roman" w:hAnsi="Calibri" w:cs="Times New Roman"/>
                <w:color w:val="000000"/>
                <w:lang w:eastAsia="es-MX"/>
              </w:rPr>
              <w:t>13,607,126</w:t>
            </w:r>
          </w:p>
        </w:tc>
      </w:tr>
    </w:tbl>
    <w:p w:rsidR="00E50017" w:rsidRDefault="00E50017" w:rsidP="007F3DA6">
      <w:pPr>
        <w:pStyle w:val="ROMANOS"/>
        <w:spacing w:after="0" w:line="240" w:lineRule="exact"/>
        <w:ind w:left="0" w:firstLine="0"/>
        <w:rPr>
          <w:rFonts w:ascii="Soberana Sans Light" w:hAnsi="Soberana Sans Light"/>
          <w:b/>
          <w:sz w:val="22"/>
          <w:szCs w:val="22"/>
          <w:lang w:val="es-MX"/>
        </w:rPr>
      </w:pPr>
    </w:p>
    <w:p w:rsidR="00E50017" w:rsidRDefault="00E50017" w:rsidP="00780B1B">
      <w:pPr>
        <w:pStyle w:val="ROMANOS"/>
        <w:spacing w:after="0" w:line="240" w:lineRule="exact"/>
        <w:ind w:left="0" w:firstLine="0"/>
        <w:rPr>
          <w:rFonts w:ascii="Soberana Sans Light" w:hAnsi="Soberana Sans Light"/>
          <w:b/>
          <w:sz w:val="22"/>
          <w:szCs w:val="22"/>
          <w:lang w:val="es-MX"/>
        </w:rPr>
      </w:pPr>
      <w:r>
        <w:rPr>
          <w:rFonts w:ascii="Soberana Sans Light" w:hAnsi="Soberana Sans Light"/>
          <w:b/>
          <w:sz w:val="22"/>
          <w:szCs w:val="22"/>
          <w:lang w:val="es-MX"/>
        </w:rPr>
        <w:t xml:space="preserve">        </w:t>
      </w:r>
    </w:p>
    <w:p w:rsidR="00E50017" w:rsidRPr="00540418" w:rsidRDefault="00E50017" w:rsidP="00E50017">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Bienes Disponibles para su Transformación o Consumo (inventarios)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r>
      <w:r>
        <w:rPr>
          <w:rFonts w:ascii="Soberana Sans Light" w:hAnsi="Soberana Sans Light"/>
          <w:sz w:val="22"/>
          <w:szCs w:val="22"/>
          <w:lang w:val="es-MX"/>
        </w:rPr>
        <w:t xml:space="preserve"> No se cuenta con bienes disponibles para su trasformación.</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r>
      <w:r>
        <w:rPr>
          <w:rFonts w:ascii="Soberana Sans Light" w:hAnsi="Soberana Sans Light"/>
          <w:sz w:val="22"/>
          <w:szCs w:val="22"/>
          <w:lang w:val="es-MX"/>
        </w:rPr>
        <w:t xml:space="preserve">No se cuenta a la fecha con un manejo de almacén. </w:t>
      </w:r>
    </w:p>
    <w:p w:rsidR="00E50017" w:rsidRPr="00540418" w:rsidRDefault="00E50017" w:rsidP="00C036C1">
      <w:pPr>
        <w:pStyle w:val="ROMANOS"/>
        <w:spacing w:after="0" w:line="240" w:lineRule="exact"/>
        <w:ind w:left="0" w:firstLine="0"/>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r>
      <w:r>
        <w:rPr>
          <w:rFonts w:ascii="Soberana Sans Light" w:hAnsi="Soberana Sans Light"/>
          <w:sz w:val="22"/>
          <w:szCs w:val="22"/>
          <w:lang w:val="es-MX"/>
        </w:rPr>
        <w:t>No se cuenta con inversiones financieras.</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r>
      <w:r>
        <w:rPr>
          <w:rFonts w:ascii="Soberana Sans Light" w:hAnsi="Soberana Sans Light"/>
          <w:sz w:val="22"/>
          <w:szCs w:val="22"/>
          <w:lang w:val="es-MX"/>
        </w:rPr>
        <w:t>No aplica.</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r>
      <w:r w:rsidR="00AF4B7F" w:rsidRPr="00AF4B7F">
        <w:rPr>
          <w:rFonts w:ascii="Soberana Sans Light" w:hAnsi="Soberana Sans Light"/>
          <w:sz w:val="22"/>
          <w:szCs w:val="22"/>
          <w:lang w:val="es-MX"/>
        </w:rPr>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04 y 09 de abril de 2016, se giraron los oficios con las siguientes referencias REPSS/391/2016 y REPSS/485/2016, respectivamente, suscritos por el titular de esta Institución de Salud.  Solicitando a la Secretaria de Salud su intervención para que se instruya a quien corresponda, con el fin de que se realice el inventario, la desincorporación y entrega de los bines qu</w:t>
      </w:r>
      <w:r w:rsidR="00AF4B7F">
        <w:rPr>
          <w:rFonts w:ascii="Soberana Sans Light" w:hAnsi="Soberana Sans Light"/>
          <w:sz w:val="22"/>
          <w:szCs w:val="22"/>
          <w:lang w:val="es-MX"/>
        </w:rPr>
        <w:t>e pasaran a formar parte del pa</w:t>
      </w:r>
      <w:r w:rsidR="00AF4B7F" w:rsidRPr="00AF4B7F">
        <w:rPr>
          <w:rFonts w:ascii="Soberana Sans Light" w:hAnsi="Soberana Sans Light"/>
          <w:sz w:val="22"/>
          <w:szCs w:val="22"/>
          <w:lang w:val="es-MX"/>
        </w:rPr>
        <w:t>trimonio del OPD Régimen Estatal de Protección Social en Salud en Tlaxcala, previa aprobación por parte de la junta de Gobierno del OPD Salud de Tlaxcala.</w:t>
      </w:r>
    </w:p>
    <w:p w:rsidR="00E50017"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r>
      <w:r>
        <w:rPr>
          <w:rFonts w:ascii="Soberana Sans Light" w:hAnsi="Soberana Sans Light"/>
          <w:sz w:val="22"/>
          <w:szCs w:val="22"/>
          <w:lang w:val="es-MX"/>
        </w:rPr>
        <w:t>No se cuenta con activos intangibles.</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r>
      <w:r>
        <w:rPr>
          <w:rFonts w:ascii="Soberana Sans Light" w:hAnsi="Soberana Sans Light"/>
          <w:sz w:val="22"/>
          <w:szCs w:val="22"/>
          <w:lang w:val="es-MX"/>
        </w:rPr>
        <w:t>No se efectuaron estimaciones y no se reconocieron deterioros, derivado a que por el momento no se cuenta con bienes muebles e inmuebles reconocidos por el OPD Régimen Estatal de Protección Social en Salud en Salud.</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r>
      <w:r>
        <w:rPr>
          <w:rFonts w:ascii="Soberana Sans Light" w:hAnsi="Soberana Sans Light"/>
          <w:sz w:val="22"/>
          <w:szCs w:val="22"/>
          <w:lang w:val="es-MX"/>
        </w:rPr>
        <w:t>No se cuenta con cuentas de otros activos.</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E50017" w:rsidRDefault="00E50017" w:rsidP="00E50017">
      <w:pPr>
        <w:pStyle w:val="ROMANOS"/>
        <w:numPr>
          <w:ilvl w:val="0"/>
          <w:numId w:val="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7F3DA6" w:rsidRDefault="007F3DA6" w:rsidP="007F3DA6">
      <w:pPr>
        <w:pStyle w:val="ROMANOS"/>
        <w:spacing w:after="0" w:line="240" w:lineRule="exact"/>
        <w:rPr>
          <w:rFonts w:ascii="Soberana Sans Light" w:hAnsi="Soberana Sans Light"/>
          <w:sz w:val="22"/>
          <w:szCs w:val="22"/>
          <w:lang w:val="es-MX"/>
        </w:rPr>
      </w:pPr>
    </w:p>
    <w:tbl>
      <w:tblPr>
        <w:tblW w:w="12065" w:type="dxa"/>
        <w:tblInd w:w="889" w:type="dxa"/>
        <w:tblCellMar>
          <w:left w:w="70" w:type="dxa"/>
          <w:right w:w="70" w:type="dxa"/>
        </w:tblCellMar>
        <w:tblLook w:val="04A0" w:firstRow="1" w:lastRow="0" w:firstColumn="1" w:lastColumn="0" w:noHBand="0" w:noVBand="1"/>
      </w:tblPr>
      <w:tblGrid>
        <w:gridCol w:w="6340"/>
        <w:gridCol w:w="1180"/>
        <w:gridCol w:w="1120"/>
        <w:gridCol w:w="960"/>
        <w:gridCol w:w="1488"/>
        <w:gridCol w:w="977"/>
      </w:tblGrid>
      <w:tr w:rsidR="00E50017" w:rsidRPr="00CD453B" w:rsidTr="00AF4B7F">
        <w:trPr>
          <w:trHeight w:val="447"/>
        </w:trPr>
        <w:tc>
          <w:tcPr>
            <w:tcW w:w="6340"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DESCRIPCIÓN</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12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488"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977"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AF4B7F">
        <w:trPr>
          <w:trHeight w:val="327"/>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ÁNGEL FERNANDO DORANTES MARTÍNEZ</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1,840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1,840 </w:t>
            </w:r>
          </w:p>
        </w:tc>
      </w:tr>
      <w:tr w:rsidR="00E50017" w:rsidRPr="00CD453B" w:rsidTr="00AF4B7F">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BIONOVA LABORATORIOS, S.A DE C.V</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47,894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47,894 </w:t>
            </w:r>
          </w:p>
        </w:tc>
      </w:tr>
      <w:tr w:rsidR="00E50017" w:rsidRPr="00CD453B" w:rsidTr="00AF4B7F">
        <w:trPr>
          <w:trHeight w:val="300"/>
        </w:trPr>
        <w:tc>
          <w:tcPr>
            <w:tcW w:w="6340" w:type="dxa"/>
            <w:tcBorders>
              <w:top w:val="nil"/>
              <w:left w:val="single" w:sz="4" w:space="0" w:color="auto"/>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COBITER, S.A DE C.V. </w:t>
            </w:r>
          </w:p>
        </w:tc>
        <w:tc>
          <w:tcPr>
            <w:tcW w:w="118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2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30,822 </w:t>
            </w:r>
          </w:p>
        </w:tc>
        <w:tc>
          <w:tcPr>
            <w:tcW w:w="960"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488"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77" w:type="dxa"/>
            <w:tcBorders>
              <w:top w:val="nil"/>
              <w:left w:val="nil"/>
              <w:bottom w:val="nil"/>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30,822 </w:t>
            </w:r>
          </w:p>
        </w:tc>
      </w:tr>
      <w:tr w:rsidR="00780B1B" w:rsidRPr="00CD453B" w:rsidTr="00AF4B7F">
        <w:trPr>
          <w:trHeight w:val="300"/>
        </w:trPr>
        <w:tc>
          <w:tcPr>
            <w:tcW w:w="6340" w:type="dxa"/>
            <w:tcBorders>
              <w:top w:val="nil"/>
              <w:left w:val="single" w:sz="4" w:space="0" w:color="auto"/>
              <w:bottom w:val="single" w:sz="4" w:space="0" w:color="auto"/>
              <w:right w:val="single" w:sz="4" w:space="0" w:color="auto"/>
            </w:tcBorders>
            <w:shd w:val="clear" w:color="auto" w:fill="auto"/>
            <w:noWrap/>
            <w:vAlign w:val="bottom"/>
          </w:tcPr>
          <w:p w:rsidR="00780B1B" w:rsidRDefault="00780B1B" w:rsidP="00E50017">
            <w:pPr>
              <w:spacing w:after="0" w:line="240" w:lineRule="auto"/>
              <w:rPr>
                <w:rFonts w:ascii="Calibri" w:eastAsia="Times New Roman" w:hAnsi="Calibri" w:cs="Times New Roman"/>
                <w:color w:val="000000"/>
                <w:lang w:eastAsia="es-MX"/>
              </w:rPr>
            </w:pPr>
          </w:p>
          <w:p w:rsidR="00780B1B" w:rsidRPr="00CD453B" w:rsidRDefault="00780B1B" w:rsidP="00E50017">
            <w:pPr>
              <w:spacing w:after="0" w:line="240" w:lineRule="auto"/>
              <w:rPr>
                <w:rFonts w:ascii="Calibri" w:eastAsia="Times New Roman" w:hAnsi="Calibri" w:cs="Times New Roman"/>
                <w:color w:val="000000"/>
                <w:lang w:eastAsia="es-MX"/>
              </w:rPr>
            </w:pPr>
          </w:p>
        </w:tc>
        <w:tc>
          <w:tcPr>
            <w:tcW w:w="118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112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960"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1488"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c>
          <w:tcPr>
            <w:tcW w:w="977" w:type="dxa"/>
            <w:tcBorders>
              <w:top w:val="nil"/>
              <w:left w:val="nil"/>
              <w:bottom w:val="single" w:sz="4" w:space="0" w:color="auto"/>
              <w:right w:val="single" w:sz="4" w:space="0" w:color="auto"/>
            </w:tcBorders>
            <w:shd w:val="clear" w:color="auto" w:fill="auto"/>
            <w:noWrap/>
            <w:vAlign w:val="bottom"/>
          </w:tcPr>
          <w:p w:rsidR="00780B1B" w:rsidRPr="00CD453B" w:rsidRDefault="00780B1B" w:rsidP="00E50017">
            <w:pPr>
              <w:spacing w:after="0" w:line="240" w:lineRule="auto"/>
              <w:rPr>
                <w:rFonts w:ascii="Calibri" w:eastAsia="Times New Roman" w:hAnsi="Calibri" w:cs="Times New Roman"/>
                <w:color w:val="000000"/>
                <w:lang w:eastAsia="es-MX"/>
              </w:rPr>
            </w:pPr>
          </w:p>
        </w:tc>
      </w:tr>
    </w:tbl>
    <w:p w:rsidR="00E50017" w:rsidRDefault="00E50017" w:rsidP="00E50017">
      <w:pPr>
        <w:pStyle w:val="ROMANOS"/>
        <w:spacing w:after="0" w:line="240" w:lineRule="exact"/>
        <w:rPr>
          <w:rFonts w:ascii="Soberana Sans Light" w:hAnsi="Soberana Sans Light"/>
          <w:sz w:val="22"/>
          <w:szCs w:val="22"/>
          <w:lang w:val="es-MX"/>
        </w:rPr>
      </w:pPr>
    </w:p>
    <w:tbl>
      <w:tblPr>
        <w:tblW w:w="12033" w:type="dxa"/>
        <w:tblInd w:w="921" w:type="dxa"/>
        <w:tblCellMar>
          <w:left w:w="70" w:type="dxa"/>
          <w:right w:w="70" w:type="dxa"/>
        </w:tblCellMar>
        <w:tblLook w:val="04A0" w:firstRow="1" w:lastRow="0" w:firstColumn="1" w:lastColumn="0" w:noHBand="0" w:noVBand="1"/>
      </w:tblPr>
      <w:tblGrid>
        <w:gridCol w:w="6379"/>
        <w:gridCol w:w="1134"/>
        <w:gridCol w:w="1031"/>
        <w:gridCol w:w="960"/>
        <w:gridCol w:w="1180"/>
        <w:gridCol w:w="372"/>
        <w:gridCol w:w="977"/>
      </w:tblGrid>
      <w:tr w:rsidR="00E50017" w:rsidRPr="00CD453B"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lastRenderedPageBreak/>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552" w:type="dxa"/>
            <w:gridSpan w:val="2"/>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977"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COM DE PRODUCTOS INSTITUCIONALES, S.A </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55,938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55,938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COM PHARMACEUTICA CONPHARMA,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12,975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12,975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COMISIÓN DE AGUA POTABLE Y ALCANTARILLADO </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127,847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127,847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CORPORACIÓN ARMO,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225,711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225,711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CORPORATIVO O2 RESPIRANDO, S. DE R.L</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38,400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38,400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DENTILAB,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290,097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290,097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DIKYSA,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200,370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200,370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SEVI,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11,803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11,803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DISUR,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38,782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38,782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DISTRIBUIDORA INTERNAL MED EQ MEDICO,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108,300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108,300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ESTEFANÍA LUNA BARRIOS</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6,107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6,107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FERNANDO SANLUIS LICONA</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9,000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9,000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GALIA TEXTIL,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27,876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27,876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GOSO ADMINISTRADORA DE BIENES S DE R.L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154,012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154,012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GRUPO GOMMAR,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1,321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1,321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GUADALUPE MALDONADO ISLAS</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2,139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2,139 </w:t>
            </w:r>
          </w:p>
        </w:tc>
      </w:tr>
    </w:tbl>
    <w:p w:rsidR="00E50017" w:rsidRDefault="00E50017" w:rsidP="00E50017">
      <w:pPr>
        <w:pStyle w:val="ROMANOS"/>
        <w:spacing w:after="0" w:line="240" w:lineRule="exact"/>
        <w:rPr>
          <w:rFonts w:ascii="Soberana Sans Light" w:hAnsi="Soberana Sans Light"/>
          <w:sz w:val="22"/>
          <w:szCs w:val="22"/>
          <w:lang w:val="es-MX"/>
        </w:rPr>
      </w:pPr>
    </w:p>
    <w:tbl>
      <w:tblPr>
        <w:tblW w:w="12049" w:type="dxa"/>
        <w:tblInd w:w="921" w:type="dxa"/>
        <w:tblCellMar>
          <w:left w:w="70" w:type="dxa"/>
          <w:right w:w="70" w:type="dxa"/>
        </w:tblCellMar>
        <w:tblLook w:val="04A0" w:firstRow="1" w:lastRow="0" w:firstColumn="1" w:lastColumn="0" w:noHBand="0" w:noVBand="1"/>
      </w:tblPr>
      <w:tblGrid>
        <w:gridCol w:w="6379"/>
        <w:gridCol w:w="1134"/>
        <w:gridCol w:w="1031"/>
        <w:gridCol w:w="960"/>
        <w:gridCol w:w="1180"/>
        <w:gridCol w:w="1365"/>
      </w:tblGrid>
      <w:tr w:rsidR="00E50017" w:rsidRPr="00CD453B"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lastRenderedPageBreak/>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1031"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1365"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HI-TEC MEDICAL DEL SUR,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3,563,567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3,563,567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IMEDIC,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18,694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18,694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INFRA,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75,602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75,602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INSTRUMENTOS Y ACCESORIOS AUTOMATIZADOS,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27,716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27,716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IVÁN MELGAREJO GALINDO</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8,741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8,741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JOSÉ ANTONIO TORRES JAIMEZ</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397,999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397,999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KARLA EILEN ALVARADO MORALES</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118,146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118,146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LAURA ROLDAN VÁZQUEZ</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4,640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4,640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MAPOPA,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201,550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201,550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AUXILIO RODRÍGUEZ NAVA</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3,100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3,100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DE LOURDES TORRES SOLÍS</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39,999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39,999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MARÍA JESSICA BERTHEAU LÓPEZ</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73,437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73,437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NÉSTOR LIRA PALETA</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3,150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3,150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PABLO CÓSETE BAÑUELOS</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39,093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39,093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PRODUCTOS GALENO, S. DE R.L.</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031"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23,072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365"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23,072 </w:t>
            </w:r>
          </w:p>
        </w:tc>
      </w:tr>
    </w:tbl>
    <w:p w:rsidR="00E50017" w:rsidRDefault="00E50017" w:rsidP="00E50017">
      <w:pPr>
        <w:pStyle w:val="ROMANOS"/>
        <w:spacing w:after="0" w:line="240" w:lineRule="exact"/>
        <w:rPr>
          <w:rFonts w:ascii="Soberana Sans Light" w:hAnsi="Soberana Sans Light"/>
          <w:sz w:val="22"/>
          <w:szCs w:val="22"/>
          <w:lang w:val="es-MX"/>
        </w:rPr>
      </w:pPr>
    </w:p>
    <w:p w:rsidR="007F3DA6" w:rsidRDefault="007F3DA6" w:rsidP="00E50017">
      <w:pPr>
        <w:pStyle w:val="ROMANOS"/>
        <w:spacing w:after="0" w:line="240" w:lineRule="exact"/>
        <w:rPr>
          <w:rFonts w:ascii="Soberana Sans Light" w:hAnsi="Soberana Sans Light"/>
          <w:sz w:val="22"/>
          <w:szCs w:val="22"/>
          <w:lang w:val="es-MX"/>
        </w:rPr>
      </w:pPr>
    </w:p>
    <w:tbl>
      <w:tblPr>
        <w:tblW w:w="12049" w:type="dxa"/>
        <w:tblInd w:w="921" w:type="dxa"/>
        <w:tblCellMar>
          <w:left w:w="70" w:type="dxa"/>
          <w:right w:w="70" w:type="dxa"/>
        </w:tblCellMar>
        <w:tblLook w:val="04A0" w:firstRow="1" w:lastRow="0" w:firstColumn="1" w:lastColumn="0" w:noHBand="0" w:noVBand="1"/>
      </w:tblPr>
      <w:tblGrid>
        <w:gridCol w:w="6379"/>
        <w:gridCol w:w="1134"/>
        <w:gridCol w:w="1031"/>
        <w:gridCol w:w="992"/>
        <w:gridCol w:w="1276"/>
        <w:gridCol w:w="1276"/>
      </w:tblGrid>
      <w:tr w:rsidR="00E50017" w:rsidRPr="00CD453B"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lastRenderedPageBreak/>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0 A 30</w:t>
            </w:r>
          </w:p>
        </w:tc>
        <w:tc>
          <w:tcPr>
            <w:tcW w:w="992"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30 A 90</w:t>
            </w:r>
          </w:p>
        </w:tc>
        <w:tc>
          <w:tcPr>
            <w:tcW w:w="992"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90 A 180</w:t>
            </w:r>
          </w:p>
        </w:tc>
        <w:tc>
          <w:tcPr>
            <w:tcW w:w="1276"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MÁS DE 180</w:t>
            </w:r>
          </w:p>
        </w:tc>
        <w:tc>
          <w:tcPr>
            <w:tcW w:w="1276" w:type="dxa"/>
            <w:tcBorders>
              <w:top w:val="single" w:sz="4" w:space="0" w:color="auto"/>
              <w:left w:val="nil"/>
              <w:bottom w:val="nil"/>
              <w:right w:val="single" w:sz="4" w:space="0" w:color="auto"/>
            </w:tcBorders>
            <w:shd w:val="clear" w:color="000000" w:fill="00B050"/>
            <w:noWrap/>
            <w:vAlign w:val="center"/>
            <w:hideMark/>
          </w:tcPr>
          <w:p w:rsidR="00E50017" w:rsidRPr="00CD453B" w:rsidRDefault="00E50017" w:rsidP="00E50017">
            <w:pPr>
              <w:spacing w:after="0" w:line="240" w:lineRule="auto"/>
              <w:jc w:val="center"/>
              <w:rPr>
                <w:rFonts w:ascii="Calibri" w:eastAsia="Times New Roman" w:hAnsi="Calibri" w:cs="Times New Roman"/>
                <w:color w:val="FFFFFF"/>
                <w:lang w:eastAsia="es-MX"/>
              </w:rPr>
            </w:pPr>
            <w:r w:rsidRPr="00CD453B">
              <w:rPr>
                <w:rFonts w:ascii="Calibri" w:eastAsia="Times New Roman" w:hAnsi="Calibri" w:cs="Times New Roman"/>
                <w:color w:val="FFFFFF"/>
                <w:lang w:eastAsia="es-MX"/>
              </w:rPr>
              <w:t>IMPORTE</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PRODUCTOS HOSPITALARIO,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41,244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41,244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PROMAEDIX, S. DE R.L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54,857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54,857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PROQUIGAMA,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211,887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211,887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PROVEEDORA MEXICANA DE ARTÍCULOS DE CURACIÓN,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87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SALUD DE TLAXCALA </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11,637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11,637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SERVICIO ESPECIAL LIMYS, S DE R.L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29,815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29,815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VÍCTOR JOSÉ LEAL CRUZ</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1,798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1,798 </w:t>
            </w:r>
          </w:p>
        </w:tc>
      </w:tr>
      <w:tr w:rsidR="00E50017" w:rsidRPr="00CD453B"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VITTI GRUPO COMERCIALIZADORA, S.A DE C.V.</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26,268 </w:t>
            </w:r>
          </w:p>
        </w:tc>
        <w:tc>
          <w:tcPr>
            <w:tcW w:w="992"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E50017" w:rsidRPr="00CD453B" w:rsidRDefault="00E50017" w:rsidP="00E50017">
            <w:pPr>
              <w:spacing w:after="0" w:line="240" w:lineRule="auto"/>
              <w:rPr>
                <w:rFonts w:ascii="Calibri" w:eastAsia="Times New Roman" w:hAnsi="Calibri" w:cs="Times New Roman"/>
                <w:color w:val="000000"/>
                <w:lang w:eastAsia="es-MX"/>
              </w:rPr>
            </w:pPr>
            <w:r w:rsidRPr="00CD453B">
              <w:rPr>
                <w:rFonts w:ascii="Calibri" w:eastAsia="Times New Roman" w:hAnsi="Calibri" w:cs="Times New Roman"/>
                <w:color w:val="000000"/>
                <w:lang w:eastAsia="es-MX"/>
              </w:rPr>
              <w:t xml:space="preserve">         26,268 </w:t>
            </w:r>
          </w:p>
        </w:tc>
      </w:tr>
      <w:tr w:rsidR="00E50017" w:rsidRPr="00CD453B" w:rsidTr="00E5001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TOTAL GENERAL: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rPr>
                <w:rFonts w:ascii="Calibri" w:eastAsia="Times New Roman" w:hAnsi="Calibri" w:cs="Times New Roman"/>
                <w:color w:val="000000"/>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6,367,333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rPr>
                <w:rFonts w:ascii="Calibri" w:eastAsia="Times New Roman" w:hAnsi="Calibri" w:cs="Times New Roman"/>
                <w:color w:val="000000"/>
                <w:lang w:eastAsia="es-MX"/>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50017" w:rsidRPr="00CD453B" w:rsidRDefault="00E50017" w:rsidP="00E5001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6,367,333</w:t>
            </w:r>
          </w:p>
        </w:tc>
      </w:tr>
    </w:tbl>
    <w:p w:rsidR="00E50017" w:rsidRDefault="00E50017" w:rsidP="00E50017">
      <w:pPr>
        <w:pStyle w:val="ROMANOS"/>
        <w:spacing w:after="0" w:line="240" w:lineRule="exact"/>
        <w:rPr>
          <w:rFonts w:ascii="Soberana Sans Light" w:hAnsi="Soberana Sans Light"/>
          <w:sz w:val="22"/>
          <w:szCs w:val="22"/>
          <w:lang w:val="es-MX"/>
        </w:rPr>
      </w:pPr>
    </w:p>
    <w:tbl>
      <w:tblPr>
        <w:tblW w:w="12015" w:type="dxa"/>
        <w:tblInd w:w="921" w:type="dxa"/>
        <w:tblCellMar>
          <w:left w:w="70" w:type="dxa"/>
          <w:right w:w="70" w:type="dxa"/>
        </w:tblCellMar>
        <w:tblLook w:val="04A0" w:firstRow="1" w:lastRow="0" w:firstColumn="1" w:lastColumn="0" w:noHBand="0" w:noVBand="1"/>
      </w:tblPr>
      <w:tblGrid>
        <w:gridCol w:w="6379"/>
        <w:gridCol w:w="1134"/>
        <w:gridCol w:w="1142"/>
        <w:gridCol w:w="960"/>
        <w:gridCol w:w="1180"/>
        <w:gridCol w:w="1220"/>
      </w:tblGrid>
      <w:tr w:rsidR="00E50017" w:rsidRPr="00261EB3" w:rsidTr="00E50017">
        <w:trPr>
          <w:trHeight w:val="300"/>
        </w:trPr>
        <w:tc>
          <w:tcPr>
            <w:tcW w:w="6379" w:type="dxa"/>
            <w:tcBorders>
              <w:top w:val="single" w:sz="4" w:space="0" w:color="auto"/>
              <w:left w:val="single" w:sz="4" w:space="0" w:color="auto"/>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DESCRIPCIÓN</w:t>
            </w:r>
          </w:p>
        </w:tc>
        <w:tc>
          <w:tcPr>
            <w:tcW w:w="1134"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0 A 30</w:t>
            </w:r>
          </w:p>
        </w:tc>
        <w:tc>
          <w:tcPr>
            <w:tcW w:w="1142"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30 A 90</w:t>
            </w:r>
          </w:p>
        </w:tc>
        <w:tc>
          <w:tcPr>
            <w:tcW w:w="96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90 A 180</w:t>
            </w:r>
          </w:p>
        </w:tc>
        <w:tc>
          <w:tcPr>
            <w:tcW w:w="118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MÁS DE 180</w:t>
            </w:r>
          </w:p>
        </w:tc>
        <w:tc>
          <w:tcPr>
            <w:tcW w:w="1220" w:type="dxa"/>
            <w:tcBorders>
              <w:top w:val="single" w:sz="4" w:space="0" w:color="auto"/>
              <w:left w:val="nil"/>
              <w:bottom w:val="nil"/>
              <w:right w:val="single" w:sz="4" w:space="0" w:color="auto"/>
            </w:tcBorders>
            <w:shd w:val="clear" w:color="000000" w:fill="00B050"/>
            <w:noWrap/>
            <w:vAlign w:val="center"/>
            <w:hideMark/>
          </w:tcPr>
          <w:p w:rsidR="00E50017" w:rsidRPr="00261EB3" w:rsidRDefault="00E50017" w:rsidP="00E50017">
            <w:pPr>
              <w:spacing w:after="0" w:line="240" w:lineRule="auto"/>
              <w:jc w:val="center"/>
              <w:rPr>
                <w:rFonts w:ascii="Calibri" w:eastAsia="Times New Roman" w:hAnsi="Calibri" w:cs="Times New Roman"/>
                <w:color w:val="FFFFFF"/>
                <w:lang w:eastAsia="es-MX"/>
              </w:rPr>
            </w:pPr>
            <w:r w:rsidRPr="00261EB3">
              <w:rPr>
                <w:rFonts w:ascii="Calibri" w:eastAsia="Times New Roman" w:hAnsi="Calibri" w:cs="Times New Roman"/>
                <w:color w:val="FFFFFF"/>
                <w:lang w:eastAsia="es-MX"/>
              </w:rPr>
              <w:t>IMPORTE</w:t>
            </w:r>
          </w:p>
        </w:tc>
      </w:tr>
      <w:tr w:rsidR="00E50017" w:rsidRPr="00261EB3" w:rsidTr="00E5001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SERVICIOS PERSONALES POR PAGAR A CORTO PLAZO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10,782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10,782 </w:t>
            </w:r>
          </w:p>
        </w:tc>
      </w:tr>
      <w:tr w:rsidR="00E50017" w:rsidRPr="00261EB3"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TRANSFERENCIAS OTORGADAS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17,370,051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17,370,051 </w:t>
            </w:r>
          </w:p>
        </w:tc>
      </w:tr>
      <w:tr w:rsidR="00E50017" w:rsidRPr="00261EB3"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RETENCIONES Y CONTRIBUCIONES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354,303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354,303 </w:t>
            </w:r>
          </w:p>
        </w:tc>
      </w:tr>
      <w:tr w:rsidR="00E50017" w:rsidRPr="00261EB3" w:rsidTr="00E50017">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OTRAS CUENTAS POR PAGAR A CORTO PLAZO</w:t>
            </w:r>
          </w:p>
        </w:tc>
        <w:tc>
          <w:tcPr>
            <w:tcW w:w="1134"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42"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49,790,557 </w:t>
            </w:r>
          </w:p>
        </w:tc>
        <w:tc>
          <w:tcPr>
            <w:tcW w:w="96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18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E50017" w:rsidRPr="00261EB3" w:rsidRDefault="00E50017" w:rsidP="00E50017">
            <w:pPr>
              <w:spacing w:after="0" w:line="240" w:lineRule="auto"/>
              <w:jc w:val="right"/>
              <w:rPr>
                <w:rFonts w:ascii="Calibri" w:eastAsia="Times New Roman" w:hAnsi="Calibri" w:cs="Times New Roman"/>
                <w:color w:val="000000"/>
                <w:lang w:eastAsia="es-MX"/>
              </w:rPr>
            </w:pPr>
            <w:r w:rsidRPr="00261EB3">
              <w:rPr>
                <w:rFonts w:ascii="Calibri" w:eastAsia="Times New Roman" w:hAnsi="Calibri" w:cs="Times New Roman"/>
                <w:color w:val="000000"/>
                <w:lang w:eastAsia="es-MX"/>
              </w:rPr>
              <w:t xml:space="preserve">   49,790,557 </w:t>
            </w:r>
          </w:p>
        </w:tc>
      </w:tr>
    </w:tbl>
    <w:p w:rsidR="00E50017" w:rsidRDefault="00E50017" w:rsidP="00E50017">
      <w:pPr>
        <w:pStyle w:val="ROMANOS"/>
        <w:spacing w:after="0" w:line="240" w:lineRule="exact"/>
        <w:rPr>
          <w:rFonts w:ascii="Soberana Sans Light" w:hAnsi="Soberana Sans Light"/>
          <w:sz w:val="22"/>
          <w:szCs w:val="22"/>
          <w:lang w:val="es-MX"/>
        </w:rPr>
      </w:pPr>
    </w:p>
    <w:p w:rsidR="00E50017"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No se tiene recursos en fondos de bienes de terceros en administración y/o en garantía.</w:t>
      </w: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Pr>
          <w:rFonts w:ascii="Soberana Sans Light" w:hAnsi="Soberana Sans Light"/>
          <w:sz w:val="22"/>
          <w:szCs w:val="22"/>
          <w:lang w:val="es-MX"/>
        </w:rPr>
        <w:t>No se cuenta con pasivos a largo plazo por el momento.</w:t>
      </w: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E50017" w:rsidRPr="00540418" w:rsidRDefault="00E50017" w:rsidP="00E50017">
      <w:pPr>
        <w:pStyle w:val="INCISO"/>
        <w:spacing w:after="0" w:line="240" w:lineRule="exact"/>
        <w:ind w:left="360"/>
        <w:rPr>
          <w:rFonts w:ascii="Soberana Sans Light" w:hAnsi="Soberana Sans Light"/>
          <w:b/>
          <w:smallCaps/>
          <w:sz w:val="22"/>
          <w:szCs w:val="22"/>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E50017" w:rsidRDefault="00E50017" w:rsidP="00E50017">
      <w:pPr>
        <w:pStyle w:val="ROMANOS"/>
        <w:numPr>
          <w:ilvl w:val="0"/>
          <w:numId w:val="2"/>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reconocidos por OPD Régimen Estatal de Protección Social en Salud, son por participaciones estatales (ASE) y convenios federales (C</w:t>
      </w:r>
      <w:r w:rsidR="00783155">
        <w:rPr>
          <w:rFonts w:ascii="Soberana Sans Light" w:hAnsi="Soberana Sans Light"/>
          <w:sz w:val="22"/>
          <w:szCs w:val="22"/>
          <w:lang w:val="es-MX"/>
        </w:rPr>
        <w:t>S</w:t>
      </w:r>
      <w:r>
        <w:rPr>
          <w:rFonts w:ascii="Soberana Sans Light" w:hAnsi="Soberana Sans Light"/>
          <w:sz w:val="22"/>
          <w:szCs w:val="22"/>
          <w:lang w:val="es-MX"/>
        </w:rPr>
        <w:t xml:space="preserve"> Y ASF, SMSXXI, </w:t>
      </w:r>
      <w:proofErr w:type="spellStart"/>
      <w:r>
        <w:rPr>
          <w:rFonts w:ascii="Soberana Sans Light" w:hAnsi="Soberana Sans Light"/>
          <w:sz w:val="22"/>
          <w:szCs w:val="22"/>
          <w:lang w:val="es-MX"/>
        </w:rPr>
        <w:t>FPcGC</w:t>
      </w:r>
      <w:proofErr w:type="spellEnd"/>
      <w:r>
        <w:rPr>
          <w:rFonts w:ascii="Soberana Sans Light" w:hAnsi="Soberana Sans Light"/>
          <w:sz w:val="22"/>
          <w:szCs w:val="22"/>
          <w:lang w:val="es-MX"/>
        </w:rPr>
        <w:t>) e interestatales (Portabilidad 32 X 32).</w:t>
      </w:r>
    </w:p>
    <w:p w:rsidR="00C036C1" w:rsidRDefault="00C036C1" w:rsidP="00C036C1">
      <w:pPr>
        <w:pStyle w:val="ROMANOS"/>
        <w:spacing w:after="0" w:line="240" w:lineRule="exact"/>
        <w:ind w:left="648" w:firstLine="0"/>
        <w:rPr>
          <w:rFonts w:ascii="Soberana Sans Light" w:hAnsi="Soberana Sans Light"/>
          <w:sz w:val="22"/>
          <w:szCs w:val="22"/>
          <w:lang w:val="es-MX"/>
        </w:rPr>
      </w:pPr>
    </w:p>
    <w:p w:rsidR="00C036C1" w:rsidRDefault="00C036C1" w:rsidP="00C036C1">
      <w:pPr>
        <w:pStyle w:val="ROMANOS"/>
        <w:spacing w:after="0" w:line="240" w:lineRule="exact"/>
        <w:ind w:left="648" w:firstLine="0"/>
        <w:rPr>
          <w:rFonts w:ascii="Soberana Sans Light" w:hAnsi="Soberana Sans Light"/>
          <w:sz w:val="22"/>
          <w:szCs w:val="22"/>
          <w:lang w:val="es-MX"/>
        </w:rPr>
      </w:pPr>
      <w:r w:rsidRPr="00C036C1">
        <w:rPr>
          <w:rFonts w:ascii="Soberana Sans Light" w:hAnsi="Soberana Sans Light"/>
          <w:sz w:val="22"/>
          <w:szCs w:val="22"/>
          <w:lang w:val="es-MX"/>
        </w:rPr>
        <w:t>Los recursos radicados por parte de la Secretaria de Planeación y Finanzas del Estado y lo reportado en Estados Financieros difieren por dos puntos que se comentan: el Primero se deriva de dos crédito puente, derivados a que en enero del presente, el OPD Régimen Estatal de Protección Social en Salud en Tlaxcala, carecía de liquides en la Cuota Social y Aportación Solidaria Federal para financiar a OPD Salud de Tlaxcala, para dar cumplimiento a sus obligaciones contractuales del personal. El segundo radica a la cuenta por cobrar a corto plazo entre cuentas que se derivó de los créditos puentes, reintegrando el primer crédito puente a la Secretaria de Planeación y Finanzas, fechado el día 12 de febrero de 2016.</w:t>
      </w:r>
    </w:p>
    <w:p w:rsidR="00E50017" w:rsidRPr="00540418" w:rsidRDefault="00E50017" w:rsidP="00E50017">
      <w:pPr>
        <w:pStyle w:val="ROMANOS"/>
        <w:spacing w:after="0" w:line="240" w:lineRule="exact"/>
        <w:ind w:left="648" w:firstLine="0"/>
        <w:rPr>
          <w:rFonts w:ascii="Soberana Sans Light" w:hAnsi="Soberana Sans Light"/>
          <w:sz w:val="22"/>
          <w:szCs w:val="22"/>
          <w:lang w:val="es-MX"/>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E50017" w:rsidRDefault="00E50017" w:rsidP="00E50017">
      <w:pPr>
        <w:pStyle w:val="ROMANOS"/>
        <w:numPr>
          <w:ilvl w:val="0"/>
          <w:numId w:val="1"/>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cuentas de gastos son las siguientes:</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94% del recurso ejercido trimestral, para pago de remuneraciones al personal de unidades médicas de OPD Salud de Tlaxcala y áreas administrativas del OPD Régimen Estatal de Protección Social en Salud.</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1% del recurso ejercido trimestral, para pago de materiales y suministros.</w:t>
      </w:r>
    </w:p>
    <w:p w:rsidR="00E50017" w:rsidRDefault="00E50017" w:rsidP="00E5001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destina el 5% del recurso ejercido trimestral, al pago de servicios generales.</w:t>
      </w:r>
    </w:p>
    <w:p w:rsidR="00C036C1" w:rsidRDefault="00C036C1" w:rsidP="00E50017">
      <w:pPr>
        <w:pStyle w:val="ROMANOS"/>
        <w:spacing w:after="0" w:line="240" w:lineRule="exact"/>
        <w:ind w:left="648" w:firstLine="0"/>
        <w:rPr>
          <w:rFonts w:ascii="Soberana Sans Light" w:hAnsi="Soberana Sans Light"/>
          <w:sz w:val="22"/>
          <w:szCs w:val="22"/>
          <w:lang w:val="es-MX"/>
        </w:rPr>
      </w:pPr>
    </w:p>
    <w:p w:rsidR="00C036C1" w:rsidRPr="00540418" w:rsidRDefault="00C036C1" w:rsidP="00E50017">
      <w:pPr>
        <w:pStyle w:val="ROMANOS"/>
        <w:spacing w:after="0" w:line="240" w:lineRule="exact"/>
        <w:ind w:left="648" w:firstLine="0"/>
        <w:rPr>
          <w:rFonts w:ascii="Soberana Sans Light" w:hAnsi="Soberana Sans Light"/>
          <w:sz w:val="22"/>
          <w:szCs w:val="22"/>
          <w:lang w:val="es-MX"/>
        </w:rPr>
      </w:pPr>
      <w:r w:rsidRPr="00C036C1">
        <w:rPr>
          <w:rFonts w:ascii="Soberana Sans Light" w:hAnsi="Soberana Sans Light"/>
          <w:sz w:val="22"/>
          <w:szCs w:val="22"/>
          <w:lang w:val="es-MX"/>
        </w:rPr>
        <w:t>En los estados financieros de se destaca el concepto denominado otros ingresos financieros, en el cual se canalizan los intereses bancarios que se generan en las radicaciones de participaciones y convenios.</w:t>
      </w: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E50017" w:rsidRPr="00540418"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Pr>
          <w:rFonts w:ascii="Soberana Sans Light" w:hAnsi="Soberana Sans Light"/>
          <w:sz w:val="22"/>
          <w:szCs w:val="22"/>
          <w:lang w:val="es-MX"/>
        </w:rPr>
        <w:t>Durante el ejercicio no se tuvieron modificaciones al patrimonio.</w:t>
      </w:r>
    </w:p>
    <w:p w:rsidR="00E50017" w:rsidRDefault="00E50017" w:rsidP="00E5001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La modificación al patrimonio corresponde al resultado de reintegro de proveedores</w:t>
      </w:r>
      <w:r w:rsidR="00AF4B7F">
        <w:rPr>
          <w:rFonts w:ascii="Soberana Sans Light" w:hAnsi="Soberana Sans Light"/>
          <w:sz w:val="22"/>
          <w:szCs w:val="22"/>
          <w:lang w:val="es-MX"/>
        </w:rPr>
        <w:t>.</w:t>
      </w:r>
    </w:p>
    <w:p w:rsidR="00C036C1" w:rsidRPr="00540418" w:rsidRDefault="00C036C1"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ROMANOS"/>
        <w:spacing w:after="0" w:line="240" w:lineRule="exact"/>
        <w:ind w:left="1008" w:firstLine="0"/>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E50017" w:rsidRPr="00540418" w:rsidRDefault="00E50017" w:rsidP="00E50017">
      <w:pPr>
        <w:pStyle w:val="INCISO"/>
        <w:spacing w:after="0" w:line="240" w:lineRule="exact"/>
        <w:ind w:left="360"/>
        <w:rPr>
          <w:rFonts w:ascii="Soberana Sans Light" w:hAnsi="Soberana Sans Light"/>
          <w:b/>
          <w:smallCaps/>
          <w:sz w:val="22"/>
          <w:szCs w:val="22"/>
        </w:rPr>
      </w:pPr>
    </w:p>
    <w:p w:rsidR="00E50017" w:rsidRPr="00540418" w:rsidRDefault="00E50017" w:rsidP="00E5001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E50017" w:rsidRPr="00AF4B7F" w:rsidRDefault="00AF4B7F" w:rsidP="00AF4B7F">
      <w:pPr>
        <w:pStyle w:val="ROMANOS"/>
        <w:numPr>
          <w:ilvl w:val="0"/>
          <w:numId w:val="3"/>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análisis del saldo</w:t>
      </w:r>
      <w:r w:rsidR="00E50017" w:rsidRPr="00540418">
        <w:rPr>
          <w:rFonts w:ascii="Soberana Sans Light" w:hAnsi="Soberana Sans Light"/>
          <w:sz w:val="22"/>
          <w:szCs w:val="22"/>
          <w:lang w:val="es-MX"/>
        </w:rPr>
        <w:t xml:space="preserve">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450"/>
        <w:gridCol w:w="1322"/>
        <w:gridCol w:w="1418"/>
      </w:tblGrid>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sidRPr="004921ED">
              <w:rPr>
                <w:rFonts w:ascii="Soberana Sans Light" w:hAnsi="Soberana Sans Light"/>
                <w:sz w:val="22"/>
                <w:szCs w:val="22"/>
                <w:lang w:val="es-MX"/>
              </w:rPr>
              <w:t>266,751,773</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sidRPr="000F6C1D">
              <w:rPr>
                <w:rFonts w:ascii="Soberana Sans Light" w:hAnsi="Soberana Sans Light"/>
                <w:sz w:val="22"/>
                <w:szCs w:val="22"/>
                <w:lang w:val="es-MX"/>
              </w:rPr>
              <w:t>129,869,822</w:t>
            </w: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p>
        </w:tc>
      </w:tr>
      <w:tr w:rsidR="00E50017" w:rsidRPr="00540418" w:rsidTr="00E50017">
        <w:trPr>
          <w:cantSplit/>
          <w:jc w:val="center"/>
        </w:trPr>
        <w:tc>
          <w:tcPr>
            <w:tcW w:w="4450"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Total de Efectivo y Equivalentes</w:t>
            </w:r>
          </w:p>
        </w:tc>
        <w:tc>
          <w:tcPr>
            <w:tcW w:w="1322"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266,751,773</w:t>
            </w:r>
          </w:p>
        </w:tc>
        <w:tc>
          <w:tcPr>
            <w:tcW w:w="1418" w:type="dxa"/>
            <w:tcBorders>
              <w:top w:val="single" w:sz="6" w:space="0" w:color="auto"/>
              <w:left w:val="single" w:sz="6" w:space="0" w:color="auto"/>
              <w:bottom w:val="single" w:sz="6" w:space="0" w:color="auto"/>
              <w:right w:val="single" w:sz="6" w:space="0" w:color="auto"/>
            </w:tcBorders>
          </w:tcPr>
          <w:p w:rsidR="00E50017" w:rsidRPr="00540418" w:rsidRDefault="00E50017" w:rsidP="00E5001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129,869,822</w:t>
            </w:r>
          </w:p>
        </w:tc>
      </w:tr>
    </w:tbl>
    <w:p w:rsidR="00E50017" w:rsidRDefault="00E50017" w:rsidP="00E50017">
      <w:pPr>
        <w:pStyle w:val="Texto"/>
        <w:spacing w:after="0" w:line="240" w:lineRule="exact"/>
        <w:rPr>
          <w:rFonts w:ascii="Soberana Sans Light" w:hAnsi="Soberana Sans Light"/>
          <w:sz w:val="22"/>
          <w:szCs w:val="22"/>
          <w:lang w:val="es-MX"/>
        </w:rPr>
      </w:pPr>
    </w:p>
    <w:p w:rsidR="00E50017" w:rsidRDefault="00C036C1" w:rsidP="00E50017">
      <w:pPr>
        <w:pStyle w:val="Texto"/>
        <w:spacing w:after="0" w:line="240" w:lineRule="exact"/>
        <w:rPr>
          <w:rFonts w:ascii="Soberana Sans Light" w:hAnsi="Soberana Sans Light"/>
          <w:sz w:val="22"/>
          <w:szCs w:val="22"/>
          <w:lang w:val="es-MX"/>
        </w:rPr>
      </w:pPr>
      <w:r w:rsidRPr="00C036C1">
        <w:rPr>
          <w:rFonts w:ascii="Soberana Sans Light" w:hAnsi="Soberana Sans Light"/>
          <w:sz w:val="22"/>
          <w:szCs w:val="22"/>
          <w:lang w:val="es-MX"/>
        </w:rPr>
        <w:t>Con el propósito de cumplir con lo dispuesto en el Artículo Sexto Transitorio del Decreto número 140.- mediante el cual se reforman diversos disposiciones de la Ley de Salud del Estado de Tlaxcala, publicado el Diario Oficial del Gobierno del Estado de Tlaxcala, el 16 de octubre de 2015,  que para mayor precisión se trascribe a continuación: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Régimen Estatal de Protección Social en Salud en Tlaxcala, mediante el proceso de entrega-recepción correspondiente";  con fecha 06 de abril del presente de referencia 5018/da/2016/278 girado por OPD Salud de Tlaxcala, se recibió balanza de saldos iniciales por parte de OPD Salud de Tlaxcala; mismos que corresponden a los recursos presupuestales del ejercicio 2015 de la Cuota Social y Aportación Solidaria Federal, Seguro Médico Siglo XXI y Fondo de Protección contra Gastos Catastróficos.</w:t>
      </w:r>
    </w:p>
    <w:p w:rsidR="00E50017"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ROMANOS"/>
        <w:numPr>
          <w:ilvl w:val="0"/>
          <w:numId w:val="3"/>
        </w:numPr>
        <w:spacing w:after="0" w:line="240" w:lineRule="exact"/>
        <w:rPr>
          <w:rFonts w:ascii="Soberana Sans Light" w:hAnsi="Soberana Sans Light"/>
          <w:sz w:val="22"/>
          <w:szCs w:val="22"/>
          <w:lang w:val="es-MX"/>
        </w:rPr>
      </w:pPr>
      <w:r>
        <w:rPr>
          <w:rFonts w:ascii="Soberana Sans Light" w:hAnsi="Soberana Sans Light"/>
          <w:sz w:val="22"/>
          <w:szCs w:val="22"/>
          <w:lang w:val="es-MX"/>
        </w:rPr>
        <w:t>En el ejercicio 2016, no se han realizado adquisiciones de bienes muebles e inmuebles.</w:t>
      </w:r>
    </w:p>
    <w:p w:rsidR="00E50017" w:rsidRPr="00540418" w:rsidRDefault="00E50017" w:rsidP="00E50017">
      <w:pPr>
        <w:pStyle w:val="ROMANOS"/>
        <w:spacing w:after="0" w:line="240" w:lineRule="exact"/>
        <w:ind w:left="648" w:firstLine="0"/>
        <w:rPr>
          <w:rFonts w:ascii="Soberana Sans Light" w:hAnsi="Soberana Sans Light"/>
          <w:sz w:val="22"/>
          <w:szCs w:val="22"/>
          <w:lang w:val="es-MX"/>
        </w:rPr>
      </w:pPr>
    </w:p>
    <w:p w:rsidR="00E50017" w:rsidRDefault="00E50017" w:rsidP="00E50017">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w:t>
      </w:r>
      <w:r>
        <w:rPr>
          <w:rFonts w:ascii="Soberana Sans Light" w:hAnsi="Soberana Sans Light"/>
          <w:sz w:val="22"/>
          <w:szCs w:val="22"/>
          <w:lang w:val="es-MX"/>
        </w:rPr>
        <w:t>, no se determinaron durante el trimestre rubros extraordinarios.</w:t>
      </w:r>
      <w:r w:rsidRPr="00540418">
        <w:rPr>
          <w:rFonts w:ascii="Soberana Sans Light" w:hAnsi="Soberana Sans Light"/>
          <w:sz w:val="22"/>
          <w:szCs w:val="22"/>
          <w:lang w:val="es-MX"/>
        </w:rPr>
        <w:t xml:space="preserve"> </w:t>
      </w:r>
    </w:p>
    <w:p w:rsidR="00E50017" w:rsidRPr="00540418" w:rsidRDefault="00E50017" w:rsidP="00E50017">
      <w:pPr>
        <w:pStyle w:val="ROMANOS"/>
        <w:spacing w:after="0" w:line="240" w:lineRule="exact"/>
        <w:rPr>
          <w:rFonts w:ascii="Soberana Sans Light" w:hAnsi="Soberana Sans Light"/>
          <w:sz w:val="22"/>
          <w:szCs w:val="22"/>
          <w:lang w:val="es-MX"/>
        </w:rPr>
      </w:pPr>
    </w:p>
    <w:p w:rsidR="00E50017" w:rsidRPr="00540418" w:rsidRDefault="00E50017" w:rsidP="00E5001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E50017" w:rsidRPr="00540418" w:rsidRDefault="00E50017" w:rsidP="00E50017">
      <w:pPr>
        <w:pStyle w:val="Texto"/>
        <w:spacing w:after="0" w:line="240" w:lineRule="exact"/>
        <w:jc w:val="center"/>
        <w:rPr>
          <w:rFonts w:ascii="Soberana Sans Light" w:hAnsi="Soberana Sans Light"/>
          <w:b/>
          <w:smallCaps/>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AF4B7F" w:rsidRDefault="00AF4B7F" w:rsidP="00E50017">
      <w:pPr>
        <w:pStyle w:val="Texto"/>
        <w:spacing w:after="0" w:line="240" w:lineRule="exact"/>
        <w:ind w:firstLine="0"/>
        <w:rPr>
          <w:rFonts w:ascii="Soberana Sans Light" w:hAnsi="Soberana Sans Light"/>
          <w:sz w:val="22"/>
          <w:szCs w:val="22"/>
          <w:lang w:val="es-MX"/>
        </w:rPr>
      </w:pPr>
    </w:p>
    <w:p w:rsidR="00E50017" w:rsidRDefault="00DD538B" w:rsidP="00C036C1">
      <w:pPr>
        <w:pStyle w:val="Texto"/>
        <w:spacing w:after="0" w:line="240" w:lineRule="exact"/>
        <w:ind w:firstLine="0"/>
        <w:rPr>
          <w:rFonts w:ascii="Soberana Sans Light" w:hAnsi="Soberana Sans Light"/>
          <w:b/>
          <w:smallCaps/>
          <w:sz w:val="22"/>
          <w:szCs w:val="22"/>
          <w:lang w:val="es-MX"/>
        </w:rPr>
      </w:pPr>
      <w:r>
        <w:rPr>
          <w:rFonts w:ascii="Soberana Sans Light" w:hAnsi="Soberana Sans Light"/>
          <w:noProof/>
          <w:sz w:val="22"/>
          <w:szCs w:val="22"/>
          <w:lang w:val="es-MX" w:eastAsia="es-MX"/>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9.65pt;margin-top:20pt;width:674.55pt;height:325.4pt;z-index:251664896;mso-position-horizontal-relative:text;mso-position-vertical-relative:text;mso-width-relative:page;mso-height-relative:page">
            <v:imagedata r:id="rId15" o:title=""/>
            <w10:wrap type="topAndBottom"/>
          </v:shape>
          <o:OLEObject Type="Embed" ProgID="Excel.Sheet.12" ShapeID="_x0000_s1047" DrawAspect="Content" ObjectID="_1522805211" r:id="rId16"/>
        </w:object>
      </w:r>
    </w:p>
    <w:p w:rsidR="00AF4B7F" w:rsidRDefault="00DD538B" w:rsidP="00E50017">
      <w:pPr>
        <w:pStyle w:val="Texto"/>
        <w:spacing w:after="0" w:line="240" w:lineRule="exact"/>
        <w:jc w:val="center"/>
        <w:rPr>
          <w:rFonts w:ascii="Soberana Sans Light" w:hAnsi="Soberana Sans Light"/>
          <w:b/>
          <w:smallCaps/>
          <w:sz w:val="22"/>
          <w:szCs w:val="22"/>
          <w:lang w:val="es-MX"/>
        </w:rPr>
      </w:pPr>
      <w:r>
        <w:rPr>
          <w:noProof/>
        </w:rPr>
        <w:lastRenderedPageBreak/>
        <w:object w:dxaOrig="1440" w:dyaOrig="1440">
          <v:shape id="_x0000_s1048" type="#_x0000_t75" style="position:absolute;left:0;text-align:left;margin-left:29.1pt;margin-top:.5pt;width:606.85pt;height:455.3pt;z-index:25166592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7" o:title=""/>
            <w10:wrap type="topAndBottom"/>
          </v:shape>
          <o:OLEObject Type="Embed" ProgID="Excel.Sheet.12" ShapeID="_x0000_s1048" DrawAspect="Content" ObjectID="_1522805212" r:id="rId18"/>
        </w:object>
      </w:r>
    </w:p>
    <w:p w:rsidR="00AF4B7F" w:rsidRDefault="00AF4B7F" w:rsidP="00E50017">
      <w:pPr>
        <w:pStyle w:val="Texto"/>
        <w:spacing w:after="0" w:line="240" w:lineRule="exact"/>
        <w:jc w:val="center"/>
        <w:rPr>
          <w:rFonts w:ascii="Soberana Sans Light" w:hAnsi="Soberana Sans Light"/>
          <w:b/>
          <w:smallCaps/>
          <w:sz w:val="22"/>
          <w:szCs w:val="22"/>
          <w:lang w:val="es-MX"/>
        </w:rPr>
      </w:pPr>
    </w:p>
    <w:p w:rsidR="00E50017" w:rsidRPr="00540418" w:rsidRDefault="00E50017" w:rsidP="00E5001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0017" w:rsidRDefault="00E50017" w:rsidP="00E50017">
      <w:pPr>
        <w:pStyle w:val="Texto"/>
        <w:spacing w:after="0" w:line="240" w:lineRule="exact"/>
        <w:ind w:firstLine="0"/>
        <w:rPr>
          <w:rFonts w:ascii="Soberana Sans Light" w:hAnsi="Soberana Sans Light"/>
          <w:b/>
          <w:sz w:val="22"/>
          <w:szCs w:val="22"/>
          <w:lang w:val="es-MX"/>
        </w:rPr>
      </w:pPr>
    </w:p>
    <w:p w:rsidR="00E50017" w:rsidRPr="00540418" w:rsidRDefault="00E50017" w:rsidP="00E50017">
      <w:pPr>
        <w:pStyle w:val="Texto"/>
        <w:spacing w:after="0" w:line="240" w:lineRule="exact"/>
        <w:ind w:firstLine="0"/>
        <w:rPr>
          <w:rFonts w:ascii="Soberana Sans Light" w:hAnsi="Soberana Sans Light"/>
          <w:b/>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Durante el trimestre, no se utilizaron cuentas de orden de ningún tipo. </w:t>
      </w: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E50017" w:rsidRDefault="00E50017" w:rsidP="00E50017">
      <w:pPr>
        <w:pStyle w:val="Texto"/>
        <w:spacing w:after="0" w:line="240" w:lineRule="exact"/>
        <w:rPr>
          <w:rFonts w:ascii="Soberana Sans Light" w:hAnsi="Soberana Sans Light"/>
          <w:sz w:val="22"/>
          <w:szCs w:val="22"/>
          <w:lang w:val="es-MX"/>
        </w:rPr>
      </w:pPr>
    </w:p>
    <w:p w:rsidR="00780B1B" w:rsidRDefault="00780B1B" w:rsidP="00E50017">
      <w:pPr>
        <w:pStyle w:val="Texto"/>
        <w:spacing w:after="0" w:line="240" w:lineRule="exact"/>
        <w:rPr>
          <w:rFonts w:ascii="Soberana Sans Light" w:hAnsi="Soberana Sans Light"/>
          <w:sz w:val="22"/>
          <w:szCs w:val="22"/>
          <w:lang w:val="es-MX"/>
        </w:rPr>
      </w:pPr>
    </w:p>
    <w:p w:rsidR="00780B1B" w:rsidRDefault="00780B1B"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E50017" w:rsidRPr="00540418" w:rsidRDefault="00E50017" w:rsidP="00E50017">
      <w:pPr>
        <w:pStyle w:val="Texto"/>
        <w:spacing w:after="0" w:line="240" w:lineRule="exact"/>
        <w:ind w:firstLine="0"/>
        <w:jc w:val="lef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E50017" w:rsidRPr="00540418"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La condiciones Económicas financieras con las que opera el OPD Régimen Estatal de Protección Social en Salud, para el cumplimiento del objeto por el cual fue creado. Los recursos destinados para su operación son de carácter federal y en menor porcentaje de carácter estatal, con el fin de cumplir las metas e indicadores establecidos, situación que se puede corroborar al verificar el cumplimiento de los mismos, el impacto y destino de los recursos se ve reflejado en beneficio de la población Tlaxcalteca.</w:t>
      </w:r>
    </w:p>
    <w:p w:rsidR="00E50017"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E50017" w:rsidRPr="00540418" w:rsidRDefault="00E50017" w:rsidP="00E50017">
      <w:pPr>
        <w:pStyle w:val="INCISO"/>
        <w:spacing w:after="0" w:line="240" w:lineRule="exact"/>
        <w:ind w:left="0" w:firstLine="284"/>
        <w:rPr>
          <w:rFonts w:ascii="Soberana Sans Light" w:hAnsi="Soberana Sans Light"/>
          <w:sz w:val="22"/>
          <w:szCs w:val="22"/>
        </w:rPr>
      </w:pPr>
      <w:r>
        <w:rPr>
          <w:rFonts w:ascii="Soberana Sans Light" w:hAnsi="Soberana Sans Light"/>
          <w:sz w:val="22"/>
          <w:szCs w:val="22"/>
        </w:rPr>
        <w:t>Régimen Estatal de Protección Social en Salud, fue creado como un Organismo Público Descentralizado mediante decreto N° 140 publicado en el Periódico Oficial del Gobierno del Estado de Tlaxcala el 16 de octubre de 2015 y que a la fecha se encuentra vigente.</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AE18A8" w:rsidRDefault="00E50017" w:rsidP="00E50017">
      <w:pPr>
        <w:pStyle w:val="INCISO"/>
        <w:spacing w:after="0" w:line="240" w:lineRule="exact"/>
        <w:rPr>
          <w:rFonts w:ascii="Soberana Sans Light" w:hAnsi="Soberana Sans Light"/>
          <w:color w:val="000000" w:themeColor="text1"/>
          <w:sz w:val="22"/>
          <w:szCs w:val="22"/>
        </w:rPr>
      </w:pPr>
      <w:r w:rsidRPr="00AE18A8">
        <w:rPr>
          <w:rFonts w:ascii="Soberana Sans Light" w:hAnsi="Soberana Sans Light"/>
          <w:color w:val="000000" w:themeColor="text1"/>
          <w:sz w:val="22"/>
          <w:szCs w:val="22"/>
        </w:rPr>
        <w:t>a)</w:t>
      </w:r>
      <w:r w:rsidRPr="00AE18A8">
        <w:rPr>
          <w:rFonts w:ascii="Soberana Sans Light" w:hAnsi="Soberana Sans Light"/>
          <w:color w:val="000000" w:themeColor="text1"/>
          <w:sz w:val="22"/>
          <w:szCs w:val="22"/>
        </w:rPr>
        <w:tab/>
      </w:r>
      <w:r w:rsidR="00BA5C58" w:rsidRPr="00AE18A8">
        <w:rPr>
          <w:rFonts w:ascii="Soberana Sans Light" w:hAnsi="Soberana Sans Light"/>
          <w:color w:val="000000" w:themeColor="text1"/>
          <w:sz w:val="22"/>
          <w:szCs w:val="22"/>
        </w:rPr>
        <w:t>Encargado de garantizar las acciones de protección social en salud mediante el financiamiento y la coordinación eficiente, oportuna y sistemática de la provisión de los servicios de salud a la persona en el sistema.</w:t>
      </w:r>
    </w:p>
    <w:p w:rsidR="00E50017" w:rsidRPr="00AE18A8" w:rsidRDefault="00E50017" w:rsidP="003D6238">
      <w:pPr>
        <w:pStyle w:val="INCISO"/>
        <w:spacing w:after="0" w:line="240" w:lineRule="exact"/>
        <w:rPr>
          <w:rFonts w:ascii="Soberana Sans Light" w:hAnsi="Soberana Sans Light"/>
          <w:color w:val="000000" w:themeColor="text1"/>
          <w:sz w:val="22"/>
          <w:szCs w:val="22"/>
        </w:rPr>
      </w:pPr>
      <w:r w:rsidRPr="00AE18A8">
        <w:rPr>
          <w:rFonts w:ascii="Soberana Sans Light" w:hAnsi="Soberana Sans Light"/>
          <w:color w:val="000000" w:themeColor="text1"/>
          <w:sz w:val="22"/>
          <w:szCs w:val="22"/>
        </w:rPr>
        <w:lastRenderedPageBreak/>
        <w:t>b)</w:t>
      </w:r>
      <w:r w:rsidRPr="00AE18A8">
        <w:rPr>
          <w:rFonts w:ascii="Soberana Sans Light" w:hAnsi="Soberana Sans Light"/>
          <w:color w:val="000000" w:themeColor="text1"/>
          <w:sz w:val="22"/>
          <w:szCs w:val="22"/>
        </w:rPr>
        <w:tab/>
      </w:r>
      <w:r w:rsidR="00BA5C58" w:rsidRPr="00AE18A8">
        <w:rPr>
          <w:rFonts w:ascii="Soberana Sans Light" w:hAnsi="Soberana Sans Light"/>
          <w:color w:val="000000" w:themeColor="text1"/>
          <w:sz w:val="22"/>
          <w:szCs w:val="22"/>
        </w:rPr>
        <w:t>La protección social en salud es un mecanismo por el cual el Estado garantizará el acceso efectivo, oportuno, de calidad, sin desembolso al momento de utilización y sin discriminación a los servicios médicos-</w:t>
      </w:r>
      <w:r w:rsidR="00D406AD" w:rsidRPr="00AE18A8">
        <w:rPr>
          <w:rFonts w:ascii="Soberana Sans Light" w:hAnsi="Soberana Sans Light"/>
          <w:color w:val="000000" w:themeColor="text1"/>
          <w:sz w:val="22"/>
          <w:szCs w:val="22"/>
        </w:rPr>
        <w:t>quirúrgicos</w:t>
      </w:r>
      <w:r w:rsidR="00BA5C58" w:rsidRPr="00AE18A8">
        <w:rPr>
          <w:rFonts w:ascii="Soberana Sans Light" w:hAnsi="Soberana Sans Light"/>
          <w:color w:val="000000" w:themeColor="text1"/>
          <w:sz w:val="22"/>
          <w:szCs w:val="22"/>
        </w:rPr>
        <w:t xml:space="preserve">, farmacéuticos y hospitalarios que satisfagan de manera integral las  necesidades de salud, mediante la </w:t>
      </w:r>
      <w:r w:rsidR="003D6238" w:rsidRPr="00AE18A8">
        <w:rPr>
          <w:rFonts w:ascii="Soberana Sans Light" w:hAnsi="Soberana Sans Light"/>
          <w:color w:val="000000" w:themeColor="text1"/>
          <w:sz w:val="22"/>
          <w:szCs w:val="22"/>
        </w:rPr>
        <w:t>combinación de</w:t>
      </w:r>
      <w:r w:rsidR="00BA5C58" w:rsidRPr="00AE18A8">
        <w:rPr>
          <w:rFonts w:ascii="Soberana Sans Light" w:hAnsi="Soberana Sans Light"/>
          <w:color w:val="000000" w:themeColor="text1"/>
          <w:sz w:val="22"/>
          <w:szCs w:val="22"/>
        </w:rPr>
        <w:t xml:space="preserve"> intervenciones de promociones de la salud , prevención, </w:t>
      </w:r>
      <w:r w:rsidR="003D6238" w:rsidRPr="00AE18A8">
        <w:rPr>
          <w:rFonts w:ascii="Soberana Sans Light" w:hAnsi="Soberana Sans Light"/>
          <w:color w:val="000000" w:themeColor="text1"/>
          <w:sz w:val="22"/>
          <w:szCs w:val="22"/>
        </w:rPr>
        <w:t>diagnóstico</w:t>
      </w:r>
      <w:r w:rsidR="00BA5C58" w:rsidRPr="00AE18A8">
        <w:rPr>
          <w:rFonts w:ascii="Soberana Sans Light" w:hAnsi="Soberana Sans Light"/>
          <w:color w:val="000000" w:themeColor="text1"/>
          <w:sz w:val="22"/>
          <w:szCs w:val="22"/>
        </w:rPr>
        <w:t>, tratamiento y de rehabilitación</w:t>
      </w:r>
      <w:r w:rsidR="003D6238" w:rsidRPr="00AE18A8">
        <w:rPr>
          <w:rFonts w:ascii="Soberana Sans Light" w:hAnsi="Soberana Sans Light"/>
          <w:color w:val="000000" w:themeColor="text1"/>
          <w:sz w:val="22"/>
          <w:szCs w:val="22"/>
        </w:rPr>
        <w:t xml:space="preserve">, seleccionadas en forma prioritaria según criterios de seguridad, eficacia, costo, efectividad, adherencia a normas éticas profesionales y aceptabilidad social. Como mínimo se deberán contemplar los servicios de consulta externa de primer nivel de atención, así </w:t>
      </w:r>
      <w:r w:rsidR="00D406AD" w:rsidRPr="00AE18A8">
        <w:rPr>
          <w:rFonts w:ascii="Soberana Sans Light" w:hAnsi="Soberana Sans Light"/>
          <w:color w:val="000000" w:themeColor="text1"/>
          <w:sz w:val="22"/>
          <w:szCs w:val="22"/>
        </w:rPr>
        <w:t xml:space="preserve">como </w:t>
      </w:r>
      <w:r w:rsidR="003D6238" w:rsidRPr="00AE18A8">
        <w:rPr>
          <w:rFonts w:ascii="Soberana Sans Light" w:hAnsi="Soberana Sans Light"/>
          <w:color w:val="000000" w:themeColor="text1"/>
          <w:sz w:val="22"/>
          <w:szCs w:val="22"/>
        </w:rPr>
        <w:t xml:space="preserve">de </w:t>
      </w:r>
      <w:r w:rsidR="00D406AD" w:rsidRPr="00AE18A8">
        <w:rPr>
          <w:rFonts w:ascii="Soberana Sans Light" w:hAnsi="Soberana Sans Light"/>
          <w:color w:val="000000" w:themeColor="text1"/>
          <w:sz w:val="22"/>
          <w:szCs w:val="22"/>
        </w:rPr>
        <w:t>consulta externa y hospitalaria</w:t>
      </w:r>
      <w:r w:rsidR="003D6238" w:rsidRPr="00AE18A8">
        <w:rPr>
          <w:rFonts w:ascii="Soberana Sans Light" w:hAnsi="Soberana Sans Light"/>
          <w:color w:val="000000" w:themeColor="text1"/>
          <w:sz w:val="22"/>
          <w:szCs w:val="22"/>
        </w:rPr>
        <w:t xml:space="preserve"> para las especialidades básicas de: medicinas interna, cirugía general, ginecoobstetricia, pediatría y geriatrí</w:t>
      </w:r>
      <w:r w:rsidR="00D406AD" w:rsidRPr="00AE18A8">
        <w:rPr>
          <w:rFonts w:ascii="Soberana Sans Light" w:hAnsi="Soberana Sans Light"/>
          <w:color w:val="000000" w:themeColor="text1"/>
          <w:sz w:val="22"/>
          <w:szCs w:val="22"/>
        </w:rPr>
        <w:t>a, e</w:t>
      </w:r>
      <w:r w:rsidR="003D6238" w:rsidRPr="00AE18A8">
        <w:rPr>
          <w:rFonts w:ascii="Soberana Sans Light" w:hAnsi="Soberana Sans Light"/>
          <w:color w:val="000000" w:themeColor="text1"/>
          <w:sz w:val="22"/>
          <w:szCs w:val="22"/>
        </w:rPr>
        <w:t>n el segundo nivel de atención.</w:t>
      </w:r>
      <w:r w:rsidR="00BA5C58" w:rsidRPr="00AE18A8">
        <w:rPr>
          <w:rFonts w:ascii="Soberana Sans Light" w:hAnsi="Soberana Sans Light"/>
          <w:color w:val="000000" w:themeColor="text1"/>
          <w:sz w:val="22"/>
          <w:szCs w:val="22"/>
        </w:rPr>
        <w:t xml:space="preserve"> </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rPr>
        <w:t>El ejercicio fiscal de la presente cuenta pública, comprende del 01 de enero al 31 de marzo de 2016.</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Régimen Estatal de Protección Social en Salud está constituido como un Organismo Público Descentralizado del Gobierno del Estado de Tlaxcala.</w:t>
      </w: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 xml:space="preserve">Consideraciones fiscales del ente: </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Declaración informativa de proveedores.</w:t>
      </w: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Entero de retenciones mensuales de ISR por sueldos y salarios.</w:t>
      </w:r>
    </w:p>
    <w:p w:rsidR="00E50017" w:rsidRDefault="00E50017" w:rsidP="00E50017">
      <w:pPr>
        <w:pStyle w:val="INCISO"/>
        <w:numPr>
          <w:ilvl w:val="0"/>
          <w:numId w:val="8"/>
        </w:numPr>
        <w:spacing w:after="0" w:line="240" w:lineRule="exact"/>
        <w:rPr>
          <w:rFonts w:ascii="Soberana Sans Light" w:hAnsi="Soberana Sans Light"/>
          <w:sz w:val="22"/>
          <w:szCs w:val="22"/>
        </w:rPr>
      </w:pPr>
      <w:r>
        <w:rPr>
          <w:rFonts w:ascii="Soberana Sans Light" w:hAnsi="Soberana Sans Light"/>
          <w:sz w:val="22"/>
          <w:szCs w:val="22"/>
        </w:rPr>
        <w:t>Declaración anual informativa de los ingresos obtenidos y gastos efectuados del régimen de personas morales con fines no lucrativos.</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r>
        <w:rPr>
          <w:noProof/>
          <w:lang w:val="es-MX" w:eastAsia="es-MX"/>
        </w:rPr>
        <w:lastRenderedPageBreak/>
        <w:drawing>
          <wp:anchor distT="0" distB="0" distL="114300" distR="114300" simplePos="0" relativeHeight="251667968" behindDoc="1" locked="0" layoutInCell="1" allowOverlap="1" wp14:anchorId="1BC9AF5C" wp14:editId="23591EF6">
            <wp:simplePos x="0" y="0"/>
            <wp:positionH relativeFrom="margin">
              <wp:posOffset>-349370</wp:posOffset>
            </wp:positionH>
            <wp:positionV relativeFrom="paragraph">
              <wp:posOffset>168873</wp:posOffset>
            </wp:positionV>
            <wp:extent cx="9385300" cy="5003321"/>
            <wp:effectExtent l="0" t="0" r="6350" b="698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9067" t="11128" r="11520" b="6912"/>
                    <a:stretch/>
                  </pic:blipFill>
                  <pic:spPr bwMode="auto">
                    <a:xfrm>
                      <a:off x="0" y="0"/>
                      <a:ext cx="9385885" cy="5003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Default="00921A0E" w:rsidP="00E50017">
      <w:pPr>
        <w:pStyle w:val="INCISO"/>
        <w:spacing w:after="0" w:line="240" w:lineRule="exact"/>
        <w:rPr>
          <w:rFonts w:ascii="Soberana Sans Light" w:hAnsi="Soberana Sans Light"/>
          <w:sz w:val="22"/>
          <w:szCs w:val="22"/>
        </w:rPr>
      </w:pPr>
    </w:p>
    <w:p w:rsidR="00921A0E" w:rsidRPr="00540418" w:rsidRDefault="00921A0E"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lastRenderedPageBreak/>
        <w:t xml:space="preserve">g)   Régimen Estatal </w:t>
      </w:r>
      <w:r w:rsidR="00D406AD">
        <w:rPr>
          <w:rFonts w:ascii="Soberana Sans Light" w:hAnsi="Soberana Sans Light"/>
          <w:sz w:val="22"/>
          <w:szCs w:val="22"/>
        </w:rPr>
        <w:t>d</w:t>
      </w:r>
      <w:r>
        <w:rPr>
          <w:rFonts w:ascii="Soberana Sans Light" w:hAnsi="Soberana Sans Light"/>
          <w:sz w:val="22"/>
          <w:szCs w:val="22"/>
        </w:rPr>
        <w:t xml:space="preserve">e Protección Social en Salud no es </w:t>
      </w:r>
      <w:r w:rsidRPr="00540418">
        <w:rPr>
          <w:rFonts w:ascii="Soberana Sans Light" w:hAnsi="Soberana Sans Light"/>
          <w:sz w:val="22"/>
          <w:szCs w:val="22"/>
        </w:rPr>
        <w:t>fideicomitente o fiduciario</w:t>
      </w:r>
      <w:r>
        <w:rPr>
          <w:rFonts w:ascii="Soberana Sans Light" w:hAnsi="Soberana Sans Light"/>
          <w:sz w:val="22"/>
          <w:szCs w:val="22"/>
        </w:rPr>
        <w:t>, mandatos y análogos.</w:t>
      </w:r>
    </w:p>
    <w:p w:rsidR="00E50017" w:rsidRDefault="00E50017" w:rsidP="00E50017">
      <w:pPr>
        <w:pStyle w:val="INCISO"/>
        <w:spacing w:after="0" w:line="240" w:lineRule="exact"/>
        <w:rPr>
          <w:rFonts w:ascii="Soberana Sans Light" w:hAnsi="Soberana Sans Light"/>
          <w:sz w:val="22"/>
          <w:szCs w:val="22"/>
        </w:rPr>
      </w:pPr>
    </w:p>
    <w:p w:rsidR="00780B1B" w:rsidRDefault="00780B1B" w:rsidP="00E50017">
      <w:pPr>
        <w:pStyle w:val="INCISO"/>
        <w:spacing w:after="0" w:line="240" w:lineRule="exact"/>
        <w:rPr>
          <w:rFonts w:ascii="Soberana Sans Light" w:hAnsi="Soberana Sans Light"/>
          <w:sz w:val="22"/>
          <w:szCs w:val="22"/>
        </w:rPr>
      </w:pPr>
    </w:p>
    <w:p w:rsidR="00780B1B" w:rsidRPr="00540418" w:rsidRDefault="00780B1B"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sidRPr="00DE75D4">
        <w:rPr>
          <w:rFonts w:ascii="Soberana Sans Light" w:hAnsi="Soberana Sans Light"/>
          <w:sz w:val="22"/>
          <w:szCs w:val="22"/>
        </w:rPr>
        <w:t>Para la preparación de los presentes Estados Financieros se ha observado la normatividad emitida por el CONAC y las disposiciones legales aplicables.</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w:t>
      </w:r>
      <w:r>
        <w:rPr>
          <w:rFonts w:ascii="Soberana Sans Light" w:hAnsi="Soberana Sans Light"/>
          <w:sz w:val="22"/>
          <w:szCs w:val="22"/>
        </w:rPr>
        <w:t xml:space="preserve"> corresponden a la </w:t>
      </w:r>
      <w:r w:rsidRPr="00DE75D4">
        <w:rPr>
          <w:rFonts w:ascii="Soberana Sans Light" w:hAnsi="Soberana Sans Light"/>
          <w:sz w:val="22"/>
          <w:szCs w:val="22"/>
        </w:rPr>
        <w:t>normatividad emitida por el CONAC</w:t>
      </w:r>
      <w:r>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c)</w:t>
      </w:r>
      <w:r>
        <w:rPr>
          <w:rFonts w:ascii="Soberana Sans Light" w:hAnsi="Soberana Sans Light"/>
          <w:sz w:val="22"/>
          <w:szCs w:val="22"/>
        </w:rPr>
        <w:tab/>
        <w:t xml:space="preserve">Postulados básicos considerados fueron: </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 xml:space="preserve">1.- Sustancia Económica. </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2.- Entes Públicos.</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3.- Existencia Permanente.</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4.- Revelación Suficiente.</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5.- Importancia Relativa.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6.- Registro e Integración Presupuestaria.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7.- Consolidación de la Información Financiera.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8.- Devengo Contable.</w:t>
      </w:r>
    </w:p>
    <w:p w:rsidR="00E50017" w:rsidRDefault="00E50017" w:rsidP="00E50017">
      <w:pPr>
        <w:pStyle w:val="INCISO"/>
        <w:tabs>
          <w:tab w:val="left" w:pos="3450"/>
        </w:tabs>
        <w:spacing w:after="0" w:line="240" w:lineRule="exact"/>
        <w:ind w:firstLine="54"/>
        <w:rPr>
          <w:rFonts w:ascii="Soberana Sans Light" w:hAnsi="Soberana Sans Light"/>
          <w:sz w:val="22"/>
          <w:szCs w:val="22"/>
        </w:rPr>
      </w:pPr>
      <w:r w:rsidRPr="00DE75D4">
        <w:rPr>
          <w:rFonts w:ascii="Soberana Sans Light" w:hAnsi="Soberana Sans Light"/>
          <w:sz w:val="22"/>
          <w:szCs w:val="22"/>
        </w:rPr>
        <w:t xml:space="preserve">9.- </w:t>
      </w:r>
      <w:r>
        <w:rPr>
          <w:rFonts w:ascii="Soberana Sans Light" w:hAnsi="Soberana Sans Light"/>
          <w:sz w:val="22"/>
          <w:szCs w:val="22"/>
        </w:rPr>
        <w:t xml:space="preserve">Valuación. </w:t>
      </w:r>
      <w:r>
        <w:rPr>
          <w:rFonts w:ascii="Soberana Sans Light" w:hAnsi="Soberana Sans Light"/>
          <w:sz w:val="22"/>
          <w:szCs w:val="22"/>
        </w:rPr>
        <w:tab/>
      </w:r>
    </w:p>
    <w:p w:rsidR="00E50017" w:rsidRPr="00DE75D4" w:rsidRDefault="00E50017" w:rsidP="00E50017">
      <w:pPr>
        <w:pStyle w:val="INCISO"/>
        <w:tabs>
          <w:tab w:val="left" w:pos="3450"/>
        </w:tabs>
        <w:spacing w:after="0" w:line="240" w:lineRule="exact"/>
        <w:ind w:firstLine="54"/>
        <w:rPr>
          <w:rFonts w:ascii="Soberana Sans Light" w:hAnsi="Soberana Sans Light"/>
          <w:sz w:val="22"/>
          <w:szCs w:val="22"/>
        </w:rPr>
      </w:pPr>
      <w:r w:rsidRPr="00DE75D4">
        <w:rPr>
          <w:rFonts w:ascii="Soberana Sans Light" w:hAnsi="Soberana Sans Light"/>
          <w:sz w:val="22"/>
          <w:szCs w:val="22"/>
        </w:rPr>
        <w:t>10.- Dualidad Económica.</w:t>
      </w:r>
    </w:p>
    <w:p w:rsidR="00E50017" w:rsidRPr="00DE75D4" w:rsidRDefault="00E50017" w:rsidP="00E50017">
      <w:pPr>
        <w:pStyle w:val="INCISO"/>
        <w:spacing w:after="0" w:line="240" w:lineRule="exact"/>
        <w:ind w:firstLine="54"/>
        <w:rPr>
          <w:rFonts w:ascii="Soberana Sans Light" w:hAnsi="Soberana Sans Light"/>
          <w:sz w:val="22"/>
          <w:szCs w:val="22"/>
        </w:rPr>
      </w:pPr>
      <w:r w:rsidRPr="00DE75D4">
        <w:rPr>
          <w:rFonts w:ascii="Soberana Sans Light" w:hAnsi="Soberana Sans Light"/>
          <w:sz w:val="22"/>
          <w:szCs w:val="22"/>
        </w:rPr>
        <w:t>11.- Consistencia.</w:t>
      </w:r>
    </w:p>
    <w:p w:rsidR="00E50017" w:rsidRDefault="00E50017" w:rsidP="00E50017">
      <w:pPr>
        <w:pStyle w:val="INCISO"/>
        <w:spacing w:after="0" w:line="240" w:lineRule="exact"/>
        <w:rPr>
          <w:rFonts w:ascii="Soberana Sans Light" w:hAnsi="Soberana Sans Light"/>
          <w:sz w:val="22"/>
          <w:szCs w:val="22"/>
        </w:rPr>
      </w:pP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sidRPr="00DE75D4">
        <w:rPr>
          <w:rFonts w:ascii="Soberana Sans Light" w:hAnsi="Soberana Sans Light"/>
          <w:sz w:val="22"/>
          <w:szCs w:val="22"/>
        </w:rPr>
        <w:t>Para la preparación de los Estados Financieros no se ocupó normatividad supletoria</w:t>
      </w:r>
      <w:r>
        <w:rPr>
          <w:rFonts w:ascii="Soberana Sans Light" w:hAnsi="Soberana Sans Light"/>
          <w:sz w:val="22"/>
          <w:szCs w:val="22"/>
        </w:rPr>
        <w:t>.</w:t>
      </w:r>
    </w:p>
    <w:p w:rsidR="00E50017"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Durante el trimestre no se cuenta con activos de ningún tipo.</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No se realizaron operaciones en el extranjero</w:t>
      </w:r>
      <w:r w:rsidRPr="00540418">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rPr>
        <w:t>No se realiza inversión en el sector paraestatal</w:t>
      </w:r>
      <w:r w:rsidRPr="00540418">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se cuenta con ningún método de evaluación de inventarios</w:t>
      </w:r>
      <w:r w:rsidRPr="00540418">
        <w:rPr>
          <w:rFonts w:ascii="Soberana Sans Light" w:hAnsi="Soberana Sans Light"/>
          <w:sz w:val="22"/>
          <w:szCs w:val="22"/>
        </w:rPr>
        <w:t>.</w:t>
      </w:r>
    </w:p>
    <w:p w:rsidR="00E50017" w:rsidRPr="006D4FC4" w:rsidRDefault="00E50017" w:rsidP="00E50017">
      <w:pPr>
        <w:pStyle w:val="INCISO"/>
        <w:spacing w:after="0" w:line="240" w:lineRule="exact"/>
        <w:rPr>
          <w:rFonts w:ascii="Soberana Sans Light" w:hAnsi="Soberana Sans Light"/>
          <w:color w:val="FF0000"/>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sidR="00921A0E" w:rsidRPr="00921A0E">
        <w:rPr>
          <w:rFonts w:ascii="Soberana Sans Light" w:hAnsi="Soberana Sans Light"/>
          <w:sz w:val="22"/>
          <w:szCs w:val="22"/>
        </w:rPr>
        <w:t>No aplica</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se calcularon provisiones durante el trimestre</w:t>
      </w:r>
      <w:r w:rsidRPr="00540418">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se determinaron reservas durante el trimestre</w:t>
      </w:r>
      <w:r w:rsidRPr="00540418">
        <w:rPr>
          <w:rFonts w:ascii="Soberana Sans Light" w:hAnsi="Soberana Sans Light"/>
          <w:sz w:val="22"/>
          <w:szCs w:val="22"/>
        </w:rPr>
        <w:t>.</w:t>
      </w:r>
    </w:p>
    <w:p w:rsidR="00E50017" w:rsidRPr="00630DB0" w:rsidRDefault="00E50017" w:rsidP="00E50017">
      <w:pPr>
        <w:pStyle w:val="INCISO"/>
        <w:spacing w:after="0" w:line="240" w:lineRule="exact"/>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Apegado a las</w:t>
      </w:r>
      <w:r w:rsidRPr="006D4FC4">
        <w:rPr>
          <w:rFonts w:ascii="Soberana Sans Light" w:hAnsi="Soberana Sans Light"/>
          <w:sz w:val="22"/>
          <w:szCs w:val="22"/>
        </w:rPr>
        <w:t xml:space="preserve"> políticas contables corresponden a los establecidos en la Normatividad emitida por la CONAC</w:t>
      </w:r>
      <w:r>
        <w:rPr>
          <w:rFonts w:ascii="Soberana Sans Light" w:hAnsi="Soberana Sans Light"/>
          <w:sz w:val="22"/>
          <w:szCs w:val="22"/>
        </w:rPr>
        <w:t>.</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r>
      <w:r>
        <w:rPr>
          <w:rFonts w:ascii="Soberana Sans Light" w:hAnsi="Soberana Sans Light"/>
          <w:sz w:val="22"/>
          <w:szCs w:val="22"/>
        </w:rPr>
        <w:t>No se efectuaron reclasificaciones por cambios de operaciones del trimestre.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efectuaron depuración ni cancelación de saldos en el trimestre.</w:t>
      </w:r>
    </w:p>
    <w:p w:rsidR="00E50017" w:rsidRDefault="00E50017" w:rsidP="00E50017">
      <w:pPr>
        <w:pStyle w:val="INCISO"/>
        <w:spacing w:after="0" w:line="240" w:lineRule="exact"/>
        <w:ind w:left="0" w:firstLine="0"/>
        <w:rPr>
          <w:rFonts w:ascii="Soberana Sans Light" w:hAnsi="Soberana Sans Light"/>
          <w:sz w:val="22"/>
          <w:szCs w:val="22"/>
        </w:rPr>
      </w:pPr>
    </w:p>
    <w:p w:rsidR="00921A0E" w:rsidRPr="00540418" w:rsidRDefault="00921A0E" w:rsidP="00E50017">
      <w:pPr>
        <w:pStyle w:val="INCISO"/>
        <w:spacing w:after="0" w:line="240" w:lineRule="exact"/>
        <w:ind w:left="0" w:firstLine="0"/>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7.</w:t>
      </w:r>
      <w:r w:rsidRPr="00540418">
        <w:rPr>
          <w:rFonts w:ascii="Soberana Sans Light" w:hAnsi="Soberana Sans Light"/>
          <w:b/>
          <w:sz w:val="22"/>
          <w:szCs w:val="22"/>
          <w:lang w:val="es-MX"/>
        </w:rPr>
        <w:tab/>
        <w:t xml:space="preserve">Posición en Moneda Extranjera y </w:t>
      </w:r>
      <w:r>
        <w:rPr>
          <w:rFonts w:ascii="Soberana Sans Light" w:hAnsi="Soberana Sans Light"/>
          <w:b/>
          <w:sz w:val="22"/>
          <w:szCs w:val="22"/>
          <w:lang w:val="es-MX"/>
        </w:rPr>
        <w:t>Protección por Riesgo Cambiario</w:t>
      </w:r>
    </w:p>
    <w:p w:rsidR="00E50017" w:rsidRDefault="00E50017" w:rsidP="00E50017">
      <w:pPr>
        <w:pStyle w:val="Texto"/>
        <w:spacing w:after="0" w:line="240" w:lineRule="exact"/>
        <w:rPr>
          <w:rFonts w:ascii="Soberana Sans Light" w:hAnsi="Soberana Sans Light"/>
          <w:b/>
          <w:sz w:val="22"/>
          <w:szCs w:val="22"/>
          <w:lang w:val="es-MX"/>
        </w:rPr>
      </w:pPr>
    </w:p>
    <w:p w:rsidR="00E50017" w:rsidRPr="00B9336D" w:rsidRDefault="00E50017" w:rsidP="00E50017">
      <w:pPr>
        <w:pStyle w:val="Texto"/>
        <w:spacing w:after="0" w:line="240" w:lineRule="exact"/>
        <w:rPr>
          <w:rFonts w:ascii="Soberana Sans Light" w:hAnsi="Soberana Sans Light"/>
          <w:b/>
          <w:sz w:val="22"/>
          <w:szCs w:val="22"/>
          <w:lang w:val="es-MX"/>
        </w:rPr>
      </w:pPr>
      <w:r>
        <w:rPr>
          <w:rFonts w:ascii="Soberana Sans Light" w:hAnsi="Soberana Sans Light"/>
          <w:sz w:val="22"/>
          <w:szCs w:val="22"/>
        </w:rPr>
        <w:t>OPD Régimen Estatal de Protección Social en Salud, no cuenta con activos o pasivos en moneda extranjera.</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Durante el trimestre no se registraron activos, por lo que no se realizaron depreciaciones.</w:t>
      </w:r>
    </w:p>
    <w:p w:rsidR="00E50017" w:rsidRPr="00B9336D"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sidRPr="00B9336D">
        <w:rPr>
          <w:rFonts w:ascii="Soberana Sans Light" w:hAnsi="Soberana Sans Light"/>
          <w:sz w:val="22"/>
          <w:szCs w:val="22"/>
        </w:rPr>
        <w:t>No se realizaron cambios en el porcentaje de depreciación o valor residual de los activos como lo explica el inciso a).</w:t>
      </w:r>
    </w:p>
    <w:p w:rsidR="00E50017"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sidRPr="00B9336D">
        <w:rPr>
          <w:rFonts w:ascii="Soberana Sans Light" w:hAnsi="Soberana Sans Light"/>
          <w:sz w:val="22"/>
          <w:szCs w:val="22"/>
        </w:rPr>
        <w:t>No existieron importe de gastos capitalizados en el ejercicio, tanto financieros como de investigación y desarrollo</w:t>
      </w:r>
      <w:r>
        <w:rPr>
          <w:rFonts w:ascii="Soberana Sans Light" w:hAnsi="Soberana Sans Light"/>
          <w:sz w:val="22"/>
          <w:szCs w:val="22"/>
        </w:rPr>
        <w:t>.</w:t>
      </w:r>
      <w:r w:rsidRPr="00B9336D">
        <w:rPr>
          <w:rFonts w:ascii="Soberana Sans Light" w:hAnsi="Soberana Sans Light"/>
          <w:sz w:val="22"/>
          <w:szCs w:val="22"/>
        </w:rPr>
        <w:t xml:space="preserve"> </w:t>
      </w:r>
    </w:p>
    <w:p w:rsidR="00E50017" w:rsidRPr="00B9336D"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sidRPr="00B9336D">
        <w:rPr>
          <w:rFonts w:ascii="Soberana Sans Light" w:hAnsi="Soberana Sans Light"/>
          <w:sz w:val="22"/>
          <w:szCs w:val="22"/>
        </w:rPr>
        <w:t>No se tuvieron riegos por tipo de cambio o tipo de interés de las inversiones financieras.</w:t>
      </w:r>
    </w:p>
    <w:p w:rsidR="00E50017" w:rsidRPr="00B9336D" w:rsidRDefault="00E50017" w:rsidP="00E50017">
      <w:pPr>
        <w:pStyle w:val="INCISO"/>
        <w:spacing w:after="0" w:line="240" w:lineRule="exact"/>
        <w:rPr>
          <w:rFonts w:ascii="Soberana Sans Light" w:hAnsi="Soberana Sans Light"/>
          <w:sz w:val="22"/>
          <w:szCs w:val="22"/>
        </w:rPr>
      </w:pPr>
      <w:r w:rsidRPr="00B9336D">
        <w:rPr>
          <w:rFonts w:ascii="Soberana Sans Light" w:hAnsi="Soberana Sans Light"/>
          <w:sz w:val="22"/>
          <w:szCs w:val="22"/>
        </w:rPr>
        <w:t>e)</w:t>
      </w:r>
      <w:r w:rsidRPr="00B9336D">
        <w:rPr>
          <w:rFonts w:ascii="Soberana Sans Light" w:hAnsi="Soberana Sans Light"/>
          <w:sz w:val="22"/>
          <w:szCs w:val="22"/>
        </w:rPr>
        <w:tab/>
        <w:t>No se cuenta con Inmuebles por el momento.</w:t>
      </w:r>
    </w:p>
    <w:p w:rsidR="00E50017" w:rsidRPr="00B9336D" w:rsidRDefault="00E50017" w:rsidP="00E50017">
      <w:pPr>
        <w:pStyle w:val="INCISO"/>
        <w:spacing w:after="0" w:line="240" w:lineRule="exact"/>
        <w:rPr>
          <w:rFonts w:ascii="Soberana Sans Light" w:hAnsi="Soberana Sans Light"/>
          <w:sz w:val="22"/>
          <w:szCs w:val="22"/>
        </w:rPr>
      </w:pPr>
      <w:r w:rsidRPr="00630DB0">
        <w:t>f)</w:t>
      </w:r>
      <w:r w:rsidRPr="00630DB0">
        <w:tab/>
      </w:r>
      <w:r w:rsidRPr="00B9336D">
        <w:rPr>
          <w:rFonts w:ascii="Soberana Sans Light" w:hAnsi="Soberana Sans Light"/>
          <w:sz w:val="22"/>
          <w:szCs w:val="22"/>
        </w:rPr>
        <w:t>No se cuentan con activos registrados en el trimestre.</w:t>
      </w:r>
    </w:p>
    <w:p w:rsidR="00E50017" w:rsidRDefault="00E50017" w:rsidP="00E50017">
      <w:pPr>
        <w:pStyle w:val="INCISO"/>
        <w:spacing w:after="0" w:line="240" w:lineRule="exact"/>
        <w:rPr>
          <w:rFonts w:ascii="Soberana Sans Light" w:hAnsi="Soberana Sans Light"/>
          <w:sz w:val="22"/>
          <w:szCs w:val="22"/>
        </w:rPr>
      </w:pPr>
      <w:r w:rsidRPr="00630DB0">
        <w:t>g)</w:t>
      </w:r>
      <w:r w:rsidRPr="00630DB0">
        <w:tab/>
      </w:r>
      <w:r w:rsidRPr="00B9336D">
        <w:rPr>
          <w:rFonts w:ascii="Soberana Sans Light" w:hAnsi="Soberana Sans Light"/>
          <w:sz w:val="22"/>
          <w:szCs w:val="22"/>
        </w:rPr>
        <w:t>No se cuentan con activos registrados en el trimestre.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sidRPr="00B9336D">
        <w:rPr>
          <w:rFonts w:ascii="Soberana Sans Light" w:hAnsi="Soberana Sans Light"/>
          <w:sz w:val="22"/>
          <w:szCs w:val="22"/>
        </w:rPr>
        <w:t>No se cuentan con activos registrados e</w:t>
      </w:r>
      <w:r>
        <w:rPr>
          <w:rFonts w:ascii="Soberana Sans Light" w:hAnsi="Soberana Sans Light"/>
          <w:sz w:val="22"/>
          <w:szCs w:val="22"/>
        </w:rPr>
        <w:t>n el trimestre.</w:t>
      </w:r>
    </w:p>
    <w:p w:rsidR="00E50017" w:rsidRPr="00540418" w:rsidRDefault="00E50017" w:rsidP="00E50017">
      <w:pPr>
        <w:pStyle w:val="INCISO"/>
        <w:spacing w:after="0" w:line="240" w:lineRule="exact"/>
        <w:ind w:left="0" w:firstLine="0"/>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E50017" w:rsidRPr="00540418"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No se tiene fideicomisos pertenecientes a OPD Régimen Estatal </w:t>
      </w:r>
      <w:proofErr w:type="spellStart"/>
      <w:r>
        <w:rPr>
          <w:rFonts w:ascii="Soberana Sans Light" w:hAnsi="Soberana Sans Light"/>
          <w:sz w:val="22"/>
          <w:szCs w:val="22"/>
        </w:rPr>
        <w:t>e</w:t>
      </w:r>
      <w:proofErr w:type="spellEnd"/>
      <w:r>
        <w:rPr>
          <w:rFonts w:ascii="Soberana Sans Light" w:hAnsi="Soberana Sans Light"/>
          <w:sz w:val="22"/>
          <w:szCs w:val="22"/>
        </w:rPr>
        <w:t xml:space="preserve"> Protección social en Salud.</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E50017" w:rsidRPr="00540418" w:rsidRDefault="00E50017" w:rsidP="00E50017">
      <w:pPr>
        <w:pStyle w:val="INCISO"/>
        <w:spacing w:after="0" w:line="240" w:lineRule="exact"/>
        <w:rPr>
          <w:rFonts w:ascii="Soberana Sans Light" w:hAnsi="Soberana Sans Light"/>
          <w:sz w:val="22"/>
          <w:szCs w:val="22"/>
        </w:rPr>
      </w:pPr>
      <w:r>
        <w:rPr>
          <w:rFonts w:ascii="Soberana Sans Light" w:hAnsi="Soberana Sans Light"/>
          <w:sz w:val="22"/>
          <w:szCs w:val="22"/>
        </w:rPr>
        <w:t>No se cuenta con ingresos propios.</w:t>
      </w:r>
    </w:p>
    <w:p w:rsidR="00E50017" w:rsidRPr="00540418" w:rsidRDefault="00E50017" w:rsidP="00E50017">
      <w:pPr>
        <w:pStyle w:val="INCISO"/>
        <w:spacing w:after="0" w:line="240" w:lineRule="exact"/>
        <w:ind w:left="0" w:firstLine="0"/>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E50017"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OPD Régimen Estatal de Protección social en Salud, no tiene deuda pública contratada.</w:t>
      </w:r>
    </w:p>
    <w:p w:rsidR="00E50017" w:rsidRPr="00540418" w:rsidRDefault="00E50017" w:rsidP="00E50017">
      <w:pPr>
        <w:pStyle w:val="Texto"/>
        <w:spacing w:after="0" w:line="240" w:lineRule="exact"/>
        <w:rPr>
          <w:rFonts w:ascii="Soberana Sans Light" w:hAnsi="Soberana Sans Light"/>
          <w:b/>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E50017" w:rsidRPr="00540418"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No se tiene ninguna calificación crediticia.</w:t>
      </w:r>
    </w:p>
    <w:p w:rsidR="00E50017" w:rsidRPr="00540418" w:rsidRDefault="00E50017" w:rsidP="00E50017">
      <w:pPr>
        <w:pStyle w:val="Text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E50017" w:rsidRPr="00540418" w:rsidRDefault="00E50017" w:rsidP="00E5001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E50017" w:rsidRPr="00540418" w:rsidRDefault="00E50017" w:rsidP="00E50017">
      <w:pPr>
        <w:pStyle w:val="INCISO"/>
        <w:spacing w:after="0" w:line="240" w:lineRule="exact"/>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E50017" w:rsidRDefault="00780B1B" w:rsidP="00780B1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        No aplica.</w:t>
      </w:r>
    </w:p>
    <w:p w:rsidR="00780B1B" w:rsidRPr="00540418" w:rsidRDefault="00780B1B" w:rsidP="00780B1B">
      <w:pPr>
        <w:pStyle w:val="Texto"/>
        <w:spacing w:after="0" w:line="240" w:lineRule="exact"/>
        <w:rPr>
          <w:rFonts w:ascii="Soberana Sans Light" w:hAnsi="Soberana Sans Light"/>
          <w:sz w:val="22"/>
          <w:szCs w:val="22"/>
          <w:lang w:val="es-MX"/>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E50017" w:rsidRPr="00540418" w:rsidRDefault="00E50017" w:rsidP="00E5001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E50017" w:rsidRPr="00540418" w:rsidRDefault="00E50017" w:rsidP="00E50017">
      <w:pPr>
        <w:pStyle w:val="Texto"/>
        <w:spacing w:after="0" w:line="240" w:lineRule="exact"/>
        <w:ind w:firstLine="0"/>
        <w:rPr>
          <w:rFonts w:ascii="Soberana Sans Light" w:hAnsi="Soberana Sans Light"/>
          <w:sz w:val="22"/>
          <w:szCs w:val="22"/>
        </w:rPr>
      </w:pPr>
    </w:p>
    <w:p w:rsidR="00E50017" w:rsidRPr="00540418" w:rsidRDefault="00E50017" w:rsidP="00E5001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16.</w:t>
      </w:r>
      <w:r w:rsidRPr="00540418">
        <w:rPr>
          <w:rFonts w:ascii="Soberana Sans Light" w:hAnsi="Soberana Sans Light"/>
          <w:b/>
          <w:sz w:val="22"/>
          <w:szCs w:val="22"/>
          <w:lang w:val="es-MX"/>
        </w:rPr>
        <w:tab/>
        <w:t>Partes Relacionadas</w:t>
      </w:r>
    </w:p>
    <w:p w:rsidR="00E50017" w:rsidRDefault="00E50017" w:rsidP="00E50017">
      <w:pPr>
        <w:pStyle w:val="Texto"/>
        <w:spacing w:after="0" w:line="240" w:lineRule="exact"/>
        <w:rPr>
          <w:rFonts w:ascii="Soberana Sans Light" w:hAnsi="Soberana Sans Light"/>
          <w:sz w:val="22"/>
          <w:szCs w:val="22"/>
        </w:rPr>
      </w:pPr>
      <w:r>
        <w:rPr>
          <w:rFonts w:ascii="Soberana Sans Light" w:hAnsi="Soberana Sans Light"/>
          <w:sz w:val="22"/>
          <w:szCs w:val="22"/>
        </w:rPr>
        <w:t>No se tienen partes relacionadas</w:t>
      </w:r>
      <w:r w:rsidRPr="00540418">
        <w:rPr>
          <w:rFonts w:ascii="Soberana Sans Light" w:hAnsi="Soberana Sans Light"/>
          <w:sz w:val="22"/>
          <w:szCs w:val="22"/>
        </w:rPr>
        <w:t xml:space="preserve"> que pudieran ejercer influencia significativa sobre la toma de decisiones financieras y operativas.</w:t>
      </w:r>
    </w:p>
    <w:p w:rsidR="00E50017" w:rsidRDefault="00E50017" w:rsidP="00E50017">
      <w:pPr>
        <w:pStyle w:val="Texto"/>
        <w:spacing w:after="0" w:line="240" w:lineRule="exact"/>
        <w:rPr>
          <w:rFonts w:ascii="Soberana Sans Light" w:hAnsi="Soberana Sans Light"/>
          <w:sz w:val="22"/>
          <w:szCs w:val="22"/>
        </w:rPr>
      </w:pPr>
    </w:p>
    <w:p w:rsidR="00E50017" w:rsidRPr="00574266" w:rsidRDefault="00E50017" w:rsidP="00E50017">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E50017" w:rsidRPr="00574266" w:rsidRDefault="00E50017" w:rsidP="00E50017">
      <w:pPr>
        <w:pStyle w:val="Texto"/>
        <w:spacing w:line="240" w:lineRule="auto"/>
        <w:rPr>
          <w:rFonts w:ascii="Soberana Sans Light" w:hAnsi="Soberana Sans Light"/>
          <w:sz w:val="22"/>
          <w:szCs w:val="22"/>
        </w:rPr>
      </w:pPr>
      <w:r>
        <w:rPr>
          <w:rFonts w:ascii="Soberana Sans Light" w:hAnsi="Soberana Sans Light"/>
          <w:sz w:val="22"/>
          <w:szCs w:val="22"/>
        </w:rPr>
        <w:t xml:space="preserve"> </w:t>
      </w:r>
      <w:r w:rsidRPr="00574266">
        <w:rPr>
          <w:rFonts w:ascii="Soberana Sans Light" w:hAnsi="Soberana Sans Light"/>
          <w:sz w:val="22"/>
          <w:szCs w:val="22"/>
        </w:rPr>
        <w:t xml:space="preserve">Bajo protesta de decir verdad declaramos que los Estados Financieros y sus notas, son razonablemente correctos y son responsabilidad del emisor. </w:t>
      </w:r>
    </w:p>
    <w:p w:rsidR="00E50017" w:rsidRPr="00574266"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921A0E" w:rsidRDefault="00921A0E"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780B1B" w:rsidRDefault="00780B1B"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921A0E" w:rsidP="00E50017">
      <w:pPr>
        <w:pStyle w:val="Texto"/>
        <w:spacing w:after="0" w:line="240" w:lineRule="exact"/>
        <w:rPr>
          <w:rFonts w:ascii="Soberana Sans Light" w:hAnsi="Soberana Sans Light"/>
          <w:sz w:val="22"/>
          <w:szCs w:val="22"/>
        </w:rPr>
      </w:pPr>
      <w:r>
        <w:rPr>
          <w:rFonts w:ascii="Soberana Sans Light" w:hAnsi="Soberana Sans Light"/>
          <w:noProof/>
          <w:sz w:val="22"/>
          <w:szCs w:val="22"/>
          <w:lang w:val="es-MX" w:eastAsia="es-MX"/>
        </w:rPr>
        <mc:AlternateContent>
          <mc:Choice Requires="wps">
            <w:drawing>
              <wp:anchor distT="0" distB="0" distL="114300" distR="114300" simplePos="0" relativeHeight="251666944" behindDoc="0" locked="0" layoutInCell="1" allowOverlap="1" wp14:anchorId="3CA7DAC2" wp14:editId="0E802643">
                <wp:simplePos x="0" y="0"/>
                <wp:positionH relativeFrom="column">
                  <wp:posOffset>4278086</wp:posOffset>
                </wp:positionH>
                <wp:positionV relativeFrom="paragraph">
                  <wp:posOffset>39935</wp:posOffset>
                </wp:positionV>
                <wp:extent cx="3521075" cy="1457011"/>
                <wp:effectExtent l="0" t="0" r="3175" b="0"/>
                <wp:wrapNone/>
                <wp:docPr id="5" name="Cuadro de texto 5"/>
                <wp:cNvGraphicFramePr/>
                <a:graphic xmlns:a="http://schemas.openxmlformats.org/drawingml/2006/main">
                  <a:graphicData uri="http://schemas.microsoft.com/office/word/2010/wordprocessingShape">
                    <wps:wsp>
                      <wps:cNvSpPr txBox="1"/>
                      <wps:spPr>
                        <a:xfrm>
                          <a:off x="0" y="0"/>
                          <a:ext cx="3521075" cy="1457011"/>
                        </a:xfrm>
                        <a:prstGeom prst="rect">
                          <a:avLst/>
                        </a:prstGeom>
                        <a:solidFill>
                          <a:sysClr val="window" lastClr="FFFFFF"/>
                        </a:solidFill>
                        <a:ln w="6350">
                          <a:noFill/>
                        </a:ln>
                        <a:effectLst/>
                      </wps:spPr>
                      <wps:txbx>
                        <w:txbxContent>
                          <w:p w:rsidR="007F3DA6" w:rsidRDefault="007F3DA6" w:rsidP="00E50017">
                            <w:pPr>
                              <w:jc w:val="center"/>
                            </w:pPr>
                            <w:r>
                              <w:t>C.P. Silvia Olivares Sánchez</w:t>
                            </w:r>
                          </w:p>
                          <w:p w:rsidR="00921A0E" w:rsidRDefault="00921A0E" w:rsidP="00E50017">
                            <w:pPr>
                              <w:jc w:val="center"/>
                            </w:pPr>
                          </w:p>
                          <w:p w:rsidR="007F3DA6" w:rsidRDefault="007F3DA6" w:rsidP="00E50017">
                            <w:pPr>
                              <w:jc w:val="center"/>
                            </w:pPr>
                            <w:r>
                              <w:t xml:space="preserve">Subdirectora de Administración y Financiamiento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7DAC2" id="_x0000_t202" coordsize="21600,21600" o:spt="202" path="m,l,21600r21600,l21600,xe">
                <v:stroke joinstyle="miter"/>
                <v:path gradientshapeok="t" o:connecttype="rect"/>
              </v:shapetype>
              <v:shape id="Cuadro de texto 5" o:spid="_x0000_s1026" type="#_x0000_t202" style="position:absolute;left:0;text-align:left;margin-left:336.85pt;margin-top:3.15pt;width:277.25pt;height:114.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" fillcolor="window" stroked="f" strokeweight=".5pt">
                <v:textbox>
                  <w:txbxContent>
                    <w:p w:rsidR="007F3DA6" w:rsidRDefault="007F3DA6" w:rsidP="00E50017">
                      <w:pPr>
                        <w:jc w:val="center"/>
                      </w:pPr>
                      <w:r>
                        <w:t>C.P. Silvia Olivares Sánchez</w:t>
                      </w:r>
                    </w:p>
                    <w:p w:rsidR="00921A0E" w:rsidRDefault="00921A0E" w:rsidP="00E50017">
                      <w:pPr>
                        <w:jc w:val="center"/>
                      </w:pPr>
                    </w:p>
                    <w:p w:rsidR="007F3DA6" w:rsidRDefault="007F3DA6" w:rsidP="00E50017">
                      <w:pPr>
                        <w:jc w:val="center"/>
                      </w:pPr>
                      <w:r>
                        <w:t xml:space="preserve">Subdirectora de Administración y Financiamiento </w:t>
                      </w:r>
                      <w:r w:rsidRPr="00D16A04">
                        <w:t>del OPD Régimen Estatal de Protección Social en Salud en Tlaxcala.</w:t>
                      </w:r>
                    </w:p>
                  </w:txbxContent>
                </v:textbox>
              </v:shape>
            </w:pict>
          </mc:Fallback>
        </mc:AlternateContent>
      </w:r>
      <w:r>
        <w:rPr>
          <w:rFonts w:ascii="Soberana Sans Light" w:hAnsi="Soberana Sans Light"/>
          <w:noProof/>
          <w:sz w:val="22"/>
          <w:szCs w:val="22"/>
          <w:lang w:val="es-MX" w:eastAsia="es-MX"/>
        </w:rPr>
        <mc:AlternateContent>
          <mc:Choice Requires="wps">
            <w:drawing>
              <wp:anchor distT="0" distB="0" distL="114300" distR="114300" simplePos="0" relativeHeight="251663872" behindDoc="0" locked="0" layoutInCell="1" allowOverlap="1" wp14:anchorId="37161C55" wp14:editId="6649BE5F">
                <wp:simplePos x="0" y="0"/>
                <wp:positionH relativeFrom="column">
                  <wp:posOffset>218552</wp:posOffset>
                </wp:positionH>
                <wp:positionV relativeFrom="paragraph">
                  <wp:posOffset>29887</wp:posOffset>
                </wp:positionV>
                <wp:extent cx="3521075" cy="1537398"/>
                <wp:effectExtent l="0" t="0" r="3175" b="5715"/>
                <wp:wrapNone/>
                <wp:docPr id="14" name="Cuadro de texto 14"/>
                <wp:cNvGraphicFramePr/>
                <a:graphic xmlns:a="http://schemas.openxmlformats.org/drawingml/2006/main">
                  <a:graphicData uri="http://schemas.microsoft.com/office/word/2010/wordprocessingShape">
                    <wps:wsp>
                      <wps:cNvSpPr txBox="1"/>
                      <wps:spPr>
                        <a:xfrm>
                          <a:off x="0" y="0"/>
                          <a:ext cx="3521075" cy="1537398"/>
                        </a:xfrm>
                        <a:prstGeom prst="rect">
                          <a:avLst/>
                        </a:prstGeom>
                        <a:solidFill>
                          <a:sysClr val="window" lastClr="FFFFFF"/>
                        </a:solidFill>
                        <a:ln w="6350">
                          <a:noFill/>
                        </a:ln>
                        <a:effectLst/>
                      </wps:spPr>
                      <wps:txbx>
                        <w:txbxContent>
                          <w:p w:rsidR="007F3DA6" w:rsidRDefault="007F3DA6" w:rsidP="00E50017">
                            <w:pPr>
                              <w:jc w:val="center"/>
                            </w:pPr>
                            <w:r>
                              <w:t>Dr. José Hipólito Sánchez Hernández</w:t>
                            </w:r>
                          </w:p>
                          <w:p w:rsidR="00921A0E" w:rsidRDefault="00921A0E" w:rsidP="00E50017">
                            <w:pPr>
                              <w:jc w:val="center"/>
                            </w:pPr>
                          </w:p>
                          <w:p w:rsidR="007F3DA6" w:rsidRDefault="007F3DA6" w:rsidP="00E50017">
                            <w:pPr>
                              <w:jc w:val="center"/>
                            </w:pPr>
                            <w:r>
                              <w:t xml:space="preserve">Director General </w:t>
                            </w:r>
                            <w:r w:rsidRPr="00D16A04">
                              <w:t>del OPD Régimen Estatal de Protección Social en Salud en Tlaxcala.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61C55" id="Cuadro de texto 14" o:spid="_x0000_s1027" type="#_x0000_t202" style="position:absolute;left:0;text-align:left;margin-left:17.2pt;margin-top:2.35pt;width:277.25pt;height:121.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" fillcolor="window" stroked="f" strokeweight=".5pt">
                <v:textbox>
                  <w:txbxContent>
                    <w:p w:rsidR="007F3DA6" w:rsidRDefault="007F3DA6" w:rsidP="00E50017">
                      <w:pPr>
                        <w:jc w:val="center"/>
                      </w:pPr>
                      <w:r>
                        <w:t>Dr. José Hipólito Sánchez Hernández</w:t>
                      </w:r>
                    </w:p>
                    <w:p w:rsidR="00921A0E" w:rsidRDefault="00921A0E" w:rsidP="00E50017">
                      <w:pPr>
                        <w:jc w:val="center"/>
                      </w:pPr>
                    </w:p>
                    <w:p w:rsidR="007F3DA6" w:rsidRDefault="007F3DA6" w:rsidP="00E50017">
                      <w:pPr>
                        <w:jc w:val="center"/>
                      </w:pPr>
                      <w:r>
                        <w:t xml:space="preserve">Director General </w:t>
                      </w:r>
                      <w:r w:rsidRPr="00D16A04">
                        <w:t>del OPD Régimen Estatal de Protección Social en Salud en Tlaxcala.</w:t>
                      </w:r>
                    </w:p>
                  </w:txbxContent>
                </v:textbox>
              </v:shape>
            </w:pict>
          </mc:Fallback>
        </mc:AlternateContent>
      </w: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E50017" w:rsidRDefault="00E50017" w:rsidP="00E50017">
      <w:pPr>
        <w:pStyle w:val="Texto"/>
        <w:spacing w:after="0" w:line="240" w:lineRule="exact"/>
        <w:rPr>
          <w:rFonts w:ascii="Soberana Sans Light" w:hAnsi="Soberana Sans Light"/>
          <w:sz w:val="22"/>
          <w:szCs w:val="22"/>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p>
    <w:p w:rsidR="00966680" w:rsidRDefault="00966680" w:rsidP="00540418">
      <w:pPr>
        <w:jc w:val="center"/>
        <w:rPr>
          <w:rFonts w:ascii="Soberana Sans Light" w:hAnsi="Soberana Sans Light"/>
        </w:rPr>
      </w:pPr>
      <w:bookmarkStart w:id="0" w:name="_GoBack"/>
      <w:bookmarkEnd w:id="0"/>
    </w:p>
    <w:p w:rsidR="00966680" w:rsidRDefault="00966680" w:rsidP="00540418">
      <w:pPr>
        <w:jc w:val="center"/>
        <w:rPr>
          <w:rFonts w:ascii="Soberana Sans Light" w:hAnsi="Soberana Sans Light"/>
        </w:rPr>
      </w:pPr>
    </w:p>
    <w:p w:rsidR="00966680" w:rsidRDefault="00966680" w:rsidP="00AE18A8">
      <w:pPr>
        <w:rPr>
          <w:rFonts w:ascii="Soberana Sans Light" w:hAnsi="Soberana Sans Light"/>
        </w:rPr>
      </w:pPr>
    </w:p>
    <w:sectPr w:rsidR="0096668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9D" w:rsidRDefault="00A1579D" w:rsidP="00EA5418">
      <w:pPr>
        <w:spacing w:after="0" w:line="240" w:lineRule="auto"/>
      </w:pPr>
      <w:r>
        <w:separator/>
      </w:r>
    </w:p>
  </w:endnote>
  <w:endnote w:type="continuationSeparator" w:id="0">
    <w:p w:rsidR="00A1579D" w:rsidRDefault="00A157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A6" w:rsidRPr="0013011C" w:rsidRDefault="007F3DA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B090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D538B" w:rsidRPr="00DD538B">
          <w:rPr>
            <w:rFonts w:ascii="Soberana Sans Light" w:hAnsi="Soberana Sans Light"/>
            <w:noProof/>
            <w:lang w:val="es-ES"/>
          </w:rPr>
          <w:t>20</w:t>
        </w:r>
        <w:r w:rsidRPr="0013011C">
          <w:rPr>
            <w:rFonts w:ascii="Soberana Sans Light" w:hAnsi="Soberana Sans Light"/>
          </w:rPr>
          <w:fldChar w:fldCharType="end"/>
        </w:r>
      </w:sdtContent>
    </w:sdt>
  </w:p>
  <w:p w:rsidR="007F3DA6" w:rsidRDefault="007F3D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A6" w:rsidRPr="008E3652" w:rsidRDefault="007F3DA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E037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D538B" w:rsidRPr="00DD538B">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9D" w:rsidRDefault="00A1579D" w:rsidP="00EA5418">
      <w:pPr>
        <w:spacing w:after="0" w:line="240" w:lineRule="auto"/>
      </w:pPr>
      <w:r>
        <w:separator/>
      </w:r>
    </w:p>
  </w:footnote>
  <w:footnote w:type="continuationSeparator" w:id="0">
    <w:p w:rsidR="00A1579D" w:rsidRDefault="00A1579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A6" w:rsidRPr="0022338A" w:rsidRDefault="007F3DA6" w:rsidP="0022338A">
    <w:pPr>
      <w:pStyle w:val="Encabezado"/>
      <w:jc w:val="center"/>
      <w:rPr>
        <w:rFonts w:ascii="Soberana Sans Light" w:hAnsi="Soberana Sans Light"/>
      </w:rPr>
    </w:pPr>
    <w:r>
      <w:rPr>
        <w:rFonts w:ascii="Soberana Sans Light" w:hAnsi="Soberana Sans Light"/>
      </w:rPr>
      <w:t>SECTOR PARAESTATAL</w: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BB7A205" wp14:editId="2ECF783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DA2F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A6" w:rsidRPr="0013011C" w:rsidRDefault="007F3DA6" w:rsidP="0013011C">
    <w:pPr>
      <w:pStyle w:val="Encabezado"/>
      <w:jc w:val="center"/>
      <w:rPr>
        <w:rFonts w:ascii="Soberana Sans Light" w:hAnsi="Soberana Sans Light"/>
      </w:rPr>
    </w:pPr>
    <w:r>
      <w:rPr>
        <w:noProof/>
        <w:lang w:eastAsia="es-MX"/>
      </w:rPr>
      <mc:AlternateContent>
        <mc:Choice Requires="wpg">
          <w:drawing>
            <wp:anchor distT="0" distB="0" distL="114300" distR="114300" simplePos="0" relativeHeight="251665408" behindDoc="0" locked="0" layoutInCell="1" allowOverlap="1" wp14:anchorId="016A0EAE" wp14:editId="5CC1D1D2">
              <wp:simplePos x="0" y="0"/>
              <wp:positionH relativeFrom="column">
                <wp:posOffset>1962150</wp:posOffset>
              </wp:positionH>
              <wp:positionV relativeFrom="paragraph">
                <wp:posOffset>7397750</wp:posOffset>
              </wp:positionV>
              <wp:extent cx="3280410" cy="735330"/>
              <wp:effectExtent l="0" t="0" r="0" b="7620"/>
              <wp:wrapNone/>
              <wp:docPr id="6" name="6 Grupo"/>
              <wp:cNvGraphicFramePr/>
              <a:graphic xmlns:a="http://schemas.openxmlformats.org/drawingml/2006/main">
                <a:graphicData uri="http://schemas.microsoft.com/office/word/2010/wordprocessingGroup">
                  <wpg:wgp>
                    <wpg:cNvGrpSpPr/>
                    <wpg:grpSpPr>
                      <a:xfrm>
                        <a:off x="0" y="0"/>
                        <a:ext cx="3280410" cy="735330"/>
                        <a:chOff x="-624057" y="-237362"/>
                        <a:chExt cx="3008812" cy="735513"/>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DA6" w:rsidRPr="00275FC6" w:rsidRDefault="007F3DA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1081977" y="-237362"/>
                          <a:ext cx="1302778" cy="668959"/>
                          <a:chOff x="-1207680" y="-237362"/>
                          <a:chExt cx="1302778" cy="668959"/>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207680" y="-237362"/>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DA6" w:rsidRDefault="007F3DA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F3DA6" w:rsidRPr="00275FC6" w:rsidRDefault="007F3DA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6A0EAE" id="6 Grupo" o:spid="_x0000_s1028" style="position:absolute;left:0;text-align:left;margin-left:154.5pt;margin-top:582.5pt;width:258.3pt;height:57.9pt;z-index:251665408;mso-width-relative:margin;mso-height-relative:margin" coordorigin="-6240,-2373" coordsize="30088,7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7q5W0t3kb7qAsceg5rgf2Yf2mfDf7W3wf07xx4TGof2HqkkscH22HyZsxuU&#10;bK5OPmU96nmV+XqZSrU1UVJv3mm0urStd/K6+89CoooqjU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Q39sbyyliVtpkQrk9sjFeL/APBPT9kq6/Yl/Zb0P4d32tW/iC40&#10;ea5lN7Dbm3STzZmkxsLMRjdjrXt1FHmd1PMsRTwdTARf7upKEpKy1lBTUXfdWU5aLR312QUUUUHC&#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fixvb+9Rvb+9SY9q&#10;Me1Bm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B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L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">
              <v:shapetype id="_x0000_t202" coordsize="21600,21600" o:spt="202" path="m,l,21600r21600,l21600,xe">
                <v:stroke joinstyle="miter"/>
                <v:path gradientshapeok="t" o:connecttype="rect"/>
              </v:shapetype>
              <v:shape id="_x0000_s102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50017" w:rsidRPr="00275FC6" w:rsidRDefault="00E50017"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10819;top:-2373;width:13028;height:6688" coordorigin="-12076,-2373" coordsize="13027,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2" type="#_x0000_t202" style="position:absolute;left:-12076;top:-2373;width:8388;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50017" w:rsidRDefault="00E5001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50017" w:rsidRPr="00275FC6" w:rsidRDefault="00E5001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129B505E" wp14:editId="6B66D4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E985"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7347CC7"/>
    <w:multiLevelType w:val="hybridMultilevel"/>
    <w:tmpl w:val="F5DCA3F8"/>
    <w:lvl w:ilvl="0" w:tplc="6C0A25F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51E74C0D"/>
    <w:multiLevelType w:val="hybridMultilevel"/>
    <w:tmpl w:val="FA4E4D36"/>
    <w:lvl w:ilvl="0" w:tplc="1422B9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709E1FF3"/>
    <w:multiLevelType w:val="hybridMultilevel"/>
    <w:tmpl w:val="1ACE9384"/>
    <w:lvl w:ilvl="0" w:tplc="0B6C855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3B87"/>
    <w:rsid w:val="00033FA2"/>
    <w:rsid w:val="000361A2"/>
    <w:rsid w:val="00040466"/>
    <w:rsid w:val="00041D47"/>
    <w:rsid w:val="00045A10"/>
    <w:rsid w:val="00057368"/>
    <w:rsid w:val="000A1477"/>
    <w:rsid w:val="000B1720"/>
    <w:rsid w:val="000D1497"/>
    <w:rsid w:val="000E6587"/>
    <w:rsid w:val="00100132"/>
    <w:rsid w:val="0013011C"/>
    <w:rsid w:val="00134A99"/>
    <w:rsid w:val="001366B8"/>
    <w:rsid w:val="0015416F"/>
    <w:rsid w:val="00155609"/>
    <w:rsid w:val="00165BB4"/>
    <w:rsid w:val="001A3EB2"/>
    <w:rsid w:val="001A7781"/>
    <w:rsid w:val="001B1B72"/>
    <w:rsid w:val="001C6FD8"/>
    <w:rsid w:val="001D64A5"/>
    <w:rsid w:val="001E7072"/>
    <w:rsid w:val="00204C86"/>
    <w:rsid w:val="0022338A"/>
    <w:rsid w:val="00242DC8"/>
    <w:rsid w:val="00247E6C"/>
    <w:rsid w:val="00264426"/>
    <w:rsid w:val="002715B0"/>
    <w:rsid w:val="002A6613"/>
    <w:rsid w:val="002A70B3"/>
    <w:rsid w:val="002B33FC"/>
    <w:rsid w:val="002C012E"/>
    <w:rsid w:val="002D1E17"/>
    <w:rsid w:val="002D6D41"/>
    <w:rsid w:val="002F4067"/>
    <w:rsid w:val="002F5D5B"/>
    <w:rsid w:val="003044E6"/>
    <w:rsid w:val="003105A5"/>
    <w:rsid w:val="00312104"/>
    <w:rsid w:val="003279FE"/>
    <w:rsid w:val="00367C3F"/>
    <w:rsid w:val="00372F40"/>
    <w:rsid w:val="00390AEF"/>
    <w:rsid w:val="003967B4"/>
    <w:rsid w:val="00396C2B"/>
    <w:rsid w:val="003A0303"/>
    <w:rsid w:val="003B2EB5"/>
    <w:rsid w:val="003C6C8C"/>
    <w:rsid w:val="003D5DBF"/>
    <w:rsid w:val="003D6238"/>
    <w:rsid w:val="003E5CD4"/>
    <w:rsid w:val="003E7FD0"/>
    <w:rsid w:val="003F0EA4"/>
    <w:rsid w:val="003F4D7A"/>
    <w:rsid w:val="0042374F"/>
    <w:rsid w:val="004311BE"/>
    <w:rsid w:val="004354AD"/>
    <w:rsid w:val="004408DB"/>
    <w:rsid w:val="0044253C"/>
    <w:rsid w:val="00463C34"/>
    <w:rsid w:val="004714CF"/>
    <w:rsid w:val="00484C0D"/>
    <w:rsid w:val="00491B3D"/>
    <w:rsid w:val="00497D8B"/>
    <w:rsid w:val="004A4D4D"/>
    <w:rsid w:val="004D2257"/>
    <w:rsid w:val="004D41B8"/>
    <w:rsid w:val="004F5641"/>
    <w:rsid w:val="00522632"/>
    <w:rsid w:val="00522EF3"/>
    <w:rsid w:val="00540418"/>
    <w:rsid w:val="00543729"/>
    <w:rsid w:val="00574266"/>
    <w:rsid w:val="005844D0"/>
    <w:rsid w:val="005D3D25"/>
    <w:rsid w:val="00610684"/>
    <w:rsid w:val="00612580"/>
    <w:rsid w:val="006227B7"/>
    <w:rsid w:val="00630DB0"/>
    <w:rsid w:val="006331E9"/>
    <w:rsid w:val="00654661"/>
    <w:rsid w:val="0066637B"/>
    <w:rsid w:val="0066705D"/>
    <w:rsid w:val="00670C07"/>
    <w:rsid w:val="00681BC1"/>
    <w:rsid w:val="006B00A8"/>
    <w:rsid w:val="006B1FE7"/>
    <w:rsid w:val="006C0AA4"/>
    <w:rsid w:val="006E3C41"/>
    <w:rsid w:val="006E77DD"/>
    <w:rsid w:val="00704EA3"/>
    <w:rsid w:val="007060EC"/>
    <w:rsid w:val="0071021A"/>
    <w:rsid w:val="007325AB"/>
    <w:rsid w:val="0075444D"/>
    <w:rsid w:val="00780B1B"/>
    <w:rsid w:val="00783155"/>
    <w:rsid w:val="0079582C"/>
    <w:rsid w:val="007B4A9C"/>
    <w:rsid w:val="007C2F9B"/>
    <w:rsid w:val="007D2B8E"/>
    <w:rsid w:val="007D6E9A"/>
    <w:rsid w:val="007E0EC3"/>
    <w:rsid w:val="007F3979"/>
    <w:rsid w:val="007F3DA6"/>
    <w:rsid w:val="008059CC"/>
    <w:rsid w:val="00806176"/>
    <w:rsid w:val="00811DAC"/>
    <w:rsid w:val="0081687D"/>
    <w:rsid w:val="008546A7"/>
    <w:rsid w:val="00885043"/>
    <w:rsid w:val="0089054E"/>
    <w:rsid w:val="008A0814"/>
    <w:rsid w:val="008A0EFE"/>
    <w:rsid w:val="008A4348"/>
    <w:rsid w:val="008A6E4D"/>
    <w:rsid w:val="008A793D"/>
    <w:rsid w:val="008B0017"/>
    <w:rsid w:val="008E3652"/>
    <w:rsid w:val="008F6D58"/>
    <w:rsid w:val="00907F5D"/>
    <w:rsid w:val="00921A0E"/>
    <w:rsid w:val="009279F5"/>
    <w:rsid w:val="0093492C"/>
    <w:rsid w:val="00947C73"/>
    <w:rsid w:val="00957043"/>
    <w:rsid w:val="00966680"/>
    <w:rsid w:val="009B20BA"/>
    <w:rsid w:val="009B62EA"/>
    <w:rsid w:val="009D5D4C"/>
    <w:rsid w:val="009F23C4"/>
    <w:rsid w:val="00A07367"/>
    <w:rsid w:val="00A07D5D"/>
    <w:rsid w:val="00A1579D"/>
    <w:rsid w:val="00A21F50"/>
    <w:rsid w:val="00A255AA"/>
    <w:rsid w:val="00A330BA"/>
    <w:rsid w:val="00A363B6"/>
    <w:rsid w:val="00A46BF5"/>
    <w:rsid w:val="00A9067D"/>
    <w:rsid w:val="00AA49DC"/>
    <w:rsid w:val="00AC7C83"/>
    <w:rsid w:val="00AD6135"/>
    <w:rsid w:val="00AE18A8"/>
    <w:rsid w:val="00AF4B7F"/>
    <w:rsid w:val="00B11341"/>
    <w:rsid w:val="00B146E2"/>
    <w:rsid w:val="00B220A3"/>
    <w:rsid w:val="00B26D48"/>
    <w:rsid w:val="00B275E6"/>
    <w:rsid w:val="00B4579C"/>
    <w:rsid w:val="00B54E5A"/>
    <w:rsid w:val="00B849EE"/>
    <w:rsid w:val="00B84D02"/>
    <w:rsid w:val="00BA2940"/>
    <w:rsid w:val="00BA2F86"/>
    <w:rsid w:val="00BA5C58"/>
    <w:rsid w:val="00BC3E47"/>
    <w:rsid w:val="00BD0F69"/>
    <w:rsid w:val="00BD7CBA"/>
    <w:rsid w:val="00C036C1"/>
    <w:rsid w:val="00C16E53"/>
    <w:rsid w:val="00C213C4"/>
    <w:rsid w:val="00C24346"/>
    <w:rsid w:val="00C262A2"/>
    <w:rsid w:val="00C27A77"/>
    <w:rsid w:val="00C431B4"/>
    <w:rsid w:val="00C63BEC"/>
    <w:rsid w:val="00C84EC1"/>
    <w:rsid w:val="00C86C59"/>
    <w:rsid w:val="00C91C5A"/>
    <w:rsid w:val="00C91EF9"/>
    <w:rsid w:val="00CD6D9A"/>
    <w:rsid w:val="00CF12AD"/>
    <w:rsid w:val="00D00E92"/>
    <w:rsid w:val="00D03720"/>
    <w:rsid w:val="00D055EC"/>
    <w:rsid w:val="00D27D59"/>
    <w:rsid w:val="00D4060F"/>
    <w:rsid w:val="00D406AD"/>
    <w:rsid w:val="00D44728"/>
    <w:rsid w:val="00D50DED"/>
    <w:rsid w:val="00D562FF"/>
    <w:rsid w:val="00DC1CA8"/>
    <w:rsid w:val="00DD538B"/>
    <w:rsid w:val="00DF56C9"/>
    <w:rsid w:val="00E0575A"/>
    <w:rsid w:val="00E30318"/>
    <w:rsid w:val="00E32708"/>
    <w:rsid w:val="00E50017"/>
    <w:rsid w:val="00E7315B"/>
    <w:rsid w:val="00EA5418"/>
    <w:rsid w:val="00EC254C"/>
    <w:rsid w:val="00EC33D7"/>
    <w:rsid w:val="00EE46FB"/>
    <w:rsid w:val="00EE52F5"/>
    <w:rsid w:val="00F17C0D"/>
    <w:rsid w:val="00F43BC1"/>
    <w:rsid w:val="00F5728B"/>
    <w:rsid w:val="00F755D0"/>
    <w:rsid w:val="00FB1010"/>
    <w:rsid w:val="00FB25B6"/>
    <w:rsid w:val="00FB6810"/>
    <w:rsid w:val="00FC567A"/>
    <w:rsid w:val="00FD5A63"/>
    <w:rsid w:val="00FD70FE"/>
    <w:rsid w:val="00FE4EF4"/>
    <w:rsid w:val="00FE6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12F251-6253-4B4B-A2AD-2BA28CDA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55023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2.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1.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410C-42D9-487B-BC04-EEC40436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2862</Words>
  <Characters>15744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Contabilidad6</cp:lastModifiedBy>
  <cp:revision>9</cp:revision>
  <cp:lastPrinted>2016-04-22T06:01:00Z</cp:lastPrinted>
  <dcterms:created xsi:type="dcterms:W3CDTF">2016-04-21T15:32:00Z</dcterms:created>
  <dcterms:modified xsi:type="dcterms:W3CDTF">2016-04-22T09:40:00Z</dcterms:modified>
</cp:coreProperties>
</file>