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521356278"/>
    <w:bookmarkEnd w:id="0"/>
    <w:p w:rsidR="007D6E9A" w:rsidRDefault="00DA4F4D" w:rsidP="003D5DBF">
      <w:pPr>
        <w:jc w:val="center"/>
      </w:pPr>
      <w:r>
        <w:object w:dxaOrig="23529" w:dyaOrig="15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35.25pt;height:417.75pt" o:ole="">
            <v:imagedata r:id="rId8" o:title=""/>
          </v:shape>
          <o:OLEObject Type="Embed" ProgID="Excel.Sheet.12" ShapeID="_x0000_i1026" DrawAspect="Content" ObjectID="_1521548062" r:id="rId9"/>
        </w:object>
      </w:r>
    </w:p>
    <w:p w:rsidR="00EA5418" w:rsidRDefault="00EA5418" w:rsidP="00372F40">
      <w:pPr>
        <w:jc w:val="center"/>
      </w:pPr>
    </w:p>
    <w:bookmarkStart w:id="1" w:name="_MON_1470805999"/>
    <w:bookmarkEnd w:id="1"/>
    <w:p w:rsidR="00EA5418" w:rsidRDefault="00E36B4B" w:rsidP="0044253C">
      <w:pPr>
        <w:jc w:val="center"/>
      </w:pPr>
      <w:r>
        <w:object w:dxaOrig="25153" w:dyaOrig="18931">
          <v:shape id="_x0000_i1028" type="#_x0000_t75" style="width:585pt;height:439.5pt" o:ole="">
            <v:imagedata r:id="rId10" o:title=""/>
          </v:shape>
          <o:OLEObject Type="Embed" ProgID="Excel.Sheet.12" ShapeID="_x0000_i1028" DrawAspect="Content" ObjectID="_1521548063" r:id="rId11"/>
        </w:object>
      </w:r>
    </w:p>
    <w:p w:rsidR="00372F40" w:rsidRDefault="00DA4F4D" w:rsidP="00C376EB">
      <w:r>
        <w:rPr>
          <w:noProof/>
        </w:rPr>
        <w:lastRenderedPageBreak/>
        <w:object w:dxaOrig="23529" w:dyaOrig="15516">
          <v:shape id="_x0000_s1062" type="#_x0000_t75" style="position:absolute;margin-left:43.5pt;margin-top:27.9pt;width:649.9pt;height:344.45pt;z-index:251667456">
            <v:imagedata r:id="rId12" o:title=""/>
            <w10:wrap type="square" side="right"/>
          </v:shape>
          <o:OLEObject Type="Embed" ProgID="Excel.Sheet.12" ShapeID="_x0000_s1062" DrawAspect="Content" ObjectID="_1521548068" r:id="rId13"/>
        </w:object>
      </w:r>
    </w:p>
    <w:bookmarkStart w:id="2" w:name="_MON_1470807348"/>
    <w:bookmarkEnd w:id="2"/>
    <w:p w:rsidR="00372F40" w:rsidRDefault="009B5194" w:rsidP="008E3652">
      <w:pPr>
        <w:jc w:val="center"/>
      </w:pPr>
      <w:r>
        <w:object w:dxaOrig="17711" w:dyaOrig="12404">
          <v:shape id="_x0000_i1027" type="#_x0000_t75" style="width:645pt;height:450.75pt" o:ole="">
            <v:imagedata r:id="rId14" o:title=""/>
          </v:shape>
          <o:OLEObject Type="Embed" ProgID="Excel.Sheet.12" ShapeID="_x0000_i1027" DrawAspect="Content" ObjectID="_1521548064" r:id="rId15"/>
        </w:object>
      </w:r>
    </w:p>
    <w:bookmarkStart w:id="3" w:name="_MON_1470809138"/>
    <w:bookmarkEnd w:id="3"/>
    <w:p w:rsidR="00372F40" w:rsidRDefault="009B5194" w:rsidP="00522632">
      <w:pPr>
        <w:jc w:val="center"/>
      </w:pPr>
      <w:r>
        <w:object w:dxaOrig="17805" w:dyaOrig="12251">
          <v:shape id="_x0000_i1025" type="#_x0000_t75" style="width:632.25pt;height:433.5pt" o:ole="">
            <v:imagedata r:id="rId16" o:title=""/>
          </v:shape>
          <o:OLEObject Type="Embed" ProgID="Excel.Sheet.12" ShapeID="_x0000_i1025" DrawAspect="Content" ObjectID="_1521548065" r:id="rId17"/>
        </w:object>
      </w:r>
    </w:p>
    <w:p w:rsidR="00372F40" w:rsidRDefault="00372F40" w:rsidP="002A70B3">
      <w:pPr>
        <w:tabs>
          <w:tab w:val="left" w:pos="2430"/>
        </w:tabs>
      </w:pPr>
    </w:p>
    <w:bookmarkStart w:id="4" w:name="_MON_1470814596"/>
    <w:bookmarkEnd w:id="4"/>
    <w:p w:rsidR="00E32708" w:rsidRDefault="00764BDE" w:rsidP="00E32708">
      <w:pPr>
        <w:tabs>
          <w:tab w:val="left" w:pos="2430"/>
        </w:tabs>
        <w:jc w:val="center"/>
      </w:pPr>
      <w:r>
        <w:object w:dxaOrig="18229" w:dyaOrig="11771">
          <v:shape id="_x0000_i1029" type="#_x0000_t75" style="width:635.25pt;height:409.5pt" o:ole="">
            <v:imagedata r:id="rId18" o:title=""/>
          </v:shape>
          <o:OLEObject Type="Embed" ProgID="Excel.Sheet.12" ShapeID="_x0000_i1029" DrawAspect="Content" ObjectID="_1521548066" r:id="rId19"/>
        </w:object>
      </w:r>
    </w:p>
    <w:p w:rsidR="00E32708" w:rsidRDefault="00E32708" w:rsidP="00E32708">
      <w:pPr>
        <w:tabs>
          <w:tab w:val="left" w:pos="2430"/>
        </w:tabs>
        <w:jc w:val="center"/>
      </w:pPr>
    </w:p>
    <w:p w:rsidR="00372F40" w:rsidRDefault="00372F40"/>
    <w:bookmarkStart w:id="5" w:name="_MON_1470810366"/>
    <w:bookmarkEnd w:id="5"/>
    <w:p w:rsidR="00372F40" w:rsidRPr="00540418" w:rsidRDefault="0092794A" w:rsidP="00540418">
      <w:pPr>
        <w:jc w:val="center"/>
        <w:rPr>
          <w:rFonts w:ascii="Soberana Sans Light" w:hAnsi="Soberana Sans Light"/>
        </w:rPr>
      </w:pPr>
      <w:r>
        <w:object w:dxaOrig="25922" w:dyaOrig="16771">
          <v:shape id="_x0000_i1030" type="#_x0000_t75" style="width:690.75pt;height:447.75pt" o:ole="">
            <v:imagedata r:id="rId20" o:title=""/>
          </v:shape>
          <o:OLEObject Type="Embed" ProgID="Excel.Sheet.12" ShapeID="_x0000_i1030" DrawAspect="Content" ObjectID="_1521548067" r:id="rId21"/>
        </w:object>
      </w:r>
      <w:r w:rsidR="00540418" w:rsidRPr="00540418">
        <w:rPr>
          <w:rFonts w:ascii="Soberana Sans Light" w:hAnsi="Soberana Sans Light"/>
        </w:rPr>
        <w:t>Informe de Pasivos Contingentes</w:t>
      </w:r>
    </w:p>
    <w:p w:rsidR="008B7E99" w:rsidRDefault="008B7E99" w:rsidP="008B7E99">
      <w:pPr>
        <w:jc w:val="center"/>
        <w:rPr>
          <w:rFonts w:ascii="Soberana Sans Light" w:hAnsi="Soberana Sans Light"/>
        </w:rPr>
      </w:pPr>
      <w:r>
        <w:rPr>
          <w:rFonts w:ascii="Soberana Sans Light" w:hAnsi="Soberana Sans Light"/>
        </w:rPr>
        <w:lastRenderedPageBreak/>
        <w:t>No aplica</w:t>
      </w:r>
      <w:r w:rsidR="00DA4F4D">
        <w:rPr>
          <w:rFonts w:ascii="Arial" w:hAnsi="Arial" w:cs="Arial"/>
          <w:noProof/>
          <w:sz w:val="18"/>
          <w:szCs w:val="18"/>
          <w:lang w:eastAsia="es-MX"/>
        </w:rPr>
        <w:object w:dxaOrig="23529" w:dyaOrig="15516">
          <v:shape id="_x0000_s1074" type="#_x0000_t75" style="position:absolute;left:0;text-align:left;margin-left:106.85pt;margin-top:193.75pt;width:471.55pt;height:86.4pt;z-index:251675648;mso-position-horizontal-relative:text;mso-position-vertical-relative:text">
            <v:imagedata r:id="rId22" o:title=""/>
            <w10:wrap type="topAndBottom"/>
          </v:shape>
          <o:OLEObject Type="Embed" ProgID="Excel.Sheet.12" ShapeID="_x0000_s1074" DrawAspect="Content" ObjectID="_1521548069" r:id="rId23"/>
        </w:object>
      </w:r>
    </w:p>
    <w:p w:rsidR="00372F40" w:rsidRDefault="00372F40">
      <w:pPr>
        <w:rPr>
          <w:rFonts w:ascii="Soberana Sans Light" w:hAnsi="Soberana Sans Light"/>
        </w:rPr>
      </w:pPr>
    </w:p>
    <w:p w:rsidR="008B7E99" w:rsidRDefault="008B7E99">
      <w:pPr>
        <w:rPr>
          <w:rFonts w:ascii="Soberana Sans Light" w:hAnsi="Soberana Sans Light"/>
        </w:rPr>
      </w:pPr>
    </w:p>
    <w:p w:rsidR="008B7E99" w:rsidRDefault="008B7E99">
      <w:pPr>
        <w:rPr>
          <w:rFonts w:ascii="Soberana Sans Light" w:hAnsi="Soberana Sans Light"/>
        </w:rPr>
      </w:pPr>
    </w:p>
    <w:p w:rsidR="008B7E99" w:rsidRDefault="008B7E99">
      <w:pPr>
        <w:rPr>
          <w:rFonts w:ascii="Soberana Sans Light" w:hAnsi="Soberana Sans Light"/>
        </w:rPr>
      </w:pPr>
    </w:p>
    <w:p w:rsidR="008B7E99" w:rsidRDefault="008B7E99">
      <w:pPr>
        <w:rPr>
          <w:rFonts w:ascii="Soberana Sans Light" w:hAnsi="Soberana Sans Light"/>
        </w:rPr>
      </w:pPr>
    </w:p>
    <w:p w:rsidR="008B7E99" w:rsidRDefault="008B7E99">
      <w:pPr>
        <w:rPr>
          <w:rFonts w:ascii="Soberana Sans Light" w:hAnsi="Soberana Sans Light"/>
        </w:rPr>
      </w:pPr>
    </w:p>
    <w:p w:rsidR="008B7E99" w:rsidRDefault="008B7E99">
      <w:pPr>
        <w:rPr>
          <w:rFonts w:ascii="Soberana Sans Light" w:hAnsi="Soberana Sans Light"/>
        </w:rPr>
      </w:pPr>
    </w:p>
    <w:p w:rsidR="008B7E99" w:rsidRDefault="008B7E99">
      <w:pPr>
        <w:rPr>
          <w:rFonts w:ascii="Soberana Sans Light" w:hAnsi="Soberana Sans Light"/>
        </w:rPr>
      </w:pPr>
    </w:p>
    <w:p w:rsidR="008B7E99" w:rsidRDefault="008B7E99">
      <w:pPr>
        <w:rPr>
          <w:rFonts w:ascii="Soberana Sans Light" w:hAnsi="Soberana Sans Light"/>
        </w:rPr>
      </w:pPr>
    </w:p>
    <w:p w:rsidR="008B7E99" w:rsidRDefault="008B7E99">
      <w:pPr>
        <w:rPr>
          <w:rFonts w:ascii="Soberana Sans Light" w:hAnsi="Soberana Sans Light"/>
        </w:rPr>
      </w:pPr>
    </w:p>
    <w:p w:rsidR="008B7E99" w:rsidRDefault="008B7E99">
      <w:pPr>
        <w:rPr>
          <w:rFonts w:ascii="Soberana Sans Light" w:hAnsi="Soberana Sans Light"/>
        </w:rPr>
      </w:pPr>
    </w:p>
    <w:p w:rsidR="008B7E99" w:rsidRDefault="008B7E99">
      <w:pPr>
        <w:rPr>
          <w:rFonts w:ascii="Soberana Sans Light" w:hAnsi="Soberana Sans Light"/>
        </w:rPr>
      </w:pPr>
    </w:p>
    <w:p w:rsidR="009B5194" w:rsidRDefault="009B5194">
      <w:pPr>
        <w:rPr>
          <w:rFonts w:ascii="Soberana Sans Light" w:hAnsi="Soberana Sans Light"/>
        </w:rPr>
      </w:pPr>
    </w:p>
    <w:p w:rsidR="00C51EC2" w:rsidRDefault="00C51EC2">
      <w:pPr>
        <w:rPr>
          <w:rFonts w:ascii="Soberana Sans Light" w:hAnsi="Soberana Sans Light"/>
        </w:rPr>
      </w:pPr>
    </w:p>
    <w:p w:rsidR="00D01C9B" w:rsidRPr="00540418" w:rsidRDefault="00D01C9B">
      <w:pPr>
        <w:rPr>
          <w:rFonts w:ascii="Soberana Sans Light" w:hAnsi="Soberana Sans Light"/>
        </w:rPr>
      </w:pPr>
    </w:p>
    <w:p w:rsidR="008B7E99" w:rsidRPr="004F47D3" w:rsidRDefault="008B7E99" w:rsidP="008B7E99">
      <w:pPr>
        <w:pStyle w:val="Texto"/>
        <w:spacing w:after="0" w:line="240" w:lineRule="exact"/>
        <w:jc w:val="center"/>
        <w:rPr>
          <w:b/>
          <w:szCs w:val="18"/>
        </w:rPr>
      </w:pPr>
      <w:r w:rsidRPr="004F47D3">
        <w:rPr>
          <w:b/>
          <w:szCs w:val="18"/>
        </w:rPr>
        <w:lastRenderedPageBreak/>
        <w:t>NOTAS A LOS ESTADOS FINANCIEROS</w:t>
      </w:r>
    </w:p>
    <w:p w:rsidR="008B7E99" w:rsidRPr="004F47D3" w:rsidRDefault="008B7E99" w:rsidP="008B7E99">
      <w:pPr>
        <w:pStyle w:val="Texto"/>
        <w:spacing w:after="0" w:line="240" w:lineRule="exact"/>
        <w:jc w:val="center"/>
        <w:rPr>
          <w:b/>
          <w:szCs w:val="18"/>
        </w:rPr>
      </w:pPr>
    </w:p>
    <w:p w:rsidR="008B7E99" w:rsidRPr="004F47D3" w:rsidRDefault="008B7E99" w:rsidP="008B7E99">
      <w:pPr>
        <w:pStyle w:val="Texto"/>
        <w:spacing w:after="0" w:line="240" w:lineRule="exact"/>
        <w:jc w:val="center"/>
        <w:rPr>
          <w:b/>
          <w:szCs w:val="18"/>
        </w:rPr>
      </w:pPr>
    </w:p>
    <w:p w:rsidR="008B7E99" w:rsidRPr="004F47D3" w:rsidRDefault="008B7E99" w:rsidP="008B7E99">
      <w:pPr>
        <w:pStyle w:val="Texto"/>
        <w:spacing w:after="0" w:line="240" w:lineRule="exact"/>
        <w:jc w:val="center"/>
        <w:rPr>
          <w:szCs w:val="18"/>
        </w:rPr>
      </w:pPr>
      <w:r w:rsidRPr="004F47D3">
        <w:rPr>
          <w:b/>
          <w:szCs w:val="18"/>
        </w:rPr>
        <w:t>a) NOTAS DE DESGLOSE</w:t>
      </w:r>
    </w:p>
    <w:p w:rsidR="008B7E99" w:rsidRPr="004F47D3" w:rsidRDefault="008B7E99" w:rsidP="008B7E99">
      <w:pPr>
        <w:pStyle w:val="Texto"/>
        <w:spacing w:after="0" w:line="240" w:lineRule="exact"/>
        <w:rPr>
          <w:szCs w:val="18"/>
          <w:lang w:val="es-MX"/>
        </w:rPr>
      </w:pPr>
    </w:p>
    <w:p w:rsidR="008B7E99" w:rsidRPr="004F47D3" w:rsidRDefault="008B7E99" w:rsidP="008B7E99">
      <w:pPr>
        <w:pStyle w:val="Texto"/>
        <w:spacing w:after="0" w:line="240" w:lineRule="exact"/>
        <w:rPr>
          <w:b/>
          <w:szCs w:val="18"/>
          <w:lang w:val="es-MX"/>
        </w:rPr>
      </w:pPr>
      <w:r w:rsidRPr="004F47D3">
        <w:rPr>
          <w:b/>
          <w:szCs w:val="18"/>
          <w:lang w:val="es-MX"/>
        </w:rPr>
        <w:t>Activo</w:t>
      </w:r>
    </w:p>
    <w:p w:rsidR="008B7E99" w:rsidRPr="004F47D3" w:rsidRDefault="008B7E99" w:rsidP="008B7E99">
      <w:pPr>
        <w:pStyle w:val="Texto"/>
        <w:spacing w:after="0" w:line="240" w:lineRule="exact"/>
        <w:rPr>
          <w:b/>
          <w:szCs w:val="18"/>
          <w:lang w:val="es-MX"/>
        </w:rPr>
      </w:pPr>
    </w:p>
    <w:p w:rsidR="008B7E99" w:rsidRPr="004F47D3" w:rsidRDefault="008B7E99" w:rsidP="008B7E99">
      <w:pPr>
        <w:pStyle w:val="Texto"/>
        <w:spacing w:after="0" w:line="240" w:lineRule="exact"/>
        <w:ind w:firstLine="706"/>
        <w:rPr>
          <w:b/>
          <w:szCs w:val="18"/>
          <w:lang w:val="es-MX"/>
        </w:rPr>
      </w:pPr>
      <w:r w:rsidRPr="004F47D3">
        <w:rPr>
          <w:b/>
          <w:szCs w:val="18"/>
          <w:lang w:val="es-MX"/>
        </w:rPr>
        <w:t>Efectivo y Equivalentes</w:t>
      </w:r>
    </w:p>
    <w:p w:rsidR="008B7E99" w:rsidRPr="004F47D3" w:rsidRDefault="008B7E99" w:rsidP="008B7E99">
      <w:pPr>
        <w:pStyle w:val="ROMANOS"/>
        <w:spacing w:after="0" w:line="240" w:lineRule="exact"/>
        <w:ind w:left="723" w:firstLine="0"/>
        <w:rPr>
          <w:lang w:val="es-MX"/>
        </w:rPr>
      </w:pPr>
      <w:r w:rsidRPr="004F47D3">
        <w:rPr>
          <w:lang w:val="es-MX"/>
        </w:rPr>
        <w:t>La Universidad Tecnológica de Tlaxcala para su operación tiene las siguientes cuentas bancarias:</w:t>
      </w:r>
    </w:p>
    <w:p w:rsidR="008B7E99" w:rsidRPr="004F47D3" w:rsidRDefault="008B7E99" w:rsidP="008B7E99">
      <w:pPr>
        <w:pStyle w:val="ROMANOS"/>
        <w:spacing w:after="0" w:line="240" w:lineRule="exact"/>
        <w:ind w:left="0" w:firstLine="0"/>
        <w:rPr>
          <w:lang w:val="es-MX"/>
        </w:rPr>
      </w:pPr>
    </w:p>
    <w:tbl>
      <w:tblPr>
        <w:tblW w:w="11907" w:type="dxa"/>
        <w:tblInd w:w="1134" w:type="dxa"/>
        <w:tblCellMar>
          <w:left w:w="70" w:type="dxa"/>
          <w:right w:w="70" w:type="dxa"/>
        </w:tblCellMar>
        <w:tblLook w:val="04A0" w:firstRow="1" w:lastRow="0" w:firstColumn="1" w:lastColumn="0" w:noHBand="0" w:noVBand="1"/>
      </w:tblPr>
      <w:tblGrid>
        <w:gridCol w:w="1701"/>
        <w:gridCol w:w="8222"/>
        <w:gridCol w:w="1984"/>
      </w:tblGrid>
      <w:tr w:rsidR="008B7E99" w:rsidRPr="004F47D3" w:rsidTr="009B5194">
        <w:trPr>
          <w:trHeight w:val="375"/>
        </w:trPr>
        <w:tc>
          <w:tcPr>
            <w:tcW w:w="1701" w:type="dxa"/>
            <w:tcBorders>
              <w:top w:val="nil"/>
              <w:left w:val="nil"/>
              <w:bottom w:val="single" w:sz="4" w:space="0" w:color="auto"/>
              <w:right w:val="nil"/>
            </w:tcBorders>
            <w:vAlign w:val="center"/>
            <w:hideMark/>
          </w:tcPr>
          <w:p w:rsidR="008B7E99" w:rsidRPr="004F47D3" w:rsidRDefault="008B7E99" w:rsidP="009B5194">
            <w:pPr>
              <w:spacing w:after="0" w:line="240" w:lineRule="auto"/>
              <w:rPr>
                <w:rFonts w:ascii="Arial" w:eastAsia="Times New Roman" w:hAnsi="Arial" w:cs="Arial"/>
                <w:sz w:val="18"/>
                <w:szCs w:val="18"/>
                <w:lang w:eastAsia="es-ES"/>
              </w:rPr>
            </w:pPr>
          </w:p>
        </w:tc>
        <w:tc>
          <w:tcPr>
            <w:tcW w:w="8222" w:type="dxa"/>
            <w:tcBorders>
              <w:top w:val="nil"/>
              <w:left w:val="nil"/>
              <w:bottom w:val="single" w:sz="4" w:space="0" w:color="auto"/>
              <w:right w:val="nil"/>
            </w:tcBorders>
            <w:vAlign w:val="center"/>
            <w:hideMark/>
          </w:tcPr>
          <w:p w:rsidR="008B7E99" w:rsidRPr="004F47D3" w:rsidRDefault="008B7E99" w:rsidP="009B5194">
            <w:pPr>
              <w:spacing w:after="0" w:line="240" w:lineRule="auto"/>
              <w:rPr>
                <w:rFonts w:ascii="Arial" w:eastAsia="Times New Roman" w:hAnsi="Arial" w:cs="Arial"/>
                <w:sz w:val="18"/>
                <w:szCs w:val="18"/>
                <w:lang w:eastAsia="es-ES"/>
              </w:rPr>
            </w:pPr>
          </w:p>
        </w:tc>
        <w:tc>
          <w:tcPr>
            <w:tcW w:w="1984" w:type="dxa"/>
            <w:tcBorders>
              <w:top w:val="nil"/>
              <w:left w:val="nil"/>
              <w:bottom w:val="single" w:sz="4" w:space="0" w:color="auto"/>
              <w:right w:val="nil"/>
            </w:tcBorders>
            <w:vAlign w:val="center"/>
            <w:hideMark/>
          </w:tcPr>
          <w:p w:rsidR="008B7E99" w:rsidRPr="004F47D3" w:rsidRDefault="008B7E99" w:rsidP="009B5194">
            <w:pPr>
              <w:spacing w:after="0" w:line="240" w:lineRule="auto"/>
              <w:jc w:val="right"/>
              <w:rPr>
                <w:rFonts w:ascii="Arial" w:eastAsia="Times New Roman" w:hAnsi="Arial" w:cs="Arial"/>
                <w:sz w:val="18"/>
                <w:szCs w:val="18"/>
                <w:lang w:eastAsia="es-ES"/>
              </w:rPr>
            </w:pPr>
          </w:p>
        </w:tc>
      </w:tr>
      <w:tr w:rsidR="008B7E99" w:rsidRPr="004F47D3" w:rsidTr="009B5194">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E99" w:rsidRPr="004F47D3" w:rsidRDefault="008B7E99" w:rsidP="009B5194">
            <w:pPr>
              <w:spacing w:after="0" w:line="240" w:lineRule="auto"/>
              <w:jc w:val="center"/>
              <w:rPr>
                <w:rFonts w:ascii="Arial" w:eastAsia="Times New Roman" w:hAnsi="Arial" w:cs="Arial"/>
                <w:b/>
                <w:sz w:val="18"/>
                <w:szCs w:val="18"/>
                <w:lang w:eastAsia="es-ES"/>
              </w:rPr>
            </w:pPr>
            <w:r w:rsidRPr="004F47D3">
              <w:rPr>
                <w:rFonts w:ascii="Arial" w:eastAsia="Times New Roman" w:hAnsi="Arial" w:cs="Arial"/>
                <w:b/>
                <w:sz w:val="18"/>
                <w:szCs w:val="18"/>
                <w:lang w:eastAsia="es-ES"/>
              </w:rPr>
              <w:t>NO. DE CTA.</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E99" w:rsidRPr="004F47D3" w:rsidRDefault="008B7E99" w:rsidP="009B5194">
            <w:pPr>
              <w:spacing w:after="0" w:line="240" w:lineRule="auto"/>
              <w:jc w:val="center"/>
              <w:rPr>
                <w:rFonts w:ascii="Arial" w:eastAsia="Times New Roman" w:hAnsi="Arial" w:cs="Arial"/>
                <w:b/>
                <w:sz w:val="18"/>
                <w:szCs w:val="18"/>
                <w:lang w:eastAsia="es-ES"/>
              </w:rPr>
            </w:pPr>
            <w:r w:rsidRPr="004F47D3">
              <w:rPr>
                <w:rFonts w:ascii="Arial" w:eastAsia="Times New Roman" w:hAnsi="Arial" w:cs="Arial"/>
                <w:b/>
                <w:sz w:val="18"/>
                <w:szCs w:val="18"/>
                <w:lang w:eastAsia="es-ES"/>
              </w:rPr>
              <w:t>DESCRIPCION</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E99" w:rsidRPr="004F47D3" w:rsidRDefault="008B7E99" w:rsidP="009B5194">
            <w:pPr>
              <w:spacing w:after="0" w:line="240" w:lineRule="auto"/>
              <w:jc w:val="center"/>
              <w:rPr>
                <w:rFonts w:ascii="Arial" w:eastAsia="Times New Roman" w:hAnsi="Arial" w:cs="Arial"/>
                <w:b/>
                <w:sz w:val="18"/>
                <w:szCs w:val="18"/>
                <w:lang w:eastAsia="es-ES"/>
              </w:rPr>
            </w:pPr>
            <w:r w:rsidRPr="004F47D3">
              <w:rPr>
                <w:rFonts w:ascii="Arial" w:eastAsia="Times New Roman" w:hAnsi="Arial" w:cs="Arial"/>
                <w:b/>
                <w:sz w:val="18"/>
                <w:szCs w:val="18"/>
                <w:lang w:eastAsia="es-ES"/>
              </w:rPr>
              <w:t>IMPORTE</w:t>
            </w:r>
          </w:p>
        </w:tc>
      </w:tr>
      <w:tr w:rsidR="008B7E99" w:rsidRPr="004F47D3" w:rsidTr="009B5194">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7E99" w:rsidRPr="004F47D3" w:rsidRDefault="008B7E99" w:rsidP="009B5194">
            <w:pPr>
              <w:spacing w:after="0" w:line="240" w:lineRule="auto"/>
              <w:jc w:val="center"/>
              <w:rPr>
                <w:rFonts w:ascii="Arial" w:eastAsia="Times New Roman" w:hAnsi="Arial" w:cs="Arial"/>
                <w:sz w:val="18"/>
                <w:szCs w:val="18"/>
                <w:lang w:eastAsia="es-ES"/>
              </w:rPr>
            </w:pPr>
            <w:r w:rsidRPr="004F47D3">
              <w:rPr>
                <w:rFonts w:ascii="Arial" w:eastAsia="Times New Roman" w:hAnsi="Arial" w:cs="Arial"/>
                <w:sz w:val="18"/>
                <w:szCs w:val="18"/>
                <w:lang w:eastAsia="es-ES"/>
              </w:rPr>
              <w:t>65501204939</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7E99" w:rsidRPr="004F47D3" w:rsidRDefault="008B7E99" w:rsidP="009B5194">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CUENTA DE CHEQUES  SUBSIDIO ESTATAL Y FEDERAL 2014</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7E99" w:rsidRPr="004F47D3" w:rsidRDefault="008B7E99" w:rsidP="009B5194">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30,800</w:t>
            </w:r>
          </w:p>
        </w:tc>
      </w:tr>
      <w:tr w:rsidR="008B7E99" w:rsidRPr="004F47D3" w:rsidTr="009B5194">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7E99" w:rsidRPr="004F47D3" w:rsidRDefault="008B7E99" w:rsidP="009B5194">
            <w:pPr>
              <w:spacing w:after="0" w:line="240" w:lineRule="auto"/>
              <w:jc w:val="center"/>
              <w:rPr>
                <w:rFonts w:ascii="Arial" w:eastAsia="Times New Roman" w:hAnsi="Arial" w:cs="Arial"/>
                <w:sz w:val="18"/>
                <w:szCs w:val="18"/>
                <w:lang w:eastAsia="es-ES"/>
              </w:rPr>
            </w:pPr>
            <w:r w:rsidRPr="004F47D3">
              <w:rPr>
                <w:rFonts w:ascii="Arial" w:eastAsia="Times New Roman" w:hAnsi="Arial" w:cs="Arial"/>
                <w:sz w:val="18"/>
                <w:szCs w:val="18"/>
                <w:lang w:eastAsia="es-ES"/>
              </w:rPr>
              <w:t>65501205306</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7E99" w:rsidRPr="004F47D3" w:rsidRDefault="008B7E99" w:rsidP="009B5194">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CUENTA DE CHEQUES INGRESOS PROPIOS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7E99" w:rsidRPr="004F47D3" w:rsidRDefault="008B7E99" w:rsidP="009B5194">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207,473</w:t>
            </w:r>
          </w:p>
        </w:tc>
      </w:tr>
      <w:tr w:rsidR="008B7E99" w:rsidRPr="004F47D3" w:rsidTr="009B5194">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7E99" w:rsidRPr="004F47D3" w:rsidRDefault="008B7E99" w:rsidP="009B5194">
            <w:pPr>
              <w:spacing w:after="0" w:line="240" w:lineRule="auto"/>
              <w:jc w:val="center"/>
              <w:rPr>
                <w:rFonts w:ascii="Arial" w:eastAsia="Times New Roman" w:hAnsi="Arial" w:cs="Arial"/>
                <w:sz w:val="18"/>
                <w:szCs w:val="18"/>
                <w:lang w:eastAsia="es-ES"/>
              </w:rPr>
            </w:pPr>
            <w:r w:rsidRPr="004F47D3">
              <w:rPr>
                <w:rFonts w:ascii="Arial" w:eastAsia="Times New Roman" w:hAnsi="Arial" w:cs="Arial"/>
                <w:sz w:val="18"/>
                <w:szCs w:val="18"/>
                <w:lang w:eastAsia="es-ES"/>
              </w:rPr>
              <w:t>65501205169</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7E99" w:rsidRPr="004F47D3" w:rsidRDefault="008B7E99" w:rsidP="009B5194">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CUENTA DE CHEQUES PAGO DE NÓMINA</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7E99" w:rsidRPr="004F47D3" w:rsidRDefault="008B7E99" w:rsidP="009B5194">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277,912</w:t>
            </w:r>
          </w:p>
        </w:tc>
      </w:tr>
      <w:tr w:rsidR="008B7E99" w:rsidRPr="004F47D3" w:rsidTr="009B5194">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7E99" w:rsidRPr="004F47D3" w:rsidRDefault="008B7E99" w:rsidP="009B5194">
            <w:pPr>
              <w:spacing w:after="0" w:line="240" w:lineRule="auto"/>
              <w:jc w:val="center"/>
              <w:rPr>
                <w:rFonts w:ascii="Arial" w:eastAsia="Times New Roman" w:hAnsi="Arial" w:cs="Arial"/>
                <w:sz w:val="18"/>
                <w:szCs w:val="18"/>
                <w:lang w:eastAsia="es-ES"/>
              </w:rPr>
            </w:pPr>
            <w:r w:rsidRPr="004F47D3">
              <w:rPr>
                <w:rFonts w:ascii="Arial" w:eastAsia="Times New Roman" w:hAnsi="Arial" w:cs="Arial"/>
                <w:sz w:val="18"/>
                <w:szCs w:val="18"/>
                <w:lang w:eastAsia="es-ES"/>
              </w:rPr>
              <w:t>65502812311</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7E99" w:rsidRPr="004F47D3" w:rsidRDefault="008B7E99" w:rsidP="009B5194">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CUENTA DE CHEQUES PROGRAMA DE APOYO AL PROFESORADO</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7E99" w:rsidRPr="004F47D3" w:rsidRDefault="008B7E99" w:rsidP="009B5194">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9,565</w:t>
            </w:r>
          </w:p>
        </w:tc>
      </w:tr>
      <w:tr w:rsidR="008B7E99" w:rsidRPr="004F47D3" w:rsidTr="009B5194">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7E99" w:rsidRPr="004F47D3" w:rsidRDefault="008B7E99" w:rsidP="009B5194">
            <w:pPr>
              <w:spacing w:after="0" w:line="240" w:lineRule="auto"/>
              <w:jc w:val="center"/>
              <w:rPr>
                <w:rFonts w:ascii="Arial" w:eastAsia="Times New Roman" w:hAnsi="Arial" w:cs="Arial"/>
                <w:sz w:val="18"/>
                <w:szCs w:val="18"/>
                <w:lang w:eastAsia="es-ES"/>
              </w:rPr>
            </w:pPr>
            <w:r w:rsidRPr="004F47D3">
              <w:rPr>
                <w:rFonts w:ascii="Arial" w:eastAsia="Times New Roman" w:hAnsi="Arial" w:cs="Arial"/>
                <w:sz w:val="18"/>
                <w:szCs w:val="18"/>
                <w:lang w:eastAsia="es-ES"/>
              </w:rPr>
              <w:t>65503075290</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7E99" w:rsidRPr="004F47D3" w:rsidRDefault="008B7E99" w:rsidP="009B5194">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CUENTA DE CHEQUES PROGRAMA INTEGRAL DE FORTALECIMIENTO INSTITUCIONAL 2011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7E99" w:rsidRPr="004F47D3" w:rsidRDefault="008B7E99" w:rsidP="009B5194">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0</w:t>
            </w:r>
          </w:p>
        </w:tc>
      </w:tr>
      <w:tr w:rsidR="008B7E99" w:rsidRPr="004F47D3" w:rsidTr="009B5194">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7E99" w:rsidRPr="004F47D3" w:rsidRDefault="008B7E99" w:rsidP="009B5194">
            <w:pPr>
              <w:spacing w:after="0" w:line="240" w:lineRule="auto"/>
              <w:jc w:val="center"/>
              <w:rPr>
                <w:rFonts w:ascii="Arial" w:eastAsia="Times New Roman" w:hAnsi="Arial" w:cs="Arial"/>
                <w:sz w:val="18"/>
                <w:szCs w:val="18"/>
                <w:lang w:eastAsia="es-ES"/>
              </w:rPr>
            </w:pPr>
            <w:r w:rsidRPr="004F47D3">
              <w:rPr>
                <w:rFonts w:ascii="Arial" w:eastAsia="Times New Roman" w:hAnsi="Arial" w:cs="Arial"/>
                <w:sz w:val="18"/>
                <w:szCs w:val="18"/>
                <w:lang w:eastAsia="es-ES"/>
              </w:rPr>
              <w:t>65503076828</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7E99" w:rsidRPr="004F47D3" w:rsidRDefault="008B7E99" w:rsidP="009B5194">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CUENTA DE CHEQUES FONDO DE APOYO A LA CALIDAD 2011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7E99" w:rsidRPr="004F47D3" w:rsidRDefault="008B7E99" w:rsidP="009B5194">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41,699</w:t>
            </w:r>
          </w:p>
        </w:tc>
      </w:tr>
      <w:tr w:rsidR="008B7E99" w:rsidRPr="004F47D3" w:rsidTr="009B5194">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7E99" w:rsidRPr="004F47D3" w:rsidRDefault="008B7E99" w:rsidP="009B5194">
            <w:pPr>
              <w:spacing w:after="0" w:line="240" w:lineRule="auto"/>
              <w:jc w:val="center"/>
              <w:rPr>
                <w:rFonts w:ascii="Arial" w:eastAsia="Times New Roman" w:hAnsi="Arial" w:cs="Arial"/>
                <w:sz w:val="18"/>
                <w:szCs w:val="18"/>
                <w:lang w:eastAsia="es-ES"/>
              </w:rPr>
            </w:pPr>
            <w:r w:rsidRPr="004F47D3">
              <w:rPr>
                <w:rFonts w:ascii="Arial" w:eastAsia="Times New Roman" w:hAnsi="Arial" w:cs="Arial"/>
                <w:sz w:val="18"/>
                <w:szCs w:val="18"/>
                <w:lang w:eastAsia="es-ES"/>
              </w:rPr>
              <w:t>65503410385</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7E99" w:rsidRPr="004F47D3" w:rsidRDefault="008B7E99" w:rsidP="009B5194">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CUENTA DE CHEQUES PROYECTO FORDECYT TECNOLÓGICO DE MONTERREY 2012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7E99" w:rsidRPr="004F47D3" w:rsidRDefault="008B7E99" w:rsidP="009B5194">
            <w:pPr>
              <w:spacing w:after="0" w:line="240" w:lineRule="auto"/>
              <w:jc w:val="right"/>
              <w:rPr>
                <w:rFonts w:ascii="Arial" w:eastAsia="Times New Roman" w:hAnsi="Arial" w:cs="Arial"/>
                <w:sz w:val="18"/>
                <w:szCs w:val="18"/>
                <w:lang w:eastAsia="es-ES"/>
              </w:rPr>
            </w:pPr>
            <w:r w:rsidRPr="004F47D3">
              <w:rPr>
                <w:rFonts w:ascii="Arial" w:eastAsia="Times New Roman" w:hAnsi="Arial" w:cs="Arial"/>
                <w:sz w:val="18"/>
                <w:szCs w:val="18"/>
                <w:lang w:eastAsia="es-ES"/>
              </w:rPr>
              <w:t>1,642,</w:t>
            </w:r>
            <w:r>
              <w:rPr>
                <w:rFonts w:ascii="Arial" w:eastAsia="Times New Roman" w:hAnsi="Arial" w:cs="Arial"/>
                <w:sz w:val="18"/>
                <w:szCs w:val="18"/>
                <w:lang w:eastAsia="es-ES"/>
              </w:rPr>
              <w:t>667</w:t>
            </w:r>
          </w:p>
        </w:tc>
      </w:tr>
      <w:tr w:rsidR="008B7E99" w:rsidRPr="004F47D3" w:rsidTr="009B5194">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7E99" w:rsidRPr="004F47D3" w:rsidRDefault="008B7E99" w:rsidP="009B5194">
            <w:pPr>
              <w:spacing w:after="0" w:line="240" w:lineRule="auto"/>
              <w:jc w:val="center"/>
              <w:rPr>
                <w:rFonts w:ascii="Arial" w:eastAsia="Times New Roman" w:hAnsi="Arial" w:cs="Arial"/>
                <w:sz w:val="18"/>
                <w:szCs w:val="18"/>
                <w:lang w:eastAsia="es-ES"/>
              </w:rPr>
            </w:pPr>
            <w:r w:rsidRPr="004F47D3">
              <w:rPr>
                <w:rFonts w:ascii="Arial" w:eastAsia="Times New Roman" w:hAnsi="Arial" w:cs="Arial"/>
                <w:sz w:val="18"/>
                <w:szCs w:val="18"/>
                <w:lang w:eastAsia="es-ES"/>
              </w:rPr>
              <w:t>65503473621</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7E99" w:rsidRPr="004F47D3" w:rsidRDefault="008B7E99" w:rsidP="009B5194">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CUENTA DE CHEQUES  FONDO DE APOYO A LA CALIDAD 2012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7E99" w:rsidRPr="004F47D3" w:rsidRDefault="008B7E99" w:rsidP="009B5194">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17,936</w:t>
            </w:r>
          </w:p>
        </w:tc>
      </w:tr>
      <w:tr w:rsidR="008B7E99" w:rsidRPr="004F47D3" w:rsidTr="009B5194">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7E99" w:rsidRPr="004F47D3" w:rsidRDefault="008B7E99" w:rsidP="009B5194">
            <w:pPr>
              <w:spacing w:after="0" w:line="240" w:lineRule="auto"/>
              <w:jc w:val="center"/>
              <w:rPr>
                <w:rFonts w:ascii="Arial" w:eastAsia="Times New Roman" w:hAnsi="Arial" w:cs="Arial"/>
                <w:sz w:val="18"/>
                <w:szCs w:val="18"/>
                <w:lang w:eastAsia="es-ES"/>
              </w:rPr>
            </w:pPr>
            <w:r w:rsidRPr="004F47D3">
              <w:rPr>
                <w:rFonts w:ascii="Arial" w:eastAsia="Times New Roman" w:hAnsi="Arial" w:cs="Arial"/>
                <w:sz w:val="18"/>
                <w:szCs w:val="18"/>
                <w:lang w:eastAsia="es-ES"/>
              </w:rPr>
              <w:t>65503558836</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7E99" w:rsidRPr="004F47D3" w:rsidRDefault="008B7E99" w:rsidP="009B5194">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 xml:space="preserve">CUENTA DE CHEQUES PROGRAMA DE MEJORA AL PROFESORADO 2012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7E99" w:rsidRPr="004F47D3" w:rsidRDefault="008B7E99" w:rsidP="009B5194">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38,282</w:t>
            </w:r>
          </w:p>
        </w:tc>
      </w:tr>
      <w:tr w:rsidR="008B7E99" w:rsidRPr="004F47D3" w:rsidTr="009B5194">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7E99" w:rsidRPr="004F47D3" w:rsidRDefault="008B7E99" w:rsidP="009B5194">
            <w:pPr>
              <w:spacing w:after="0" w:line="240" w:lineRule="auto"/>
              <w:jc w:val="center"/>
              <w:rPr>
                <w:rFonts w:ascii="Arial" w:eastAsia="Times New Roman" w:hAnsi="Arial" w:cs="Arial"/>
                <w:sz w:val="18"/>
                <w:szCs w:val="18"/>
                <w:lang w:eastAsia="es-ES"/>
              </w:rPr>
            </w:pPr>
            <w:r w:rsidRPr="004F47D3">
              <w:rPr>
                <w:rFonts w:ascii="Arial" w:eastAsia="Times New Roman" w:hAnsi="Arial" w:cs="Arial"/>
                <w:sz w:val="18"/>
                <w:szCs w:val="18"/>
                <w:lang w:eastAsia="es-ES"/>
              </w:rPr>
              <w:t>65504031439</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7E99" w:rsidRPr="004F47D3" w:rsidRDefault="008B7E99" w:rsidP="009B5194">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CUENTA DE CHEQUES PROGRAMA DE MEJORA AL PROFESORADO 2013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7E99" w:rsidRPr="004F47D3" w:rsidRDefault="008B7E99" w:rsidP="009B5194">
            <w:pPr>
              <w:spacing w:after="0" w:line="240" w:lineRule="auto"/>
              <w:jc w:val="right"/>
              <w:rPr>
                <w:rFonts w:ascii="Arial" w:eastAsia="Times New Roman" w:hAnsi="Arial" w:cs="Arial"/>
                <w:sz w:val="18"/>
                <w:szCs w:val="18"/>
                <w:lang w:eastAsia="es-ES"/>
              </w:rPr>
            </w:pPr>
            <w:r w:rsidRPr="004F47D3">
              <w:rPr>
                <w:rFonts w:ascii="Arial" w:eastAsia="Times New Roman" w:hAnsi="Arial" w:cs="Arial"/>
                <w:sz w:val="18"/>
                <w:szCs w:val="18"/>
                <w:lang w:eastAsia="es-ES"/>
              </w:rPr>
              <w:t>11,881</w:t>
            </w:r>
          </w:p>
        </w:tc>
      </w:tr>
      <w:tr w:rsidR="008B7E99" w:rsidRPr="004F47D3" w:rsidTr="009B5194">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7E99" w:rsidRPr="004F47D3" w:rsidRDefault="008B7E99" w:rsidP="009B5194">
            <w:pPr>
              <w:spacing w:after="0" w:line="240" w:lineRule="auto"/>
              <w:jc w:val="center"/>
              <w:rPr>
                <w:rFonts w:ascii="Arial" w:eastAsia="Times New Roman" w:hAnsi="Arial" w:cs="Arial"/>
                <w:sz w:val="18"/>
                <w:szCs w:val="18"/>
                <w:lang w:eastAsia="es-ES"/>
              </w:rPr>
            </w:pPr>
            <w:r w:rsidRPr="004F47D3">
              <w:rPr>
                <w:rFonts w:ascii="Arial" w:eastAsia="Times New Roman" w:hAnsi="Arial" w:cs="Arial"/>
                <w:sz w:val="18"/>
                <w:szCs w:val="18"/>
                <w:lang w:eastAsia="es-ES"/>
              </w:rPr>
              <w:t>65503974853</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7E99" w:rsidRPr="004F47D3" w:rsidRDefault="008B7E99" w:rsidP="009B5194">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CUENTA DE CHEQUES CONVENIO GLOBAL FLOCK 2013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7E99" w:rsidRPr="004F47D3" w:rsidRDefault="008B7E99" w:rsidP="009B5194">
            <w:pPr>
              <w:spacing w:after="0" w:line="240" w:lineRule="auto"/>
              <w:jc w:val="right"/>
              <w:rPr>
                <w:rFonts w:ascii="Arial" w:eastAsia="Times New Roman" w:hAnsi="Arial" w:cs="Arial"/>
                <w:sz w:val="18"/>
                <w:szCs w:val="18"/>
                <w:lang w:eastAsia="es-ES"/>
              </w:rPr>
            </w:pPr>
            <w:r w:rsidRPr="004F47D3">
              <w:rPr>
                <w:rFonts w:ascii="Arial" w:eastAsia="Times New Roman" w:hAnsi="Arial" w:cs="Arial"/>
                <w:sz w:val="18"/>
                <w:szCs w:val="18"/>
                <w:lang w:eastAsia="es-ES"/>
              </w:rPr>
              <w:t>28,080</w:t>
            </w:r>
          </w:p>
        </w:tc>
      </w:tr>
      <w:tr w:rsidR="008B7E99" w:rsidRPr="004F47D3" w:rsidTr="009B5194">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7E99" w:rsidRPr="004F47D3" w:rsidRDefault="008B7E99" w:rsidP="009B5194">
            <w:pPr>
              <w:spacing w:after="0" w:line="240" w:lineRule="auto"/>
              <w:jc w:val="center"/>
              <w:rPr>
                <w:rFonts w:ascii="Arial" w:eastAsia="Times New Roman" w:hAnsi="Arial" w:cs="Arial"/>
                <w:sz w:val="18"/>
                <w:szCs w:val="18"/>
                <w:lang w:eastAsia="es-ES"/>
              </w:rPr>
            </w:pPr>
            <w:r w:rsidRPr="004F47D3">
              <w:rPr>
                <w:rFonts w:ascii="Arial" w:eastAsia="Times New Roman" w:hAnsi="Arial" w:cs="Arial"/>
                <w:sz w:val="18"/>
                <w:szCs w:val="18"/>
                <w:lang w:eastAsia="es-ES"/>
              </w:rPr>
              <w:t>65504537975</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7E99" w:rsidRPr="004F47D3" w:rsidRDefault="008B7E99" w:rsidP="009B5194">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CUENTA DE CHEQUES CONVENIO METAPOL</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7E99" w:rsidRPr="004F47D3" w:rsidRDefault="008B7E99" w:rsidP="009B5194">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154,370</w:t>
            </w:r>
          </w:p>
        </w:tc>
      </w:tr>
      <w:tr w:rsidR="008B7E99" w:rsidRPr="004F47D3" w:rsidTr="009B5194">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7E99" w:rsidRPr="004F47D3" w:rsidRDefault="008B7E99" w:rsidP="009B5194">
            <w:pPr>
              <w:spacing w:after="0" w:line="240" w:lineRule="auto"/>
              <w:jc w:val="center"/>
              <w:rPr>
                <w:rFonts w:ascii="Arial" w:eastAsia="Times New Roman" w:hAnsi="Arial" w:cs="Arial"/>
                <w:sz w:val="18"/>
                <w:szCs w:val="18"/>
                <w:lang w:eastAsia="es-ES"/>
              </w:rPr>
            </w:pPr>
            <w:r w:rsidRPr="004F47D3">
              <w:rPr>
                <w:rFonts w:ascii="Arial" w:eastAsia="Times New Roman" w:hAnsi="Arial" w:cs="Arial"/>
                <w:sz w:val="18"/>
                <w:szCs w:val="18"/>
                <w:lang w:eastAsia="es-ES"/>
              </w:rPr>
              <w:t>65504798911</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7E99" w:rsidRPr="004F47D3" w:rsidRDefault="008B7E99" w:rsidP="009B5194">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CUENTA DE CHEQUES SUBSIDIO FEDERAL</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7E99" w:rsidRPr="004F47D3" w:rsidRDefault="008B7E99" w:rsidP="009B5194">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16</w:t>
            </w:r>
          </w:p>
        </w:tc>
      </w:tr>
      <w:tr w:rsidR="008B7E99" w:rsidRPr="004F47D3" w:rsidTr="009B5194">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7E99" w:rsidRPr="004F47D3" w:rsidRDefault="008B7E99" w:rsidP="009B5194">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65505055280</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7E99" w:rsidRPr="004F47D3" w:rsidRDefault="008B7E99" w:rsidP="009B5194">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CUENTA DE CHEQUES FONDO DE APORTACIONES MÚLTIPLES 2015</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7E99" w:rsidRPr="004F47D3" w:rsidRDefault="008B7E99" w:rsidP="009B5194">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83,471</w:t>
            </w:r>
          </w:p>
        </w:tc>
      </w:tr>
      <w:tr w:rsidR="008B7E99" w:rsidRPr="004F47D3" w:rsidTr="009B5194">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7E99" w:rsidRPr="004F47D3" w:rsidRDefault="008B7E99" w:rsidP="009B5194">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65505196582</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7E99" w:rsidRPr="004F47D3" w:rsidRDefault="008B7E99" w:rsidP="009B5194">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CUENTA DE CHEQUES PROEXOEES 2015</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7E99" w:rsidRPr="004F47D3" w:rsidRDefault="008B7E99" w:rsidP="009B5194">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82,188</w:t>
            </w:r>
          </w:p>
        </w:tc>
      </w:tr>
      <w:tr w:rsidR="008B7E99" w:rsidRPr="004F47D3" w:rsidTr="009B5194">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7E99" w:rsidRPr="004F47D3" w:rsidRDefault="008B7E99" w:rsidP="009B5194">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65505347410</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7E99" w:rsidRPr="004F47D3" w:rsidRDefault="008B7E99" w:rsidP="009B5194">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 xml:space="preserve">CUENTA DE CHEQUES </w:t>
            </w:r>
            <w:r>
              <w:rPr>
                <w:rFonts w:ascii="Arial" w:eastAsia="Times New Roman" w:hAnsi="Arial" w:cs="Arial"/>
                <w:sz w:val="18"/>
                <w:szCs w:val="18"/>
                <w:lang w:eastAsia="es-ES"/>
              </w:rPr>
              <w:t>RECURSOS PRODET</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7E99" w:rsidRPr="004F47D3" w:rsidRDefault="008B7E99" w:rsidP="009B5194">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10,079</w:t>
            </w:r>
          </w:p>
        </w:tc>
      </w:tr>
      <w:tr w:rsidR="008B7E99" w:rsidRPr="004F47D3" w:rsidTr="009B5194">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7E99" w:rsidRPr="004F47D3" w:rsidRDefault="008B7E99" w:rsidP="009B5194">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lastRenderedPageBreak/>
              <w:t>65505445894</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7E99" w:rsidRPr="004F47D3" w:rsidRDefault="008B7E99" w:rsidP="009B5194">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 xml:space="preserve">CUENTA DE CHEQUES </w:t>
            </w:r>
            <w:r>
              <w:rPr>
                <w:rFonts w:ascii="Arial" w:eastAsia="Times New Roman" w:hAnsi="Arial" w:cs="Arial"/>
                <w:sz w:val="18"/>
                <w:szCs w:val="18"/>
                <w:lang w:eastAsia="es-ES"/>
              </w:rPr>
              <w:t>SUBSIDIO FEDERAL 2016</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7E99" w:rsidRPr="004F47D3" w:rsidRDefault="008B7E99" w:rsidP="009B5194">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1,309,742</w:t>
            </w:r>
          </w:p>
        </w:tc>
      </w:tr>
      <w:tr w:rsidR="008B7E99" w:rsidRPr="004F47D3" w:rsidTr="009B5194">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7E99" w:rsidRPr="004F47D3" w:rsidRDefault="008B7E99" w:rsidP="009B5194">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65505378753</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7E99" w:rsidRPr="004F47D3" w:rsidRDefault="008B7E99" w:rsidP="009B5194">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 xml:space="preserve">CUENTA DE CHEQUES </w:t>
            </w:r>
            <w:r>
              <w:rPr>
                <w:rFonts w:ascii="Arial" w:eastAsia="Times New Roman" w:hAnsi="Arial" w:cs="Arial"/>
                <w:sz w:val="18"/>
                <w:szCs w:val="18"/>
                <w:lang w:eastAsia="es-ES"/>
              </w:rPr>
              <w:t>SUBSIDIO ESTATAL 2016</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7E99" w:rsidRPr="004F47D3" w:rsidRDefault="008B7E99" w:rsidP="009B5194">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99,827</w:t>
            </w:r>
          </w:p>
        </w:tc>
      </w:tr>
      <w:tr w:rsidR="008B7E99" w:rsidRPr="004F47D3" w:rsidTr="009B5194">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7E99" w:rsidRPr="004F47D3" w:rsidRDefault="008B7E99" w:rsidP="009B5194">
            <w:pPr>
              <w:spacing w:after="0" w:line="240" w:lineRule="auto"/>
              <w:rPr>
                <w:rFonts w:ascii="Arial" w:eastAsia="Times New Roman" w:hAnsi="Arial" w:cs="Arial"/>
                <w:sz w:val="18"/>
                <w:szCs w:val="18"/>
                <w:lang w:eastAsia="es-ES"/>
              </w:rPr>
            </w:pP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7E99" w:rsidRPr="004F47D3" w:rsidRDefault="008B7E99" w:rsidP="009B5194">
            <w:pPr>
              <w:spacing w:after="0" w:line="240" w:lineRule="auto"/>
              <w:jc w:val="center"/>
              <w:rPr>
                <w:rFonts w:ascii="Arial" w:eastAsia="Times New Roman" w:hAnsi="Arial" w:cs="Arial"/>
                <w:b/>
                <w:sz w:val="18"/>
                <w:szCs w:val="18"/>
                <w:lang w:eastAsia="es-ES"/>
              </w:rPr>
            </w:pPr>
            <w:r w:rsidRPr="004F47D3">
              <w:rPr>
                <w:rFonts w:ascii="Arial" w:eastAsia="Times New Roman" w:hAnsi="Arial" w:cs="Arial"/>
                <w:b/>
                <w:sz w:val="18"/>
                <w:szCs w:val="18"/>
                <w:lang w:eastAsia="es-ES"/>
              </w:rPr>
              <w:t>TOTAL</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7E99" w:rsidRPr="004F47D3" w:rsidRDefault="008B7E99" w:rsidP="009B5194">
            <w:pPr>
              <w:spacing w:after="0" w:line="240" w:lineRule="auto"/>
              <w:jc w:val="right"/>
              <w:rPr>
                <w:rFonts w:ascii="Arial" w:eastAsia="Times New Roman" w:hAnsi="Arial" w:cs="Arial"/>
                <w:b/>
                <w:sz w:val="18"/>
                <w:szCs w:val="18"/>
                <w:lang w:eastAsia="es-ES"/>
              </w:rPr>
            </w:pPr>
            <w:r>
              <w:rPr>
                <w:rFonts w:ascii="Arial" w:eastAsia="Times New Roman" w:hAnsi="Arial" w:cs="Arial"/>
                <w:b/>
                <w:sz w:val="18"/>
                <w:szCs w:val="18"/>
                <w:lang w:eastAsia="es-ES"/>
              </w:rPr>
              <w:t>4,045,988</w:t>
            </w:r>
          </w:p>
        </w:tc>
      </w:tr>
    </w:tbl>
    <w:p w:rsidR="008B7E99" w:rsidRPr="004F47D3" w:rsidRDefault="008B7E99" w:rsidP="008B7E99">
      <w:pPr>
        <w:pStyle w:val="ROMANOS"/>
        <w:spacing w:after="0" w:line="240" w:lineRule="exact"/>
        <w:ind w:left="723" w:firstLine="0"/>
        <w:rPr>
          <w:lang w:val="es-MX"/>
        </w:rPr>
      </w:pPr>
    </w:p>
    <w:p w:rsidR="008B7E99" w:rsidRPr="004F47D3" w:rsidRDefault="008B7E99" w:rsidP="008B7E99">
      <w:pPr>
        <w:pStyle w:val="ROMANOS"/>
        <w:spacing w:after="0" w:line="240" w:lineRule="exact"/>
        <w:ind w:left="0" w:firstLine="0"/>
        <w:rPr>
          <w:lang w:val="es-MX"/>
        </w:rPr>
      </w:pPr>
    </w:p>
    <w:p w:rsidR="008B7E99" w:rsidRPr="004F47D3" w:rsidRDefault="008B7E99" w:rsidP="008B7E99">
      <w:pPr>
        <w:pStyle w:val="ROMANOS"/>
        <w:spacing w:after="0" w:line="240" w:lineRule="exact"/>
        <w:ind w:left="723" w:firstLine="0"/>
        <w:rPr>
          <w:lang w:val="es-MX"/>
        </w:rPr>
      </w:pPr>
      <w:r w:rsidRPr="004F47D3">
        <w:rPr>
          <w:lang w:val="es-MX"/>
        </w:rPr>
        <w:t>En el caso de las inversiones financieras se encuentran invertidas a corto plazo y son de disponibilidad inmediata, en cumplimiento a lo establecido en las reglas de operación de los Programas correspondientes. El saldo de las inversiones se detalla a continuación</w:t>
      </w:r>
    </w:p>
    <w:p w:rsidR="008B7E99" w:rsidRPr="004F47D3" w:rsidRDefault="008B7E99" w:rsidP="008B7E99">
      <w:pPr>
        <w:pStyle w:val="ROMANOS"/>
        <w:spacing w:after="0" w:line="240" w:lineRule="exact"/>
        <w:ind w:left="0" w:firstLine="0"/>
        <w:rPr>
          <w:lang w:val="es-MX"/>
        </w:rPr>
      </w:pPr>
    </w:p>
    <w:tbl>
      <w:tblPr>
        <w:tblW w:w="11907" w:type="dxa"/>
        <w:tblInd w:w="1129" w:type="dxa"/>
        <w:tblCellMar>
          <w:left w:w="70" w:type="dxa"/>
          <w:right w:w="70" w:type="dxa"/>
        </w:tblCellMar>
        <w:tblLook w:val="04A0" w:firstRow="1" w:lastRow="0" w:firstColumn="1" w:lastColumn="0" w:noHBand="0" w:noVBand="1"/>
      </w:tblPr>
      <w:tblGrid>
        <w:gridCol w:w="1967"/>
        <w:gridCol w:w="160"/>
        <w:gridCol w:w="7796"/>
        <w:gridCol w:w="1984"/>
      </w:tblGrid>
      <w:tr w:rsidR="008B7E99" w:rsidRPr="004F47D3" w:rsidTr="009B5194">
        <w:trPr>
          <w:trHeight w:val="375"/>
        </w:trPr>
        <w:tc>
          <w:tcPr>
            <w:tcW w:w="196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B7E99" w:rsidRPr="004F47D3" w:rsidRDefault="008B7E99" w:rsidP="009B5194">
            <w:pPr>
              <w:spacing w:after="0" w:line="240" w:lineRule="auto"/>
              <w:jc w:val="center"/>
              <w:rPr>
                <w:rFonts w:ascii="Arial" w:eastAsia="Times New Roman" w:hAnsi="Arial" w:cs="Arial"/>
                <w:b/>
                <w:color w:val="000000" w:themeColor="text1"/>
                <w:sz w:val="18"/>
                <w:szCs w:val="18"/>
                <w:lang w:eastAsia="es-ES"/>
              </w:rPr>
            </w:pPr>
            <w:r w:rsidRPr="004F47D3">
              <w:rPr>
                <w:rFonts w:ascii="Arial" w:eastAsia="Times New Roman" w:hAnsi="Arial" w:cs="Arial"/>
                <w:b/>
                <w:color w:val="000000" w:themeColor="text1"/>
                <w:sz w:val="18"/>
                <w:szCs w:val="18"/>
                <w:lang w:eastAsia="es-ES"/>
              </w:rPr>
              <w:t>NO. DE CTA.</w:t>
            </w:r>
          </w:p>
        </w:tc>
        <w:tc>
          <w:tcPr>
            <w:tcW w:w="160" w:type="dxa"/>
            <w:tcBorders>
              <w:top w:val="single" w:sz="4" w:space="0" w:color="auto"/>
              <w:left w:val="single" w:sz="4" w:space="0" w:color="auto"/>
              <w:right w:val="single" w:sz="4" w:space="0" w:color="auto"/>
            </w:tcBorders>
            <w:shd w:val="clear" w:color="auto" w:fill="FFFFFF" w:themeFill="background1"/>
            <w:noWrap/>
            <w:vAlign w:val="bottom"/>
            <w:hideMark/>
          </w:tcPr>
          <w:p w:rsidR="008B7E99" w:rsidRPr="004F47D3" w:rsidRDefault="008B7E99" w:rsidP="009B5194">
            <w:pPr>
              <w:spacing w:after="0" w:line="240" w:lineRule="auto"/>
              <w:jc w:val="center"/>
              <w:rPr>
                <w:rFonts w:ascii="Arial" w:eastAsia="Times New Roman" w:hAnsi="Arial" w:cs="Arial"/>
                <w:b/>
                <w:color w:val="000000" w:themeColor="text1"/>
                <w:sz w:val="18"/>
                <w:szCs w:val="18"/>
                <w:lang w:eastAsia="es-ES"/>
              </w:rPr>
            </w:pPr>
          </w:p>
        </w:tc>
        <w:tc>
          <w:tcPr>
            <w:tcW w:w="779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B7E99" w:rsidRPr="004F47D3" w:rsidRDefault="008B7E99" w:rsidP="009B5194">
            <w:pPr>
              <w:spacing w:after="0" w:line="240" w:lineRule="auto"/>
              <w:jc w:val="center"/>
              <w:rPr>
                <w:rFonts w:ascii="Arial" w:eastAsia="Times New Roman" w:hAnsi="Arial" w:cs="Arial"/>
                <w:b/>
                <w:color w:val="000000" w:themeColor="text1"/>
                <w:sz w:val="18"/>
                <w:szCs w:val="18"/>
                <w:lang w:eastAsia="es-ES"/>
              </w:rPr>
            </w:pPr>
            <w:r w:rsidRPr="004F47D3">
              <w:rPr>
                <w:rFonts w:ascii="Arial" w:eastAsia="Times New Roman" w:hAnsi="Arial" w:cs="Arial"/>
                <w:b/>
                <w:color w:val="000000" w:themeColor="text1"/>
                <w:sz w:val="18"/>
                <w:szCs w:val="18"/>
                <w:lang w:eastAsia="es-ES"/>
              </w:rPr>
              <w:t>DESCRIPCION</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B7E99" w:rsidRPr="004F47D3" w:rsidRDefault="008B7E99" w:rsidP="009B5194">
            <w:pPr>
              <w:spacing w:after="0" w:line="240" w:lineRule="auto"/>
              <w:jc w:val="center"/>
              <w:rPr>
                <w:rFonts w:ascii="Arial" w:eastAsia="Times New Roman" w:hAnsi="Arial" w:cs="Arial"/>
                <w:b/>
                <w:color w:val="000000" w:themeColor="text1"/>
                <w:sz w:val="18"/>
                <w:szCs w:val="18"/>
                <w:lang w:eastAsia="es-ES"/>
              </w:rPr>
            </w:pPr>
            <w:r w:rsidRPr="004F47D3">
              <w:rPr>
                <w:rFonts w:ascii="Arial" w:eastAsia="Times New Roman" w:hAnsi="Arial" w:cs="Arial"/>
                <w:b/>
                <w:color w:val="000000" w:themeColor="text1"/>
                <w:sz w:val="18"/>
                <w:szCs w:val="18"/>
                <w:lang w:eastAsia="es-ES"/>
              </w:rPr>
              <w:t>IMPORTE</w:t>
            </w:r>
          </w:p>
        </w:tc>
      </w:tr>
      <w:tr w:rsidR="008B7E99" w:rsidRPr="004F47D3" w:rsidTr="009B5194">
        <w:trPr>
          <w:trHeight w:val="375"/>
        </w:trPr>
        <w:tc>
          <w:tcPr>
            <w:tcW w:w="196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7E99" w:rsidRPr="004F47D3" w:rsidRDefault="008B7E99" w:rsidP="009B5194">
            <w:pPr>
              <w:spacing w:after="0" w:line="240" w:lineRule="auto"/>
              <w:rPr>
                <w:rFonts w:ascii="Arial" w:eastAsia="Times New Roman" w:hAnsi="Arial" w:cs="Arial"/>
                <w:color w:val="000000" w:themeColor="text1"/>
                <w:sz w:val="18"/>
                <w:szCs w:val="18"/>
                <w:lang w:eastAsia="es-ES"/>
              </w:rPr>
            </w:pPr>
          </w:p>
        </w:tc>
        <w:tc>
          <w:tcPr>
            <w:tcW w:w="160" w:type="dxa"/>
            <w:tcBorders>
              <w:left w:val="single" w:sz="4" w:space="0" w:color="auto"/>
              <w:right w:val="single" w:sz="4" w:space="0" w:color="auto"/>
            </w:tcBorders>
            <w:shd w:val="clear" w:color="auto" w:fill="FFFFFF" w:themeFill="background1"/>
            <w:noWrap/>
            <w:vAlign w:val="center"/>
            <w:hideMark/>
          </w:tcPr>
          <w:p w:rsidR="008B7E99" w:rsidRPr="004F47D3" w:rsidRDefault="008B7E99" w:rsidP="009B5194">
            <w:pPr>
              <w:spacing w:after="0" w:line="240" w:lineRule="auto"/>
              <w:jc w:val="center"/>
              <w:rPr>
                <w:rFonts w:ascii="Arial" w:eastAsia="Times New Roman" w:hAnsi="Arial" w:cs="Arial"/>
                <w:color w:val="000000" w:themeColor="text1"/>
                <w:sz w:val="18"/>
                <w:szCs w:val="18"/>
                <w:lang w:eastAsia="es-ES"/>
              </w:rPr>
            </w:pPr>
          </w:p>
        </w:tc>
        <w:tc>
          <w:tcPr>
            <w:tcW w:w="779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7E99" w:rsidRPr="004F47D3" w:rsidRDefault="008B7E99" w:rsidP="009B5194">
            <w:pPr>
              <w:spacing w:after="0" w:line="240" w:lineRule="auto"/>
              <w:rPr>
                <w:rFonts w:ascii="Arial" w:eastAsia="Times New Roman" w:hAnsi="Arial" w:cs="Arial"/>
                <w:color w:val="000000" w:themeColor="text1"/>
                <w:sz w:val="18"/>
                <w:szCs w:val="18"/>
                <w:lang w:eastAsia="es-ES"/>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7E99" w:rsidRPr="004F47D3" w:rsidRDefault="008B7E99" w:rsidP="009B5194">
            <w:pPr>
              <w:spacing w:after="0" w:line="240" w:lineRule="auto"/>
              <w:jc w:val="right"/>
              <w:rPr>
                <w:rFonts w:ascii="Arial" w:eastAsia="Times New Roman" w:hAnsi="Arial" w:cs="Arial"/>
                <w:color w:val="000000" w:themeColor="text1"/>
                <w:sz w:val="18"/>
                <w:szCs w:val="18"/>
                <w:lang w:eastAsia="es-ES"/>
              </w:rPr>
            </w:pPr>
          </w:p>
        </w:tc>
      </w:tr>
      <w:tr w:rsidR="008B7E99" w:rsidRPr="004F47D3" w:rsidTr="009B5194">
        <w:trPr>
          <w:trHeight w:val="80"/>
        </w:trPr>
        <w:tc>
          <w:tcPr>
            <w:tcW w:w="196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7E99" w:rsidRPr="004F47D3" w:rsidRDefault="008B7E99" w:rsidP="009B5194">
            <w:pPr>
              <w:spacing w:after="0" w:line="240" w:lineRule="auto"/>
              <w:rPr>
                <w:rFonts w:ascii="Arial" w:eastAsia="Times New Roman" w:hAnsi="Arial" w:cs="Arial"/>
                <w:color w:val="000000" w:themeColor="text1"/>
                <w:sz w:val="18"/>
                <w:szCs w:val="18"/>
                <w:lang w:eastAsia="es-ES"/>
              </w:rPr>
            </w:pPr>
          </w:p>
        </w:tc>
        <w:tc>
          <w:tcPr>
            <w:tcW w:w="160" w:type="dxa"/>
            <w:tcBorders>
              <w:left w:val="single" w:sz="4" w:space="0" w:color="auto"/>
              <w:bottom w:val="single" w:sz="4" w:space="0" w:color="auto"/>
              <w:right w:val="single" w:sz="4" w:space="0" w:color="auto"/>
            </w:tcBorders>
            <w:shd w:val="clear" w:color="auto" w:fill="FFFFFF" w:themeFill="background1"/>
            <w:noWrap/>
            <w:vAlign w:val="bottom"/>
            <w:hideMark/>
          </w:tcPr>
          <w:p w:rsidR="008B7E99" w:rsidRPr="004F47D3" w:rsidRDefault="008B7E99" w:rsidP="009B5194">
            <w:pPr>
              <w:spacing w:after="0" w:line="240" w:lineRule="auto"/>
              <w:jc w:val="center"/>
              <w:rPr>
                <w:rFonts w:ascii="Arial" w:eastAsia="Times New Roman" w:hAnsi="Arial" w:cs="Arial"/>
                <w:color w:val="000000" w:themeColor="text1"/>
                <w:sz w:val="18"/>
                <w:szCs w:val="18"/>
                <w:lang w:eastAsia="es-ES"/>
              </w:rPr>
            </w:pPr>
          </w:p>
        </w:tc>
        <w:tc>
          <w:tcPr>
            <w:tcW w:w="779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7E99" w:rsidRPr="004F47D3" w:rsidRDefault="008B7E99" w:rsidP="009B5194">
            <w:pPr>
              <w:spacing w:after="0" w:line="240" w:lineRule="auto"/>
              <w:rPr>
                <w:rFonts w:ascii="Arial" w:eastAsia="Times New Roman" w:hAnsi="Arial" w:cs="Arial"/>
                <w:color w:val="000000" w:themeColor="text1"/>
                <w:sz w:val="18"/>
                <w:szCs w:val="18"/>
                <w:lang w:eastAsia="es-ES"/>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7E99" w:rsidRPr="004F47D3" w:rsidRDefault="008B7E99" w:rsidP="009B5194">
            <w:pPr>
              <w:spacing w:after="0" w:line="240" w:lineRule="auto"/>
              <w:jc w:val="right"/>
              <w:rPr>
                <w:rFonts w:ascii="Arial" w:eastAsia="Times New Roman" w:hAnsi="Arial" w:cs="Arial"/>
                <w:color w:val="000000" w:themeColor="text1"/>
                <w:sz w:val="18"/>
                <w:szCs w:val="18"/>
                <w:lang w:eastAsia="es-ES"/>
              </w:rPr>
            </w:pPr>
          </w:p>
        </w:tc>
      </w:tr>
      <w:tr w:rsidR="008B7E99" w:rsidRPr="004F47D3" w:rsidTr="009B5194">
        <w:trPr>
          <w:trHeight w:val="375"/>
        </w:trPr>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B7E99" w:rsidRPr="004F47D3" w:rsidRDefault="008B7E99" w:rsidP="009B5194">
            <w:pPr>
              <w:spacing w:after="0" w:line="240" w:lineRule="auto"/>
              <w:jc w:val="center"/>
              <w:rPr>
                <w:rFonts w:ascii="Arial" w:eastAsia="Times New Roman" w:hAnsi="Arial" w:cs="Arial"/>
                <w:color w:val="000000" w:themeColor="text1"/>
                <w:sz w:val="18"/>
                <w:szCs w:val="18"/>
                <w:lang w:eastAsia="es-ES"/>
              </w:rPr>
            </w:pPr>
            <w:r w:rsidRPr="004F47D3">
              <w:rPr>
                <w:rFonts w:ascii="Arial" w:eastAsia="Times New Roman" w:hAnsi="Arial" w:cs="Arial"/>
                <w:color w:val="000000" w:themeColor="text1"/>
                <w:sz w:val="18"/>
                <w:szCs w:val="18"/>
                <w:lang w:eastAsia="es-ES"/>
              </w:rPr>
              <w:t>65501205306</w:t>
            </w:r>
          </w:p>
        </w:tc>
        <w:tc>
          <w:tcPr>
            <w:tcW w:w="1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B7E99" w:rsidRPr="004F47D3" w:rsidRDefault="008B7E99" w:rsidP="009B5194">
            <w:pPr>
              <w:spacing w:after="0" w:line="240" w:lineRule="auto"/>
              <w:jc w:val="center"/>
              <w:rPr>
                <w:rFonts w:ascii="Arial" w:eastAsia="Times New Roman" w:hAnsi="Arial" w:cs="Arial"/>
                <w:color w:val="000000" w:themeColor="text1"/>
                <w:sz w:val="18"/>
                <w:szCs w:val="18"/>
                <w:lang w:eastAsia="es-ES"/>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B7E99" w:rsidRPr="004F47D3" w:rsidRDefault="008B7E99" w:rsidP="009B5194">
            <w:pPr>
              <w:spacing w:after="0" w:line="240" w:lineRule="auto"/>
              <w:rPr>
                <w:rFonts w:ascii="Arial" w:eastAsia="Times New Roman" w:hAnsi="Arial" w:cs="Arial"/>
                <w:color w:val="000000" w:themeColor="text1"/>
                <w:sz w:val="18"/>
                <w:szCs w:val="18"/>
                <w:lang w:eastAsia="es-ES"/>
              </w:rPr>
            </w:pPr>
            <w:r w:rsidRPr="004F47D3">
              <w:rPr>
                <w:rFonts w:ascii="Arial" w:eastAsia="Times New Roman" w:hAnsi="Arial" w:cs="Arial"/>
                <w:color w:val="000000" w:themeColor="text1"/>
                <w:sz w:val="18"/>
                <w:szCs w:val="18"/>
                <w:lang w:eastAsia="es-ES"/>
              </w:rPr>
              <w:t>INVERSIÓN INGRESOS PROPIOS</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8B7E99" w:rsidRPr="004F47D3" w:rsidRDefault="008B7E99" w:rsidP="009B5194">
            <w:pPr>
              <w:spacing w:after="0" w:line="240" w:lineRule="auto"/>
              <w:jc w:val="right"/>
              <w:rPr>
                <w:rFonts w:ascii="Arial" w:eastAsia="Times New Roman" w:hAnsi="Arial" w:cs="Arial"/>
                <w:color w:val="000000" w:themeColor="text1"/>
                <w:sz w:val="18"/>
                <w:szCs w:val="18"/>
                <w:lang w:eastAsia="es-ES"/>
              </w:rPr>
            </w:pPr>
            <w:r w:rsidRPr="004F47D3">
              <w:rPr>
                <w:rFonts w:ascii="Arial" w:eastAsia="Times New Roman" w:hAnsi="Arial" w:cs="Arial"/>
                <w:color w:val="000000" w:themeColor="text1"/>
                <w:sz w:val="18"/>
                <w:szCs w:val="18"/>
                <w:lang w:eastAsia="es-ES"/>
              </w:rPr>
              <w:t>385,720</w:t>
            </w:r>
          </w:p>
        </w:tc>
      </w:tr>
      <w:tr w:rsidR="008B7E99" w:rsidRPr="004F47D3" w:rsidTr="009B5194">
        <w:trPr>
          <w:trHeight w:val="375"/>
        </w:trPr>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B7E99" w:rsidRPr="004F47D3" w:rsidRDefault="008B7E99" w:rsidP="009B5194">
            <w:pPr>
              <w:spacing w:after="0" w:line="240" w:lineRule="auto"/>
              <w:jc w:val="center"/>
              <w:rPr>
                <w:rFonts w:ascii="Arial" w:eastAsia="Times New Roman" w:hAnsi="Arial" w:cs="Arial"/>
                <w:color w:val="000000" w:themeColor="text1"/>
                <w:sz w:val="18"/>
                <w:szCs w:val="18"/>
                <w:lang w:eastAsia="es-ES"/>
              </w:rPr>
            </w:pPr>
            <w:r w:rsidRPr="004F47D3">
              <w:rPr>
                <w:rFonts w:ascii="Arial" w:eastAsia="Times New Roman" w:hAnsi="Arial" w:cs="Arial"/>
                <w:color w:val="000000" w:themeColor="text1"/>
                <w:sz w:val="18"/>
                <w:szCs w:val="18"/>
                <w:lang w:eastAsia="es-ES"/>
              </w:rPr>
              <w:t>65502812311</w:t>
            </w:r>
          </w:p>
        </w:tc>
        <w:tc>
          <w:tcPr>
            <w:tcW w:w="1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B7E99" w:rsidRPr="004F47D3" w:rsidRDefault="008B7E99" w:rsidP="009B5194">
            <w:pPr>
              <w:spacing w:after="0" w:line="240" w:lineRule="auto"/>
              <w:jc w:val="center"/>
              <w:rPr>
                <w:rFonts w:ascii="Arial" w:eastAsia="Times New Roman" w:hAnsi="Arial" w:cs="Arial"/>
                <w:color w:val="000000" w:themeColor="text1"/>
                <w:sz w:val="18"/>
                <w:szCs w:val="18"/>
                <w:lang w:eastAsia="es-ES"/>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B7E99" w:rsidRPr="004F47D3" w:rsidRDefault="008B7E99" w:rsidP="009B5194">
            <w:pPr>
              <w:spacing w:after="0" w:line="240" w:lineRule="auto"/>
              <w:rPr>
                <w:rFonts w:ascii="Arial" w:eastAsia="Times New Roman" w:hAnsi="Arial" w:cs="Arial"/>
                <w:color w:val="000000" w:themeColor="text1"/>
                <w:sz w:val="18"/>
                <w:szCs w:val="18"/>
                <w:lang w:eastAsia="es-ES"/>
              </w:rPr>
            </w:pPr>
            <w:r w:rsidRPr="004F47D3">
              <w:rPr>
                <w:rFonts w:ascii="Arial" w:eastAsia="Times New Roman" w:hAnsi="Arial" w:cs="Arial"/>
                <w:color w:val="000000" w:themeColor="text1"/>
                <w:sz w:val="18"/>
                <w:szCs w:val="18"/>
                <w:lang w:eastAsia="es-ES"/>
              </w:rPr>
              <w:t>INVERSIÓN PROGRAMA DE APOYO AL PROFESORADO 2010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8B7E99" w:rsidRPr="004F47D3" w:rsidRDefault="008B7E99" w:rsidP="009B5194">
            <w:pPr>
              <w:spacing w:after="0" w:line="240" w:lineRule="auto"/>
              <w:jc w:val="right"/>
              <w:rPr>
                <w:rFonts w:ascii="Arial" w:eastAsia="Times New Roman" w:hAnsi="Arial" w:cs="Arial"/>
                <w:color w:val="000000" w:themeColor="text1"/>
                <w:sz w:val="18"/>
                <w:szCs w:val="18"/>
                <w:lang w:eastAsia="es-ES"/>
              </w:rPr>
            </w:pPr>
            <w:r w:rsidRPr="004F47D3">
              <w:rPr>
                <w:rFonts w:ascii="Arial" w:eastAsia="Times New Roman" w:hAnsi="Arial" w:cs="Arial"/>
                <w:color w:val="000000" w:themeColor="text1"/>
                <w:sz w:val="18"/>
                <w:szCs w:val="18"/>
                <w:lang w:eastAsia="es-ES"/>
              </w:rPr>
              <w:t>400,000</w:t>
            </w:r>
          </w:p>
        </w:tc>
      </w:tr>
      <w:tr w:rsidR="008B7E99" w:rsidRPr="004F47D3" w:rsidTr="009B5194">
        <w:trPr>
          <w:trHeight w:val="375"/>
        </w:trPr>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B7E99" w:rsidRPr="004F47D3" w:rsidRDefault="008B7E99" w:rsidP="009B5194">
            <w:pPr>
              <w:spacing w:after="0" w:line="240" w:lineRule="auto"/>
              <w:jc w:val="center"/>
              <w:rPr>
                <w:rFonts w:ascii="Arial" w:eastAsia="Times New Roman" w:hAnsi="Arial" w:cs="Arial"/>
                <w:color w:val="000000" w:themeColor="text1"/>
                <w:sz w:val="18"/>
                <w:szCs w:val="18"/>
                <w:lang w:eastAsia="es-ES"/>
              </w:rPr>
            </w:pPr>
            <w:r w:rsidRPr="004F47D3">
              <w:rPr>
                <w:rFonts w:ascii="Arial" w:eastAsia="Times New Roman" w:hAnsi="Arial" w:cs="Arial"/>
                <w:sz w:val="18"/>
                <w:szCs w:val="18"/>
                <w:lang w:eastAsia="es-ES"/>
              </w:rPr>
              <w:t>65505196582</w:t>
            </w:r>
          </w:p>
        </w:tc>
        <w:tc>
          <w:tcPr>
            <w:tcW w:w="1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B7E99" w:rsidRPr="004F47D3" w:rsidRDefault="008B7E99" w:rsidP="009B5194">
            <w:pPr>
              <w:spacing w:after="0" w:line="240" w:lineRule="auto"/>
              <w:jc w:val="center"/>
              <w:rPr>
                <w:rFonts w:ascii="Arial" w:eastAsia="Times New Roman" w:hAnsi="Arial" w:cs="Arial"/>
                <w:color w:val="000000" w:themeColor="text1"/>
                <w:sz w:val="18"/>
                <w:szCs w:val="18"/>
                <w:lang w:eastAsia="es-ES"/>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B7E99" w:rsidRPr="004F47D3" w:rsidRDefault="008B7E99" w:rsidP="009B5194">
            <w:pPr>
              <w:spacing w:after="0" w:line="240" w:lineRule="auto"/>
              <w:rPr>
                <w:rFonts w:ascii="Arial" w:eastAsia="Times New Roman" w:hAnsi="Arial" w:cs="Arial"/>
                <w:color w:val="000000" w:themeColor="text1"/>
                <w:sz w:val="18"/>
                <w:szCs w:val="18"/>
                <w:lang w:eastAsia="es-ES"/>
              </w:rPr>
            </w:pPr>
            <w:r w:rsidRPr="004F47D3">
              <w:rPr>
                <w:rFonts w:ascii="Arial" w:eastAsia="Times New Roman" w:hAnsi="Arial" w:cs="Arial"/>
                <w:color w:val="000000" w:themeColor="text1"/>
                <w:sz w:val="18"/>
                <w:szCs w:val="18"/>
                <w:lang w:eastAsia="es-ES"/>
              </w:rPr>
              <w:t>INVERSIÓN PROEXOEES 2015</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8B7E99" w:rsidRPr="004F47D3" w:rsidRDefault="008B7E99" w:rsidP="009B5194">
            <w:pPr>
              <w:spacing w:after="0" w:line="240" w:lineRule="auto"/>
              <w:jc w:val="right"/>
              <w:rPr>
                <w:rFonts w:ascii="Arial" w:eastAsia="Times New Roman" w:hAnsi="Arial" w:cs="Arial"/>
                <w:color w:val="000000" w:themeColor="text1"/>
                <w:sz w:val="18"/>
                <w:szCs w:val="18"/>
                <w:lang w:eastAsia="es-ES"/>
              </w:rPr>
            </w:pPr>
            <w:r w:rsidRPr="004F47D3">
              <w:rPr>
                <w:rFonts w:ascii="Arial" w:eastAsia="Times New Roman" w:hAnsi="Arial" w:cs="Arial"/>
                <w:color w:val="000000" w:themeColor="text1"/>
                <w:sz w:val="18"/>
                <w:szCs w:val="18"/>
                <w:lang w:eastAsia="es-ES"/>
              </w:rPr>
              <w:t>5,500,000</w:t>
            </w:r>
          </w:p>
        </w:tc>
      </w:tr>
      <w:tr w:rsidR="008B7E99" w:rsidRPr="004F47D3" w:rsidTr="009B5194">
        <w:trPr>
          <w:trHeight w:val="375"/>
        </w:trPr>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8B7E99" w:rsidRPr="004F47D3" w:rsidRDefault="008B7E99" w:rsidP="009B5194">
            <w:pPr>
              <w:spacing w:after="0" w:line="240" w:lineRule="auto"/>
              <w:jc w:val="center"/>
              <w:rPr>
                <w:rFonts w:ascii="Arial" w:eastAsia="Times New Roman" w:hAnsi="Arial" w:cs="Arial"/>
                <w:sz w:val="18"/>
                <w:szCs w:val="18"/>
                <w:lang w:eastAsia="es-ES"/>
              </w:rPr>
            </w:pPr>
            <w:r w:rsidRPr="004F47D3">
              <w:rPr>
                <w:rFonts w:ascii="Arial" w:eastAsia="Times New Roman" w:hAnsi="Arial" w:cs="Arial"/>
                <w:sz w:val="18"/>
                <w:szCs w:val="18"/>
                <w:lang w:eastAsia="es-ES"/>
              </w:rPr>
              <w:t>65503076828</w:t>
            </w:r>
          </w:p>
        </w:tc>
        <w:tc>
          <w:tcPr>
            <w:tcW w:w="1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8B7E99" w:rsidRPr="004F47D3" w:rsidRDefault="008B7E99" w:rsidP="009B5194">
            <w:pPr>
              <w:spacing w:after="0" w:line="240" w:lineRule="auto"/>
              <w:jc w:val="center"/>
              <w:rPr>
                <w:rFonts w:ascii="Arial" w:eastAsia="Times New Roman" w:hAnsi="Arial" w:cs="Arial"/>
                <w:color w:val="000000" w:themeColor="text1"/>
                <w:sz w:val="18"/>
                <w:szCs w:val="18"/>
                <w:lang w:eastAsia="es-ES"/>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8B7E99" w:rsidRPr="004F47D3" w:rsidRDefault="008B7E99" w:rsidP="009B5194">
            <w:pPr>
              <w:spacing w:after="0" w:line="240" w:lineRule="auto"/>
              <w:rPr>
                <w:rFonts w:ascii="Arial" w:eastAsia="Times New Roman" w:hAnsi="Arial" w:cs="Arial"/>
                <w:color w:val="000000" w:themeColor="text1"/>
                <w:sz w:val="18"/>
                <w:szCs w:val="18"/>
                <w:lang w:eastAsia="es-ES"/>
              </w:rPr>
            </w:pPr>
            <w:r w:rsidRPr="004F47D3">
              <w:rPr>
                <w:rFonts w:ascii="Arial" w:eastAsia="Times New Roman" w:hAnsi="Arial" w:cs="Arial"/>
                <w:color w:val="000000" w:themeColor="text1"/>
                <w:sz w:val="18"/>
                <w:szCs w:val="18"/>
                <w:lang w:eastAsia="es-ES"/>
              </w:rPr>
              <w:t>INVERSIÓN FONDO DE APOYO A LA CALIDAD 2011</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8B7E99" w:rsidRPr="004F47D3" w:rsidRDefault="008B7E99" w:rsidP="009B5194">
            <w:pPr>
              <w:spacing w:after="0" w:line="240" w:lineRule="auto"/>
              <w:jc w:val="right"/>
              <w:rPr>
                <w:rFonts w:ascii="Arial" w:eastAsia="Times New Roman" w:hAnsi="Arial" w:cs="Arial"/>
                <w:color w:val="000000" w:themeColor="text1"/>
                <w:sz w:val="18"/>
                <w:szCs w:val="18"/>
                <w:lang w:eastAsia="es-ES"/>
              </w:rPr>
            </w:pPr>
            <w:r w:rsidRPr="004F47D3">
              <w:rPr>
                <w:rFonts w:ascii="Arial" w:eastAsia="Times New Roman" w:hAnsi="Arial" w:cs="Arial"/>
                <w:color w:val="000000" w:themeColor="text1"/>
                <w:sz w:val="18"/>
                <w:szCs w:val="18"/>
                <w:lang w:eastAsia="es-ES"/>
              </w:rPr>
              <w:t>600,00</w:t>
            </w:r>
          </w:p>
        </w:tc>
      </w:tr>
      <w:tr w:rsidR="008B7E99" w:rsidRPr="004F47D3" w:rsidTr="009B5194">
        <w:trPr>
          <w:trHeight w:val="375"/>
        </w:trPr>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8B7E99" w:rsidRPr="004F47D3" w:rsidRDefault="008B7E99" w:rsidP="009B5194">
            <w:pPr>
              <w:spacing w:after="0" w:line="240" w:lineRule="auto"/>
              <w:jc w:val="center"/>
              <w:rPr>
                <w:rFonts w:ascii="Arial" w:eastAsia="Times New Roman" w:hAnsi="Arial" w:cs="Arial"/>
                <w:sz w:val="18"/>
                <w:szCs w:val="18"/>
                <w:lang w:eastAsia="es-ES"/>
              </w:rPr>
            </w:pPr>
            <w:r w:rsidRPr="004F47D3">
              <w:rPr>
                <w:rFonts w:ascii="Arial" w:eastAsia="Times New Roman" w:hAnsi="Arial" w:cs="Arial"/>
                <w:sz w:val="18"/>
                <w:szCs w:val="18"/>
                <w:lang w:eastAsia="es-ES"/>
              </w:rPr>
              <w:t>65503473621</w:t>
            </w:r>
          </w:p>
        </w:tc>
        <w:tc>
          <w:tcPr>
            <w:tcW w:w="1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8B7E99" w:rsidRPr="004F47D3" w:rsidRDefault="008B7E99" w:rsidP="009B5194">
            <w:pPr>
              <w:spacing w:after="0" w:line="240" w:lineRule="auto"/>
              <w:jc w:val="center"/>
              <w:rPr>
                <w:rFonts w:ascii="Arial" w:eastAsia="Times New Roman" w:hAnsi="Arial" w:cs="Arial"/>
                <w:color w:val="000000" w:themeColor="text1"/>
                <w:sz w:val="18"/>
                <w:szCs w:val="18"/>
                <w:lang w:eastAsia="es-ES"/>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8B7E99" w:rsidRPr="004F47D3" w:rsidRDefault="008B7E99" w:rsidP="009B5194">
            <w:pPr>
              <w:spacing w:after="0" w:line="240" w:lineRule="auto"/>
              <w:rPr>
                <w:rFonts w:ascii="Arial" w:eastAsia="Times New Roman" w:hAnsi="Arial" w:cs="Arial"/>
                <w:color w:val="000000" w:themeColor="text1"/>
                <w:sz w:val="18"/>
                <w:szCs w:val="18"/>
                <w:lang w:eastAsia="es-ES"/>
              </w:rPr>
            </w:pPr>
            <w:r w:rsidRPr="004F47D3">
              <w:rPr>
                <w:rFonts w:ascii="Arial" w:eastAsia="Times New Roman" w:hAnsi="Arial" w:cs="Arial"/>
                <w:color w:val="000000" w:themeColor="text1"/>
                <w:sz w:val="18"/>
                <w:szCs w:val="18"/>
                <w:lang w:eastAsia="es-ES"/>
              </w:rPr>
              <w:t>INVERSIÓN FONDO DE APOYO A LA CALIDAD 2012</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8B7E99" w:rsidRPr="004F47D3" w:rsidRDefault="008B7E99" w:rsidP="009B5194">
            <w:pPr>
              <w:spacing w:after="0" w:line="240" w:lineRule="auto"/>
              <w:jc w:val="right"/>
              <w:rPr>
                <w:rFonts w:ascii="Arial" w:eastAsia="Times New Roman" w:hAnsi="Arial" w:cs="Arial"/>
                <w:color w:val="000000" w:themeColor="text1"/>
                <w:sz w:val="18"/>
                <w:szCs w:val="18"/>
                <w:lang w:eastAsia="es-ES"/>
              </w:rPr>
            </w:pPr>
            <w:r w:rsidRPr="004F47D3">
              <w:rPr>
                <w:rFonts w:ascii="Arial" w:eastAsia="Times New Roman" w:hAnsi="Arial" w:cs="Arial"/>
                <w:color w:val="000000" w:themeColor="text1"/>
                <w:sz w:val="18"/>
                <w:szCs w:val="18"/>
                <w:lang w:eastAsia="es-ES"/>
              </w:rPr>
              <w:t>450,000</w:t>
            </w:r>
          </w:p>
        </w:tc>
      </w:tr>
      <w:tr w:rsidR="008B7E99" w:rsidRPr="004F47D3" w:rsidTr="009B5194">
        <w:trPr>
          <w:trHeight w:val="375"/>
        </w:trPr>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B7E99" w:rsidRPr="004F47D3" w:rsidRDefault="008B7E99" w:rsidP="009B5194">
            <w:pPr>
              <w:spacing w:after="0" w:line="240" w:lineRule="auto"/>
              <w:jc w:val="center"/>
              <w:rPr>
                <w:rFonts w:ascii="Arial" w:eastAsia="Times New Roman" w:hAnsi="Arial" w:cs="Arial"/>
                <w:color w:val="000000" w:themeColor="text1"/>
                <w:sz w:val="18"/>
                <w:szCs w:val="18"/>
                <w:lang w:eastAsia="es-ES"/>
              </w:rPr>
            </w:pPr>
            <w:r w:rsidRPr="004F47D3">
              <w:rPr>
                <w:rFonts w:ascii="Arial" w:eastAsia="Times New Roman" w:hAnsi="Arial" w:cs="Arial"/>
                <w:sz w:val="18"/>
                <w:szCs w:val="18"/>
                <w:lang w:eastAsia="es-ES"/>
              </w:rPr>
              <w:t>65505055280</w:t>
            </w:r>
          </w:p>
        </w:tc>
        <w:tc>
          <w:tcPr>
            <w:tcW w:w="1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B7E99" w:rsidRPr="004F47D3" w:rsidRDefault="008B7E99" w:rsidP="009B5194">
            <w:pPr>
              <w:spacing w:after="0" w:line="240" w:lineRule="auto"/>
              <w:jc w:val="center"/>
              <w:rPr>
                <w:rFonts w:ascii="Arial" w:eastAsia="Times New Roman" w:hAnsi="Arial" w:cs="Arial"/>
                <w:color w:val="000000" w:themeColor="text1"/>
                <w:sz w:val="18"/>
                <w:szCs w:val="18"/>
                <w:lang w:eastAsia="es-ES"/>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B7E99" w:rsidRPr="004F47D3" w:rsidRDefault="008B7E99" w:rsidP="009B5194">
            <w:pPr>
              <w:spacing w:after="0" w:line="240" w:lineRule="auto"/>
              <w:rPr>
                <w:rFonts w:ascii="Arial" w:eastAsia="Times New Roman" w:hAnsi="Arial" w:cs="Arial"/>
                <w:color w:val="000000" w:themeColor="text1"/>
                <w:sz w:val="18"/>
                <w:szCs w:val="18"/>
                <w:lang w:eastAsia="es-ES"/>
              </w:rPr>
            </w:pPr>
            <w:r w:rsidRPr="004F47D3">
              <w:rPr>
                <w:rFonts w:ascii="Arial" w:eastAsia="Times New Roman" w:hAnsi="Arial" w:cs="Arial"/>
                <w:color w:val="000000" w:themeColor="text1"/>
                <w:sz w:val="18"/>
                <w:szCs w:val="18"/>
                <w:lang w:eastAsia="es-ES"/>
              </w:rPr>
              <w:t>INVERSIÓN FONDO DE APORTACIONES MÚLTIPLES 2015</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B7E99" w:rsidRPr="004F47D3" w:rsidRDefault="008B7E99" w:rsidP="009B5194">
            <w:pPr>
              <w:spacing w:after="0" w:line="240" w:lineRule="auto"/>
              <w:jc w:val="right"/>
              <w:rPr>
                <w:rFonts w:ascii="Arial" w:eastAsia="Times New Roman" w:hAnsi="Arial" w:cs="Arial"/>
                <w:color w:val="000000" w:themeColor="text1"/>
                <w:sz w:val="18"/>
                <w:szCs w:val="18"/>
                <w:lang w:eastAsia="es-ES"/>
              </w:rPr>
            </w:pPr>
            <w:r w:rsidRPr="004F47D3">
              <w:rPr>
                <w:rFonts w:ascii="Arial" w:eastAsia="Times New Roman" w:hAnsi="Arial" w:cs="Arial"/>
                <w:color w:val="000000" w:themeColor="text1"/>
                <w:sz w:val="18"/>
                <w:szCs w:val="18"/>
                <w:lang w:eastAsia="es-ES"/>
              </w:rPr>
              <w:t>17,450,000</w:t>
            </w:r>
          </w:p>
        </w:tc>
      </w:tr>
      <w:tr w:rsidR="008B7E99" w:rsidRPr="004F47D3" w:rsidTr="009B5194">
        <w:trPr>
          <w:trHeight w:val="375"/>
        </w:trPr>
        <w:tc>
          <w:tcPr>
            <w:tcW w:w="9923"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B7E99" w:rsidRPr="004F47D3" w:rsidRDefault="008B7E99" w:rsidP="009B5194">
            <w:pPr>
              <w:spacing w:after="0" w:line="240" w:lineRule="auto"/>
              <w:jc w:val="center"/>
              <w:rPr>
                <w:rFonts w:ascii="Arial" w:eastAsia="Times New Roman" w:hAnsi="Arial" w:cs="Arial"/>
                <w:b/>
                <w:color w:val="000000" w:themeColor="text1"/>
                <w:sz w:val="18"/>
                <w:szCs w:val="18"/>
                <w:lang w:eastAsia="es-ES"/>
              </w:rPr>
            </w:pPr>
            <w:r w:rsidRPr="004F47D3">
              <w:rPr>
                <w:rFonts w:ascii="Arial" w:eastAsia="Times New Roman" w:hAnsi="Arial" w:cs="Arial"/>
                <w:b/>
                <w:color w:val="000000" w:themeColor="text1"/>
                <w:sz w:val="18"/>
                <w:szCs w:val="18"/>
                <w:lang w:eastAsia="es-ES"/>
              </w:rPr>
              <w:t>TOTAL</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B7E99" w:rsidRPr="004F47D3" w:rsidRDefault="008B7E99" w:rsidP="009B5194">
            <w:pPr>
              <w:spacing w:after="0" w:line="240" w:lineRule="auto"/>
              <w:jc w:val="right"/>
              <w:rPr>
                <w:rFonts w:ascii="Arial" w:eastAsia="Times New Roman" w:hAnsi="Arial" w:cs="Arial"/>
                <w:b/>
                <w:color w:val="000000" w:themeColor="text1"/>
                <w:sz w:val="18"/>
                <w:szCs w:val="18"/>
                <w:lang w:eastAsia="es-ES"/>
              </w:rPr>
            </w:pPr>
            <w:r w:rsidRPr="004F47D3">
              <w:rPr>
                <w:rFonts w:ascii="Arial" w:eastAsia="Times New Roman" w:hAnsi="Arial" w:cs="Arial"/>
                <w:b/>
                <w:color w:val="000000" w:themeColor="text1"/>
                <w:sz w:val="18"/>
                <w:szCs w:val="18"/>
                <w:lang w:eastAsia="es-ES"/>
              </w:rPr>
              <w:t>24,785,720</w:t>
            </w:r>
          </w:p>
        </w:tc>
      </w:tr>
    </w:tbl>
    <w:p w:rsidR="008B7E99" w:rsidRPr="004F47D3" w:rsidRDefault="008B7E99" w:rsidP="008B7E99">
      <w:pPr>
        <w:pStyle w:val="ROMANOS"/>
        <w:spacing w:after="0" w:line="240" w:lineRule="exact"/>
        <w:ind w:left="723" w:firstLine="0"/>
        <w:rPr>
          <w:lang w:val="es-MX"/>
        </w:rPr>
      </w:pPr>
    </w:p>
    <w:p w:rsidR="008B7E99" w:rsidRPr="004F47D3" w:rsidRDefault="008B7E99" w:rsidP="008B7E99">
      <w:pPr>
        <w:pStyle w:val="ROMANOS"/>
        <w:spacing w:after="0" w:line="240" w:lineRule="exact"/>
        <w:ind w:left="0" w:firstLine="0"/>
        <w:rPr>
          <w:lang w:val="es-MX"/>
        </w:rPr>
      </w:pPr>
    </w:p>
    <w:p w:rsidR="008B7E99" w:rsidRPr="004F47D3" w:rsidRDefault="008B7E99" w:rsidP="008B7E99">
      <w:pPr>
        <w:pStyle w:val="ROMANOS"/>
        <w:spacing w:after="0" w:line="240" w:lineRule="exact"/>
        <w:ind w:left="723" w:firstLine="0"/>
        <w:rPr>
          <w:lang w:val="es-MX"/>
        </w:rPr>
      </w:pPr>
      <w:r w:rsidRPr="004F47D3">
        <w:rPr>
          <w:lang w:val="es-MX"/>
        </w:rPr>
        <w:t>La suma de las cuentas bancarias y de inversiones es igual a $</w:t>
      </w:r>
      <w:r>
        <w:rPr>
          <w:lang w:val="es-MX"/>
        </w:rPr>
        <w:t xml:space="preserve"> 27</w:t>
      </w:r>
      <w:proofErr w:type="gramStart"/>
      <w:r>
        <w:rPr>
          <w:lang w:val="es-MX"/>
        </w:rPr>
        <w:t>,979,402.00</w:t>
      </w:r>
      <w:proofErr w:type="gramEnd"/>
      <w:r w:rsidRPr="004F47D3">
        <w:rPr>
          <w:lang w:val="es-MX"/>
        </w:rPr>
        <w:t>.</w:t>
      </w:r>
    </w:p>
    <w:p w:rsidR="008B7E99" w:rsidRPr="004F47D3" w:rsidRDefault="008B7E99" w:rsidP="008B7E99">
      <w:pPr>
        <w:pStyle w:val="ROMANOS"/>
        <w:spacing w:after="0" w:line="240" w:lineRule="exact"/>
        <w:ind w:left="723" w:firstLine="0"/>
        <w:rPr>
          <w:lang w:val="es-MX"/>
        </w:rPr>
      </w:pPr>
    </w:p>
    <w:p w:rsidR="008B7E99" w:rsidRPr="004F47D3" w:rsidRDefault="008B7E99" w:rsidP="008B7E99">
      <w:pPr>
        <w:pStyle w:val="ROMANOS"/>
        <w:spacing w:after="0" w:line="240" w:lineRule="exact"/>
        <w:ind w:left="723" w:firstLine="0"/>
        <w:rPr>
          <w:lang w:val="es-MX"/>
        </w:rPr>
      </w:pPr>
      <w:r w:rsidRPr="004F47D3">
        <w:rPr>
          <w:lang w:val="es-MX"/>
        </w:rPr>
        <w:t xml:space="preserve">La Universidad Tecnológica de Tlaxcala también cuenta con un Fideicomiso cuyo saldo al 31 de </w:t>
      </w:r>
      <w:r>
        <w:rPr>
          <w:lang w:val="es-MX"/>
        </w:rPr>
        <w:t>marzo del 2016</w:t>
      </w:r>
      <w:r w:rsidRPr="004F47D3">
        <w:rPr>
          <w:lang w:val="es-MX"/>
        </w:rPr>
        <w:t xml:space="preserve"> es de $</w:t>
      </w:r>
      <w:r>
        <w:rPr>
          <w:lang w:val="es-MX"/>
        </w:rPr>
        <w:t xml:space="preserve"> 2</w:t>
      </w:r>
      <w:proofErr w:type="gramStart"/>
      <w:r>
        <w:rPr>
          <w:lang w:val="es-MX"/>
        </w:rPr>
        <w:t>,367,479.00</w:t>
      </w:r>
      <w:proofErr w:type="gramEnd"/>
      <w:r w:rsidRPr="004F47D3">
        <w:rPr>
          <w:lang w:val="es-MX"/>
        </w:rPr>
        <w:t xml:space="preserve"> debido a que el Convenio de Colaboración y Apoyo del Programa de Fortalecimiento de la Calidad en las Instituciones Educativas PROFOCIE 2015; establece la obligatoriedad por parte de la Universidad de constituir un Fideicomiso para la operación de los recursos provenientes de ese Programa mismo que cuenta con un Comité Técnico.</w:t>
      </w:r>
    </w:p>
    <w:p w:rsidR="008B7E99" w:rsidRPr="004F47D3" w:rsidRDefault="008B7E99" w:rsidP="008B7E99">
      <w:pPr>
        <w:pStyle w:val="ROMANOS"/>
        <w:spacing w:after="0" w:line="240" w:lineRule="exact"/>
        <w:ind w:left="723" w:firstLine="0"/>
        <w:rPr>
          <w:lang w:val="es-MX"/>
        </w:rPr>
      </w:pPr>
    </w:p>
    <w:p w:rsidR="008B7E99" w:rsidRPr="004F47D3" w:rsidRDefault="008B7E99" w:rsidP="008B7E99">
      <w:pPr>
        <w:pStyle w:val="ROMANOS"/>
        <w:spacing w:after="0" w:line="240" w:lineRule="exact"/>
        <w:ind w:left="0" w:firstLine="0"/>
        <w:rPr>
          <w:b/>
          <w:lang w:val="es-MX"/>
        </w:rPr>
      </w:pPr>
    </w:p>
    <w:p w:rsidR="008B7E99" w:rsidRDefault="008B7E99" w:rsidP="008B7E99">
      <w:pPr>
        <w:pStyle w:val="ROMANOS"/>
        <w:spacing w:after="0" w:line="240" w:lineRule="exact"/>
        <w:rPr>
          <w:b/>
          <w:lang w:val="es-MX"/>
        </w:rPr>
      </w:pPr>
      <w:r w:rsidRPr="004F47D3">
        <w:rPr>
          <w:b/>
          <w:lang w:val="es-MX"/>
        </w:rPr>
        <w:tab/>
      </w:r>
    </w:p>
    <w:p w:rsidR="008B7E99" w:rsidRDefault="008B7E99" w:rsidP="008B7E99">
      <w:pPr>
        <w:pStyle w:val="ROMANOS"/>
        <w:spacing w:after="0" w:line="240" w:lineRule="exact"/>
        <w:rPr>
          <w:b/>
          <w:lang w:val="es-MX"/>
        </w:rPr>
      </w:pPr>
    </w:p>
    <w:p w:rsidR="008B7E99" w:rsidRDefault="008B7E99" w:rsidP="008B7E99">
      <w:pPr>
        <w:pStyle w:val="ROMANOS"/>
        <w:spacing w:after="0" w:line="240" w:lineRule="exact"/>
        <w:rPr>
          <w:b/>
          <w:lang w:val="es-MX"/>
        </w:rPr>
      </w:pPr>
    </w:p>
    <w:p w:rsidR="008B7E99" w:rsidRDefault="008B7E99" w:rsidP="008B7E99">
      <w:pPr>
        <w:pStyle w:val="ROMANOS"/>
        <w:spacing w:after="0" w:line="240" w:lineRule="exact"/>
        <w:rPr>
          <w:b/>
          <w:lang w:val="es-MX"/>
        </w:rPr>
      </w:pPr>
    </w:p>
    <w:p w:rsidR="008B7E99" w:rsidRPr="004F47D3" w:rsidRDefault="008B7E99" w:rsidP="008B7E99">
      <w:pPr>
        <w:pStyle w:val="ROMANOS"/>
        <w:spacing w:after="0" w:line="240" w:lineRule="exact"/>
        <w:rPr>
          <w:b/>
          <w:lang w:val="es-MX"/>
        </w:rPr>
      </w:pPr>
      <w:r w:rsidRPr="004F47D3">
        <w:rPr>
          <w:b/>
          <w:lang w:val="es-MX"/>
        </w:rPr>
        <w:lastRenderedPageBreak/>
        <w:t>Derechos a recibir Efectivo y Equivalentes y Bienes o Servicios a Recibir</w:t>
      </w:r>
    </w:p>
    <w:p w:rsidR="008B7E99" w:rsidRPr="004F47D3" w:rsidRDefault="008B7E99" w:rsidP="008B7E99">
      <w:pPr>
        <w:pStyle w:val="ROMANOS"/>
        <w:spacing w:after="0" w:line="240" w:lineRule="exact"/>
        <w:rPr>
          <w:b/>
          <w:lang w:val="es-MX"/>
        </w:rPr>
      </w:pPr>
    </w:p>
    <w:p w:rsidR="008B7E99" w:rsidRPr="004F47D3" w:rsidRDefault="008B7E99" w:rsidP="008B7E99">
      <w:pPr>
        <w:pStyle w:val="ROMANOS"/>
        <w:spacing w:after="0" w:line="240" w:lineRule="exact"/>
        <w:rPr>
          <w:lang w:val="es-MX"/>
        </w:rPr>
      </w:pPr>
      <w:r w:rsidRPr="004F47D3">
        <w:rPr>
          <w:lang w:val="es-MX"/>
        </w:rPr>
        <w:t xml:space="preserve">El importe de esta cuenta se encuentra integrado por </w:t>
      </w:r>
      <w:r w:rsidRPr="004F47D3">
        <w:rPr>
          <w:color w:val="000000" w:themeColor="text1"/>
          <w:lang w:val="es-MX"/>
        </w:rPr>
        <w:t>$</w:t>
      </w:r>
      <w:r>
        <w:rPr>
          <w:color w:val="000000" w:themeColor="text1"/>
          <w:lang w:val="es-MX"/>
        </w:rPr>
        <w:t>13,200</w:t>
      </w:r>
      <w:r w:rsidRPr="004F47D3">
        <w:rPr>
          <w:color w:val="000000" w:themeColor="text1"/>
          <w:lang w:val="es-MX"/>
        </w:rPr>
        <w:t xml:space="preserve"> por </w:t>
      </w:r>
      <w:r w:rsidRPr="004F47D3">
        <w:rPr>
          <w:lang w:val="es-MX"/>
        </w:rPr>
        <w:t xml:space="preserve">concepto de diversos facturas por cobrar a la industria derivado de la prestación de servicios de capacitación y tecnológicos por parte de las diversas áreas que integran la Universidad. La recuperación de este concepto no será mayor de un plazo de </w:t>
      </w:r>
      <w:r>
        <w:rPr>
          <w:lang w:val="es-MX"/>
        </w:rPr>
        <w:t>30</w:t>
      </w:r>
      <w:r w:rsidRPr="004F47D3">
        <w:rPr>
          <w:lang w:val="es-MX"/>
        </w:rPr>
        <w:t xml:space="preserve"> días.</w:t>
      </w:r>
      <w:r>
        <w:rPr>
          <w:lang w:val="es-MX"/>
        </w:rPr>
        <w:t xml:space="preserve"> Y un importe de $ 48,242 por gastos a comprobar del personal.</w:t>
      </w:r>
    </w:p>
    <w:p w:rsidR="008B7E99" w:rsidRPr="004F47D3" w:rsidRDefault="008B7E99" w:rsidP="008B7E99">
      <w:pPr>
        <w:pStyle w:val="ROMANOS"/>
        <w:spacing w:after="0" w:line="240" w:lineRule="exact"/>
        <w:ind w:left="1083" w:firstLine="0"/>
        <w:rPr>
          <w:lang w:val="es-MX"/>
        </w:rPr>
      </w:pPr>
    </w:p>
    <w:p w:rsidR="008B7E99" w:rsidRPr="004F47D3" w:rsidRDefault="008B7E99" w:rsidP="008B7E99">
      <w:pPr>
        <w:pStyle w:val="ROMANOS"/>
        <w:spacing w:after="0" w:line="240" w:lineRule="exact"/>
        <w:ind w:left="1083" w:firstLine="0"/>
        <w:rPr>
          <w:lang w:val="es-MX"/>
        </w:rPr>
      </w:pPr>
      <w:r w:rsidRPr="004F47D3">
        <w:rPr>
          <w:lang w:val="es-MX"/>
        </w:rPr>
        <w:t xml:space="preserve">La cuenta de Anticipos a Proveedores presenta un saldo al </w:t>
      </w:r>
      <w:r>
        <w:rPr>
          <w:lang w:val="es-MX"/>
        </w:rPr>
        <w:t>31 de marzo del 2016</w:t>
      </w:r>
      <w:r w:rsidRPr="004F47D3">
        <w:rPr>
          <w:lang w:val="es-MX"/>
        </w:rPr>
        <w:t xml:space="preserve"> por la cantidad de $</w:t>
      </w:r>
      <w:r>
        <w:rPr>
          <w:lang w:val="es-MX"/>
        </w:rPr>
        <w:t xml:space="preserve"> 14,700</w:t>
      </w:r>
      <w:r w:rsidRPr="004F47D3">
        <w:rPr>
          <w:lang w:val="es-MX"/>
        </w:rPr>
        <w:t xml:space="preserve"> mismo que representa las cantidades pagadas por concepto de gasolina </w:t>
      </w:r>
      <w:r>
        <w:rPr>
          <w:lang w:val="es-MX"/>
        </w:rPr>
        <w:t>para viajes de visitas que se ejercerán en el siguiente mes</w:t>
      </w:r>
      <w:r w:rsidRPr="004F47D3">
        <w:rPr>
          <w:lang w:val="es-MX"/>
        </w:rPr>
        <w:t>.</w:t>
      </w:r>
    </w:p>
    <w:p w:rsidR="008B7E99" w:rsidRPr="004F47D3" w:rsidRDefault="008B7E99" w:rsidP="008B7E99">
      <w:pPr>
        <w:pStyle w:val="ROMANOS"/>
        <w:spacing w:after="0" w:line="240" w:lineRule="exact"/>
        <w:ind w:left="1083" w:firstLine="0"/>
        <w:rPr>
          <w:lang w:val="es-MX"/>
        </w:rPr>
      </w:pPr>
    </w:p>
    <w:p w:rsidR="008B7E99" w:rsidRPr="004F47D3" w:rsidRDefault="008B7E99" w:rsidP="008B7E99">
      <w:pPr>
        <w:pStyle w:val="ROMANOS"/>
        <w:spacing w:after="0" w:line="240" w:lineRule="exact"/>
        <w:ind w:left="1083" w:firstLine="0"/>
        <w:rPr>
          <w:lang w:val="es-MX"/>
        </w:rPr>
      </w:pPr>
      <w:r w:rsidRPr="004F47D3">
        <w:rPr>
          <w:lang w:val="es-MX"/>
        </w:rPr>
        <w:t>Por otra parte la cuenta de Subsidio al Empleo cuenta con un saldo de $</w:t>
      </w:r>
      <w:r>
        <w:rPr>
          <w:lang w:val="es-MX"/>
        </w:rPr>
        <w:t xml:space="preserve"> 18,879</w:t>
      </w:r>
      <w:r w:rsidRPr="004F47D3">
        <w:rPr>
          <w:lang w:val="es-MX"/>
        </w:rPr>
        <w:t xml:space="preserve"> que representa el importe pendiente de acreditar contra el Impuesto sobre la Renta retenido por la Universidad a los trabajadores tal y como lo establecen las leyes fiscales.</w:t>
      </w:r>
    </w:p>
    <w:p w:rsidR="008B7E99" w:rsidRPr="004F47D3" w:rsidRDefault="008B7E99" w:rsidP="008B7E99">
      <w:pPr>
        <w:pStyle w:val="ROMANOS"/>
        <w:spacing w:after="0" w:line="240" w:lineRule="exact"/>
        <w:ind w:left="0" w:firstLine="0"/>
        <w:rPr>
          <w:lang w:val="es-MX"/>
        </w:rPr>
      </w:pPr>
    </w:p>
    <w:p w:rsidR="008B7E99" w:rsidRPr="004F47D3" w:rsidRDefault="008B7E99" w:rsidP="008B7E99">
      <w:pPr>
        <w:pStyle w:val="ROMANOS"/>
        <w:spacing w:after="0" w:line="240" w:lineRule="exact"/>
        <w:rPr>
          <w:b/>
          <w:lang w:val="es-MX"/>
        </w:rPr>
      </w:pPr>
      <w:r w:rsidRPr="004F47D3">
        <w:rPr>
          <w:b/>
          <w:lang w:val="es-MX"/>
        </w:rPr>
        <w:tab/>
        <w:t>Bienes Disponibles para su Transformación o Consumo (inventarios)</w:t>
      </w:r>
    </w:p>
    <w:p w:rsidR="008B7E99" w:rsidRPr="004F47D3" w:rsidRDefault="008B7E99" w:rsidP="008B7E99">
      <w:pPr>
        <w:pStyle w:val="ROMANOS"/>
        <w:spacing w:after="0" w:line="240" w:lineRule="exact"/>
        <w:ind w:left="723" w:firstLine="0"/>
        <w:rPr>
          <w:lang w:val="es-MX"/>
        </w:rPr>
      </w:pPr>
      <w:r>
        <w:rPr>
          <w:lang w:val="es-MX"/>
        </w:rPr>
        <w:t>No aplica.</w:t>
      </w:r>
    </w:p>
    <w:p w:rsidR="008B7E99" w:rsidRPr="004F47D3" w:rsidRDefault="008B7E99" w:rsidP="008B7E99">
      <w:pPr>
        <w:pStyle w:val="ROMANOS"/>
        <w:spacing w:after="0" w:line="240" w:lineRule="exact"/>
        <w:ind w:left="723" w:firstLine="0"/>
        <w:rPr>
          <w:lang w:val="es-MX"/>
        </w:rPr>
      </w:pPr>
    </w:p>
    <w:p w:rsidR="008B7E99" w:rsidRPr="004F47D3" w:rsidRDefault="008B7E99" w:rsidP="008B7E99">
      <w:pPr>
        <w:pStyle w:val="ROMANOS"/>
        <w:spacing w:after="0" w:line="240" w:lineRule="exact"/>
        <w:rPr>
          <w:b/>
          <w:lang w:val="es-MX"/>
        </w:rPr>
      </w:pPr>
      <w:r w:rsidRPr="004F47D3">
        <w:rPr>
          <w:b/>
          <w:lang w:val="es-MX"/>
        </w:rPr>
        <w:tab/>
        <w:t>Inversiones Financieras</w:t>
      </w:r>
    </w:p>
    <w:p w:rsidR="008B7E99" w:rsidRPr="004F47D3" w:rsidRDefault="008B7E99" w:rsidP="008B7E99">
      <w:pPr>
        <w:pStyle w:val="ROMANOS"/>
        <w:spacing w:after="0" w:line="240" w:lineRule="exact"/>
        <w:ind w:left="723" w:firstLine="0"/>
        <w:rPr>
          <w:lang w:val="es-MX"/>
        </w:rPr>
      </w:pPr>
      <w:r w:rsidRPr="004F47D3">
        <w:rPr>
          <w:lang w:val="es-MX"/>
        </w:rPr>
        <w:t>No aplica.</w:t>
      </w:r>
    </w:p>
    <w:p w:rsidR="008B7E99" w:rsidRPr="004F47D3" w:rsidRDefault="008B7E99" w:rsidP="008B7E99">
      <w:pPr>
        <w:pStyle w:val="ROMANOS"/>
        <w:spacing w:after="0" w:line="240" w:lineRule="exact"/>
        <w:ind w:left="0" w:firstLine="0"/>
        <w:rPr>
          <w:b/>
          <w:lang w:val="es-MX"/>
        </w:rPr>
      </w:pPr>
    </w:p>
    <w:p w:rsidR="008B7E99" w:rsidRPr="004F47D3" w:rsidRDefault="008B7E99" w:rsidP="008B7E99">
      <w:pPr>
        <w:pStyle w:val="ROMANOS"/>
        <w:spacing w:after="0" w:line="240" w:lineRule="exact"/>
        <w:rPr>
          <w:b/>
          <w:lang w:val="es-MX"/>
        </w:rPr>
      </w:pPr>
      <w:r w:rsidRPr="004F47D3">
        <w:rPr>
          <w:b/>
          <w:lang w:val="es-MX"/>
        </w:rPr>
        <w:tab/>
        <w:t>Bienes Muebles, Inmuebles e Intangibles.</w:t>
      </w:r>
    </w:p>
    <w:p w:rsidR="008B7E99" w:rsidRPr="004F47D3" w:rsidRDefault="008B7E99" w:rsidP="008B7E99">
      <w:pPr>
        <w:pStyle w:val="ROMANOS"/>
        <w:spacing w:after="0" w:line="240" w:lineRule="exact"/>
        <w:rPr>
          <w:b/>
          <w:lang w:val="es-MX"/>
        </w:rPr>
      </w:pPr>
    </w:p>
    <w:p w:rsidR="008B7E99" w:rsidRPr="004F47D3" w:rsidRDefault="008B7E99" w:rsidP="008B7E99">
      <w:pPr>
        <w:pStyle w:val="ROMANOS"/>
        <w:spacing w:after="0" w:line="240" w:lineRule="exact"/>
        <w:ind w:left="723" w:firstLine="0"/>
        <w:rPr>
          <w:lang w:val="es-MX"/>
        </w:rPr>
      </w:pPr>
      <w:r w:rsidRPr="004F47D3">
        <w:rPr>
          <w:lang w:val="es-MX"/>
        </w:rPr>
        <w:t>El importe de los Bienes</w:t>
      </w:r>
      <w:r>
        <w:rPr>
          <w:lang w:val="es-MX"/>
        </w:rPr>
        <w:t xml:space="preserve"> Muebles </w:t>
      </w:r>
      <w:r w:rsidRPr="004F47D3">
        <w:rPr>
          <w:lang w:val="es-MX"/>
        </w:rPr>
        <w:t xml:space="preserve">al cierre del </w:t>
      </w:r>
      <w:r>
        <w:rPr>
          <w:lang w:val="es-MX"/>
        </w:rPr>
        <w:t>mes de marzo del 2016</w:t>
      </w:r>
      <w:r w:rsidRPr="004F47D3">
        <w:rPr>
          <w:lang w:val="es-MX"/>
        </w:rPr>
        <w:t xml:space="preserve"> es de $</w:t>
      </w:r>
      <w:r>
        <w:rPr>
          <w:lang w:val="es-MX"/>
        </w:rPr>
        <w:t xml:space="preserve"> 68</w:t>
      </w:r>
      <w:proofErr w:type="gramStart"/>
      <w:r>
        <w:rPr>
          <w:lang w:val="es-MX"/>
        </w:rPr>
        <w:t>,169,931</w:t>
      </w:r>
      <w:proofErr w:type="gramEnd"/>
      <w:r w:rsidRPr="004F47D3">
        <w:rPr>
          <w:lang w:val="es-MX"/>
        </w:rPr>
        <w:t xml:space="preserve"> mismos que se encuentran desag</w:t>
      </w:r>
      <w:r>
        <w:rPr>
          <w:lang w:val="es-MX"/>
        </w:rPr>
        <w:t>regados de la siguiente manera:</w:t>
      </w:r>
    </w:p>
    <w:p w:rsidR="008B7E99" w:rsidRPr="004F47D3" w:rsidRDefault="008B7E99" w:rsidP="008B7E99">
      <w:pPr>
        <w:pStyle w:val="ROMANOS"/>
        <w:numPr>
          <w:ilvl w:val="0"/>
          <w:numId w:val="7"/>
        </w:numPr>
        <w:spacing w:after="0" w:line="240" w:lineRule="exact"/>
        <w:rPr>
          <w:lang w:val="es-MX"/>
        </w:rPr>
      </w:pPr>
      <w:r w:rsidRPr="004F47D3">
        <w:rPr>
          <w:lang w:val="es-MX"/>
        </w:rPr>
        <w:t>El importe de Terrenos es igual a $</w:t>
      </w:r>
      <w:r>
        <w:rPr>
          <w:lang w:val="es-MX"/>
        </w:rPr>
        <w:t xml:space="preserve"> </w:t>
      </w:r>
      <w:r w:rsidRPr="004F47D3">
        <w:rPr>
          <w:lang w:val="es-MX"/>
        </w:rPr>
        <w:t>2</w:t>
      </w:r>
      <w:proofErr w:type="gramStart"/>
      <w:r w:rsidRPr="004F47D3">
        <w:rPr>
          <w:lang w:val="es-MX"/>
        </w:rPr>
        <w:t>,550,000</w:t>
      </w:r>
      <w:proofErr w:type="gramEnd"/>
      <w:r w:rsidRPr="004F47D3">
        <w:rPr>
          <w:lang w:val="es-MX"/>
        </w:rPr>
        <w:t xml:space="preserve"> por el predio donde se encuentra edificada la Universidad Tecnológica de Tlaxcala en la comunidad del Carmen Xalpatlahuaya Municipio de Huamantla Tlaxcala mismo que no es sujeto de depreciación.</w:t>
      </w:r>
    </w:p>
    <w:p w:rsidR="008B7E99" w:rsidRPr="00537C60" w:rsidRDefault="008B7E99" w:rsidP="008B7E99">
      <w:pPr>
        <w:pStyle w:val="ROMANOS"/>
        <w:numPr>
          <w:ilvl w:val="0"/>
          <w:numId w:val="7"/>
        </w:numPr>
        <w:spacing w:after="0" w:line="240" w:lineRule="exact"/>
        <w:rPr>
          <w:lang w:val="es-MX"/>
        </w:rPr>
      </w:pPr>
      <w:r w:rsidRPr="004F47D3">
        <w:rPr>
          <w:lang w:val="es-MX"/>
        </w:rPr>
        <w:t>El saldo de la cuenta de Edificios es igual a $</w:t>
      </w:r>
      <w:r>
        <w:rPr>
          <w:lang w:val="es-MX"/>
        </w:rPr>
        <w:t xml:space="preserve"> </w:t>
      </w:r>
      <w:r w:rsidRPr="004F47D3">
        <w:rPr>
          <w:lang w:val="es-MX"/>
        </w:rPr>
        <w:t>36</w:t>
      </w:r>
      <w:proofErr w:type="gramStart"/>
      <w:r w:rsidRPr="004F47D3">
        <w:rPr>
          <w:lang w:val="es-MX"/>
        </w:rPr>
        <w:t>,229,075</w:t>
      </w:r>
      <w:proofErr w:type="gramEnd"/>
      <w:r w:rsidRPr="004F47D3">
        <w:rPr>
          <w:lang w:val="es-MX"/>
        </w:rPr>
        <w:t>, el cual equivale al valor de las construcciones que forman parte de la Universidad Tecnológica de Tlaxcala.</w:t>
      </w:r>
    </w:p>
    <w:p w:rsidR="008B7E99" w:rsidRPr="00537C60" w:rsidRDefault="008B7E99" w:rsidP="008B7E99">
      <w:pPr>
        <w:pStyle w:val="ROMANOS"/>
        <w:numPr>
          <w:ilvl w:val="0"/>
          <w:numId w:val="7"/>
        </w:numPr>
        <w:spacing w:after="0" w:line="240" w:lineRule="exact"/>
        <w:rPr>
          <w:lang w:val="es-MX"/>
        </w:rPr>
      </w:pPr>
      <w:r w:rsidRPr="004F47D3">
        <w:rPr>
          <w:lang w:val="es-MX"/>
        </w:rPr>
        <w:t xml:space="preserve">El saldo de la cuenta de Instalaciones es igual a $8,821,501, el cual equivale a las adiciones y mejoras que han sufrido las construcciones de la Universidad Tecnológica de Tlaxcala a lo largo de los años como consecuencia de los planes de ampliación de la oferta educativa y mejoras en laboratorios y aulas. </w:t>
      </w:r>
    </w:p>
    <w:p w:rsidR="008B7E99" w:rsidRPr="004F47D3" w:rsidRDefault="008B7E99" w:rsidP="008B7E99">
      <w:pPr>
        <w:pStyle w:val="ROMANOS"/>
        <w:numPr>
          <w:ilvl w:val="0"/>
          <w:numId w:val="7"/>
        </w:numPr>
        <w:spacing w:after="0" w:line="240" w:lineRule="exact"/>
        <w:rPr>
          <w:lang w:val="es-MX"/>
        </w:rPr>
      </w:pPr>
      <w:r>
        <w:rPr>
          <w:lang w:val="es-MX"/>
        </w:rPr>
        <w:t>El saldo de la cuenta de obra en proceso es de $ 20</w:t>
      </w:r>
      <w:proofErr w:type="gramStart"/>
      <w:r>
        <w:rPr>
          <w:lang w:val="es-MX"/>
        </w:rPr>
        <w:t>,569,355</w:t>
      </w:r>
      <w:proofErr w:type="gramEnd"/>
      <w:r>
        <w:rPr>
          <w:lang w:val="es-MX"/>
        </w:rPr>
        <w:t>, el cual equivale a la construcción de la primera etapa de un edificio de docencia de dos nobles y un edificio de un nivel.</w:t>
      </w:r>
    </w:p>
    <w:p w:rsidR="008B7E99" w:rsidRPr="004F47D3" w:rsidRDefault="008B7E99" w:rsidP="008B7E99">
      <w:pPr>
        <w:pStyle w:val="ROMANOS"/>
        <w:spacing w:after="0" w:line="240" w:lineRule="exact"/>
        <w:ind w:left="723" w:firstLine="0"/>
        <w:rPr>
          <w:lang w:val="es-MX"/>
        </w:rPr>
      </w:pPr>
    </w:p>
    <w:p w:rsidR="008B7E99" w:rsidRPr="004F47D3" w:rsidRDefault="008B7E99" w:rsidP="008B7E99">
      <w:pPr>
        <w:pStyle w:val="ROMANOS"/>
        <w:spacing w:after="0" w:line="240" w:lineRule="exact"/>
        <w:ind w:left="723" w:firstLine="0"/>
        <w:rPr>
          <w:lang w:val="es-MX"/>
        </w:rPr>
      </w:pPr>
      <w:r w:rsidRPr="004F47D3">
        <w:rPr>
          <w:lang w:val="es-MX"/>
        </w:rPr>
        <w:t>Por otra parte, el saldo de los Bienes Muebles es igual a $</w:t>
      </w:r>
      <w:r>
        <w:rPr>
          <w:lang w:val="es-MX"/>
        </w:rPr>
        <w:t xml:space="preserve"> 84</w:t>
      </w:r>
      <w:proofErr w:type="gramStart"/>
      <w:r>
        <w:rPr>
          <w:lang w:val="es-MX"/>
        </w:rPr>
        <w:t>,153,206</w:t>
      </w:r>
      <w:proofErr w:type="gramEnd"/>
      <w:r w:rsidRPr="004F47D3">
        <w:rPr>
          <w:lang w:val="es-MX"/>
        </w:rPr>
        <w:t xml:space="preserve"> el cual se encuentra desagr</w:t>
      </w:r>
      <w:r>
        <w:rPr>
          <w:lang w:val="es-MX"/>
        </w:rPr>
        <w:t>egado en los siguientes rubros:</w:t>
      </w:r>
    </w:p>
    <w:p w:rsidR="008B7E99" w:rsidRPr="004F47D3" w:rsidRDefault="008B7E99" w:rsidP="008B7E99">
      <w:pPr>
        <w:pStyle w:val="ROMANOS"/>
        <w:numPr>
          <w:ilvl w:val="0"/>
          <w:numId w:val="8"/>
        </w:numPr>
        <w:spacing w:after="0" w:line="240" w:lineRule="exact"/>
        <w:rPr>
          <w:color w:val="000000" w:themeColor="text1"/>
          <w:lang w:val="es-MX"/>
        </w:rPr>
      </w:pPr>
      <w:r w:rsidRPr="004F47D3">
        <w:rPr>
          <w:lang w:val="es-MX"/>
        </w:rPr>
        <w:t xml:space="preserve">El saldo de la cuenta de Mobiliario y Equipo de Administración es </w:t>
      </w:r>
      <w:r w:rsidRPr="004F47D3">
        <w:rPr>
          <w:color w:val="000000" w:themeColor="text1"/>
          <w:lang w:val="es-MX"/>
        </w:rPr>
        <w:t>igual a $</w:t>
      </w:r>
      <w:r>
        <w:rPr>
          <w:color w:val="000000" w:themeColor="text1"/>
          <w:lang w:val="es-MX"/>
        </w:rPr>
        <w:t xml:space="preserve"> </w:t>
      </w:r>
      <w:r w:rsidRPr="004F47D3">
        <w:rPr>
          <w:color w:val="000000" w:themeColor="text1"/>
          <w:lang w:val="es-MX"/>
        </w:rPr>
        <w:t>28</w:t>
      </w:r>
      <w:proofErr w:type="gramStart"/>
      <w:r w:rsidRPr="004F47D3">
        <w:rPr>
          <w:color w:val="000000" w:themeColor="text1"/>
          <w:lang w:val="es-MX"/>
        </w:rPr>
        <w:t>,79</w:t>
      </w:r>
      <w:r>
        <w:rPr>
          <w:color w:val="000000" w:themeColor="text1"/>
          <w:lang w:val="es-MX"/>
        </w:rPr>
        <w:t>8</w:t>
      </w:r>
      <w:r w:rsidRPr="004F47D3">
        <w:rPr>
          <w:color w:val="000000" w:themeColor="text1"/>
          <w:lang w:val="es-MX"/>
        </w:rPr>
        <w:t>,</w:t>
      </w:r>
      <w:r>
        <w:rPr>
          <w:color w:val="000000" w:themeColor="text1"/>
          <w:lang w:val="es-MX"/>
        </w:rPr>
        <w:t>334</w:t>
      </w:r>
      <w:proofErr w:type="gramEnd"/>
      <w:r w:rsidRPr="004F47D3">
        <w:rPr>
          <w:color w:val="000000" w:themeColor="text1"/>
          <w:lang w:val="es-MX"/>
        </w:rPr>
        <w:t xml:space="preserve"> el cual equivale a los bienes muebles utilizados en oficinas administrativas y académicas para la realización de los objetivos de la Universidad.</w:t>
      </w:r>
    </w:p>
    <w:p w:rsidR="008B7E99" w:rsidRPr="004F47D3" w:rsidRDefault="008B7E99" w:rsidP="008B7E99">
      <w:pPr>
        <w:pStyle w:val="ROMANOS"/>
        <w:numPr>
          <w:ilvl w:val="0"/>
          <w:numId w:val="8"/>
        </w:numPr>
        <w:spacing w:after="0" w:line="240" w:lineRule="exact"/>
        <w:rPr>
          <w:color w:val="000000" w:themeColor="text1"/>
          <w:lang w:val="es-MX"/>
        </w:rPr>
      </w:pPr>
      <w:r w:rsidRPr="004F47D3">
        <w:rPr>
          <w:lang w:val="es-MX"/>
        </w:rPr>
        <w:t>El saldo de la cuenta de Maquinaria, Equipos y Herramientas es igual a $</w:t>
      </w:r>
      <w:r>
        <w:rPr>
          <w:lang w:val="es-MX"/>
        </w:rPr>
        <w:t xml:space="preserve"> </w:t>
      </w:r>
      <w:r w:rsidRPr="004F47D3">
        <w:rPr>
          <w:lang w:val="es-MX"/>
        </w:rPr>
        <w:t>1</w:t>
      </w:r>
      <w:proofErr w:type="gramStart"/>
      <w:r w:rsidRPr="004F47D3">
        <w:rPr>
          <w:lang w:val="es-MX"/>
        </w:rPr>
        <w:t>,488,116</w:t>
      </w:r>
      <w:proofErr w:type="gramEnd"/>
      <w:r w:rsidRPr="004F47D3">
        <w:rPr>
          <w:lang w:val="es-MX"/>
        </w:rPr>
        <w:t>.</w:t>
      </w:r>
    </w:p>
    <w:p w:rsidR="008B7E99" w:rsidRPr="004F47D3" w:rsidRDefault="008B7E99" w:rsidP="008B7E99">
      <w:pPr>
        <w:pStyle w:val="ROMANOS"/>
        <w:numPr>
          <w:ilvl w:val="0"/>
          <w:numId w:val="8"/>
        </w:numPr>
        <w:spacing w:after="0" w:line="240" w:lineRule="exact"/>
        <w:rPr>
          <w:color w:val="000000" w:themeColor="text1"/>
          <w:lang w:val="es-MX"/>
        </w:rPr>
      </w:pPr>
      <w:r w:rsidRPr="004F47D3">
        <w:rPr>
          <w:color w:val="000000" w:themeColor="text1"/>
          <w:lang w:val="es-MX"/>
        </w:rPr>
        <w:t>El saldo de la cuenta de Mobiliario y Equipo Educacional y Recreativo equivale a $</w:t>
      </w:r>
      <w:r>
        <w:rPr>
          <w:color w:val="000000" w:themeColor="text1"/>
          <w:lang w:val="es-MX"/>
        </w:rPr>
        <w:t xml:space="preserve"> </w:t>
      </w:r>
      <w:r w:rsidRPr="004F47D3">
        <w:rPr>
          <w:color w:val="000000" w:themeColor="text1"/>
          <w:lang w:val="es-MX"/>
        </w:rPr>
        <w:t>69</w:t>
      </w:r>
      <w:proofErr w:type="gramStart"/>
      <w:r w:rsidRPr="004F47D3">
        <w:rPr>
          <w:color w:val="000000" w:themeColor="text1"/>
          <w:lang w:val="es-MX"/>
        </w:rPr>
        <w:t>,412,848</w:t>
      </w:r>
      <w:proofErr w:type="gramEnd"/>
      <w:r w:rsidRPr="004F47D3">
        <w:rPr>
          <w:color w:val="000000" w:themeColor="text1"/>
          <w:lang w:val="es-MX"/>
        </w:rPr>
        <w:t xml:space="preserve"> que representa el valor de los bienes y equipos utilizados en laboratorios de ingeniería para fines didácticos y de servicio a la industria. </w:t>
      </w:r>
    </w:p>
    <w:p w:rsidR="008B7E99" w:rsidRPr="004F47D3" w:rsidRDefault="008B7E99" w:rsidP="008B7E99">
      <w:pPr>
        <w:pStyle w:val="ROMANOS"/>
        <w:numPr>
          <w:ilvl w:val="0"/>
          <w:numId w:val="8"/>
        </w:numPr>
        <w:spacing w:after="0" w:line="240" w:lineRule="exact"/>
        <w:rPr>
          <w:color w:val="000000" w:themeColor="text1"/>
          <w:lang w:val="es-MX"/>
        </w:rPr>
      </w:pPr>
      <w:r w:rsidRPr="004F47D3">
        <w:rPr>
          <w:color w:val="000000" w:themeColor="text1"/>
          <w:lang w:val="es-MX"/>
        </w:rPr>
        <w:t>Por otra parte se incluyen $</w:t>
      </w:r>
      <w:r>
        <w:rPr>
          <w:color w:val="000000" w:themeColor="text1"/>
          <w:lang w:val="es-MX"/>
        </w:rPr>
        <w:t xml:space="preserve"> </w:t>
      </w:r>
      <w:r w:rsidRPr="004F47D3">
        <w:rPr>
          <w:color w:val="000000" w:themeColor="text1"/>
          <w:lang w:val="es-MX"/>
        </w:rPr>
        <w:t>1</w:t>
      </w:r>
      <w:proofErr w:type="gramStart"/>
      <w:r w:rsidRPr="004F47D3">
        <w:rPr>
          <w:color w:val="000000" w:themeColor="text1"/>
          <w:lang w:val="es-MX"/>
        </w:rPr>
        <w:t>,</w:t>
      </w:r>
      <w:r>
        <w:rPr>
          <w:color w:val="000000" w:themeColor="text1"/>
          <w:lang w:val="es-MX"/>
        </w:rPr>
        <w:t>773,751</w:t>
      </w:r>
      <w:proofErr w:type="gramEnd"/>
      <w:r w:rsidRPr="004F47D3">
        <w:rPr>
          <w:color w:val="000000" w:themeColor="text1"/>
          <w:lang w:val="es-MX"/>
        </w:rPr>
        <w:t xml:space="preserve"> que equivalen al valor del acervo bibliográfico de la institución.</w:t>
      </w:r>
    </w:p>
    <w:p w:rsidR="008B7E99" w:rsidRPr="004F47D3" w:rsidRDefault="008B7E99" w:rsidP="008B7E99">
      <w:pPr>
        <w:pStyle w:val="ROMANOS"/>
        <w:numPr>
          <w:ilvl w:val="0"/>
          <w:numId w:val="8"/>
        </w:numPr>
        <w:spacing w:after="0" w:line="240" w:lineRule="exact"/>
        <w:rPr>
          <w:color w:val="000000" w:themeColor="text1"/>
          <w:lang w:val="es-MX"/>
        </w:rPr>
      </w:pPr>
      <w:r w:rsidRPr="004F47D3">
        <w:rPr>
          <w:color w:val="000000" w:themeColor="text1"/>
          <w:lang w:val="es-MX"/>
        </w:rPr>
        <w:t>La cuenta de equipo de transporte suma $</w:t>
      </w:r>
      <w:r>
        <w:rPr>
          <w:color w:val="000000" w:themeColor="text1"/>
          <w:lang w:val="es-MX"/>
        </w:rPr>
        <w:t xml:space="preserve"> </w:t>
      </w:r>
      <w:r w:rsidRPr="004F47D3">
        <w:rPr>
          <w:color w:val="000000" w:themeColor="text1"/>
          <w:lang w:val="es-MX"/>
        </w:rPr>
        <w:t>4</w:t>
      </w:r>
      <w:proofErr w:type="gramStart"/>
      <w:r w:rsidRPr="004F47D3">
        <w:rPr>
          <w:color w:val="000000" w:themeColor="text1"/>
          <w:lang w:val="es-MX"/>
        </w:rPr>
        <w:t>,991,565</w:t>
      </w:r>
      <w:proofErr w:type="gramEnd"/>
      <w:r w:rsidRPr="004F47D3">
        <w:rPr>
          <w:color w:val="000000" w:themeColor="text1"/>
          <w:lang w:val="es-MX"/>
        </w:rPr>
        <w:t xml:space="preserve"> equivale al importe de tres autobuses y otras unidades vehiculares que son utilizadas para el servicio del alumnado y del personal académico, así como para las actividades administrativas.</w:t>
      </w:r>
    </w:p>
    <w:p w:rsidR="008B7E99" w:rsidRDefault="008B7E99" w:rsidP="008B7E99">
      <w:pPr>
        <w:pStyle w:val="ROMANOS"/>
        <w:numPr>
          <w:ilvl w:val="0"/>
          <w:numId w:val="8"/>
        </w:numPr>
        <w:spacing w:after="0" w:line="240" w:lineRule="exact"/>
        <w:rPr>
          <w:color w:val="000000" w:themeColor="text1"/>
          <w:lang w:val="es-MX"/>
        </w:rPr>
      </w:pPr>
      <w:r w:rsidRPr="004F47D3">
        <w:rPr>
          <w:color w:val="000000" w:themeColor="text1"/>
          <w:lang w:val="es-MX"/>
        </w:rPr>
        <w:lastRenderedPageBreak/>
        <w:t>Dentro de los Activos Intangibles se encuentra el software que representa la cantidad de $</w:t>
      </w:r>
      <w:r>
        <w:rPr>
          <w:color w:val="000000" w:themeColor="text1"/>
          <w:lang w:val="es-MX"/>
        </w:rPr>
        <w:t xml:space="preserve"> 602,564</w:t>
      </w:r>
      <w:r w:rsidRPr="004F47D3">
        <w:rPr>
          <w:color w:val="000000" w:themeColor="text1"/>
          <w:lang w:val="es-MX"/>
        </w:rPr>
        <w:t>.</w:t>
      </w:r>
    </w:p>
    <w:p w:rsidR="008B7E99" w:rsidRPr="004F47D3" w:rsidRDefault="008B7E99" w:rsidP="008B7E99">
      <w:pPr>
        <w:pStyle w:val="ROMANOS"/>
        <w:spacing w:after="0" w:line="240" w:lineRule="exact"/>
        <w:ind w:left="1083" w:firstLine="0"/>
        <w:rPr>
          <w:color w:val="000000" w:themeColor="text1"/>
          <w:lang w:val="es-MX"/>
        </w:rPr>
      </w:pPr>
    </w:p>
    <w:p w:rsidR="008B7E99" w:rsidRPr="004F47D3" w:rsidRDefault="008B7E99" w:rsidP="008B7E99">
      <w:pPr>
        <w:pStyle w:val="ROMANOS"/>
        <w:tabs>
          <w:tab w:val="left" w:pos="3585"/>
        </w:tabs>
        <w:spacing w:after="0" w:line="240" w:lineRule="exact"/>
        <w:ind w:left="723" w:firstLine="0"/>
        <w:rPr>
          <w:lang w:val="es-MX"/>
        </w:rPr>
      </w:pPr>
      <w:r>
        <w:rPr>
          <w:lang w:val="es-MX"/>
        </w:rPr>
        <w:tab/>
      </w:r>
    </w:p>
    <w:p w:rsidR="008B7E99" w:rsidRDefault="008B7E99" w:rsidP="008B7E99">
      <w:pPr>
        <w:pStyle w:val="ROMANOS"/>
        <w:spacing w:after="0" w:line="240" w:lineRule="exact"/>
        <w:ind w:left="288" w:firstLine="0"/>
        <w:rPr>
          <w:lang w:val="es-MX"/>
        </w:rPr>
      </w:pPr>
      <w:r w:rsidRPr="004F47D3">
        <w:rPr>
          <w:lang w:val="es-MX"/>
        </w:rPr>
        <w:t>Cabe destacar que con motivo de la aplicación de las Normas de Armonización Contable vigentes en materia de revaluación de Activos Fijos se aplicaron las tasas de depreciación correspondientes a fin de que el valor de los bienes se mostrara lo más actualizado posible conforme lo establece la normatividad. Por tal situación, existe en este renglón una Depreciación Acumulada de Bienes Muebles por un equivalente a $22</w:t>
      </w:r>
      <w:proofErr w:type="gramStart"/>
      <w:r w:rsidRPr="004F47D3">
        <w:rPr>
          <w:lang w:val="es-MX"/>
        </w:rPr>
        <w:t>,873,972</w:t>
      </w:r>
      <w:proofErr w:type="gramEnd"/>
      <w:r w:rsidRPr="004F47D3">
        <w:rPr>
          <w:lang w:val="es-MX"/>
        </w:rPr>
        <w:t>.</w:t>
      </w:r>
    </w:p>
    <w:p w:rsidR="00D74BFD" w:rsidRPr="004F47D3" w:rsidRDefault="00D74BFD" w:rsidP="008B7E99">
      <w:pPr>
        <w:pStyle w:val="ROMANOS"/>
        <w:spacing w:after="0" w:line="240" w:lineRule="exact"/>
        <w:ind w:left="288" w:firstLine="0"/>
        <w:rPr>
          <w:lang w:val="es-MX"/>
        </w:rPr>
      </w:pPr>
      <w:r>
        <w:rPr>
          <w:lang w:val="es-MX"/>
        </w:rPr>
        <w:t>De igual forma es importante informar que tanto el inventario de bienes inmuebles como de muebles está en proceso de actualización y conciliación.</w:t>
      </w:r>
    </w:p>
    <w:p w:rsidR="008B7E99" w:rsidRPr="004F47D3" w:rsidRDefault="008B7E99" w:rsidP="008B7E99">
      <w:pPr>
        <w:pStyle w:val="ROMANOS"/>
        <w:spacing w:after="0" w:line="240" w:lineRule="exact"/>
        <w:rPr>
          <w:lang w:val="es-MX"/>
        </w:rPr>
      </w:pPr>
    </w:p>
    <w:p w:rsidR="008B7E99" w:rsidRPr="004F47D3" w:rsidRDefault="008B7E99" w:rsidP="008B7E99">
      <w:pPr>
        <w:pStyle w:val="ROMANOS"/>
        <w:spacing w:after="0" w:line="240" w:lineRule="exact"/>
        <w:ind w:left="0" w:firstLine="0"/>
        <w:rPr>
          <w:b/>
          <w:lang w:val="es-MX"/>
        </w:rPr>
      </w:pPr>
    </w:p>
    <w:p w:rsidR="008B7E99" w:rsidRPr="004F47D3" w:rsidRDefault="008B7E99" w:rsidP="008B7E99">
      <w:pPr>
        <w:pStyle w:val="ROMANOS"/>
        <w:spacing w:after="0" w:line="240" w:lineRule="exact"/>
        <w:rPr>
          <w:b/>
          <w:lang w:val="es-MX"/>
        </w:rPr>
      </w:pPr>
      <w:r w:rsidRPr="004F47D3">
        <w:rPr>
          <w:b/>
          <w:lang w:val="es-MX"/>
        </w:rPr>
        <w:tab/>
        <w:t>Estimaciones y Deterioros</w:t>
      </w:r>
    </w:p>
    <w:p w:rsidR="008B7E99" w:rsidRPr="004F47D3" w:rsidRDefault="008B7E99" w:rsidP="008B7E99">
      <w:pPr>
        <w:pStyle w:val="ROMANOS"/>
        <w:spacing w:after="0" w:line="240" w:lineRule="exact"/>
        <w:ind w:left="723" w:firstLine="0"/>
        <w:rPr>
          <w:lang w:val="es-MX"/>
        </w:rPr>
      </w:pPr>
      <w:r w:rsidRPr="004F47D3">
        <w:rPr>
          <w:lang w:val="es-MX"/>
        </w:rPr>
        <w:t>No aplica.</w:t>
      </w:r>
    </w:p>
    <w:p w:rsidR="008B7E99" w:rsidRPr="004F47D3" w:rsidRDefault="008B7E99" w:rsidP="008B7E99">
      <w:pPr>
        <w:pStyle w:val="ROMANOS"/>
        <w:spacing w:after="0" w:line="240" w:lineRule="exact"/>
        <w:ind w:left="723" w:firstLine="0"/>
        <w:rPr>
          <w:lang w:val="es-MX"/>
        </w:rPr>
      </w:pPr>
    </w:p>
    <w:p w:rsidR="008B7E99" w:rsidRPr="004F47D3" w:rsidRDefault="008B7E99" w:rsidP="008B7E99">
      <w:pPr>
        <w:pStyle w:val="ROMANOS"/>
        <w:spacing w:after="0" w:line="240" w:lineRule="exact"/>
        <w:rPr>
          <w:b/>
          <w:lang w:val="es-MX"/>
        </w:rPr>
      </w:pPr>
      <w:r w:rsidRPr="004F47D3">
        <w:rPr>
          <w:b/>
          <w:lang w:val="es-MX"/>
        </w:rPr>
        <w:tab/>
        <w:t>Otros Activos</w:t>
      </w:r>
    </w:p>
    <w:p w:rsidR="008B7E99" w:rsidRPr="004F47D3" w:rsidRDefault="008B7E99" w:rsidP="008B7E99">
      <w:pPr>
        <w:pStyle w:val="ROMANOS"/>
        <w:spacing w:after="0" w:line="240" w:lineRule="exact"/>
        <w:ind w:left="723" w:firstLine="0"/>
        <w:rPr>
          <w:lang w:val="es-MX"/>
        </w:rPr>
      </w:pPr>
      <w:r w:rsidRPr="004F47D3">
        <w:rPr>
          <w:lang w:val="es-MX"/>
        </w:rPr>
        <w:t>No aplica.</w:t>
      </w:r>
    </w:p>
    <w:p w:rsidR="008B7E99" w:rsidRPr="004F47D3" w:rsidRDefault="008B7E99" w:rsidP="008B7E99">
      <w:pPr>
        <w:pStyle w:val="ROMANOS"/>
        <w:spacing w:after="0" w:line="240" w:lineRule="exact"/>
        <w:ind w:left="0" w:firstLine="0"/>
        <w:rPr>
          <w:lang w:val="es-MX"/>
        </w:rPr>
      </w:pPr>
    </w:p>
    <w:p w:rsidR="008B7E99" w:rsidRPr="004F47D3" w:rsidRDefault="008B7E99" w:rsidP="008B7E99">
      <w:pPr>
        <w:pStyle w:val="ROMANOS"/>
        <w:spacing w:after="0" w:line="240" w:lineRule="exact"/>
        <w:ind w:left="432"/>
        <w:rPr>
          <w:b/>
          <w:lang w:val="es-MX"/>
        </w:rPr>
      </w:pPr>
      <w:r w:rsidRPr="004F47D3">
        <w:rPr>
          <w:b/>
          <w:lang w:val="es-MX"/>
        </w:rPr>
        <w:t>Pasivo</w:t>
      </w:r>
    </w:p>
    <w:p w:rsidR="008B7E99" w:rsidRPr="004F47D3" w:rsidRDefault="008B7E99" w:rsidP="008B7E99">
      <w:pPr>
        <w:pStyle w:val="ROMANOS"/>
        <w:spacing w:after="0" w:line="240" w:lineRule="exact"/>
        <w:ind w:left="723" w:firstLine="0"/>
        <w:rPr>
          <w:lang w:val="es-MX"/>
        </w:rPr>
      </w:pPr>
      <w:r w:rsidRPr="004F47D3">
        <w:rPr>
          <w:lang w:val="es-MX"/>
        </w:rPr>
        <w:t>El Pasivo se compone de dos partes:</w:t>
      </w:r>
    </w:p>
    <w:p w:rsidR="008B7E99" w:rsidRPr="0056538F" w:rsidRDefault="008B7E99" w:rsidP="008B7E99">
      <w:pPr>
        <w:pStyle w:val="ROMANOS"/>
        <w:numPr>
          <w:ilvl w:val="0"/>
          <w:numId w:val="9"/>
        </w:numPr>
        <w:spacing w:after="0" w:line="240" w:lineRule="exact"/>
        <w:rPr>
          <w:lang w:val="es-MX"/>
        </w:rPr>
      </w:pPr>
      <w:r w:rsidRPr="004F47D3">
        <w:rPr>
          <w:lang w:val="es-MX"/>
        </w:rPr>
        <w:t>Las cuentas por pagar a corto plazo a proveedores por la cantidad de $</w:t>
      </w:r>
      <w:r>
        <w:rPr>
          <w:lang w:val="es-MX"/>
        </w:rPr>
        <w:t xml:space="preserve"> 21,894,796</w:t>
      </w:r>
      <w:r w:rsidRPr="004F47D3">
        <w:rPr>
          <w:lang w:val="es-MX"/>
        </w:rPr>
        <w:t xml:space="preserve"> que en su mayor parte corresponde a los compromisos pendientes de pago derivados de la operación de los Programas Federales </w:t>
      </w:r>
      <w:r>
        <w:rPr>
          <w:lang w:val="es-MX"/>
        </w:rPr>
        <w:t xml:space="preserve">y de Estímulos a la Innovación </w:t>
      </w:r>
      <w:r w:rsidRPr="004F47D3">
        <w:rPr>
          <w:lang w:val="es-MX"/>
        </w:rPr>
        <w:t>que se d</w:t>
      </w:r>
      <w:r>
        <w:rPr>
          <w:lang w:val="es-MX"/>
        </w:rPr>
        <w:t>esglosan de la siguiente manera</w:t>
      </w:r>
    </w:p>
    <w:p w:rsidR="008B7E99" w:rsidRPr="004F47D3" w:rsidRDefault="008B7E99" w:rsidP="008B7E99">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4450"/>
        <w:gridCol w:w="2913"/>
      </w:tblGrid>
      <w:tr w:rsidR="008B7E99" w:rsidRPr="004F47D3" w:rsidTr="009B5194">
        <w:trPr>
          <w:cantSplit/>
          <w:jc w:val="center"/>
        </w:trPr>
        <w:tc>
          <w:tcPr>
            <w:tcW w:w="4450" w:type="dxa"/>
            <w:tcBorders>
              <w:top w:val="single" w:sz="6" w:space="0" w:color="auto"/>
              <w:left w:val="single" w:sz="6" w:space="0" w:color="auto"/>
              <w:bottom w:val="single" w:sz="6" w:space="0" w:color="auto"/>
              <w:right w:val="single" w:sz="6" w:space="0" w:color="auto"/>
            </w:tcBorders>
          </w:tcPr>
          <w:p w:rsidR="008B7E99" w:rsidRPr="004F47D3" w:rsidRDefault="008B7E99" w:rsidP="009B5194">
            <w:pPr>
              <w:pStyle w:val="Texto"/>
              <w:spacing w:after="0" w:line="240" w:lineRule="exact"/>
              <w:ind w:firstLine="0"/>
              <w:jc w:val="center"/>
              <w:rPr>
                <w:b/>
                <w:szCs w:val="18"/>
                <w:lang w:val="es-MX"/>
              </w:rPr>
            </w:pPr>
            <w:r w:rsidRPr="004F47D3">
              <w:rPr>
                <w:b/>
                <w:szCs w:val="18"/>
                <w:lang w:val="es-MX"/>
              </w:rPr>
              <w:t>Concepto</w:t>
            </w:r>
          </w:p>
        </w:tc>
        <w:tc>
          <w:tcPr>
            <w:tcW w:w="2913" w:type="dxa"/>
            <w:tcBorders>
              <w:top w:val="single" w:sz="6" w:space="0" w:color="auto"/>
              <w:left w:val="single" w:sz="6" w:space="0" w:color="auto"/>
              <w:bottom w:val="single" w:sz="6" w:space="0" w:color="auto"/>
              <w:right w:val="single" w:sz="6" w:space="0" w:color="auto"/>
            </w:tcBorders>
          </w:tcPr>
          <w:p w:rsidR="008B7E99" w:rsidRDefault="008B7E99" w:rsidP="009B5194">
            <w:pPr>
              <w:pStyle w:val="Texto"/>
              <w:spacing w:after="0" w:line="240" w:lineRule="exact"/>
              <w:ind w:firstLine="0"/>
              <w:jc w:val="center"/>
              <w:rPr>
                <w:b/>
                <w:szCs w:val="18"/>
                <w:lang w:val="es-MX"/>
              </w:rPr>
            </w:pPr>
            <w:r w:rsidRPr="004F47D3">
              <w:rPr>
                <w:b/>
                <w:szCs w:val="18"/>
                <w:lang w:val="es-MX"/>
              </w:rPr>
              <w:t xml:space="preserve">Saldos al 31 de </w:t>
            </w:r>
            <w:r>
              <w:rPr>
                <w:b/>
                <w:szCs w:val="18"/>
                <w:lang w:val="es-MX"/>
              </w:rPr>
              <w:t>marzo del 2016</w:t>
            </w:r>
          </w:p>
          <w:p w:rsidR="008B7E99" w:rsidRPr="004F47D3" w:rsidRDefault="008B7E99" w:rsidP="009B5194">
            <w:pPr>
              <w:pStyle w:val="Texto"/>
              <w:spacing w:after="0" w:line="240" w:lineRule="exact"/>
              <w:ind w:firstLine="0"/>
              <w:jc w:val="center"/>
              <w:rPr>
                <w:b/>
                <w:szCs w:val="18"/>
                <w:lang w:val="es-MX"/>
              </w:rPr>
            </w:pPr>
          </w:p>
        </w:tc>
      </w:tr>
      <w:tr w:rsidR="008B7E99" w:rsidRPr="004F47D3" w:rsidTr="009B5194">
        <w:trPr>
          <w:cantSplit/>
          <w:jc w:val="center"/>
        </w:trPr>
        <w:tc>
          <w:tcPr>
            <w:tcW w:w="4450" w:type="dxa"/>
            <w:tcBorders>
              <w:top w:val="single" w:sz="6" w:space="0" w:color="auto"/>
              <w:left w:val="single" w:sz="6" w:space="0" w:color="auto"/>
              <w:bottom w:val="single" w:sz="6" w:space="0" w:color="auto"/>
              <w:right w:val="single" w:sz="6" w:space="0" w:color="auto"/>
            </w:tcBorders>
          </w:tcPr>
          <w:p w:rsidR="008B7E99" w:rsidRPr="004F47D3" w:rsidRDefault="008B7E99" w:rsidP="009B5194">
            <w:pPr>
              <w:pStyle w:val="Texto"/>
              <w:spacing w:after="0" w:line="240" w:lineRule="exact"/>
              <w:ind w:firstLine="0"/>
              <w:rPr>
                <w:szCs w:val="18"/>
                <w:lang w:val="es-MX"/>
              </w:rPr>
            </w:pPr>
            <w:r>
              <w:rPr>
                <w:szCs w:val="18"/>
                <w:lang w:val="es-MX"/>
              </w:rPr>
              <w:t>Eric Senén Galindo Gámez</w:t>
            </w:r>
          </w:p>
        </w:tc>
        <w:tc>
          <w:tcPr>
            <w:tcW w:w="2913" w:type="dxa"/>
            <w:tcBorders>
              <w:top w:val="single" w:sz="6" w:space="0" w:color="auto"/>
              <w:left w:val="single" w:sz="6" w:space="0" w:color="auto"/>
              <w:bottom w:val="single" w:sz="6" w:space="0" w:color="auto"/>
              <w:right w:val="single" w:sz="6" w:space="0" w:color="auto"/>
            </w:tcBorders>
          </w:tcPr>
          <w:p w:rsidR="008B7E99" w:rsidRPr="004F47D3" w:rsidRDefault="008B7E99" w:rsidP="009B5194">
            <w:pPr>
              <w:pStyle w:val="Texto"/>
              <w:spacing w:after="0" w:line="240" w:lineRule="exact"/>
              <w:ind w:firstLine="0"/>
              <w:jc w:val="right"/>
              <w:rPr>
                <w:szCs w:val="18"/>
                <w:lang w:val="es-MX"/>
              </w:rPr>
            </w:pPr>
            <w:r>
              <w:rPr>
                <w:szCs w:val="18"/>
                <w:lang w:val="es-MX"/>
              </w:rPr>
              <w:t>3,350</w:t>
            </w:r>
          </w:p>
        </w:tc>
      </w:tr>
      <w:tr w:rsidR="008B7E99" w:rsidRPr="004F47D3" w:rsidTr="009B5194">
        <w:trPr>
          <w:cantSplit/>
          <w:jc w:val="center"/>
        </w:trPr>
        <w:tc>
          <w:tcPr>
            <w:tcW w:w="4450" w:type="dxa"/>
            <w:tcBorders>
              <w:top w:val="single" w:sz="6" w:space="0" w:color="auto"/>
              <w:left w:val="single" w:sz="6" w:space="0" w:color="auto"/>
              <w:bottom w:val="single" w:sz="6" w:space="0" w:color="auto"/>
              <w:right w:val="single" w:sz="6" w:space="0" w:color="auto"/>
            </w:tcBorders>
          </w:tcPr>
          <w:p w:rsidR="008B7E99" w:rsidRPr="004F47D3" w:rsidRDefault="008B7E99" w:rsidP="009B5194">
            <w:pPr>
              <w:pStyle w:val="Texto"/>
              <w:spacing w:after="0" w:line="240" w:lineRule="exact"/>
              <w:ind w:firstLine="0"/>
              <w:rPr>
                <w:szCs w:val="18"/>
                <w:lang w:val="es-MX"/>
              </w:rPr>
            </w:pPr>
            <w:r w:rsidRPr="004F47D3">
              <w:rPr>
                <w:szCs w:val="18"/>
                <w:lang w:val="es-MX"/>
              </w:rPr>
              <w:t>Recursos PROEXOEES</w:t>
            </w:r>
          </w:p>
        </w:tc>
        <w:tc>
          <w:tcPr>
            <w:tcW w:w="2913" w:type="dxa"/>
            <w:tcBorders>
              <w:top w:val="single" w:sz="6" w:space="0" w:color="auto"/>
              <w:left w:val="single" w:sz="6" w:space="0" w:color="auto"/>
              <w:bottom w:val="single" w:sz="6" w:space="0" w:color="auto"/>
              <w:right w:val="single" w:sz="6" w:space="0" w:color="auto"/>
            </w:tcBorders>
          </w:tcPr>
          <w:p w:rsidR="008B7E99" w:rsidRPr="004F47D3" w:rsidRDefault="008B7E99" w:rsidP="009B5194">
            <w:pPr>
              <w:pStyle w:val="Texto"/>
              <w:spacing w:after="0" w:line="240" w:lineRule="exact"/>
              <w:ind w:firstLine="0"/>
              <w:jc w:val="right"/>
              <w:rPr>
                <w:szCs w:val="18"/>
                <w:lang w:val="es-MX"/>
              </w:rPr>
            </w:pPr>
            <w:r>
              <w:rPr>
                <w:szCs w:val="18"/>
                <w:lang w:val="es-MX"/>
              </w:rPr>
              <w:t>5,569,355</w:t>
            </w:r>
          </w:p>
        </w:tc>
      </w:tr>
      <w:tr w:rsidR="008B7E99" w:rsidRPr="004F47D3" w:rsidTr="009B5194">
        <w:trPr>
          <w:cantSplit/>
          <w:jc w:val="center"/>
        </w:trPr>
        <w:tc>
          <w:tcPr>
            <w:tcW w:w="4450" w:type="dxa"/>
            <w:tcBorders>
              <w:top w:val="single" w:sz="6" w:space="0" w:color="auto"/>
              <w:left w:val="single" w:sz="6" w:space="0" w:color="auto"/>
              <w:bottom w:val="single" w:sz="6" w:space="0" w:color="auto"/>
              <w:right w:val="single" w:sz="6" w:space="0" w:color="auto"/>
            </w:tcBorders>
          </w:tcPr>
          <w:p w:rsidR="008B7E99" w:rsidRPr="004F47D3" w:rsidRDefault="008B7E99" w:rsidP="009B5194">
            <w:pPr>
              <w:pStyle w:val="Texto"/>
              <w:spacing w:after="0" w:line="240" w:lineRule="exact"/>
              <w:ind w:firstLine="0"/>
              <w:rPr>
                <w:szCs w:val="18"/>
                <w:lang w:val="es-MX"/>
              </w:rPr>
            </w:pPr>
            <w:r w:rsidRPr="004F47D3">
              <w:rPr>
                <w:szCs w:val="18"/>
                <w:lang w:val="es-MX"/>
              </w:rPr>
              <w:t>Recursos FAM</w:t>
            </w:r>
          </w:p>
        </w:tc>
        <w:tc>
          <w:tcPr>
            <w:tcW w:w="2913" w:type="dxa"/>
            <w:tcBorders>
              <w:top w:val="single" w:sz="6" w:space="0" w:color="auto"/>
              <w:left w:val="single" w:sz="6" w:space="0" w:color="auto"/>
              <w:bottom w:val="single" w:sz="6" w:space="0" w:color="auto"/>
              <w:right w:val="single" w:sz="6" w:space="0" w:color="auto"/>
            </w:tcBorders>
          </w:tcPr>
          <w:p w:rsidR="008B7E99" w:rsidRPr="004F47D3" w:rsidRDefault="008B7E99" w:rsidP="009B5194">
            <w:pPr>
              <w:pStyle w:val="Texto"/>
              <w:spacing w:after="0" w:line="240" w:lineRule="exact"/>
              <w:ind w:firstLine="0"/>
              <w:jc w:val="right"/>
              <w:rPr>
                <w:szCs w:val="18"/>
                <w:lang w:val="es-MX"/>
              </w:rPr>
            </w:pPr>
            <w:r>
              <w:rPr>
                <w:szCs w:val="18"/>
                <w:lang w:val="es-MX"/>
              </w:rPr>
              <w:t>13,523,504</w:t>
            </w:r>
          </w:p>
        </w:tc>
      </w:tr>
      <w:tr w:rsidR="008B7E99" w:rsidRPr="004F47D3" w:rsidTr="009B5194">
        <w:trPr>
          <w:cantSplit/>
          <w:jc w:val="center"/>
        </w:trPr>
        <w:tc>
          <w:tcPr>
            <w:tcW w:w="4450" w:type="dxa"/>
            <w:tcBorders>
              <w:top w:val="single" w:sz="6" w:space="0" w:color="auto"/>
              <w:left w:val="single" w:sz="6" w:space="0" w:color="auto"/>
              <w:bottom w:val="single" w:sz="6" w:space="0" w:color="auto"/>
              <w:right w:val="single" w:sz="6" w:space="0" w:color="auto"/>
            </w:tcBorders>
          </w:tcPr>
          <w:p w:rsidR="008B7E99" w:rsidRPr="004F47D3" w:rsidRDefault="008B7E99" w:rsidP="009B5194">
            <w:pPr>
              <w:pStyle w:val="Texto"/>
              <w:spacing w:after="0" w:line="240" w:lineRule="exact"/>
              <w:ind w:firstLine="0"/>
              <w:rPr>
                <w:szCs w:val="18"/>
                <w:lang w:val="es-MX"/>
              </w:rPr>
            </w:pPr>
            <w:r w:rsidRPr="004F47D3">
              <w:rPr>
                <w:szCs w:val="18"/>
                <w:lang w:val="es-MX"/>
              </w:rPr>
              <w:t>Recursos PROFOCIE</w:t>
            </w:r>
          </w:p>
        </w:tc>
        <w:tc>
          <w:tcPr>
            <w:tcW w:w="2913" w:type="dxa"/>
            <w:tcBorders>
              <w:top w:val="single" w:sz="6" w:space="0" w:color="auto"/>
              <w:left w:val="single" w:sz="6" w:space="0" w:color="auto"/>
              <w:bottom w:val="single" w:sz="6" w:space="0" w:color="auto"/>
              <w:right w:val="single" w:sz="6" w:space="0" w:color="auto"/>
            </w:tcBorders>
          </w:tcPr>
          <w:p w:rsidR="008B7E99" w:rsidRPr="004F47D3" w:rsidRDefault="008B7E99" w:rsidP="009B5194">
            <w:pPr>
              <w:pStyle w:val="Texto"/>
              <w:spacing w:after="0" w:line="240" w:lineRule="exact"/>
              <w:ind w:firstLine="0"/>
              <w:jc w:val="right"/>
              <w:rPr>
                <w:szCs w:val="18"/>
                <w:lang w:val="es-MX"/>
              </w:rPr>
            </w:pPr>
            <w:r>
              <w:rPr>
                <w:szCs w:val="18"/>
                <w:lang w:val="es-MX"/>
              </w:rPr>
              <w:t>2,295,760</w:t>
            </w:r>
          </w:p>
        </w:tc>
      </w:tr>
      <w:tr w:rsidR="008B7E99" w:rsidRPr="004F47D3" w:rsidTr="009B5194">
        <w:trPr>
          <w:cantSplit/>
          <w:jc w:val="center"/>
        </w:trPr>
        <w:tc>
          <w:tcPr>
            <w:tcW w:w="4450" w:type="dxa"/>
            <w:tcBorders>
              <w:top w:val="single" w:sz="6" w:space="0" w:color="auto"/>
              <w:left w:val="single" w:sz="6" w:space="0" w:color="auto"/>
              <w:bottom w:val="single" w:sz="6" w:space="0" w:color="auto"/>
              <w:right w:val="single" w:sz="6" w:space="0" w:color="auto"/>
            </w:tcBorders>
          </w:tcPr>
          <w:p w:rsidR="008B7E99" w:rsidRPr="004F47D3" w:rsidRDefault="008B7E99" w:rsidP="009B5194">
            <w:pPr>
              <w:pStyle w:val="Texto"/>
              <w:spacing w:after="0" w:line="240" w:lineRule="exact"/>
              <w:ind w:firstLine="0"/>
              <w:rPr>
                <w:szCs w:val="18"/>
                <w:lang w:val="es-MX"/>
              </w:rPr>
            </w:pPr>
            <w:r w:rsidRPr="004F47D3">
              <w:rPr>
                <w:szCs w:val="18"/>
                <w:lang w:val="es-MX"/>
              </w:rPr>
              <w:t>Recursos PRODET</w:t>
            </w:r>
          </w:p>
        </w:tc>
        <w:tc>
          <w:tcPr>
            <w:tcW w:w="2913" w:type="dxa"/>
            <w:tcBorders>
              <w:top w:val="single" w:sz="6" w:space="0" w:color="auto"/>
              <w:left w:val="single" w:sz="6" w:space="0" w:color="auto"/>
              <w:bottom w:val="single" w:sz="6" w:space="0" w:color="auto"/>
              <w:right w:val="single" w:sz="6" w:space="0" w:color="auto"/>
            </w:tcBorders>
          </w:tcPr>
          <w:p w:rsidR="008B7E99" w:rsidRPr="004F47D3" w:rsidRDefault="008B7E99" w:rsidP="009B5194">
            <w:pPr>
              <w:pStyle w:val="Texto"/>
              <w:spacing w:after="0" w:line="240" w:lineRule="exact"/>
              <w:ind w:firstLine="0"/>
              <w:jc w:val="right"/>
              <w:rPr>
                <w:szCs w:val="18"/>
                <w:lang w:val="es-MX"/>
              </w:rPr>
            </w:pPr>
            <w:r>
              <w:rPr>
                <w:szCs w:val="18"/>
                <w:lang w:val="es-MX"/>
              </w:rPr>
              <w:t>90,000</w:t>
            </w:r>
          </w:p>
        </w:tc>
      </w:tr>
      <w:tr w:rsidR="008B7E99" w:rsidRPr="004F47D3" w:rsidTr="009B5194">
        <w:trPr>
          <w:cantSplit/>
          <w:jc w:val="center"/>
        </w:trPr>
        <w:tc>
          <w:tcPr>
            <w:tcW w:w="4450" w:type="dxa"/>
            <w:tcBorders>
              <w:top w:val="single" w:sz="6" w:space="0" w:color="auto"/>
              <w:left w:val="single" w:sz="6" w:space="0" w:color="auto"/>
              <w:bottom w:val="single" w:sz="6" w:space="0" w:color="auto"/>
              <w:right w:val="single" w:sz="6" w:space="0" w:color="auto"/>
            </w:tcBorders>
          </w:tcPr>
          <w:p w:rsidR="008B7E99" w:rsidRPr="004F47D3" w:rsidRDefault="008B7E99" w:rsidP="009B5194">
            <w:pPr>
              <w:pStyle w:val="Texto"/>
              <w:spacing w:after="0" w:line="240" w:lineRule="exact"/>
              <w:ind w:firstLine="0"/>
              <w:rPr>
                <w:szCs w:val="18"/>
                <w:lang w:val="es-MX"/>
              </w:rPr>
            </w:pPr>
            <w:r w:rsidRPr="004F47D3">
              <w:rPr>
                <w:szCs w:val="18"/>
                <w:lang w:val="es-MX"/>
              </w:rPr>
              <w:t>Convenio Estímulos a la Innovación</w:t>
            </w:r>
          </w:p>
        </w:tc>
        <w:tc>
          <w:tcPr>
            <w:tcW w:w="2913" w:type="dxa"/>
            <w:tcBorders>
              <w:top w:val="single" w:sz="6" w:space="0" w:color="auto"/>
              <w:left w:val="single" w:sz="6" w:space="0" w:color="auto"/>
              <w:bottom w:val="single" w:sz="6" w:space="0" w:color="auto"/>
              <w:right w:val="single" w:sz="6" w:space="0" w:color="auto"/>
            </w:tcBorders>
          </w:tcPr>
          <w:p w:rsidR="008B7E99" w:rsidRPr="004F47D3" w:rsidRDefault="008B7E99" w:rsidP="009B5194">
            <w:pPr>
              <w:pStyle w:val="Texto"/>
              <w:spacing w:after="0" w:line="240" w:lineRule="exact"/>
              <w:ind w:firstLine="0"/>
              <w:jc w:val="right"/>
              <w:rPr>
                <w:szCs w:val="18"/>
                <w:lang w:val="es-MX"/>
              </w:rPr>
            </w:pPr>
            <w:r w:rsidRPr="004F47D3">
              <w:rPr>
                <w:szCs w:val="18"/>
                <w:lang w:val="es-MX"/>
              </w:rPr>
              <w:t>154,415</w:t>
            </w:r>
          </w:p>
        </w:tc>
      </w:tr>
      <w:tr w:rsidR="008B7E99" w:rsidRPr="004F47D3" w:rsidTr="009B5194">
        <w:trPr>
          <w:cantSplit/>
          <w:jc w:val="center"/>
        </w:trPr>
        <w:tc>
          <w:tcPr>
            <w:tcW w:w="4450" w:type="dxa"/>
            <w:tcBorders>
              <w:top w:val="single" w:sz="6" w:space="0" w:color="auto"/>
              <w:left w:val="single" w:sz="6" w:space="0" w:color="auto"/>
              <w:bottom w:val="single" w:sz="6" w:space="0" w:color="auto"/>
              <w:right w:val="single" w:sz="6" w:space="0" w:color="auto"/>
            </w:tcBorders>
          </w:tcPr>
          <w:p w:rsidR="008B7E99" w:rsidRPr="004F47D3" w:rsidRDefault="008B7E99" w:rsidP="009B5194">
            <w:pPr>
              <w:pStyle w:val="Texto"/>
              <w:spacing w:after="0" w:line="240" w:lineRule="exact"/>
              <w:ind w:firstLine="0"/>
              <w:rPr>
                <w:szCs w:val="18"/>
                <w:lang w:val="es-MX"/>
              </w:rPr>
            </w:pPr>
            <w:r>
              <w:rPr>
                <w:szCs w:val="18"/>
                <w:lang w:val="es-MX"/>
              </w:rPr>
              <w:t>Armando Saldívar Torres</w:t>
            </w:r>
          </w:p>
        </w:tc>
        <w:tc>
          <w:tcPr>
            <w:tcW w:w="2913" w:type="dxa"/>
            <w:tcBorders>
              <w:top w:val="single" w:sz="6" w:space="0" w:color="auto"/>
              <w:left w:val="single" w:sz="6" w:space="0" w:color="auto"/>
              <w:bottom w:val="single" w:sz="6" w:space="0" w:color="auto"/>
              <w:right w:val="single" w:sz="6" w:space="0" w:color="auto"/>
            </w:tcBorders>
          </w:tcPr>
          <w:p w:rsidR="008B7E99" w:rsidRPr="004F47D3" w:rsidRDefault="008B7E99" w:rsidP="009B5194">
            <w:pPr>
              <w:pStyle w:val="Texto"/>
              <w:spacing w:after="0" w:line="240" w:lineRule="exact"/>
              <w:ind w:firstLine="0"/>
              <w:jc w:val="right"/>
              <w:rPr>
                <w:szCs w:val="18"/>
                <w:lang w:val="es-MX"/>
              </w:rPr>
            </w:pPr>
            <w:r>
              <w:rPr>
                <w:szCs w:val="18"/>
                <w:lang w:val="es-MX"/>
              </w:rPr>
              <w:t>62,777</w:t>
            </w:r>
          </w:p>
        </w:tc>
      </w:tr>
      <w:tr w:rsidR="008B7E99" w:rsidRPr="004F47D3" w:rsidTr="009B5194">
        <w:trPr>
          <w:cantSplit/>
          <w:jc w:val="center"/>
        </w:trPr>
        <w:tc>
          <w:tcPr>
            <w:tcW w:w="4450" w:type="dxa"/>
            <w:tcBorders>
              <w:top w:val="single" w:sz="6" w:space="0" w:color="auto"/>
              <w:left w:val="single" w:sz="6" w:space="0" w:color="auto"/>
              <w:bottom w:val="single" w:sz="6" w:space="0" w:color="auto"/>
              <w:right w:val="single" w:sz="6" w:space="0" w:color="auto"/>
            </w:tcBorders>
          </w:tcPr>
          <w:p w:rsidR="008B7E99" w:rsidRPr="004F47D3" w:rsidRDefault="008B7E99" w:rsidP="009B5194">
            <w:pPr>
              <w:pStyle w:val="Texto"/>
              <w:spacing w:after="0" w:line="240" w:lineRule="exact"/>
              <w:ind w:firstLine="0"/>
              <w:rPr>
                <w:szCs w:val="18"/>
                <w:lang w:val="es-MX"/>
              </w:rPr>
            </w:pPr>
            <w:r>
              <w:rPr>
                <w:szCs w:val="18"/>
                <w:lang w:val="es-MX"/>
              </w:rPr>
              <w:t>Teléfonos de México .S.A de C.V.</w:t>
            </w:r>
          </w:p>
        </w:tc>
        <w:tc>
          <w:tcPr>
            <w:tcW w:w="2913" w:type="dxa"/>
            <w:tcBorders>
              <w:top w:val="single" w:sz="6" w:space="0" w:color="auto"/>
              <w:left w:val="single" w:sz="6" w:space="0" w:color="auto"/>
              <w:bottom w:val="single" w:sz="6" w:space="0" w:color="auto"/>
              <w:right w:val="single" w:sz="6" w:space="0" w:color="auto"/>
            </w:tcBorders>
          </w:tcPr>
          <w:p w:rsidR="008B7E99" w:rsidRPr="004F47D3" w:rsidRDefault="008B7E99" w:rsidP="009B5194">
            <w:pPr>
              <w:pStyle w:val="Texto"/>
              <w:spacing w:after="0" w:line="240" w:lineRule="exact"/>
              <w:ind w:firstLine="0"/>
              <w:jc w:val="right"/>
              <w:rPr>
                <w:szCs w:val="18"/>
                <w:lang w:val="es-MX"/>
              </w:rPr>
            </w:pPr>
            <w:r>
              <w:rPr>
                <w:szCs w:val="18"/>
                <w:lang w:val="es-MX"/>
              </w:rPr>
              <w:t>67,866</w:t>
            </w:r>
          </w:p>
        </w:tc>
      </w:tr>
      <w:tr w:rsidR="008B7E99" w:rsidRPr="004F47D3" w:rsidTr="009B5194">
        <w:trPr>
          <w:cantSplit/>
          <w:jc w:val="center"/>
        </w:trPr>
        <w:tc>
          <w:tcPr>
            <w:tcW w:w="4450" w:type="dxa"/>
            <w:tcBorders>
              <w:top w:val="single" w:sz="6" w:space="0" w:color="auto"/>
              <w:left w:val="single" w:sz="6" w:space="0" w:color="auto"/>
              <w:bottom w:val="single" w:sz="6" w:space="0" w:color="auto"/>
              <w:right w:val="single" w:sz="6" w:space="0" w:color="auto"/>
            </w:tcBorders>
          </w:tcPr>
          <w:p w:rsidR="008B7E99" w:rsidRPr="004F47D3" w:rsidRDefault="008B7E99" w:rsidP="009B5194">
            <w:pPr>
              <w:pStyle w:val="Texto"/>
              <w:spacing w:after="0" w:line="240" w:lineRule="exact"/>
              <w:ind w:firstLine="0"/>
              <w:rPr>
                <w:szCs w:val="18"/>
                <w:lang w:val="es-MX"/>
              </w:rPr>
            </w:pPr>
            <w:r>
              <w:rPr>
                <w:szCs w:val="18"/>
                <w:lang w:val="es-MX"/>
              </w:rPr>
              <w:t xml:space="preserve">Arturo Aguirre </w:t>
            </w:r>
            <w:proofErr w:type="spellStart"/>
            <w:r>
              <w:rPr>
                <w:szCs w:val="18"/>
                <w:lang w:val="es-MX"/>
              </w:rPr>
              <w:t>Tlalolini</w:t>
            </w:r>
            <w:proofErr w:type="spellEnd"/>
          </w:p>
        </w:tc>
        <w:tc>
          <w:tcPr>
            <w:tcW w:w="2913" w:type="dxa"/>
            <w:tcBorders>
              <w:top w:val="single" w:sz="6" w:space="0" w:color="auto"/>
              <w:left w:val="single" w:sz="6" w:space="0" w:color="auto"/>
              <w:bottom w:val="single" w:sz="6" w:space="0" w:color="auto"/>
              <w:right w:val="single" w:sz="6" w:space="0" w:color="auto"/>
            </w:tcBorders>
          </w:tcPr>
          <w:p w:rsidR="008B7E99" w:rsidRPr="004F47D3" w:rsidRDefault="008B7E99" w:rsidP="009B5194">
            <w:pPr>
              <w:pStyle w:val="Texto"/>
              <w:spacing w:after="0" w:line="240" w:lineRule="exact"/>
              <w:ind w:firstLine="0"/>
              <w:jc w:val="right"/>
              <w:rPr>
                <w:szCs w:val="18"/>
                <w:lang w:val="es-MX"/>
              </w:rPr>
            </w:pPr>
            <w:r>
              <w:rPr>
                <w:szCs w:val="18"/>
                <w:lang w:val="es-MX"/>
              </w:rPr>
              <w:t>20,944</w:t>
            </w:r>
          </w:p>
        </w:tc>
      </w:tr>
      <w:tr w:rsidR="008B7E99" w:rsidRPr="004F47D3" w:rsidTr="009B5194">
        <w:trPr>
          <w:cantSplit/>
          <w:jc w:val="center"/>
        </w:trPr>
        <w:tc>
          <w:tcPr>
            <w:tcW w:w="4450" w:type="dxa"/>
            <w:tcBorders>
              <w:top w:val="single" w:sz="6" w:space="0" w:color="auto"/>
              <w:left w:val="single" w:sz="6" w:space="0" w:color="auto"/>
              <w:bottom w:val="single" w:sz="6" w:space="0" w:color="auto"/>
              <w:right w:val="single" w:sz="6" w:space="0" w:color="auto"/>
            </w:tcBorders>
          </w:tcPr>
          <w:p w:rsidR="008B7E99" w:rsidRPr="004F47D3" w:rsidRDefault="008B7E99" w:rsidP="009B5194">
            <w:pPr>
              <w:pStyle w:val="Texto"/>
              <w:spacing w:after="0" w:line="240" w:lineRule="exact"/>
              <w:ind w:firstLine="0"/>
              <w:rPr>
                <w:szCs w:val="18"/>
                <w:lang w:val="es-MX"/>
              </w:rPr>
            </w:pPr>
            <w:r>
              <w:rPr>
                <w:szCs w:val="18"/>
                <w:lang w:val="es-MX"/>
              </w:rPr>
              <w:t>Central Papelera de Apizaco S.A. de C.V.</w:t>
            </w:r>
          </w:p>
        </w:tc>
        <w:tc>
          <w:tcPr>
            <w:tcW w:w="2913" w:type="dxa"/>
            <w:tcBorders>
              <w:top w:val="single" w:sz="6" w:space="0" w:color="auto"/>
              <w:left w:val="single" w:sz="6" w:space="0" w:color="auto"/>
              <w:bottom w:val="single" w:sz="6" w:space="0" w:color="auto"/>
              <w:right w:val="single" w:sz="6" w:space="0" w:color="auto"/>
            </w:tcBorders>
          </w:tcPr>
          <w:p w:rsidR="008B7E99" w:rsidRPr="004F47D3" w:rsidRDefault="008B7E99" w:rsidP="009B5194">
            <w:pPr>
              <w:pStyle w:val="Texto"/>
              <w:spacing w:after="0" w:line="240" w:lineRule="exact"/>
              <w:ind w:firstLine="0"/>
              <w:jc w:val="right"/>
              <w:rPr>
                <w:szCs w:val="18"/>
                <w:lang w:val="es-MX"/>
              </w:rPr>
            </w:pPr>
            <w:r>
              <w:rPr>
                <w:szCs w:val="18"/>
                <w:lang w:val="es-MX"/>
              </w:rPr>
              <w:t>13,463</w:t>
            </w:r>
          </w:p>
        </w:tc>
      </w:tr>
      <w:tr w:rsidR="008B7E99" w:rsidRPr="004F47D3" w:rsidTr="009B5194">
        <w:trPr>
          <w:cantSplit/>
          <w:jc w:val="center"/>
        </w:trPr>
        <w:tc>
          <w:tcPr>
            <w:tcW w:w="4450" w:type="dxa"/>
            <w:tcBorders>
              <w:top w:val="single" w:sz="6" w:space="0" w:color="auto"/>
              <w:left w:val="single" w:sz="6" w:space="0" w:color="auto"/>
              <w:bottom w:val="single" w:sz="6" w:space="0" w:color="auto"/>
              <w:right w:val="single" w:sz="6" w:space="0" w:color="auto"/>
            </w:tcBorders>
          </w:tcPr>
          <w:p w:rsidR="008B7E99" w:rsidRPr="004F47D3" w:rsidRDefault="008B7E99" w:rsidP="009B5194">
            <w:pPr>
              <w:pStyle w:val="Texto"/>
              <w:spacing w:after="0" w:line="240" w:lineRule="exact"/>
              <w:ind w:firstLine="0"/>
              <w:rPr>
                <w:szCs w:val="18"/>
                <w:lang w:val="es-MX"/>
              </w:rPr>
            </w:pPr>
            <w:r>
              <w:rPr>
                <w:szCs w:val="18"/>
                <w:lang w:val="es-MX"/>
              </w:rPr>
              <w:t xml:space="preserve">Edilberto Castillo </w:t>
            </w:r>
            <w:proofErr w:type="spellStart"/>
            <w:r>
              <w:rPr>
                <w:szCs w:val="18"/>
                <w:lang w:val="es-MX"/>
              </w:rPr>
              <w:t>Cova</w:t>
            </w:r>
            <w:proofErr w:type="spellEnd"/>
          </w:p>
        </w:tc>
        <w:tc>
          <w:tcPr>
            <w:tcW w:w="2913" w:type="dxa"/>
            <w:tcBorders>
              <w:top w:val="single" w:sz="6" w:space="0" w:color="auto"/>
              <w:left w:val="single" w:sz="6" w:space="0" w:color="auto"/>
              <w:bottom w:val="single" w:sz="6" w:space="0" w:color="auto"/>
              <w:right w:val="single" w:sz="6" w:space="0" w:color="auto"/>
            </w:tcBorders>
          </w:tcPr>
          <w:p w:rsidR="008B7E99" w:rsidRPr="004F47D3" w:rsidRDefault="008B7E99" w:rsidP="009B5194">
            <w:pPr>
              <w:pStyle w:val="Texto"/>
              <w:spacing w:after="0" w:line="240" w:lineRule="exact"/>
              <w:ind w:firstLine="0"/>
              <w:jc w:val="right"/>
              <w:rPr>
                <w:szCs w:val="18"/>
                <w:lang w:val="es-MX"/>
              </w:rPr>
            </w:pPr>
            <w:r>
              <w:rPr>
                <w:szCs w:val="18"/>
                <w:lang w:val="es-MX"/>
              </w:rPr>
              <w:t>1,608</w:t>
            </w:r>
          </w:p>
        </w:tc>
      </w:tr>
      <w:tr w:rsidR="008B7E99" w:rsidRPr="004F47D3" w:rsidTr="009B5194">
        <w:trPr>
          <w:cantSplit/>
          <w:jc w:val="center"/>
        </w:trPr>
        <w:tc>
          <w:tcPr>
            <w:tcW w:w="4450" w:type="dxa"/>
            <w:tcBorders>
              <w:top w:val="single" w:sz="6" w:space="0" w:color="auto"/>
              <w:left w:val="single" w:sz="6" w:space="0" w:color="auto"/>
              <w:bottom w:val="single" w:sz="6" w:space="0" w:color="auto"/>
              <w:right w:val="single" w:sz="6" w:space="0" w:color="auto"/>
            </w:tcBorders>
          </w:tcPr>
          <w:p w:rsidR="008B7E99" w:rsidRPr="004F47D3" w:rsidRDefault="008B7E99" w:rsidP="009B5194">
            <w:pPr>
              <w:pStyle w:val="Texto"/>
              <w:spacing w:after="0" w:line="240" w:lineRule="exact"/>
              <w:ind w:firstLine="0"/>
              <w:rPr>
                <w:szCs w:val="18"/>
                <w:lang w:val="es-MX"/>
              </w:rPr>
            </w:pPr>
            <w:r>
              <w:rPr>
                <w:szCs w:val="18"/>
                <w:lang w:val="es-MX"/>
              </w:rPr>
              <w:t>Mario Pérez Reyes</w:t>
            </w:r>
          </w:p>
        </w:tc>
        <w:tc>
          <w:tcPr>
            <w:tcW w:w="2913" w:type="dxa"/>
            <w:tcBorders>
              <w:top w:val="single" w:sz="6" w:space="0" w:color="auto"/>
              <w:left w:val="single" w:sz="6" w:space="0" w:color="auto"/>
              <w:bottom w:val="single" w:sz="6" w:space="0" w:color="auto"/>
              <w:right w:val="single" w:sz="6" w:space="0" w:color="auto"/>
            </w:tcBorders>
          </w:tcPr>
          <w:p w:rsidR="008B7E99" w:rsidRPr="004F47D3" w:rsidRDefault="008B7E99" w:rsidP="009B5194">
            <w:pPr>
              <w:pStyle w:val="Texto"/>
              <w:spacing w:after="0" w:line="240" w:lineRule="exact"/>
              <w:ind w:firstLine="0"/>
              <w:jc w:val="right"/>
              <w:rPr>
                <w:szCs w:val="18"/>
                <w:lang w:val="es-MX"/>
              </w:rPr>
            </w:pPr>
            <w:r>
              <w:rPr>
                <w:szCs w:val="18"/>
                <w:lang w:val="es-MX"/>
              </w:rPr>
              <w:t>2,622</w:t>
            </w:r>
          </w:p>
        </w:tc>
      </w:tr>
      <w:tr w:rsidR="008B7E99" w:rsidRPr="004F47D3" w:rsidTr="009B5194">
        <w:trPr>
          <w:cantSplit/>
          <w:jc w:val="center"/>
        </w:trPr>
        <w:tc>
          <w:tcPr>
            <w:tcW w:w="4450" w:type="dxa"/>
            <w:tcBorders>
              <w:top w:val="single" w:sz="6" w:space="0" w:color="auto"/>
              <w:left w:val="single" w:sz="6" w:space="0" w:color="auto"/>
              <w:bottom w:val="single" w:sz="6" w:space="0" w:color="auto"/>
              <w:right w:val="single" w:sz="6" w:space="0" w:color="auto"/>
            </w:tcBorders>
          </w:tcPr>
          <w:p w:rsidR="008B7E99" w:rsidRPr="004F47D3" w:rsidRDefault="008B7E99" w:rsidP="009B5194">
            <w:pPr>
              <w:pStyle w:val="Texto"/>
              <w:spacing w:after="0" w:line="240" w:lineRule="exact"/>
              <w:ind w:firstLine="0"/>
              <w:rPr>
                <w:szCs w:val="18"/>
                <w:lang w:val="es-MX"/>
              </w:rPr>
            </w:pPr>
            <w:r>
              <w:rPr>
                <w:szCs w:val="18"/>
                <w:lang w:val="es-MX"/>
              </w:rPr>
              <w:t>Daniel Angulo Andrade</w:t>
            </w:r>
          </w:p>
        </w:tc>
        <w:tc>
          <w:tcPr>
            <w:tcW w:w="2913" w:type="dxa"/>
            <w:tcBorders>
              <w:top w:val="single" w:sz="6" w:space="0" w:color="auto"/>
              <w:left w:val="single" w:sz="6" w:space="0" w:color="auto"/>
              <w:bottom w:val="single" w:sz="6" w:space="0" w:color="auto"/>
              <w:right w:val="single" w:sz="6" w:space="0" w:color="auto"/>
            </w:tcBorders>
          </w:tcPr>
          <w:p w:rsidR="008B7E99" w:rsidRPr="004F47D3" w:rsidRDefault="008B7E99" w:rsidP="009B5194">
            <w:pPr>
              <w:pStyle w:val="Texto"/>
              <w:spacing w:after="0" w:line="240" w:lineRule="exact"/>
              <w:ind w:firstLine="0"/>
              <w:jc w:val="right"/>
              <w:rPr>
                <w:szCs w:val="18"/>
                <w:lang w:val="es-MX"/>
              </w:rPr>
            </w:pPr>
            <w:r>
              <w:rPr>
                <w:szCs w:val="18"/>
                <w:lang w:val="es-MX"/>
              </w:rPr>
              <w:t>74,272</w:t>
            </w:r>
          </w:p>
        </w:tc>
      </w:tr>
      <w:tr w:rsidR="008B7E99" w:rsidRPr="004F47D3" w:rsidTr="009B5194">
        <w:trPr>
          <w:cantSplit/>
          <w:jc w:val="center"/>
        </w:trPr>
        <w:tc>
          <w:tcPr>
            <w:tcW w:w="4450" w:type="dxa"/>
            <w:tcBorders>
              <w:top w:val="single" w:sz="6" w:space="0" w:color="auto"/>
              <w:left w:val="single" w:sz="6" w:space="0" w:color="auto"/>
              <w:bottom w:val="single" w:sz="6" w:space="0" w:color="auto"/>
              <w:right w:val="single" w:sz="6" w:space="0" w:color="auto"/>
            </w:tcBorders>
          </w:tcPr>
          <w:p w:rsidR="008B7E99" w:rsidRPr="004F47D3" w:rsidRDefault="008B7E99" w:rsidP="009B5194">
            <w:pPr>
              <w:pStyle w:val="Texto"/>
              <w:spacing w:after="0" w:line="240" w:lineRule="exact"/>
              <w:ind w:firstLine="0"/>
              <w:rPr>
                <w:szCs w:val="18"/>
                <w:lang w:val="es-MX"/>
              </w:rPr>
            </w:pPr>
            <w:r>
              <w:rPr>
                <w:szCs w:val="18"/>
                <w:lang w:val="es-MX"/>
              </w:rPr>
              <w:t xml:space="preserve">Encarnación </w:t>
            </w:r>
            <w:proofErr w:type="spellStart"/>
            <w:r>
              <w:rPr>
                <w:szCs w:val="18"/>
                <w:lang w:val="es-MX"/>
              </w:rPr>
              <w:t>Tepacuacho</w:t>
            </w:r>
            <w:proofErr w:type="spellEnd"/>
            <w:r>
              <w:rPr>
                <w:szCs w:val="18"/>
                <w:lang w:val="es-MX"/>
              </w:rPr>
              <w:t xml:space="preserve"> Atonal</w:t>
            </w:r>
          </w:p>
        </w:tc>
        <w:tc>
          <w:tcPr>
            <w:tcW w:w="2913" w:type="dxa"/>
            <w:tcBorders>
              <w:top w:val="single" w:sz="6" w:space="0" w:color="auto"/>
              <w:left w:val="single" w:sz="6" w:space="0" w:color="auto"/>
              <w:bottom w:val="single" w:sz="6" w:space="0" w:color="auto"/>
              <w:right w:val="single" w:sz="6" w:space="0" w:color="auto"/>
            </w:tcBorders>
          </w:tcPr>
          <w:p w:rsidR="008B7E99" w:rsidRPr="004F47D3" w:rsidRDefault="008B7E99" w:rsidP="009B5194">
            <w:pPr>
              <w:pStyle w:val="Texto"/>
              <w:spacing w:after="0" w:line="240" w:lineRule="exact"/>
              <w:ind w:firstLine="0"/>
              <w:jc w:val="right"/>
              <w:rPr>
                <w:szCs w:val="18"/>
                <w:lang w:val="es-MX"/>
              </w:rPr>
            </w:pPr>
            <w:r>
              <w:rPr>
                <w:szCs w:val="18"/>
                <w:lang w:val="es-MX"/>
              </w:rPr>
              <w:t>14,860</w:t>
            </w:r>
          </w:p>
        </w:tc>
      </w:tr>
      <w:tr w:rsidR="008B7E99" w:rsidRPr="004F47D3" w:rsidTr="009B5194">
        <w:trPr>
          <w:cantSplit/>
          <w:jc w:val="center"/>
        </w:trPr>
        <w:tc>
          <w:tcPr>
            <w:tcW w:w="4450" w:type="dxa"/>
            <w:tcBorders>
              <w:top w:val="single" w:sz="6" w:space="0" w:color="auto"/>
              <w:left w:val="single" w:sz="6" w:space="0" w:color="auto"/>
              <w:bottom w:val="single" w:sz="6" w:space="0" w:color="auto"/>
              <w:right w:val="single" w:sz="6" w:space="0" w:color="auto"/>
            </w:tcBorders>
          </w:tcPr>
          <w:p w:rsidR="008B7E99" w:rsidRPr="004F47D3" w:rsidRDefault="008B7E99" w:rsidP="009B5194">
            <w:pPr>
              <w:pStyle w:val="Texto"/>
              <w:spacing w:after="0" w:line="240" w:lineRule="exact"/>
              <w:ind w:firstLine="0"/>
              <w:rPr>
                <w:b/>
                <w:szCs w:val="18"/>
                <w:lang w:val="es-MX"/>
              </w:rPr>
            </w:pPr>
            <w:r w:rsidRPr="004F47D3">
              <w:rPr>
                <w:b/>
                <w:szCs w:val="18"/>
                <w:lang w:val="es-MX"/>
              </w:rPr>
              <w:t>Total de Proveedores</w:t>
            </w:r>
          </w:p>
        </w:tc>
        <w:tc>
          <w:tcPr>
            <w:tcW w:w="2913" w:type="dxa"/>
            <w:tcBorders>
              <w:top w:val="single" w:sz="6" w:space="0" w:color="auto"/>
              <w:left w:val="single" w:sz="6" w:space="0" w:color="auto"/>
              <w:bottom w:val="single" w:sz="6" w:space="0" w:color="auto"/>
              <w:right w:val="single" w:sz="6" w:space="0" w:color="auto"/>
            </w:tcBorders>
          </w:tcPr>
          <w:p w:rsidR="008B7E99" w:rsidRPr="004F47D3" w:rsidRDefault="008B7E99" w:rsidP="009B5194">
            <w:pPr>
              <w:pStyle w:val="Texto"/>
              <w:spacing w:after="0" w:line="240" w:lineRule="exact"/>
              <w:ind w:firstLine="0"/>
              <w:jc w:val="right"/>
              <w:rPr>
                <w:b/>
                <w:szCs w:val="18"/>
                <w:lang w:val="es-MX"/>
              </w:rPr>
            </w:pPr>
            <w:r>
              <w:rPr>
                <w:b/>
                <w:szCs w:val="18"/>
                <w:lang w:val="es-MX"/>
              </w:rPr>
              <w:t>21,894,796</w:t>
            </w:r>
          </w:p>
        </w:tc>
      </w:tr>
    </w:tbl>
    <w:p w:rsidR="008B7E99" w:rsidRPr="004F47D3" w:rsidRDefault="008B7E99" w:rsidP="008B7E99">
      <w:pPr>
        <w:pStyle w:val="ROMANOS"/>
        <w:spacing w:after="0" w:line="240" w:lineRule="exact"/>
        <w:rPr>
          <w:lang w:val="es-MX"/>
        </w:rPr>
      </w:pPr>
    </w:p>
    <w:p w:rsidR="008B7E99" w:rsidRPr="004F47D3" w:rsidRDefault="008B7E99" w:rsidP="008B7E99">
      <w:pPr>
        <w:pStyle w:val="ROMANOS"/>
        <w:spacing w:after="0" w:line="240" w:lineRule="exact"/>
        <w:ind w:left="0" w:firstLine="0"/>
        <w:rPr>
          <w:lang w:val="es-MX"/>
        </w:rPr>
      </w:pPr>
    </w:p>
    <w:p w:rsidR="008B7E99" w:rsidRDefault="008B7E99" w:rsidP="008B7E99">
      <w:pPr>
        <w:pStyle w:val="ROMANOS"/>
        <w:numPr>
          <w:ilvl w:val="0"/>
          <w:numId w:val="9"/>
        </w:numPr>
        <w:spacing w:after="0" w:line="240" w:lineRule="exact"/>
        <w:rPr>
          <w:lang w:val="es-MX"/>
        </w:rPr>
      </w:pPr>
      <w:r w:rsidRPr="004F47D3">
        <w:rPr>
          <w:lang w:val="es-MX"/>
        </w:rPr>
        <w:t>Por otro lado en el rubro de Acreedores Diversos existe un saldo de $</w:t>
      </w:r>
      <w:r>
        <w:rPr>
          <w:lang w:val="es-MX"/>
        </w:rPr>
        <w:t xml:space="preserve"> 678,738</w:t>
      </w:r>
      <w:r w:rsidRPr="004F47D3">
        <w:rPr>
          <w:lang w:val="es-MX"/>
        </w:rPr>
        <w:t xml:space="preserve"> correspondiente </w:t>
      </w:r>
      <w:r>
        <w:rPr>
          <w:lang w:val="es-MX"/>
        </w:rPr>
        <w:t>a los siguientes rubros:</w:t>
      </w:r>
    </w:p>
    <w:p w:rsidR="008B7E99" w:rsidRPr="004F47D3" w:rsidRDefault="008B7E99" w:rsidP="000B044F">
      <w:pPr>
        <w:pStyle w:val="ROMANOS"/>
        <w:spacing w:after="0" w:line="240" w:lineRule="exact"/>
        <w:ind w:left="1083" w:firstLine="0"/>
        <w:rPr>
          <w:lang w:val="es-MX"/>
        </w:rPr>
      </w:pPr>
    </w:p>
    <w:tbl>
      <w:tblPr>
        <w:tblStyle w:val="Tablaconcuadrcula"/>
        <w:tblW w:w="0" w:type="auto"/>
        <w:tblInd w:w="3114" w:type="dxa"/>
        <w:tblLook w:val="04A0" w:firstRow="1" w:lastRow="0" w:firstColumn="1" w:lastColumn="0" w:noHBand="0" w:noVBand="1"/>
      </w:tblPr>
      <w:tblGrid>
        <w:gridCol w:w="4536"/>
        <w:gridCol w:w="2835"/>
      </w:tblGrid>
      <w:tr w:rsidR="008B7E99" w:rsidRPr="005F7AFE" w:rsidTr="009B5194">
        <w:trPr>
          <w:trHeight w:val="375"/>
        </w:trPr>
        <w:tc>
          <w:tcPr>
            <w:tcW w:w="4536" w:type="dxa"/>
            <w:noWrap/>
          </w:tcPr>
          <w:p w:rsidR="008B7E99" w:rsidRPr="005F7AFE" w:rsidRDefault="008B7E99" w:rsidP="009B5194">
            <w:pPr>
              <w:pStyle w:val="ROMANOS"/>
              <w:spacing w:after="0" w:line="240" w:lineRule="exact"/>
              <w:jc w:val="center"/>
              <w:rPr>
                <w:b/>
              </w:rPr>
            </w:pPr>
            <w:r w:rsidRPr="005F7AFE">
              <w:rPr>
                <w:b/>
              </w:rPr>
              <w:t>Concepto</w:t>
            </w:r>
          </w:p>
        </w:tc>
        <w:tc>
          <w:tcPr>
            <w:tcW w:w="2835" w:type="dxa"/>
            <w:noWrap/>
          </w:tcPr>
          <w:p w:rsidR="008B7E99" w:rsidRDefault="008B7E99" w:rsidP="009B5194">
            <w:pPr>
              <w:pStyle w:val="Texto"/>
              <w:spacing w:after="0" w:line="240" w:lineRule="exact"/>
              <w:ind w:firstLine="0"/>
              <w:jc w:val="center"/>
              <w:rPr>
                <w:b/>
                <w:szCs w:val="18"/>
                <w:lang w:val="es-MX"/>
              </w:rPr>
            </w:pPr>
            <w:r w:rsidRPr="004F47D3">
              <w:rPr>
                <w:b/>
                <w:szCs w:val="18"/>
                <w:lang w:val="es-MX"/>
              </w:rPr>
              <w:t xml:space="preserve">Saldos al 31 de </w:t>
            </w:r>
            <w:r>
              <w:rPr>
                <w:b/>
                <w:szCs w:val="18"/>
                <w:lang w:val="es-MX"/>
              </w:rPr>
              <w:t>marzo del 2016</w:t>
            </w:r>
          </w:p>
          <w:p w:rsidR="008B7E99" w:rsidRPr="005F7AFE" w:rsidRDefault="008B7E99" w:rsidP="009B5194">
            <w:pPr>
              <w:pStyle w:val="ROMANOS"/>
              <w:spacing w:after="0" w:line="240" w:lineRule="exact"/>
            </w:pPr>
          </w:p>
        </w:tc>
      </w:tr>
      <w:tr w:rsidR="008B7E99" w:rsidRPr="005F7AFE" w:rsidTr="009B5194">
        <w:trPr>
          <w:trHeight w:val="375"/>
        </w:trPr>
        <w:tc>
          <w:tcPr>
            <w:tcW w:w="4536" w:type="dxa"/>
            <w:noWrap/>
            <w:hideMark/>
          </w:tcPr>
          <w:p w:rsidR="008B7E99" w:rsidRPr="005F7AFE" w:rsidRDefault="008B7E99" w:rsidP="009B5194">
            <w:pPr>
              <w:pStyle w:val="ROMANOS"/>
              <w:spacing w:after="0" w:line="240" w:lineRule="exact"/>
            </w:pPr>
            <w:r>
              <w:t>Nómina por pagar</w:t>
            </w:r>
          </w:p>
        </w:tc>
        <w:tc>
          <w:tcPr>
            <w:tcW w:w="2835" w:type="dxa"/>
            <w:noWrap/>
            <w:hideMark/>
          </w:tcPr>
          <w:p w:rsidR="008B7E99" w:rsidRPr="005F7AFE" w:rsidRDefault="008B7E99" w:rsidP="009B5194">
            <w:pPr>
              <w:pStyle w:val="ROMANOS"/>
              <w:spacing w:after="0" w:line="240" w:lineRule="exact"/>
            </w:pPr>
            <w:r w:rsidRPr="005F7AFE">
              <w:t xml:space="preserve">                          2,753 </w:t>
            </w:r>
          </w:p>
        </w:tc>
      </w:tr>
      <w:tr w:rsidR="008B7E99" w:rsidRPr="005F7AFE" w:rsidTr="009B5194">
        <w:trPr>
          <w:trHeight w:val="375"/>
        </w:trPr>
        <w:tc>
          <w:tcPr>
            <w:tcW w:w="4536" w:type="dxa"/>
            <w:noWrap/>
            <w:hideMark/>
          </w:tcPr>
          <w:p w:rsidR="008B7E99" w:rsidRPr="005F7AFE" w:rsidRDefault="008B7E99" w:rsidP="009B5194">
            <w:pPr>
              <w:pStyle w:val="ROMANOS"/>
              <w:spacing w:after="0" w:line="240" w:lineRule="exact"/>
            </w:pPr>
            <w:r>
              <w:t>Tramites de registro de cedula y título ante Dirección General de Profesiones</w:t>
            </w:r>
          </w:p>
        </w:tc>
        <w:tc>
          <w:tcPr>
            <w:tcW w:w="2835" w:type="dxa"/>
            <w:noWrap/>
            <w:hideMark/>
          </w:tcPr>
          <w:p w:rsidR="008B7E99" w:rsidRPr="005F7AFE" w:rsidRDefault="008B7E99" w:rsidP="009B5194">
            <w:pPr>
              <w:pStyle w:val="ROMANOS"/>
              <w:spacing w:after="0" w:line="240" w:lineRule="exact"/>
            </w:pPr>
            <w:r w:rsidRPr="005F7AFE">
              <w:t xml:space="preserve">                      670,455 </w:t>
            </w:r>
          </w:p>
        </w:tc>
      </w:tr>
      <w:tr w:rsidR="008B7E99" w:rsidRPr="005F7AFE" w:rsidTr="009B5194">
        <w:trPr>
          <w:trHeight w:val="375"/>
        </w:trPr>
        <w:tc>
          <w:tcPr>
            <w:tcW w:w="4536" w:type="dxa"/>
            <w:noWrap/>
            <w:hideMark/>
          </w:tcPr>
          <w:p w:rsidR="008B7E99" w:rsidRPr="005F7AFE" w:rsidRDefault="008B7E99" w:rsidP="009B5194">
            <w:pPr>
              <w:pStyle w:val="ROMANOS"/>
              <w:spacing w:after="0" w:line="240" w:lineRule="exact"/>
            </w:pPr>
            <w:r>
              <w:t>Maria Alejandra Varela Huerta</w:t>
            </w:r>
          </w:p>
        </w:tc>
        <w:tc>
          <w:tcPr>
            <w:tcW w:w="2835" w:type="dxa"/>
            <w:noWrap/>
            <w:hideMark/>
          </w:tcPr>
          <w:p w:rsidR="008B7E99" w:rsidRPr="005F7AFE" w:rsidRDefault="008B7E99" w:rsidP="009B5194">
            <w:pPr>
              <w:pStyle w:val="ROMANOS"/>
              <w:spacing w:after="0" w:line="240" w:lineRule="exact"/>
            </w:pPr>
            <w:r w:rsidRPr="005F7AFE">
              <w:t xml:space="preserve">                          1,638 </w:t>
            </w:r>
          </w:p>
        </w:tc>
      </w:tr>
      <w:tr w:rsidR="008B7E99" w:rsidRPr="005F7AFE" w:rsidTr="009B5194">
        <w:trPr>
          <w:trHeight w:val="375"/>
        </w:trPr>
        <w:tc>
          <w:tcPr>
            <w:tcW w:w="4536" w:type="dxa"/>
            <w:noWrap/>
            <w:hideMark/>
          </w:tcPr>
          <w:p w:rsidR="008B7E99" w:rsidRPr="005F7AFE" w:rsidRDefault="008B7E99" w:rsidP="009B5194">
            <w:pPr>
              <w:pStyle w:val="ROMANOS"/>
              <w:spacing w:after="0" w:line="240" w:lineRule="exact"/>
            </w:pPr>
            <w:r>
              <w:t>Sindicato Único de Trabajadores de la Universidad Tecnológica de Tlaxcala</w:t>
            </w:r>
          </w:p>
        </w:tc>
        <w:tc>
          <w:tcPr>
            <w:tcW w:w="2835" w:type="dxa"/>
            <w:noWrap/>
            <w:hideMark/>
          </w:tcPr>
          <w:p w:rsidR="008B7E99" w:rsidRPr="005F7AFE" w:rsidRDefault="008B7E99" w:rsidP="009B5194">
            <w:pPr>
              <w:pStyle w:val="ROMANOS"/>
              <w:spacing w:after="0" w:line="240" w:lineRule="exact"/>
            </w:pPr>
            <w:r w:rsidRPr="005F7AFE">
              <w:t xml:space="preserve">                          3,892 </w:t>
            </w:r>
          </w:p>
        </w:tc>
      </w:tr>
    </w:tbl>
    <w:p w:rsidR="008B7E99" w:rsidRPr="004F47D3" w:rsidRDefault="008B7E99" w:rsidP="008B7E99">
      <w:pPr>
        <w:pStyle w:val="ROMANOS"/>
        <w:spacing w:after="0" w:line="240" w:lineRule="exact"/>
        <w:ind w:left="0" w:firstLine="0"/>
        <w:rPr>
          <w:lang w:val="es-MX"/>
        </w:rPr>
      </w:pPr>
    </w:p>
    <w:p w:rsidR="008B7E99" w:rsidRDefault="000B044F" w:rsidP="000B044F">
      <w:pPr>
        <w:pStyle w:val="ROMANOS"/>
        <w:numPr>
          <w:ilvl w:val="0"/>
          <w:numId w:val="9"/>
        </w:numPr>
        <w:spacing w:after="0" w:line="240" w:lineRule="exact"/>
        <w:rPr>
          <w:lang w:val="es-MX"/>
        </w:rPr>
      </w:pPr>
      <w:r>
        <w:rPr>
          <w:lang w:val="es-MX"/>
        </w:rPr>
        <w:t>En el rubro de Impuesto por pagar existe un importe pendiente de pagar a la Secretaria de Hacienda y Crédito Público por un importe de $ 438,941.00 por concepto de retención de Impuesto Sobre la Renta de Sueldo y Salarios.</w:t>
      </w:r>
    </w:p>
    <w:p w:rsidR="000B044F" w:rsidRPr="004F47D3" w:rsidRDefault="000B044F" w:rsidP="000B044F">
      <w:pPr>
        <w:pStyle w:val="ROMANOS"/>
        <w:spacing w:after="0" w:line="240" w:lineRule="exact"/>
        <w:ind w:left="1083" w:firstLine="0"/>
        <w:rPr>
          <w:lang w:val="es-MX"/>
        </w:rPr>
      </w:pPr>
    </w:p>
    <w:p w:rsidR="008B7E99" w:rsidRPr="004F47D3" w:rsidRDefault="008B7E99" w:rsidP="008B7E99">
      <w:pPr>
        <w:pStyle w:val="INCISO"/>
        <w:spacing w:after="0" w:line="240" w:lineRule="exact"/>
        <w:ind w:left="360"/>
        <w:rPr>
          <w:b/>
          <w:smallCaps/>
        </w:rPr>
      </w:pPr>
      <w:r w:rsidRPr="004F47D3">
        <w:rPr>
          <w:b/>
          <w:smallCaps/>
        </w:rPr>
        <w:t>II)</w:t>
      </w:r>
      <w:r w:rsidRPr="004F47D3">
        <w:rPr>
          <w:b/>
          <w:smallCaps/>
        </w:rPr>
        <w:tab/>
        <w:t>Notas al Estado de Actividades</w:t>
      </w:r>
    </w:p>
    <w:p w:rsidR="008B7E99" w:rsidRPr="004F47D3" w:rsidRDefault="008B7E99" w:rsidP="008B7E99">
      <w:pPr>
        <w:pStyle w:val="INCISO"/>
        <w:spacing w:after="0" w:line="240" w:lineRule="exact"/>
        <w:ind w:left="360"/>
        <w:rPr>
          <w:b/>
          <w:smallCaps/>
        </w:rPr>
      </w:pPr>
    </w:p>
    <w:p w:rsidR="008B7E99" w:rsidRPr="004F47D3" w:rsidRDefault="008B7E99" w:rsidP="008B7E99">
      <w:pPr>
        <w:pStyle w:val="ROMANOS"/>
        <w:spacing w:after="0" w:line="240" w:lineRule="exact"/>
        <w:rPr>
          <w:b/>
          <w:lang w:val="es-MX"/>
        </w:rPr>
      </w:pPr>
      <w:r w:rsidRPr="004F47D3">
        <w:rPr>
          <w:b/>
          <w:lang w:val="es-MX"/>
        </w:rPr>
        <w:t>Ingresos de Gestión</w:t>
      </w:r>
    </w:p>
    <w:p w:rsidR="008B7E99" w:rsidRPr="004F47D3" w:rsidRDefault="008B7E99" w:rsidP="008B7E99">
      <w:pPr>
        <w:pStyle w:val="ROMANOS"/>
        <w:spacing w:after="0" w:line="240" w:lineRule="exact"/>
        <w:rPr>
          <w:b/>
          <w:lang w:val="es-MX"/>
        </w:rPr>
      </w:pPr>
    </w:p>
    <w:p w:rsidR="008B7E99" w:rsidRPr="004F47D3" w:rsidRDefault="008B7E99" w:rsidP="008B7E99">
      <w:pPr>
        <w:pStyle w:val="ROMANOS"/>
        <w:spacing w:after="0" w:line="240" w:lineRule="exact"/>
        <w:rPr>
          <w:lang w:val="es-MX"/>
        </w:rPr>
      </w:pPr>
      <w:r w:rsidRPr="004F47D3">
        <w:rPr>
          <w:lang w:val="es-MX"/>
        </w:rPr>
        <w:t xml:space="preserve">Los ingresos de la Universidad Tecnológica de Tlaxcala del 1 de enero al 31 de </w:t>
      </w:r>
      <w:proofErr w:type="spellStart"/>
      <w:r>
        <w:rPr>
          <w:lang w:val="es-MX"/>
        </w:rPr>
        <w:t>de</w:t>
      </w:r>
      <w:proofErr w:type="spellEnd"/>
      <w:r>
        <w:rPr>
          <w:lang w:val="es-MX"/>
        </w:rPr>
        <w:t xml:space="preserve"> marzo del 2016</w:t>
      </w:r>
      <w:r w:rsidRPr="004F47D3">
        <w:rPr>
          <w:lang w:val="es-MX"/>
        </w:rPr>
        <w:t xml:space="preserve"> $</w:t>
      </w:r>
      <w:r>
        <w:rPr>
          <w:lang w:val="es-MX"/>
        </w:rPr>
        <w:t xml:space="preserve"> 12</w:t>
      </w:r>
      <w:proofErr w:type="gramStart"/>
      <w:r>
        <w:rPr>
          <w:lang w:val="es-MX"/>
        </w:rPr>
        <w:t>,275,602</w:t>
      </w:r>
      <w:proofErr w:type="gramEnd"/>
      <w:r>
        <w:rPr>
          <w:lang w:val="es-MX"/>
        </w:rPr>
        <w:t xml:space="preserve"> </w:t>
      </w:r>
      <w:r w:rsidRPr="004F47D3">
        <w:rPr>
          <w:lang w:val="es-MX"/>
        </w:rPr>
        <w:t>provienen de las siguientes fuentes principales:</w:t>
      </w:r>
    </w:p>
    <w:p w:rsidR="008B7E99" w:rsidRPr="004F47D3" w:rsidRDefault="008B7E99" w:rsidP="008B7E99">
      <w:pPr>
        <w:pStyle w:val="ROMANOS"/>
        <w:spacing w:after="0" w:line="240" w:lineRule="exact"/>
        <w:rPr>
          <w:lang w:val="es-MX"/>
        </w:rPr>
      </w:pPr>
    </w:p>
    <w:p w:rsidR="008B7E99" w:rsidRPr="004F47D3" w:rsidRDefault="008B7E99" w:rsidP="008B7E99">
      <w:pPr>
        <w:pStyle w:val="ROMANOS"/>
        <w:numPr>
          <w:ilvl w:val="0"/>
          <w:numId w:val="10"/>
        </w:numPr>
        <w:spacing w:after="0" w:line="240" w:lineRule="exact"/>
        <w:rPr>
          <w:lang w:val="es-MX"/>
        </w:rPr>
      </w:pPr>
      <w:r w:rsidRPr="004F47D3">
        <w:rPr>
          <w:lang w:val="es-MX"/>
        </w:rPr>
        <w:t>El Recurso Federal proveniente del Convenio Específico para la asignación de recursos financieros para la operación de la Universidad con la Secretaría de Educación Pública Federal</w:t>
      </w:r>
      <w:r>
        <w:rPr>
          <w:lang w:val="es-MX"/>
        </w:rPr>
        <w:t xml:space="preserve"> por </w:t>
      </w:r>
      <w:r w:rsidRPr="004F47D3">
        <w:rPr>
          <w:lang w:val="es-MX"/>
        </w:rPr>
        <w:t>la cantidad de $</w:t>
      </w:r>
      <w:r>
        <w:rPr>
          <w:lang w:val="es-MX"/>
        </w:rPr>
        <w:t xml:space="preserve"> 6,068,238</w:t>
      </w:r>
      <w:r w:rsidRPr="004F47D3">
        <w:rPr>
          <w:lang w:val="es-MX"/>
        </w:rPr>
        <w:t>.</w:t>
      </w:r>
      <w:r>
        <w:rPr>
          <w:lang w:val="es-MX"/>
        </w:rPr>
        <w:t>00</w:t>
      </w:r>
    </w:p>
    <w:p w:rsidR="008B7E99" w:rsidRPr="004F47D3" w:rsidRDefault="008B7E99" w:rsidP="008B7E99">
      <w:pPr>
        <w:pStyle w:val="ROMANOS"/>
        <w:numPr>
          <w:ilvl w:val="0"/>
          <w:numId w:val="10"/>
        </w:numPr>
        <w:spacing w:after="0" w:line="240" w:lineRule="exact"/>
        <w:rPr>
          <w:lang w:val="es-MX"/>
        </w:rPr>
      </w:pPr>
      <w:r w:rsidRPr="004F47D3">
        <w:rPr>
          <w:lang w:val="es-MX"/>
        </w:rPr>
        <w:t>Los Recursos Estatales por $</w:t>
      </w:r>
      <w:r>
        <w:rPr>
          <w:lang w:val="es-MX"/>
        </w:rPr>
        <w:t xml:space="preserve"> 4,455,000.00</w:t>
      </w:r>
      <w:r w:rsidRPr="004F47D3">
        <w:rPr>
          <w:lang w:val="es-MX"/>
        </w:rPr>
        <w:t xml:space="preserve"> mismos que son transferidos por el Gobierno del Estado en cumplimiento parcial a lo establecido en el Convenio citado en el párrafo anterior. El importe transferido es igual al que se encuentra contenido en el Decreto de Presupuesto de Egresos del Estado para el Ejercicio Fiscal 201</w:t>
      </w:r>
      <w:r>
        <w:rPr>
          <w:lang w:val="es-MX"/>
        </w:rPr>
        <w:t>6</w:t>
      </w:r>
      <w:r w:rsidRPr="004F47D3">
        <w:rPr>
          <w:lang w:val="es-MX"/>
        </w:rPr>
        <w:t>.</w:t>
      </w:r>
    </w:p>
    <w:p w:rsidR="008B7E99" w:rsidRDefault="008B7E99" w:rsidP="008B7E99">
      <w:pPr>
        <w:pStyle w:val="ROMANOS"/>
        <w:numPr>
          <w:ilvl w:val="0"/>
          <w:numId w:val="10"/>
        </w:numPr>
        <w:spacing w:after="0" w:line="240" w:lineRule="exact"/>
        <w:rPr>
          <w:lang w:val="es-MX"/>
        </w:rPr>
      </w:pPr>
      <w:r w:rsidRPr="004F47D3">
        <w:rPr>
          <w:lang w:val="es-MX"/>
        </w:rPr>
        <w:t>Los ingresos de Recursos Propios por $</w:t>
      </w:r>
      <w:r>
        <w:rPr>
          <w:lang w:val="es-MX"/>
        </w:rPr>
        <w:t xml:space="preserve"> 1,689,667</w:t>
      </w:r>
      <w:r w:rsidRPr="004F47D3">
        <w:rPr>
          <w:lang w:val="es-MX"/>
        </w:rPr>
        <w:t xml:space="preserve"> mismos que son recaudados por la Universidad por concepto de Derechos tales como cuotas de colegiaturas, exámenes, inscripción y recuperación; así como los servicios que ofrece la Institución a otras entidades públicas y privadas.</w:t>
      </w:r>
    </w:p>
    <w:p w:rsidR="008B7E99" w:rsidRPr="004F47D3" w:rsidRDefault="008B7E99" w:rsidP="008B7E99">
      <w:pPr>
        <w:pStyle w:val="ROMANOS"/>
        <w:numPr>
          <w:ilvl w:val="0"/>
          <w:numId w:val="10"/>
        </w:numPr>
        <w:spacing w:after="0" w:line="240" w:lineRule="exact"/>
        <w:rPr>
          <w:lang w:val="es-MX"/>
        </w:rPr>
      </w:pPr>
      <w:r>
        <w:rPr>
          <w:lang w:val="es-MX"/>
        </w:rPr>
        <w:t>Los recursos productos generados de los diferentes programas federales suman la cantidad $ 62,697.00</w:t>
      </w:r>
    </w:p>
    <w:tbl>
      <w:tblPr>
        <w:tblW w:w="15723" w:type="dxa"/>
        <w:tblCellMar>
          <w:left w:w="70" w:type="dxa"/>
          <w:right w:w="70" w:type="dxa"/>
        </w:tblCellMar>
        <w:tblLook w:val="04A0" w:firstRow="1" w:lastRow="0" w:firstColumn="1" w:lastColumn="0" w:noHBand="0" w:noVBand="1"/>
      </w:tblPr>
      <w:tblGrid>
        <w:gridCol w:w="8783"/>
        <w:gridCol w:w="460"/>
        <w:gridCol w:w="1880"/>
        <w:gridCol w:w="1880"/>
        <w:gridCol w:w="460"/>
        <w:gridCol w:w="2260"/>
      </w:tblGrid>
      <w:tr w:rsidR="008B7E99" w:rsidRPr="004F47D3" w:rsidTr="009B5194">
        <w:trPr>
          <w:trHeight w:val="375"/>
        </w:trPr>
        <w:tc>
          <w:tcPr>
            <w:tcW w:w="8783" w:type="dxa"/>
            <w:vMerge w:val="restart"/>
            <w:tcBorders>
              <w:top w:val="nil"/>
              <w:left w:val="nil"/>
              <w:bottom w:val="nil"/>
              <w:right w:val="nil"/>
            </w:tcBorders>
            <w:vAlign w:val="center"/>
            <w:hideMark/>
          </w:tcPr>
          <w:p w:rsidR="008B7E99" w:rsidRDefault="008B7E99" w:rsidP="009B5194">
            <w:pPr>
              <w:spacing w:after="0" w:line="240" w:lineRule="auto"/>
              <w:rPr>
                <w:rFonts w:ascii="Arial" w:eastAsia="Times New Roman" w:hAnsi="Arial" w:cs="Arial"/>
                <w:b/>
                <w:bCs/>
                <w:color w:val="FFFFFF"/>
                <w:sz w:val="18"/>
                <w:szCs w:val="18"/>
                <w:lang w:eastAsia="es-MX"/>
              </w:rPr>
            </w:pPr>
          </w:p>
          <w:p w:rsidR="008B7E99" w:rsidRDefault="008B7E99" w:rsidP="009B5194">
            <w:pPr>
              <w:spacing w:after="0" w:line="240" w:lineRule="auto"/>
              <w:rPr>
                <w:rFonts w:ascii="Arial" w:eastAsia="Times New Roman" w:hAnsi="Arial" w:cs="Arial"/>
                <w:b/>
                <w:bCs/>
                <w:color w:val="FFFFFF"/>
                <w:sz w:val="18"/>
                <w:szCs w:val="18"/>
                <w:lang w:eastAsia="es-MX"/>
              </w:rPr>
            </w:pPr>
          </w:p>
          <w:p w:rsidR="008B7E99" w:rsidRDefault="008B7E99" w:rsidP="009B5194">
            <w:pPr>
              <w:spacing w:after="0" w:line="240" w:lineRule="auto"/>
              <w:rPr>
                <w:rFonts w:ascii="Arial" w:eastAsia="Times New Roman" w:hAnsi="Arial" w:cs="Arial"/>
                <w:b/>
                <w:bCs/>
                <w:color w:val="FFFFFF"/>
                <w:sz w:val="18"/>
                <w:szCs w:val="18"/>
                <w:lang w:eastAsia="es-MX"/>
              </w:rPr>
            </w:pPr>
          </w:p>
          <w:p w:rsidR="008B7E99" w:rsidRDefault="008B7E99" w:rsidP="009B5194">
            <w:pPr>
              <w:spacing w:after="0" w:line="240" w:lineRule="auto"/>
              <w:rPr>
                <w:rFonts w:ascii="Arial" w:eastAsia="Times New Roman" w:hAnsi="Arial" w:cs="Arial"/>
                <w:b/>
                <w:bCs/>
                <w:color w:val="FFFFFF"/>
                <w:sz w:val="18"/>
                <w:szCs w:val="18"/>
                <w:lang w:eastAsia="es-MX"/>
              </w:rPr>
            </w:pPr>
          </w:p>
          <w:p w:rsidR="008B7E99" w:rsidRDefault="008B7E99" w:rsidP="009B5194">
            <w:pPr>
              <w:spacing w:after="0" w:line="240" w:lineRule="auto"/>
              <w:rPr>
                <w:rFonts w:ascii="Arial" w:eastAsia="Times New Roman" w:hAnsi="Arial" w:cs="Arial"/>
                <w:b/>
                <w:bCs/>
                <w:color w:val="FFFFFF"/>
                <w:sz w:val="18"/>
                <w:szCs w:val="18"/>
                <w:lang w:eastAsia="es-MX"/>
              </w:rPr>
            </w:pPr>
          </w:p>
          <w:p w:rsidR="008B7E99" w:rsidRDefault="008B7E99" w:rsidP="009B5194">
            <w:pPr>
              <w:spacing w:after="0" w:line="240" w:lineRule="auto"/>
              <w:rPr>
                <w:rFonts w:ascii="Arial" w:eastAsia="Times New Roman" w:hAnsi="Arial" w:cs="Arial"/>
                <w:b/>
                <w:bCs/>
                <w:color w:val="FFFFFF"/>
                <w:sz w:val="18"/>
                <w:szCs w:val="18"/>
                <w:lang w:eastAsia="es-MX"/>
              </w:rPr>
            </w:pPr>
          </w:p>
          <w:p w:rsidR="008B7E99" w:rsidRDefault="008B7E99" w:rsidP="009B5194">
            <w:pPr>
              <w:spacing w:after="0" w:line="240" w:lineRule="auto"/>
              <w:rPr>
                <w:rFonts w:ascii="Arial" w:eastAsia="Times New Roman" w:hAnsi="Arial" w:cs="Arial"/>
                <w:b/>
                <w:bCs/>
                <w:color w:val="FFFFFF"/>
                <w:sz w:val="18"/>
                <w:szCs w:val="18"/>
                <w:lang w:eastAsia="es-MX"/>
              </w:rPr>
            </w:pPr>
          </w:p>
          <w:p w:rsidR="008B7E99" w:rsidRDefault="008B7E99" w:rsidP="009B5194">
            <w:pPr>
              <w:spacing w:after="0" w:line="240" w:lineRule="auto"/>
              <w:rPr>
                <w:rFonts w:ascii="Arial" w:eastAsia="Times New Roman" w:hAnsi="Arial" w:cs="Arial"/>
                <w:b/>
                <w:bCs/>
                <w:color w:val="FFFFFF"/>
                <w:sz w:val="18"/>
                <w:szCs w:val="18"/>
                <w:lang w:eastAsia="es-MX"/>
              </w:rPr>
            </w:pPr>
          </w:p>
          <w:p w:rsidR="008B7E99" w:rsidRDefault="008B7E99" w:rsidP="009B5194">
            <w:pPr>
              <w:spacing w:after="0" w:line="240" w:lineRule="auto"/>
              <w:rPr>
                <w:rFonts w:ascii="Arial" w:eastAsia="Times New Roman" w:hAnsi="Arial" w:cs="Arial"/>
                <w:b/>
                <w:bCs/>
                <w:color w:val="FFFFFF"/>
                <w:sz w:val="18"/>
                <w:szCs w:val="18"/>
                <w:lang w:eastAsia="es-MX"/>
              </w:rPr>
            </w:pPr>
          </w:p>
          <w:p w:rsidR="008B7E99" w:rsidRDefault="008B7E99" w:rsidP="009B5194">
            <w:pPr>
              <w:spacing w:after="0" w:line="240" w:lineRule="auto"/>
              <w:rPr>
                <w:rFonts w:ascii="Arial" w:eastAsia="Times New Roman" w:hAnsi="Arial" w:cs="Arial"/>
                <w:b/>
                <w:bCs/>
                <w:color w:val="FFFFFF"/>
                <w:sz w:val="18"/>
                <w:szCs w:val="18"/>
                <w:lang w:eastAsia="es-MX"/>
              </w:rPr>
            </w:pPr>
          </w:p>
          <w:p w:rsidR="008B7E99" w:rsidRPr="004F47D3" w:rsidRDefault="008B7E99" w:rsidP="009B5194">
            <w:pPr>
              <w:spacing w:after="0" w:line="240" w:lineRule="auto"/>
              <w:rPr>
                <w:rFonts w:ascii="Arial" w:eastAsia="Times New Roman" w:hAnsi="Arial" w:cs="Arial"/>
                <w:b/>
                <w:bCs/>
                <w:color w:val="FFFFFF"/>
                <w:sz w:val="18"/>
                <w:szCs w:val="18"/>
                <w:lang w:eastAsia="es-MX"/>
              </w:rPr>
            </w:pPr>
          </w:p>
        </w:tc>
        <w:tc>
          <w:tcPr>
            <w:tcW w:w="460" w:type="dxa"/>
            <w:tcBorders>
              <w:top w:val="nil"/>
              <w:left w:val="nil"/>
              <w:bottom w:val="nil"/>
              <w:right w:val="nil"/>
            </w:tcBorders>
            <w:shd w:val="clear" w:color="auto" w:fill="auto"/>
            <w:noWrap/>
            <w:vAlign w:val="bottom"/>
            <w:hideMark/>
          </w:tcPr>
          <w:p w:rsidR="008B7E99" w:rsidRPr="004F47D3" w:rsidRDefault="008B7E99" w:rsidP="009B5194">
            <w:pPr>
              <w:spacing w:after="0" w:line="240" w:lineRule="auto"/>
              <w:jc w:val="center"/>
              <w:rPr>
                <w:rFonts w:ascii="Arial" w:eastAsia="Times New Roman" w:hAnsi="Arial" w:cs="Arial"/>
                <w:b/>
                <w:bCs/>
                <w:color w:val="FFFFFF"/>
                <w:sz w:val="18"/>
                <w:szCs w:val="18"/>
                <w:lang w:eastAsia="es-MX"/>
              </w:rPr>
            </w:pPr>
          </w:p>
        </w:tc>
        <w:tc>
          <w:tcPr>
            <w:tcW w:w="1880" w:type="dxa"/>
            <w:tcBorders>
              <w:top w:val="nil"/>
              <w:left w:val="nil"/>
              <w:bottom w:val="nil"/>
              <w:right w:val="nil"/>
            </w:tcBorders>
          </w:tcPr>
          <w:p w:rsidR="008B7E99" w:rsidRPr="004F47D3" w:rsidRDefault="008B7E99" w:rsidP="009B5194">
            <w:pPr>
              <w:spacing w:after="0" w:line="240" w:lineRule="auto"/>
              <w:rPr>
                <w:rFonts w:ascii="Arial" w:eastAsia="Times New Roman" w:hAnsi="Arial" w:cs="Arial"/>
                <w:b/>
                <w:bCs/>
                <w:color w:val="FFFFFF"/>
                <w:sz w:val="18"/>
                <w:szCs w:val="18"/>
                <w:lang w:eastAsia="es-MX"/>
              </w:rPr>
            </w:pPr>
          </w:p>
        </w:tc>
        <w:tc>
          <w:tcPr>
            <w:tcW w:w="1880" w:type="dxa"/>
            <w:vMerge w:val="restart"/>
            <w:tcBorders>
              <w:top w:val="nil"/>
              <w:left w:val="nil"/>
              <w:bottom w:val="nil"/>
              <w:right w:val="nil"/>
            </w:tcBorders>
            <w:vAlign w:val="center"/>
            <w:hideMark/>
          </w:tcPr>
          <w:p w:rsidR="008B7E99" w:rsidRPr="004F47D3" w:rsidRDefault="008B7E99" w:rsidP="009B5194">
            <w:pPr>
              <w:spacing w:after="0" w:line="240" w:lineRule="auto"/>
              <w:rPr>
                <w:rFonts w:ascii="Arial" w:eastAsia="Times New Roman" w:hAnsi="Arial" w:cs="Arial"/>
                <w:b/>
                <w:bCs/>
                <w:color w:val="FFFFFF"/>
                <w:sz w:val="18"/>
                <w:szCs w:val="18"/>
                <w:lang w:eastAsia="es-MX"/>
              </w:rPr>
            </w:pPr>
          </w:p>
        </w:tc>
        <w:tc>
          <w:tcPr>
            <w:tcW w:w="460" w:type="dxa"/>
            <w:tcBorders>
              <w:top w:val="nil"/>
              <w:left w:val="nil"/>
              <w:bottom w:val="nil"/>
              <w:right w:val="nil"/>
            </w:tcBorders>
            <w:shd w:val="clear" w:color="auto" w:fill="auto"/>
            <w:noWrap/>
            <w:vAlign w:val="bottom"/>
            <w:hideMark/>
          </w:tcPr>
          <w:p w:rsidR="008B7E99" w:rsidRPr="004F47D3" w:rsidRDefault="008B7E99" w:rsidP="009B5194">
            <w:pPr>
              <w:spacing w:after="0" w:line="240" w:lineRule="auto"/>
              <w:rPr>
                <w:rFonts w:ascii="Arial" w:eastAsia="Times New Roman" w:hAnsi="Arial" w:cs="Arial"/>
                <w:sz w:val="18"/>
                <w:szCs w:val="18"/>
                <w:lang w:eastAsia="es-MX"/>
              </w:rPr>
            </w:pPr>
          </w:p>
        </w:tc>
        <w:tc>
          <w:tcPr>
            <w:tcW w:w="2260" w:type="dxa"/>
            <w:vMerge w:val="restart"/>
            <w:tcBorders>
              <w:top w:val="nil"/>
              <w:left w:val="nil"/>
              <w:bottom w:val="nil"/>
              <w:right w:val="nil"/>
            </w:tcBorders>
            <w:vAlign w:val="center"/>
            <w:hideMark/>
          </w:tcPr>
          <w:p w:rsidR="008B7E99" w:rsidRPr="004F47D3" w:rsidRDefault="008B7E99" w:rsidP="009B5194">
            <w:pPr>
              <w:spacing w:after="0" w:line="240" w:lineRule="auto"/>
              <w:rPr>
                <w:rFonts w:ascii="Arial" w:eastAsia="Times New Roman" w:hAnsi="Arial" w:cs="Arial"/>
                <w:b/>
                <w:bCs/>
                <w:color w:val="FFFFFF"/>
                <w:sz w:val="18"/>
                <w:szCs w:val="18"/>
                <w:lang w:eastAsia="es-MX"/>
              </w:rPr>
            </w:pPr>
          </w:p>
        </w:tc>
      </w:tr>
      <w:tr w:rsidR="008B7E99" w:rsidRPr="004F47D3" w:rsidTr="009B5194">
        <w:trPr>
          <w:trHeight w:val="375"/>
        </w:trPr>
        <w:tc>
          <w:tcPr>
            <w:tcW w:w="8783" w:type="dxa"/>
            <w:vMerge/>
            <w:tcBorders>
              <w:top w:val="nil"/>
              <w:left w:val="nil"/>
              <w:bottom w:val="nil"/>
              <w:right w:val="nil"/>
            </w:tcBorders>
            <w:vAlign w:val="center"/>
            <w:hideMark/>
          </w:tcPr>
          <w:p w:rsidR="008B7E99" w:rsidRPr="004F47D3" w:rsidRDefault="008B7E99" w:rsidP="009B5194">
            <w:pPr>
              <w:spacing w:after="0" w:line="240" w:lineRule="auto"/>
              <w:rPr>
                <w:rFonts w:ascii="Arial" w:eastAsia="Times New Roman" w:hAnsi="Arial" w:cs="Arial"/>
                <w:b/>
                <w:bCs/>
                <w:color w:val="FFFFFF"/>
                <w:sz w:val="18"/>
                <w:szCs w:val="18"/>
                <w:lang w:eastAsia="es-MX"/>
              </w:rPr>
            </w:pPr>
          </w:p>
        </w:tc>
        <w:tc>
          <w:tcPr>
            <w:tcW w:w="460" w:type="dxa"/>
            <w:tcBorders>
              <w:top w:val="nil"/>
              <w:left w:val="nil"/>
              <w:bottom w:val="nil"/>
              <w:right w:val="nil"/>
            </w:tcBorders>
            <w:shd w:val="clear" w:color="auto" w:fill="auto"/>
            <w:noWrap/>
            <w:vAlign w:val="bottom"/>
            <w:hideMark/>
          </w:tcPr>
          <w:p w:rsidR="008B7E99" w:rsidRPr="004F47D3" w:rsidRDefault="008B7E99" w:rsidP="009B5194">
            <w:pPr>
              <w:spacing w:after="0" w:line="240" w:lineRule="auto"/>
              <w:rPr>
                <w:rFonts w:ascii="Arial" w:eastAsia="Times New Roman" w:hAnsi="Arial" w:cs="Arial"/>
                <w:sz w:val="18"/>
                <w:szCs w:val="18"/>
                <w:lang w:eastAsia="es-MX"/>
              </w:rPr>
            </w:pPr>
          </w:p>
        </w:tc>
        <w:tc>
          <w:tcPr>
            <w:tcW w:w="1880" w:type="dxa"/>
            <w:tcBorders>
              <w:top w:val="nil"/>
              <w:left w:val="nil"/>
              <w:bottom w:val="nil"/>
              <w:right w:val="nil"/>
            </w:tcBorders>
          </w:tcPr>
          <w:p w:rsidR="008B7E99" w:rsidRPr="004F47D3" w:rsidRDefault="008B7E99" w:rsidP="009B5194">
            <w:pPr>
              <w:spacing w:after="0" w:line="240" w:lineRule="auto"/>
              <w:rPr>
                <w:rFonts w:ascii="Arial" w:eastAsia="Times New Roman" w:hAnsi="Arial" w:cs="Arial"/>
                <w:b/>
                <w:bCs/>
                <w:color w:val="FFFFFF"/>
                <w:sz w:val="18"/>
                <w:szCs w:val="18"/>
                <w:lang w:eastAsia="es-MX"/>
              </w:rPr>
            </w:pPr>
          </w:p>
        </w:tc>
        <w:tc>
          <w:tcPr>
            <w:tcW w:w="1880" w:type="dxa"/>
            <w:vMerge/>
            <w:tcBorders>
              <w:top w:val="nil"/>
              <w:left w:val="nil"/>
              <w:bottom w:val="nil"/>
              <w:right w:val="nil"/>
            </w:tcBorders>
            <w:vAlign w:val="center"/>
            <w:hideMark/>
          </w:tcPr>
          <w:p w:rsidR="008B7E99" w:rsidRPr="004F47D3" w:rsidRDefault="008B7E99" w:rsidP="009B5194">
            <w:pPr>
              <w:spacing w:after="0" w:line="240" w:lineRule="auto"/>
              <w:rPr>
                <w:rFonts w:ascii="Arial" w:eastAsia="Times New Roman" w:hAnsi="Arial" w:cs="Arial"/>
                <w:b/>
                <w:bCs/>
                <w:color w:val="FFFFFF"/>
                <w:sz w:val="18"/>
                <w:szCs w:val="18"/>
                <w:lang w:eastAsia="es-MX"/>
              </w:rPr>
            </w:pPr>
          </w:p>
        </w:tc>
        <w:tc>
          <w:tcPr>
            <w:tcW w:w="460" w:type="dxa"/>
            <w:tcBorders>
              <w:top w:val="nil"/>
              <w:left w:val="nil"/>
              <w:bottom w:val="nil"/>
              <w:right w:val="nil"/>
            </w:tcBorders>
            <w:shd w:val="clear" w:color="auto" w:fill="auto"/>
            <w:noWrap/>
            <w:vAlign w:val="bottom"/>
            <w:hideMark/>
          </w:tcPr>
          <w:p w:rsidR="008B7E99" w:rsidRPr="004F47D3" w:rsidRDefault="008B7E99" w:rsidP="009B5194">
            <w:pPr>
              <w:spacing w:after="0" w:line="240" w:lineRule="auto"/>
              <w:rPr>
                <w:rFonts w:ascii="Arial" w:eastAsia="Times New Roman" w:hAnsi="Arial" w:cs="Arial"/>
                <w:sz w:val="18"/>
                <w:szCs w:val="18"/>
                <w:lang w:eastAsia="es-MX"/>
              </w:rPr>
            </w:pPr>
          </w:p>
        </w:tc>
        <w:tc>
          <w:tcPr>
            <w:tcW w:w="2260" w:type="dxa"/>
            <w:vMerge/>
            <w:tcBorders>
              <w:top w:val="nil"/>
              <w:left w:val="nil"/>
              <w:bottom w:val="nil"/>
              <w:right w:val="nil"/>
            </w:tcBorders>
            <w:vAlign w:val="center"/>
            <w:hideMark/>
          </w:tcPr>
          <w:p w:rsidR="008B7E99" w:rsidRPr="004F47D3" w:rsidRDefault="008B7E99" w:rsidP="009B5194">
            <w:pPr>
              <w:spacing w:after="0" w:line="240" w:lineRule="auto"/>
              <w:rPr>
                <w:rFonts w:ascii="Arial" w:eastAsia="Times New Roman" w:hAnsi="Arial" w:cs="Arial"/>
                <w:b/>
                <w:bCs/>
                <w:color w:val="FFFFFF"/>
                <w:sz w:val="18"/>
                <w:szCs w:val="18"/>
                <w:lang w:eastAsia="es-MX"/>
              </w:rPr>
            </w:pPr>
          </w:p>
        </w:tc>
      </w:tr>
    </w:tbl>
    <w:p w:rsidR="008B7E99" w:rsidRPr="004F47D3" w:rsidRDefault="008B7E99" w:rsidP="008B7E99">
      <w:pPr>
        <w:pStyle w:val="ROMANOS"/>
        <w:spacing w:after="0" w:line="240" w:lineRule="exact"/>
        <w:rPr>
          <w:b/>
          <w:lang w:val="es-MX"/>
        </w:rPr>
      </w:pPr>
    </w:p>
    <w:p w:rsidR="008B7E99" w:rsidRPr="004F47D3" w:rsidRDefault="008B7E99" w:rsidP="008B7E99">
      <w:pPr>
        <w:pStyle w:val="ROMANOS"/>
        <w:spacing w:after="0" w:line="240" w:lineRule="exact"/>
        <w:rPr>
          <w:b/>
          <w:lang w:val="es-MX"/>
        </w:rPr>
      </w:pPr>
    </w:p>
    <w:p w:rsidR="008B7E99" w:rsidRPr="004F47D3" w:rsidRDefault="008B7E99" w:rsidP="008B7E99">
      <w:pPr>
        <w:pStyle w:val="ROMANOS"/>
        <w:spacing w:after="0" w:line="240" w:lineRule="exact"/>
        <w:rPr>
          <w:b/>
          <w:lang w:val="es-MX"/>
        </w:rPr>
      </w:pPr>
    </w:p>
    <w:p w:rsidR="008B7E99" w:rsidRPr="004F47D3" w:rsidRDefault="008B7E99" w:rsidP="008B7E99">
      <w:pPr>
        <w:pStyle w:val="ROMANOS"/>
        <w:spacing w:after="0" w:line="240" w:lineRule="exact"/>
        <w:rPr>
          <w:b/>
          <w:lang w:val="es-MX"/>
        </w:rPr>
      </w:pPr>
    </w:p>
    <w:p w:rsidR="008B7E99" w:rsidRPr="004F47D3" w:rsidRDefault="008B7E99" w:rsidP="008B7E99">
      <w:pPr>
        <w:pStyle w:val="ROMANOS"/>
        <w:spacing w:after="0" w:line="240" w:lineRule="exact"/>
        <w:rPr>
          <w:b/>
          <w:lang w:val="es-MX"/>
        </w:rPr>
      </w:pPr>
      <w:r w:rsidRPr="004F47D3">
        <w:rPr>
          <w:b/>
          <w:lang w:val="es-MX"/>
        </w:rPr>
        <w:t>Gastos y Otras Pérdidas:</w:t>
      </w:r>
    </w:p>
    <w:p w:rsidR="008B7E99" w:rsidRPr="004F47D3" w:rsidRDefault="008B7E99" w:rsidP="008B7E99">
      <w:pPr>
        <w:pStyle w:val="ROMANOS"/>
        <w:spacing w:after="0" w:line="240" w:lineRule="exact"/>
        <w:ind w:left="1008" w:firstLine="0"/>
        <w:rPr>
          <w:lang w:val="es-MX"/>
        </w:rPr>
      </w:pPr>
    </w:p>
    <w:p w:rsidR="008B7E99" w:rsidRPr="004F47D3" w:rsidRDefault="008B7E99" w:rsidP="008B7E99">
      <w:pPr>
        <w:pStyle w:val="ROMANOS"/>
        <w:spacing w:after="0" w:line="240" w:lineRule="exact"/>
        <w:rPr>
          <w:lang w:val="es-MX"/>
        </w:rPr>
      </w:pPr>
      <w:r w:rsidRPr="004F47D3">
        <w:rPr>
          <w:lang w:val="es-MX"/>
        </w:rPr>
        <w:t>La Universidad Tecnológica de Tlaxcala tiene los siguientes conceptos de gasto sobresalientes:</w:t>
      </w:r>
    </w:p>
    <w:p w:rsidR="008B7E99" w:rsidRPr="004F47D3" w:rsidRDefault="008B7E99" w:rsidP="008B7E99">
      <w:pPr>
        <w:pStyle w:val="ROMANOS"/>
        <w:spacing w:after="0" w:line="240" w:lineRule="exact"/>
        <w:rPr>
          <w:lang w:val="es-MX"/>
        </w:rPr>
      </w:pPr>
    </w:p>
    <w:p w:rsidR="008B7E99" w:rsidRPr="004F47D3" w:rsidRDefault="008B7E99" w:rsidP="008B7E99">
      <w:pPr>
        <w:pStyle w:val="ROMANOS"/>
        <w:numPr>
          <w:ilvl w:val="0"/>
          <w:numId w:val="11"/>
        </w:numPr>
        <w:spacing w:after="0" w:line="240" w:lineRule="exact"/>
        <w:rPr>
          <w:lang w:val="es-MX"/>
        </w:rPr>
      </w:pPr>
      <w:r w:rsidRPr="004F47D3">
        <w:rPr>
          <w:lang w:val="es-MX"/>
        </w:rPr>
        <w:t xml:space="preserve">Los Gastos derivados del pago de Servicios Personales a los empleados contratados para la realización de su fin, tales como académicos, administrativos y directivos. El Gasto en Servicios Personales equivale al </w:t>
      </w:r>
      <w:r>
        <w:rPr>
          <w:lang w:val="es-MX"/>
        </w:rPr>
        <w:t>86.05</w:t>
      </w:r>
      <w:r w:rsidRPr="004F47D3">
        <w:rPr>
          <w:lang w:val="es-MX"/>
        </w:rPr>
        <w:t>% del Gasto total e incluye el pago de sueldos y prestaciones ta</w:t>
      </w:r>
      <w:r>
        <w:rPr>
          <w:lang w:val="es-MX"/>
        </w:rPr>
        <w:t>les como la prima vacacional</w:t>
      </w:r>
      <w:r w:rsidRPr="004F47D3">
        <w:rPr>
          <w:lang w:val="es-MX"/>
        </w:rPr>
        <w:t>. Además de lo anterior, el personal de la Universidad cuenta con un seguro de vida y con el reembolso de gastos médicos como parte de las prestaciones de seguridad social.</w:t>
      </w:r>
    </w:p>
    <w:p w:rsidR="008B7E99" w:rsidRPr="004F47D3" w:rsidRDefault="008B7E99" w:rsidP="008B7E99">
      <w:pPr>
        <w:pStyle w:val="ROMANOS"/>
        <w:numPr>
          <w:ilvl w:val="0"/>
          <w:numId w:val="11"/>
        </w:numPr>
        <w:spacing w:after="0" w:line="240" w:lineRule="exact"/>
        <w:rPr>
          <w:lang w:val="es-MX"/>
        </w:rPr>
      </w:pPr>
      <w:r w:rsidRPr="004F47D3">
        <w:rPr>
          <w:lang w:val="es-MX"/>
        </w:rPr>
        <w:t xml:space="preserve">El pago de Servicios Generales equivale al </w:t>
      </w:r>
      <w:r>
        <w:rPr>
          <w:lang w:val="es-MX"/>
        </w:rPr>
        <w:t>10.98</w:t>
      </w:r>
      <w:r w:rsidRPr="004F47D3">
        <w:rPr>
          <w:lang w:val="es-MX"/>
        </w:rPr>
        <w:t>% del Gasto Total y principalmente es destinado a: pago de</w:t>
      </w:r>
      <w:r>
        <w:rPr>
          <w:lang w:val="es-MX"/>
        </w:rPr>
        <w:t xml:space="preserve"> los diferentes servicios de la Universidad</w:t>
      </w:r>
      <w:r w:rsidRPr="004F47D3">
        <w:rPr>
          <w:lang w:val="es-MX"/>
        </w:rPr>
        <w:t xml:space="preserve"> energía eléctrica, pago de servicio de vigilancia, servicios contratados de limpieza, impuesto sobre nómina y gastos relacionados con la difusión de la oferta educativa.</w:t>
      </w:r>
    </w:p>
    <w:p w:rsidR="008B7E99" w:rsidRPr="004F47D3" w:rsidRDefault="008B7E99" w:rsidP="008B7E99">
      <w:pPr>
        <w:pStyle w:val="ROMANOS"/>
        <w:numPr>
          <w:ilvl w:val="0"/>
          <w:numId w:val="11"/>
        </w:numPr>
        <w:spacing w:after="0" w:line="240" w:lineRule="exact"/>
        <w:rPr>
          <w:lang w:val="es-MX"/>
        </w:rPr>
      </w:pPr>
      <w:r w:rsidRPr="004F47D3">
        <w:rPr>
          <w:lang w:val="es-MX"/>
        </w:rPr>
        <w:t xml:space="preserve">El pago de Materiales y Suministros representa sólo el </w:t>
      </w:r>
      <w:r>
        <w:rPr>
          <w:lang w:val="es-MX"/>
        </w:rPr>
        <w:t>2.97</w:t>
      </w:r>
      <w:r w:rsidRPr="004F47D3">
        <w:rPr>
          <w:lang w:val="es-MX"/>
        </w:rPr>
        <w:t>% del Gasto Total. En este caso destaca el pago de combustibles y el de materiales y útiles de oficina y de tecnologías de la información.</w:t>
      </w:r>
    </w:p>
    <w:p w:rsidR="008B7E99" w:rsidRPr="004F47D3" w:rsidRDefault="008B7E99" w:rsidP="008B7E99">
      <w:pPr>
        <w:pStyle w:val="ROMANOS"/>
        <w:spacing w:after="0" w:line="240" w:lineRule="exact"/>
        <w:ind w:left="0" w:firstLine="0"/>
        <w:rPr>
          <w:lang w:val="es-MX"/>
        </w:rPr>
      </w:pPr>
    </w:p>
    <w:p w:rsidR="008B7E99" w:rsidRPr="004F47D3" w:rsidRDefault="008B7E99" w:rsidP="008B7E99">
      <w:pPr>
        <w:pStyle w:val="INCISO"/>
        <w:spacing w:after="0" w:line="240" w:lineRule="exact"/>
        <w:ind w:left="360"/>
        <w:rPr>
          <w:b/>
          <w:smallCaps/>
        </w:rPr>
      </w:pPr>
      <w:r w:rsidRPr="004F47D3">
        <w:rPr>
          <w:b/>
          <w:smallCaps/>
        </w:rPr>
        <w:t>III)</w:t>
      </w:r>
      <w:r w:rsidRPr="004F47D3">
        <w:rPr>
          <w:b/>
          <w:smallCaps/>
        </w:rPr>
        <w:tab/>
        <w:t>Notas al Estado de Variación en la Hacienda Pública</w:t>
      </w:r>
    </w:p>
    <w:p w:rsidR="008B7E99" w:rsidRPr="004F47D3" w:rsidRDefault="008B7E99" w:rsidP="008B7E99">
      <w:pPr>
        <w:pStyle w:val="INCISO"/>
        <w:spacing w:after="0" w:line="240" w:lineRule="exact"/>
        <w:ind w:left="360"/>
        <w:rPr>
          <w:b/>
          <w:smallCaps/>
        </w:rPr>
      </w:pPr>
    </w:p>
    <w:p w:rsidR="008B7E99" w:rsidRPr="004F47D3" w:rsidRDefault="008B7E99" w:rsidP="008B7E99">
      <w:pPr>
        <w:pStyle w:val="ROMANOS"/>
        <w:numPr>
          <w:ilvl w:val="0"/>
          <w:numId w:val="12"/>
        </w:numPr>
        <w:spacing w:after="0" w:line="240" w:lineRule="exact"/>
        <w:rPr>
          <w:lang w:val="es-MX"/>
        </w:rPr>
      </w:pPr>
      <w:r w:rsidRPr="004F47D3">
        <w:rPr>
          <w:lang w:val="es-MX"/>
        </w:rPr>
        <w:t xml:space="preserve">El Patrimonio de la Universidad Tecnológica de Tlaxcala se ha incrementado de </w:t>
      </w:r>
      <w:r w:rsidRPr="004F47D3">
        <w:rPr>
          <w:color w:val="000000" w:themeColor="text1"/>
          <w:lang w:val="es-MX"/>
        </w:rPr>
        <w:t>$</w:t>
      </w:r>
      <w:r>
        <w:rPr>
          <w:color w:val="000000" w:themeColor="text1"/>
          <w:lang w:val="es-MX"/>
        </w:rPr>
        <w:t xml:space="preserve"> 160</w:t>
      </w:r>
      <w:proofErr w:type="gramStart"/>
      <w:r>
        <w:rPr>
          <w:color w:val="000000" w:themeColor="text1"/>
          <w:lang w:val="es-MX"/>
        </w:rPr>
        <w:t>,310,997</w:t>
      </w:r>
      <w:proofErr w:type="gramEnd"/>
      <w:r w:rsidRPr="004F47D3">
        <w:rPr>
          <w:color w:val="000000" w:themeColor="text1"/>
          <w:lang w:val="es-MX"/>
        </w:rPr>
        <w:t xml:space="preserve"> a $</w:t>
      </w:r>
      <w:r>
        <w:rPr>
          <w:color w:val="000000" w:themeColor="text1"/>
          <w:lang w:val="es-MX"/>
        </w:rPr>
        <w:t>159,678,185</w:t>
      </w:r>
      <w:r w:rsidRPr="004F47D3">
        <w:rPr>
          <w:color w:val="000000" w:themeColor="text1"/>
          <w:lang w:val="es-MX"/>
        </w:rPr>
        <w:t xml:space="preserve"> </w:t>
      </w:r>
      <w:r w:rsidRPr="004F47D3">
        <w:rPr>
          <w:lang w:val="es-MX"/>
        </w:rPr>
        <w:t>durante el ejercicio 201</w:t>
      </w:r>
      <w:r>
        <w:rPr>
          <w:lang w:val="es-MX"/>
        </w:rPr>
        <w:t>6</w:t>
      </w:r>
      <w:r w:rsidRPr="004F47D3">
        <w:rPr>
          <w:lang w:val="es-MX"/>
        </w:rPr>
        <w:t>. El cambio observado se derivó de lo siguiente:</w:t>
      </w:r>
    </w:p>
    <w:p w:rsidR="008B7E99" w:rsidRPr="004F47D3" w:rsidRDefault="008B7E99" w:rsidP="008B7E99">
      <w:pPr>
        <w:pStyle w:val="ROMANOS"/>
        <w:numPr>
          <w:ilvl w:val="0"/>
          <w:numId w:val="13"/>
        </w:numPr>
        <w:spacing w:after="0" w:line="240" w:lineRule="exact"/>
        <w:rPr>
          <w:lang w:val="es-MX"/>
        </w:rPr>
      </w:pPr>
      <w:r w:rsidRPr="004F47D3">
        <w:rPr>
          <w:lang w:val="es-MX"/>
        </w:rPr>
        <w:t>Adquisiciones de mobiliario, equipo, instalaciones y acervo bibliográfico, así como de instalaciones por $</w:t>
      </w:r>
      <w:r>
        <w:rPr>
          <w:lang w:val="es-MX"/>
        </w:rPr>
        <w:t xml:space="preserve"> 323,385</w:t>
      </w:r>
    </w:p>
    <w:p w:rsidR="008B7E99" w:rsidRPr="004F47D3" w:rsidRDefault="008B7E99" w:rsidP="008B7E99">
      <w:pPr>
        <w:pStyle w:val="ROMANOS"/>
        <w:numPr>
          <w:ilvl w:val="0"/>
          <w:numId w:val="13"/>
        </w:numPr>
        <w:spacing w:after="0" w:line="240" w:lineRule="exact"/>
        <w:rPr>
          <w:lang w:val="es-MX"/>
        </w:rPr>
      </w:pPr>
      <w:r w:rsidRPr="004F47D3">
        <w:rPr>
          <w:lang w:val="es-MX"/>
        </w:rPr>
        <w:t xml:space="preserve">Reducción en el importe de la cuenta de Resultado de Ejercicios Anteriores </w:t>
      </w:r>
      <w:r>
        <w:rPr>
          <w:lang w:val="es-MX"/>
        </w:rPr>
        <w:t>por un importe de $ 13,864</w:t>
      </w:r>
    </w:p>
    <w:p w:rsidR="008B7E99" w:rsidRPr="004F47D3" w:rsidRDefault="008B7E99" w:rsidP="008B7E99">
      <w:pPr>
        <w:pStyle w:val="ROMANOS"/>
        <w:numPr>
          <w:ilvl w:val="0"/>
          <w:numId w:val="13"/>
        </w:numPr>
        <w:spacing w:after="0" w:line="240" w:lineRule="exact"/>
        <w:rPr>
          <w:lang w:val="es-MX"/>
        </w:rPr>
      </w:pPr>
      <w:r w:rsidRPr="004F47D3">
        <w:rPr>
          <w:lang w:val="es-MX"/>
        </w:rPr>
        <w:t xml:space="preserve">La Universidad cuenta con dos Fondos: el Fondo de Contingencias que disminuyó de </w:t>
      </w:r>
      <w:r>
        <w:rPr>
          <w:lang w:val="es-MX"/>
        </w:rPr>
        <w:t>por un importe de $ 618,948</w:t>
      </w:r>
      <w:r w:rsidRPr="004F47D3">
        <w:rPr>
          <w:lang w:val="es-MX"/>
        </w:rPr>
        <w:t xml:space="preserve"> por concepto de las afectaciones contables derivadas </w:t>
      </w:r>
      <w:r>
        <w:rPr>
          <w:lang w:val="es-MX"/>
        </w:rPr>
        <w:t>por la aplicación de gastos para la realización de evento regional deportivo de la Universidades Tecnológicas Región X</w:t>
      </w:r>
      <w:r w:rsidRPr="004F47D3">
        <w:rPr>
          <w:lang w:val="es-MX"/>
        </w:rPr>
        <w:t>, derivado de un Acuerdo del Consejo Directivo</w:t>
      </w:r>
      <w:r>
        <w:rPr>
          <w:lang w:val="es-MX"/>
        </w:rPr>
        <w:t>.</w:t>
      </w:r>
      <w:r w:rsidRPr="004F47D3">
        <w:rPr>
          <w:lang w:val="es-MX"/>
        </w:rPr>
        <w:t xml:space="preserve"> de la Institución se creó durante 2014 un Fondo de Reserva para Seguridad Social por $1</w:t>
      </w:r>
      <w:proofErr w:type="gramStart"/>
      <w:r w:rsidRPr="004F47D3">
        <w:rPr>
          <w:lang w:val="es-MX"/>
        </w:rPr>
        <w:t>,071,272</w:t>
      </w:r>
      <w:proofErr w:type="gramEnd"/>
      <w:r w:rsidRPr="004F47D3">
        <w:rPr>
          <w:lang w:val="es-MX"/>
        </w:rPr>
        <w:t xml:space="preserve"> mismo que al presente año no ha sufrido modificaciones.</w:t>
      </w:r>
    </w:p>
    <w:p w:rsidR="008B7E99" w:rsidRPr="004F47D3" w:rsidRDefault="008B7E99" w:rsidP="008B7E99">
      <w:pPr>
        <w:pStyle w:val="ROMANOS"/>
        <w:spacing w:after="0" w:line="240" w:lineRule="exact"/>
        <w:ind w:left="0" w:firstLine="0"/>
        <w:rPr>
          <w:lang w:val="es-MX"/>
        </w:rPr>
      </w:pPr>
    </w:p>
    <w:p w:rsidR="008B7E99" w:rsidRPr="004F47D3" w:rsidRDefault="008B7E99" w:rsidP="008B7E99">
      <w:pPr>
        <w:pStyle w:val="ROMANOS"/>
        <w:numPr>
          <w:ilvl w:val="0"/>
          <w:numId w:val="12"/>
        </w:numPr>
        <w:spacing w:after="0" w:line="240" w:lineRule="exact"/>
        <w:rPr>
          <w:lang w:val="es-MX"/>
        </w:rPr>
      </w:pPr>
      <w:r w:rsidRPr="004F47D3">
        <w:rPr>
          <w:lang w:val="es-MX"/>
        </w:rPr>
        <w:t>La Universidad Tecnológica de Tlaxcala obtuvo un superávit acumulado por la cantidad de $</w:t>
      </w:r>
      <w:r>
        <w:rPr>
          <w:lang w:val="es-MX"/>
        </w:rPr>
        <w:t xml:space="preserve"> 90,379</w:t>
      </w:r>
      <w:r w:rsidRPr="004F47D3">
        <w:rPr>
          <w:lang w:val="es-MX"/>
        </w:rPr>
        <w:t xml:space="preserve"> al 31 de </w:t>
      </w:r>
      <w:r>
        <w:rPr>
          <w:lang w:val="es-MX"/>
        </w:rPr>
        <w:t>marzo de 2016</w:t>
      </w:r>
      <w:r w:rsidRPr="004F47D3">
        <w:rPr>
          <w:lang w:val="es-MX"/>
        </w:rPr>
        <w:t xml:space="preserve">. Este importe se deriva </w:t>
      </w:r>
      <w:r>
        <w:rPr>
          <w:lang w:val="es-MX"/>
        </w:rPr>
        <w:t xml:space="preserve">principalmente </w:t>
      </w:r>
      <w:r w:rsidRPr="004F47D3">
        <w:rPr>
          <w:lang w:val="es-MX"/>
        </w:rPr>
        <w:t>de los intereses pendientes de ejercer de los diversos Programas que maneja la Universidad Tecnológica de Tlaxcala.</w:t>
      </w:r>
    </w:p>
    <w:p w:rsidR="008B7E99" w:rsidRPr="004F47D3" w:rsidRDefault="008B7E99" w:rsidP="008B7E99">
      <w:pPr>
        <w:pStyle w:val="ROMANOS"/>
        <w:spacing w:after="0" w:line="240" w:lineRule="exact"/>
        <w:ind w:left="723" w:firstLine="0"/>
        <w:rPr>
          <w:lang w:val="es-MX"/>
        </w:rPr>
      </w:pPr>
    </w:p>
    <w:p w:rsidR="008B7E99" w:rsidRDefault="008B7E99" w:rsidP="008B7E99">
      <w:pPr>
        <w:pStyle w:val="ROMANOS"/>
        <w:spacing w:after="0" w:line="240" w:lineRule="exact"/>
        <w:ind w:left="0" w:firstLine="0"/>
        <w:rPr>
          <w:lang w:val="es-MX"/>
        </w:rPr>
      </w:pPr>
    </w:p>
    <w:p w:rsidR="008B7E99" w:rsidRDefault="008B7E99" w:rsidP="008B7E99">
      <w:pPr>
        <w:pStyle w:val="ROMANOS"/>
        <w:spacing w:after="0" w:line="240" w:lineRule="exact"/>
        <w:ind w:left="0" w:firstLine="0"/>
        <w:rPr>
          <w:lang w:val="es-MX"/>
        </w:rPr>
      </w:pPr>
    </w:p>
    <w:p w:rsidR="008B7E99" w:rsidRDefault="008B7E99" w:rsidP="008B7E99">
      <w:pPr>
        <w:pStyle w:val="ROMANOS"/>
        <w:spacing w:after="0" w:line="240" w:lineRule="exact"/>
        <w:ind w:left="0" w:firstLine="0"/>
        <w:rPr>
          <w:lang w:val="es-MX"/>
        </w:rPr>
      </w:pPr>
    </w:p>
    <w:p w:rsidR="008B7E99" w:rsidRDefault="008B7E99" w:rsidP="008B7E99">
      <w:pPr>
        <w:pStyle w:val="ROMANOS"/>
        <w:spacing w:after="0" w:line="240" w:lineRule="exact"/>
        <w:ind w:left="0" w:firstLine="0"/>
        <w:rPr>
          <w:lang w:val="es-MX"/>
        </w:rPr>
      </w:pPr>
    </w:p>
    <w:p w:rsidR="008B7E99" w:rsidRDefault="008B7E99" w:rsidP="008B7E99">
      <w:pPr>
        <w:pStyle w:val="ROMANOS"/>
        <w:spacing w:after="0" w:line="240" w:lineRule="exact"/>
        <w:ind w:left="0" w:firstLine="0"/>
        <w:rPr>
          <w:lang w:val="es-MX"/>
        </w:rPr>
      </w:pPr>
    </w:p>
    <w:p w:rsidR="008B7E99" w:rsidRDefault="008B7E99" w:rsidP="008B7E99">
      <w:pPr>
        <w:pStyle w:val="ROMANOS"/>
        <w:spacing w:after="0" w:line="240" w:lineRule="exact"/>
        <w:ind w:left="0" w:firstLine="0"/>
        <w:rPr>
          <w:lang w:val="es-MX"/>
        </w:rPr>
      </w:pPr>
    </w:p>
    <w:p w:rsidR="008B7E99" w:rsidRDefault="008B7E99" w:rsidP="008B7E99">
      <w:pPr>
        <w:pStyle w:val="ROMANOS"/>
        <w:spacing w:after="0" w:line="240" w:lineRule="exact"/>
        <w:ind w:left="0" w:firstLine="0"/>
        <w:rPr>
          <w:lang w:val="es-MX"/>
        </w:rPr>
      </w:pPr>
    </w:p>
    <w:p w:rsidR="008B7E99" w:rsidRDefault="008B7E99" w:rsidP="008B7E99">
      <w:pPr>
        <w:pStyle w:val="ROMANOS"/>
        <w:spacing w:after="0" w:line="240" w:lineRule="exact"/>
        <w:ind w:left="0" w:firstLine="0"/>
        <w:rPr>
          <w:lang w:val="es-MX"/>
        </w:rPr>
      </w:pPr>
    </w:p>
    <w:p w:rsidR="008B7E99" w:rsidRDefault="008B7E99" w:rsidP="008B7E99">
      <w:pPr>
        <w:pStyle w:val="ROMANOS"/>
        <w:spacing w:after="0" w:line="240" w:lineRule="exact"/>
        <w:ind w:left="0" w:firstLine="0"/>
        <w:rPr>
          <w:lang w:val="es-MX"/>
        </w:rPr>
      </w:pPr>
    </w:p>
    <w:p w:rsidR="008B7E99" w:rsidRPr="004F47D3" w:rsidRDefault="008B7E99" w:rsidP="008B7E99">
      <w:pPr>
        <w:pStyle w:val="ROMANOS"/>
        <w:spacing w:after="0" w:line="240" w:lineRule="exact"/>
        <w:ind w:left="0" w:firstLine="0"/>
        <w:rPr>
          <w:lang w:val="es-MX"/>
        </w:rPr>
      </w:pPr>
    </w:p>
    <w:p w:rsidR="008B7E99" w:rsidRPr="004F47D3" w:rsidRDefault="008B7E99" w:rsidP="008B7E99">
      <w:pPr>
        <w:pStyle w:val="INCISO"/>
        <w:spacing w:after="0" w:line="240" w:lineRule="exact"/>
        <w:ind w:left="360"/>
        <w:rPr>
          <w:b/>
          <w:smallCaps/>
        </w:rPr>
      </w:pPr>
      <w:r w:rsidRPr="004F47D3">
        <w:rPr>
          <w:b/>
          <w:smallCaps/>
        </w:rPr>
        <w:t>IV)</w:t>
      </w:r>
      <w:r w:rsidRPr="004F47D3">
        <w:rPr>
          <w:b/>
          <w:smallCaps/>
        </w:rPr>
        <w:tab/>
        <w:t xml:space="preserve">Notas al Estado de Flujos de Efectivo </w:t>
      </w:r>
    </w:p>
    <w:p w:rsidR="008B7E99" w:rsidRPr="004F47D3" w:rsidRDefault="008B7E99" w:rsidP="008B7E99">
      <w:pPr>
        <w:pStyle w:val="INCISO"/>
        <w:spacing w:after="0" w:line="240" w:lineRule="exact"/>
        <w:ind w:left="360"/>
        <w:rPr>
          <w:b/>
          <w:smallCaps/>
        </w:rPr>
      </w:pPr>
    </w:p>
    <w:p w:rsidR="008B7E99" w:rsidRPr="004F47D3" w:rsidRDefault="008B7E99" w:rsidP="008B7E99">
      <w:pPr>
        <w:pStyle w:val="ROMANOS"/>
        <w:spacing w:after="0" w:line="240" w:lineRule="exact"/>
        <w:rPr>
          <w:b/>
          <w:lang w:val="es-MX"/>
        </w:rPr>
      </w:pPr>
      <w:r w:rsidRPr="004F47D3">
        <w:rPr>
          <w:b/>
          <w:lang w:val="es-MX"/>
        </w:rPr>
        <w:t>Efectivo y equivalentes</w:t>
      </w:r>
    </w:p>
    <w:p w:rsidR="008B7E99" w:rsidRPr="004F47D3" w:rsidRDefault="008B7E99" w:rsidP="008B7E99">
      <w:pPr>
        <w:pStyle w:val="ROMANOS"/>
        <w:numPr>
          <w:ilvl w:val="0"/>
          <w:numId w:val="3"/>
        </w:numPr>
        <w:spacing w:after="0" w:line="240" w:lineRule="exact"/>
        <w:rPr>
          <w:lang w:val="es-MX"/>
        </w:rPr>
      </w:pPr>
      <w:r w:rsidRPr="004F47D3">
        <w:rPr>
          <w:lang w:val="es-MX"/>
        </w:rPr>
        <w:t>El análisis de los saldos inicial y final que figuran en la última parte del Estado de Flujo de Efectivo en la cuenta de efectivo y equivalentes es como sigue:</w:t>
      </w:r>
    </w:p>
    <w:p w:rsidR="008B7E99" w:rsidRPr="004F47D3" w:rsidRDefault="008B7E99" w:rsidP="008B7E99">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354"/>
        <w:gridCol w:w="1354"/>
        <w:gridCol w:w="1417"/>
        <w:gridCol w:w="1417"/>
      </w:tblGrid>
      <w:tr w:rsidR="008B7E99" w:rsidRPr="004F47D3" w:rsidTr="009B5194">
        <w:trPr>
          <w:cantSplit/>
          <w:jc w:val="center"/>
        </w:trPr>
        <w:tc>
          <w:tcPr>
            <w:tcW w:w="4450" w:type="dxa"/>
            <w:tcBorders>
              <w:top w:val="single" w:sz="6" w:space="0" w:color="auto"/>
              <w:left w:val="single" w:sz="6" w:space="0" w:color="auto"/>
              <w:bottom w:val="single" w:sz="6" w:space="0" w:color="auto"/>
              <w:right w:val="single" w:sz="6" w:space="0" w:color="auto"/>
            </w:tcBorders>
          </w:tcPr>
          <w:p w:rsidR="008B7E99" w:rsidRPr="004F47D3" w:rsidRDefault="008B7E99" w:rsidP="009B5194">
            <w:pPr>
              <w:pStyle w:val="Texto"/>
              <w:spacing w:after="0" w:line="240" w:lineRule="exact"/>
              <w:ind w:firstLine="0"/>
              <w:rPr>
                <w:szCs w:val="18"/>
                <w:lang w:val="es-MX"/>
              </w:rPr>
            </w:pPr>
          </w:p>
        </w:tc>
        <w:tc>
          <w:tcPr>
            <w:tcW w:w="1354" w:type="dxa"/>
            <w:tcBorders>
              <w:top w:val="single" w:sz="6" w:space="0" w:color="auto"/>
              <w:left w:val="single" w:sz="6" w:space="0" w:color="auto"/>
              <w:bottom w:val="single" w:sz="6" w:space="0" w:color="auto"/>
              <w:right w:val="single" w:sz="6" w:space="0" w:color="auto"/>
            </w:tcBorders>
          </w:tcPr>
          <w:p w:rsidR="008B7E99" w:rsidRPr="004F47D3" w:rsidRDefault="008B7E99" w:rsidP="009B5194">
            <w:pPr>
              <w:pStyle w:val="Texto"/>
              <w:spacing w:after="0" w:line="240" w:lineRule="exact"/>
              <w:ind w:firstLine="0"/>
              <w:jc w:val="center"/>
              <w:rPr>
                <w:b/>
                <w:szCs w:val="18"/>
                <w:lang w:val="es-MX"/>
              </w:rPr>
            </w:pPr>
            <w:r>
              <w:rPr>
                <w:b/>
                <w:szCs w:val="18"/>
                <w:lang w:val="es-MX"/>
              </w:rPr>
              <w:t>2016</w:t>
            </w:r>
          </w:p>
        </w:tc>
        <w:tc>
          <w:tcPr>
            <w:tcW w:w="1354" w:type="dxa"/>
            <w:tcBorders>
              <w:top w:val="single" w:sz="6" w:space="0" w:color="auto"/>
              <w:left w:val="single" w:sz="6" w:space="0" w:color="auto"/>
              <w:bottom w:val="single" w:sz="6" w:space="0" w:color="auto"/>
              <w:right w:val="single" w:sz="6" w:space="0" w:color="auto"/>
            </w:tcBorders>
          </w:tcPr>
          <w:p w:rsidR="008B7E99" w:rsidRPr="004F47D3" w:rsidRDefault="008B7E99" w:rsidP="009B5194">
            <w:pPr>
              <w:pStyle w:val="Texto"/>
              <w:spacing w:after="0" w:line="240" w:lineRule="exact"/>
              <w:ind w:firstLine="0"/>
              <w:jc w:val="center"/>
              <w:rPr>
                <w:b/>
                <w:szCs w:val="18"/>
                <w:lang w:val="es-MX"/>
              </w:rPr>
            </w:pPr>
            <w:r w:rsidRPr="004F47D3">
              <w:rPr>
                <w:b/>
                <w:szCs w:val="18"/>
                <w:lang w:val="es-MX"/>
              </w:rPr>
              <w:t>2015</w:t>
            </w:r>
          </w:p>
        </w:tc>
        <w:tc>
          <w:tcPr>
            <w:tcW w:w="1417" w:type="dxa"/>
            <w:tcBorders>
              <w:top w:val="single" w:sz="6" w:space="0" w:color="auto"/>
              <w:left w:val="single" w:sz="6" w:space="0" w:color="auto"/>
              <w:bottom w:val="single" w:sz="6" w:space="0" w:color="auto"/>
              <w:right w:val="single" w:sz="6" w:space="0" w:color="auto"/>
            </w:tcBorders>
          </w:tcPr>
          <w:p w:rsidR="008B7E99" w:rsidRPr="004F47D3" w:rsidRDefault="008B7E99" w:rsidP="009B5194">
            <w:pPr>
              <w:pStyle w:val="Texto"/>
              <w:spacing w:after="0" w:line="240" w:lineRule="exact"/>
              <w:ind w:firstLine="0"/>
              <w:jc w:val="center"/>
              <w:rPr>
                <w:b/>
                <w:szCs w:val="18"/>
                <w:lang w:val="es-MX"/>
              </w:rPr>
            </w:pPr>
            <w:r w:rsidRPr="004F47D3">
              <w:rPr>
                <w:b/>
                <w:szCs w:val="18"/>
                <w:lang w:val="es-MX"/>
              </w:rPr>
              <w:t>2014</w:t>
            </w:r>
          </w:p>
        </w:tc>
        <w:tc>
          <w:tcPr>
            <w:tcW w:w="1417" w:type="dxa"/>
            <w:tcBorders>
              <w:top w:val="single" w:sz="6" w:space="0" w:color="auto"/>
              <w:left w:val="single" w:sz="6" w:space="0" w:color="auto"/>
              <w:bottom w:val="single" w:sz="6" w:space="0" w:color="auto"/>
              <w:right w:val="single" w:sz="6" w:space="0" w:color="auto"/>
            </w:tcBorders>
          </w:tcPr>
          <w:p w:rsidR="008B7E99" w:rsidRPr="004F47D3" w:rsidRDefault="008B7E99" w:rsidP="009B5194">
            <w:pPr>
              <w:pStyle w:val="Texto"/>
              <w:spacing w:after="0" w:line="240" w:lineRule="exact"/>
              <w:ind w:firstLine="0"/>
              <w:jc w:val="center"/>
              <w:rPr>
                <w:b/>
                <w:szCs w:val="18"/>
                <w:lang w:val="es-MX"/>
              </w:rPr>
            </w:pPr>
            <w:r w:rsidRPr="004F47D3">
              <w:rPr>
                <w:b/>
                <w:szCs w:val="18"/>
                <w:lang w:val="es-MX"/>
              </w:rPr>
              <w:t>2013</w:t>
            </w:r>
          </w:p>
        </w:tc>
      </w:tr>
      <w:tr w:rsidR="008B7E99" w:rsidRPr="004F47D3" w:rsidTr="009B5194">
        <w:trPr>
          <w:cantSplit/>
          <w:jc w:val="center"/>
        </w:trPr>
        <w:tc>
          <w:tcPr>
            <w:tcW w:w="4450" w:type="dxa"/>
            <w:tcBorders>
              <w:top w:val="single" w:sz="6" w:space="0" w:color="auto"/>
              <w:left w:val="single" w:sz="6" w:space="0" w:color="auto"/>
              <w:bottom w:val="single" w:sz="6" w:space="0" w:color="auto"/>
              <w:right w:val="single" w:sz="6" w:space="0" w:color="auto"/>
            </w:tcBorders>
          </w:tcPr>
          <w:p w:rsidR="008B7E99" w:rsidRPr="004F47D3" w:rsidRDefault="008B7E99" w:rsidP="009B5194">
            <w:pPr>
              <w:pStyle w:val="Texto"/>
              <w:spacing w:after="0" w:line="240" w:lineRule="exact"/>
              <w:ind w:firstLine="0"/>
              <w:rPr>
                <w:szCs w:val="18"/>
                <w:lang w:val="es-MX"/>
              </w:rPr>
            </w:pPr>
            <w:r w:rsidRPr="004F47D3">
              <w:rPr>
                <w:szCs w:val="18"/>
                <w:lang w:val="es-MX"/>
              </w:rPr>
              <w:t>Efectivo en Bancos –Tesorería</w:t>
            </w:r>
          </w:p>
        </w:tc>
        <w:tc>
          <w:tcPr>
            <w:tcW w:w="1354" w:type="dxa"/>
            <w:tcBorders>
              <w:top w:val="single" w:sz="6" w:space="0" w:color="auto"/>
              <w:left w:val="single" w:sz="6" w:space="0" w:color="auto"/>
              <w:bottom w:val="single" w:sz="6" w:space="0" w:color="auto"/>
              <w:right w:val="single" w:sz="6" w:space="0" w:color="auto"/>
            </w:tcBorders>
          </w:tcPr>
          <w:p w:rsidR="008B7E99" w:rsidRPr="004F47D3" w:rsidRDefault="008B7E99" w:rsidP="009B5194">
            <w:pPr>
              <w:pStyle w:val="Texto"/>
              <w:spacing w:after="0" w:line="240" w:lineRule="exact"/>
              <w:ind w:firstLine="0"/>
              <w:jc w:val="right"/>
              <w:rPr>
                <w:szCs w:val="18"/>
                <w:lang w:val="es-MX"/>
              </w:rPr>
            </w:pPr>
            <w:r>
              <w:rPr>
                <w:szCs w:val="18"/>
                <w:lang w:val="es-MX"/>
              </w:rPr>
              <w:t>4,061,988</w:t>
            </w:r>
          </w:p>
        </w:tc>
        <w:tc>
          <w:tcPr>
            <w:tcW w:w="1354" w:type="dxa"/>
            <w:tcBorders>
              <w:top w:val="single" w:sz="6" w:space="0" w:color="auto"/>
              <w:left w:val="single" w:sz="6" w:space="0" w:color="auto"/>
              <w:bottom w:val="single" w:sz="6" w:space="0" w:color="auto"/>
              <w:right w:val="single" w:sz="6" w:space="0" w:color="auto"/>
            </w:tcBorders>
          </w:tcPr>
          <w:p w:rsidR="008B7E99" w:rsidRPr="004F47D3" w:rsidRDefault="008B7E99" w:rsidP="009B5194">
            <w:pPr>
              <w:pStyle w:val="Texto"/>
              <w:spacing w:after="0" w:line="240" w:lineRule="exact"/>
              <w:ind w:firstLine="0"/>
              <w:jc w:val="right"/>
              <w:rPr>
                <w:szCs w:val="18"/>
                <w:lang w:val="es-MX"/>
              </w:rPr>
            </w:pPr>
            <w:r w:rsidRPr="004F47D3">
              <w:rPr>
                <w:szCs w:val="18"/>
                <w:lang w:val="es-MX"/>
              </w:rPr>
              <w:t>7,894,152</w:t>
            </w:r>
          </w:p>
        </w:tc>
        <w:tc>
          <w:tcPr>
            <w:tcW w:w="1417" w:type="dxa"/>
            <w:tcBorders>
              <w:top w:val="single" w:sz="6" w:space="0" w:color="auto"/>
              <w:left w:val="single" w:sz="6" w:space="0" w:color="auto"/>
              <w:bottom w:val="single" w:sz="6" w:space="0" w:color="auto"/>
              <w:right w:val="single" w:sz="6" w:space="0" w:color="auto"/>
            </w:tcBorders>
          </w:tcPr>
          <w:p w:rsidR="008B7E99" w:rsidRPr="004F47D3" w:rsidRDefault="008B7E99" w:rsidP="009B5194">
            <w:pPr>
              <w:pStyle w:val="Texto"/>
              <w:spacing w:after="0" w:line="240" w:lineRule="exact"/>
              <w:ind w:firstLine="0"/>
              <w:jc w:val="right"/>
              <w:rPr>
                <w:szCs w:val="18"/>
                <w:lang w:val="es-MX"/>
              </w:rPr>
            </w:pPr>
            <w:r w:rsidRPr="004F47D3">
              <w:rPr>
                <w:szCs w:val="18"/>
                <w:lang w:val="es-MX"/>
              </w:rPr>
              <w:t>5,936,442</w:t>
            </w:r>
          </w:p>
        </w:tc>
        <w:tc>
          <w:tcPr>
            <w:tcW w:w="1417" w:type="dxa"/>
            <w:tcBorders>
              <w:top w:val="single" w:sz="6" w:space="0" w:color="auto"/>
              <w:left w:val="single" w:sz="6" w:space="0" w:color="auto"/>
              <w:bottom w:val="single" w:sz="6" w:space="0" w:color="auto"/>
              <w:right w:val="single" w:sz="6" w:space="0" w:color="auto"/>
            </w:tcBorders>
          </w:tcPr>
          <w:p w:rsidR="008B7E99" w:rsidRPr="004F47D3" w:rsidRDefault="008B7E99" w:rsidP="009B5194">
            <w:pPr>
              <w:pStyle w:val="Texto"/>
              <w:spacing w:after="0" w:line="240" w:lineRule="exact"/>
              <w:ind w:firstLine="0"/>
              <w:jc w:val="right"/>
              <w:rPr>
                <w:szCs w:val="18"/>
                <w:lang w:val="es-MX"/>
              </w:rPr>
            </w:pPr>
            <w:r w:rsidRPr="004F47D3">
              <w:rPr>
                <w:szCs w:val="18"/>
                <w:lang w:val="es-MX"/>
              </w:rPr>
              <w:t>6,368,656</w:t>
            </w:r>
          </w:p>
        </w:tc>
      </w:tr>
      <w:tr w:rsidR="008B7E99" w:rsidRPr="004F47D3" w:rsidTr="009B5194">
        <w:trPr>
          <w:cantSplit/>
          <w:jc w:val="center"/>
        </w:trPr>
        <w:tc>
          <w:tcPr>
            <w:tcW w:w="4450" w:type="dxa"/>
            <w:tcBorders>
              <w:top w:val="single" w:sz="6" w:space="0" w:color="auto"/>
              <w:left w:val="single" w:sz="6" w:space="0" w:color="auto"/>
              <w:bottom w:val="single" w:sz="6" w:space="0" w:color="auto"/>
              <w:right w:val="single" w:sz="6" w:space="0" w:color="auto"/>
            </w:tcBorders>
          </w:tcPr>
          <w:p w:rsidR="008B7E99" w:rsidRPr="004F47D3" w:rsidRDefault="008B7E99" w:rsidP="009B5194">
            <w:pPr>
              <w:pStyle w:val="Texto"/>
              <w:spacing w:after="0" w:line="240" w:lineRule="exact"/>
              <w:ind w:firstLine="0"/>
              <w:rPr>
                <w:szCs w:val="18"/>
                <w:lang w:val="es-MX"/>
              </w:rPr>
            </w:pPr>
            <w:r w:rsidRPr="004F47D3">
              <w:rPr>
                <w:szCs w:val="18"/>
                <w:lang w:val="es-MX"/>
              </w:rPr>
              <w:t>Efectivo en Bancos- Dependencias</w:t>
            </w:r>
          </w:p>
        </w:tc>
        <w:tc>
          <w:tcPr>
            <w:tcW w:w="1354" w:type="dxa"/>
            <w:tcBorders>
              <w:top w:val="single" w:sz="6" w:space="0" w:color="auto"/>
              <w:left w:val="single" w:sz="6" w:space="0" w:color="auto"/>
              <w:bottom w:val="single" w:sz="6" w:space="0" w:color="auto"/>
              <w:right w:val="single" w:sz="6" w:space="0" w:color="auto"/>
            </w:tcBorders>
          </w:tcPr>
          <w:p w:rsidR="008B7E99" w:rsidRPr="004F47D3" w:rsidRDefault="008B7E99" w:rsidP="009B5194">
            <w:pPr>
              <w:pStyle w:val="Texto"/>
              <w:spacing w:after="0" w:line="240" w:lineRule="exact"/>
              <w:ind w:firstLine="0"/>
              <w:jc w:val="right"/>
              <w:rPr>
                <w:szCs w:val="18"/>
                <w:lang w:val="es-MX"/>
              </w:rPr>
            </w:pPr>
          </w:p>
        </w:tc>
        <w:tc>
          <w:tcPr>
            <w:tcW w:w="1354" w:type="dxa"/>
            <w:tcBorders>
              <w:top w:val="single" w:sz="6" w:space="0" w:color="auto"/>
              <w:left w:val="single" w:sz="6" w:space="0" w:color="auto"/>
              <w:bottom w:val="single" w:sz="6" w:space="0" w:color="auto"/>
              <w:right w:val="single" w:sz="6" w:space="0" w:color="auto"/>
            </w:tcBorders>
          </w:tcPr>
          <w:p w:rsidR="008B7E99" w:rsidRPr="004F47D3" w:rsidRDefault="008B7E99" w:rsidP="009B5194">
            <w:pPr>
              <w:pStyle w:val="Texto"/>
              <w:spacing w:after="0" w:line="240" w:lineRule="exact"/>
              <w:ind w:firstLine="0"/>
              <w:jc w:val="right"/>
              <w:rPr>
                <w:szCs w:val="18"/>
                <w:lang w:val="es-MX"/>
              </w:rPr>
            </w:pPr>
          </w:p>
        </w:tc>
        <w:tc>
          <w:tcPr>
            <w:tcW w:w="1417" w:type="dxa"/>
            <w:tcBorders>
              <w:top w:val="single" w:sz="6" w:space="0" w:color="auto"/>
              <w:left w:val="single" w:sz="6" w:space="0" w:color="auto"/>
              <w:bottom w:val="single" w:sz="6" w:space="0" w:color="auto"/>
              <w:right w:val="single" w:sz="6" w:space="0" w:color="auto"/>
            </w:tcBorders>
          </w:tcPr>
          <w:p w:rsidR="008B7E99" w:rsidRPr="004F47D3" w:rsidRDefault="008B7E99" w:rsidP="009B5194">
            <w:pPr>
              <w:pStyle w:val="Texto"/>
              <w:spacing w:after="0" w:line="240" w:lineRule="exact"/>
              <w:ind w:firstLine="0"/>
              <w:jc w:val="right"/>
              <w:rPr>
                <w:szCs w:val="18"/>
                <w:lang w:val="es-MX"/>
              </w:rPr>
            </w:pPr>
          </w:p>
        </w:tc>
        <w:tc>
          <w:tcPr>
            <w:tcW w:w="1417" w:type="dxa"/>
            <w:tcBorders>
              <w:top w:val="single" w:sz="6" w:space="0" w:color="auto"/>
              <w:left w:val="single" w:sz="6" w:space="0" w:color="auto"/>
              <w:bottom w:val="single" w:sz="6" w:space="0" w:color="auto"/>
              <w:right w:val="single" w:sz="6" w:space="0" w:color="auto"/>
            </w:tcBorders>
          </w:tcPr>
          <w:p w:rsidR="008B7E99" w:rsidRPr="004F47D3" w:rsidRDefault="008B7E99" w:rsidP="009B5194">
            <w:pPr>
              <w:pStyle w:val="Texto"/>
              <w:spacing w:after="0" w:line="240" w:lineRule="exact"/>
              <w:ind w:firstLine="0"/>
              <w:jc w:val="right"/>
              <w:rPr>
                <w:szCs w:val="18"/>
                <w:lang w:val="es-MX"/>
              </w:rPr>
            </w:pPr>
          </w:p>
        </w:tc>
      </w:tr>
      <w:tr w:rsidR="008B7E99" w:rsidRPr="004F47D3" w:rsidTr="009B5194">
        <w:trPr>
          <w:cantSplit/>
          <w:jc w:val="center"/>
        </w:trPr>
        <w:tc>
          <w:tcPr>
            <w:tcW w:w="4450" w:type="dxa"/>
            <w:tcBorders>
              <w:top w:val="single" w:sz="6" w:space="0" w:color="auto"/>
              <w:left w:val="single" w:sz="6" w:space="0" w:color="auto"/>
              <w:bottom w:val="single" w:sz="6" w:space="0" w:color="auto"/>
              <w:right w:val="single" w:sz="6" w:space="0" w:color="auto"/>
            </w:tcBorders>
          </w:tcPr>
          <w:p w:rsidR="008B7E99" w:rsidRPr="004F47D3" w:rsidRDefault="008B7E99" w:rsidP="009B5194">
            <w:pPr>
              <w:pStyle w:val="Texto"/>
              <w:spacing w:after="0" w:line="240" w:lineRule="exact"/>
              <w:ind w:firstLine="0"/>
              <w:rPr>
                <w:szCs w:val="18"/>
                <w:lang w:val="es-MX"/>
              </w:rPr>
            </w:pPr>
            <w:r w:rsidRPr="004F47D3">
              <w:rPr>
                <w:szCs w:val="18"/>
                <w:lang w:val="es-MX"/>
              </w:rPr>
              <w:t xml:space="preserve">Inversiones temporales (hasta 3 meses) </w:t>
            </w:r>
          </w:p>
        </w:tc>
        <w:tc>
          <w:tcPr>
            <w:tcW w:w="1354" w:type="dxa"/>
            <w:tcBorders>
              <w:top w:val="single" w:sz="6" w:space="0" w:color="auto"/>
              <w:left w:val="single" w:sz="6" w:space="0" w:color="auto"/>
              <w:bottom w:val="single" w:sz="6" w:space="0" w:color="auto"/>
              <w:right w:val="single" w:sz="6" w:space="0" w:color="auto"/>
            </w:tcBorders>
          </w:tcPr>
          <w:p w:rsidR="008B7E99" w:rsidRPr="004F47D3" w:rsidRDefault="008B7E99" w:rsidP="009B5194">
            <w:pPr>
              <w:pStyle w:val="Texto"/>
              <w:spacing w:after="0" w:line="240" w:lineRule="exact"/>
              <w:ind w:firstLine="0"/>
              <w:jc w:val="right"/>
              <w:rPr>
                <w:szCs w:val="18"/>
                <w:lang w:val="es-MX"/>
              </w:rPr>
            </w:pPr>
            <w:r>
              <w:rPr>
                <w:szCs w:val="18"/>
                <w:lang w:val="es-MX"/>
              </w:rPr>
              <w:t>23,933,414</w:t>
            </w:r>
          </w:p>
        </w:tc>
        <w:tc>
          <w:tcPr>
            <w:tcW w:w="1354" w:type="dxa"/>
            <w:tcBorders>
              <w:top w:val="single" w:sz="6" w:space="0" w:color="auto"/>
              <w:left w:val="single" w:sz="6" w:space="0" w:color="auto"/>
              <w:bottom w:val="single" w:sz="6" w:space="0" w:color="auto"/>
              <w:right w:val="single" w:sz="6" w:space="0" w:color="auto"/>
            </w:tcBorders>
          </w:tcPr>
          <w:p w:rsidR="008B7E99" w:rsidRPr="004F47D3" w:rsidRDefault="008B7E99" w:rsidP="009B5194">
            <w:pPr>
              <w:pStyle w:val="Texto"/>
              <w:spacing w:after="0" w:line="240" w:lineRule="exact"/>
              <w:ind w:firstLine="0"/>
              <w:jc w:val="right"/>
              <w:rPr>
                <w:szCs w:val="18"/>
                <w:lang w:val="es-MX"/>
              </w:rPr>
            </w:pPr>
            <w:r w:rsidRPr="004F47D3">
              <w:rPr>
                <w:szCs w:val="18"/>
                <w:lang w:val="es-MX"/>
              </w:rPr>
              <w:t>24,785,720</w:t>
            </w:r>
          </w:p>
        </w:tc>
        <w:tc>
          <w:tcPr>
            <w:tcW w:w="1417" w:type="dxa"/>
            <w:tcBorders>
              <w:top w:val="single" w:sz="6" w:space="0" w:color="auto"/>
              <w:left w:val="single" w:sz="6" w:space="0" w:color="auto"/>
              <w:bottom w:val="single" w:sz="6" w:space="0" w:color="auto"/>
              <w:right w:val="single" w:sz="6" w:space="0" w:color="auto"/>
            </w:tcBorders>
          </w:tcPr>
          <w:p w:rsidR="008B7E99" w:rsidRPr="004F47D3" w:rsidRDefault="008B7E99" w:rsidP="009B5194">
            <w:pPr>
              <w:pStyle w:val="Texto"/>
              <w:spacing w:after="0" w:line="240" w:lineRule="exact"/>
              <w:ind w:firstLine="0"/>
              <w:jc w:val="right"/>
              <w:rPr>
                <w:szCs w:val="18"/>
                <w:lang w:val="es-MX"/>
              </w:rPr>
            </w:pPr>
            <w:r w:rsidRPr="004F47D3">
              <w:rPr>
                <w:szCs w:val="18"/>
                <w:lang w:val="es-MX"/>
              </w:rPr>
              <w:t>20,335,720</w:t>
            </w:r>
          </w:p>
        </w:tc>
        <w:tc>
          <w:tcPr>
            <w:tcW w:w="1417" w:type="dxa"/>
            <w:tcBorders>
              <w:top w:val="single" w:sz="6" w:space="0" w:color="auto"/>
              <w:left w:val="single" w:sz="6" w:space="0" w:color="auto"/>
              <w:bottom w:val="single" w:sz="6" w:space="0" w:color="auto"/>
              <w:right w:val="single" w:sz="6" w:space="0" w:color="auto"/>
            </w:tcBorders>
          </w:tcPr>
          <w:p w:rsidR="008B7E99" w:rsidRPr="004F47D3" w:rsidRDefault="008B7E99" w:rsidP="009B5194">
            <w:pPr>
              <w:pStyle w:val="Texto"/>
              <w:spacing w:after="0" w:line="240" w:lineRule="exact"/>
              <w:ind w:firstLine="0"/>
              <w:jc w:val="right"/>
              <w:rPr>
                <w:szCs w:val="18"/>
                <w:lang w:val="es-MX"/>
              </w:rPr>
            </w:pPr>
            <w:r w:rsidRPr="004F47D3">
              <w:rPr>
                <w:szCs w:val="18"/>
                <w:lang w:val="es-MX"/>
              </w:rPr>
              <w:t>28,064,461</w:t>
            </w:r>
          </w:p>
        </w:tc>
      </w:tr>
      <w:tr w:rsidR="008B7E99" w:rsidRPr="004F47D3" w:rsidTr="009B5194">
        <w:trPr>
          <w:cantSplit/>
          <w:jc w:val="center"/>
        </w:trPr>
        <w:tc>
          <w:tcPr>
            <w:tcW w:w="4450" w:type="dxa"/>
            <w:tcBorders>
              <w:top w:val="single" w:sz="6" w:space="0" w:color="auto"/>
              <w:left w:val="single" w:sz="6" w:space="0" w:color="auto"/>
              <w:bottom w:val="single" w:sz="6" w:space="0" w:color="auto"/>
              <w:right w:val="single" w:sz="6" w:space="0" w:color="auto"/>
            </w:tcBorders>
          </w:tcPr>
          <w:p w:rsidR="008B7E99" w:rsidRPr="004F47D3" w:rsidRDefault="008B7E99" w:rsidP="009B5194">
            <w:pPr>
              <w:pStyle w:val="Texto"/>
              <w:spacing w:after="0" w:line="240" w:lineRule="exact"/>
              <w:ind w:firstLine="0"/>
              <w:rPr>
                <w:szCs w:val="18"/>
                <w:lang w:val="es-MX"/>
              </w:rPr>
            </w:pPr>
            <w:r w:rsidRPr="004F47D3">
              <w:rPr>
                <w:szCs w:val="18"/>
                <w:lang w:val="es-MX"/>
              </w:rPr>
              <w:t>Fondos con afectación específica</w:t>
            </w:r>
          </w:p>
        </w:tc>
        <w:tc>
          <w:tcPr>
            <w:tcW w:w="1354" w:type="dxa"/>
            <w:tcBorders>
              <w:top w:val="single" w:sz="6" w:space="0" w:color="auto"/>
              <w:left w:val="single" w:sz="6" w:space="0" w:color="auto"/>
              <w:bottom w:val="single" w:sz="6" w:space="0" w:color="auto"/>
              <w:right w:val="single" w:sz="6" w:space="0" w:color="auto"/>
            </w:tcBorders>
          </w:tcPr>
          <w:p w:rsidR="008B7E99" w:rsidRPr="004F47D3" w:rsidRDefault="008B7E99" w:rsidP="009B5194">
            <w:pPr>
              <w:pStyle w:val="Texto"/>
              <w:spacing w:after="0" w:line="240" w:lineRule="exact"/>
              <w:ind w:firstLine="0"/>
              <w:jc w:val="right"/>
              <w:rPr>
                <w:szCs w:val="18"/>
                <w:lang w:val="es-MX"/>
              </w:rPr>
            </w:pPr>
          </w:p>
        </w:tc>
        <w:tc>
          <w:tcPr>
            <w:tcW w:w="1354" w:type="dxa"/>
            <w:tcBorders>
              <w:top w:val="single" w:sz="6" w:space="0" w:color="auto"/>
              <w:left w:val="single" w:sz="6" w:space="0" w:color="auto"/>
              <w:bottom w:val="single" w:sz="6" w:space="0" w:color="auto"/>
              <w:right w:val="single" w:sz="6" w:space="0" w:color="auto"/>
            </w:tcBorders>
          </w:tcPr>
          <w:p w:rsidR="008B7E99" w:rsidRPr="004F47D3" w:rsidRDefault="008B7E99" w:rsidP="009B5194">
            <w:pPr>
              <w:pStyle w:val="Texto"/>
              <w:spacing w:after="0" w:line="240" w:lineRule="exact"/>
              <w:ind w:firstLine="0"/>
              <w:jc w:val="right"/>
              <w:rPr>
                <w:szCs w:val="18"/>
                <w:lang w:val="es-MX"/>
              </w:rPr>
            </w:pPr>
          </w:p>
        </w:tc>
        <w:tc>
          <w:tcPr>
            <w:tcW w:w="1417" w:type="dxa"/>
            <w:tcBorders>
              <w:top w:val="single" w:sz="6" w:space="0" w:color="auto"/>
              <w:left w:val="single" w:sz="6" w:space="0" w:color="auto"/>
              <w:bottom w:val="single" w:sz="6" w:space="0" w:color="auto"/>
              <w:right w:val="single" w:sz="6" w:space="0" w:color="auto"/>
            </w:tcBorders>
          </w:tcPr>
          <w:p w:rsidR="008B7E99" w:rsidRPr="004F47D3" w:rsidRDefault="008B7E99" w:rsidP="009B5194">
            <w:pPr>
              <w:pStyle w:val="Texto"/>
              <w:spacing w:after="0" w:line="240" w:lineRule="exact"/>
              <w:ind w:firstLine="0"/>
              <w:jc w:val="right"/>
              <w:rPr>
                <w:szCs w:val="18"/>
                <w:lang w:val="es-MX"/>
              </w:rPr>
            </w:pPr>
          </w:p>
        </w:tc>
        <w:tc>
          <w:tcPr>
            <w:tcW w:w="1417" w:type="dxa"/>
            <w:tcBorders>
              <w:top w:val="single" w:sz="6" w:space="0" w:color="auto"/>
              <w:left w:val="single" w:sz="6" w:space="0" w:color="auto"/>
              <w:bottom w:val="single" w:sz="6" w:space="0" w:color="auto"/>
              <w:right w:val="single" w:sz="6" w:space="0" w:color="auto"/>
            </w:tcBorders>
          </w:tcPr>
          <w:p w:rsidR="008B7E99" w:rsidRPr="004F47D3" w:rsidRDefault="008B7E99" w:rsidP="009B5194">
            <w:pPr>
              <w:pStyle w:val="Texto"/>
              <w:spacing w:after="0" w:line="240" w:lineRule="exact"/>
              <w:ind w:firstLine="0"/>
              <w:jc w:val="right"/>
              <w:rPr>
                <w:szCs w:val="18"/>
                <w:lang w:val="es-MX"/>
              </w:rPr>
            </w:pPr>
          </w:p>
        </w:tc>
      </w:tr>
      <w:tr w:rsidR="008B7E99" w:rsidRPr="004F47D3" w:rsidTr="009B5194">
        <w:trPr>
          <w:cantSplit/>
          <w:jc w:val="center"/>
        </w:trPr>
        <w:tc>
          <w:tcPr>
            <w:tcW w:w="4450" w:type="dxa"/>
            <w:tcBorders>
              <w:top w:val="single" w:sz="6" w:space="0" w:color="auto"/>
              <w:left w:val="single" w:sz="6" w:space="0" w:color="auto"/>
              <w:bottom w:val="single" w:sz="6" w:space="0" w:color="auto"/>
              <w:right w:val="single" w:sz="6" w:space="0" w:color="auto"/>
            </w:tcBorders>
          </w:tcPr>
          <w:p w:rsidR="008B7E99" w:rsidRPr="004F47D3" w:rsidRDefault="008B7E99" w:rsidP="009B5194">
            <w:pPr>
              <w:pStyle w:val="Texto"/>
              <w:spacing w:after="0" w:line="240" w:lineRule="exact"/>
              <w:ind w:firstLine="0"/>
              <w:rPr>
                <w:szCs w:val="18"/>
                <w:lang w:val="es-MX"/>
              </w:rPr>
            </w:pPr>
            <w:r w:rsidRPr="004F47D3">
              <w:rPr>
                <w:szCs w:val="18"/>
                <w:lang w:val="es-MX"/>
              </w:rPr>
              <w:t>Depósitos de fondos de terceros y otros</w:t>
            </w:r>
          </w:p>
        </w:tc>
        <w:tc>
          <w:tcPr>
            <w:tcW w:w="1354" w:type="dxa"/>
            <w:tcBorders>
              <w:top w:val="single" w:sz="6" w:space="0" w:color="auto"/>
              <w:left w:val="single" w:sz="6" w:space="0" w:color="auto"/>
              <w:bottom w:val="single" w:sz="6" w:space="0" w:color="auto"/>
              <w:right w:val="single" w:sz="6" w:space="0" w:color="auto"/>
            </w:tcBorders>
          </w:tcPr>
          <w:p w:rsidR="008B7E99" w:rsidRPr="004F47D3" w:rsidRDefault="008B7E99" w:rsidP="009B5194">
            <w:pPr>
              <w:pStyle w:val="Texto"/>
              <w:spacing w:after="0" w:line="240" w:lineRule="exact"/>
              <w:ind w:firstLine="0"/>
              <w:jc w:val="right"/>
              <w:rPr>
                <w:szCs w:val="18"/>
                <w:lang w:val="es-MX"/>
              </w:rPr>
            </w:pPr>
          </w:p>
        </w:tc>
        <w:tc>
          <w:tcPr>
            <w:tcW w:w="1354" w:type="dxa"/>
            <w:tcBorders>
              <w:top w:val="single" w:sz="6" w:space="0" w:color="auto"/>
              <w:left w:val="single" w:sz="6" w:space="0" w:color="auto"/>
              <w:bottom w:val="single" w:sz="6" w:space="0" w:color="auto"/>
              <w:right w:val="single" w:sz="6" w:space="0" w:color="auto"/>
            </w:tcBorders>
          </w:tcPr>
          <w:p w:rsidR="008B7E99" w:rsidRPr="004F47D3" w:rsidRDefault="008B7E99" w:rsidP="009B5194">
            <w:pPr>
              <w:pStyle w:val="Texto"/>
              <w:spacing w:after="0" w:line="240" w:lineRule="exact"/>
              <w:ind w:firstLine="0"/>
              <w:jc w:val="right"/>
              <w:rPr>
                <w:szCs w:val="18"/>
                <w:lang w:val="es-MX"/>
              </w:rPr>
            </w:pPr>
          </w:p>
        </w:tc>
        <w:tc>
          <w:tcPr>
            <w:tcW w:w="1417" w:type="dxa"/>
            <w:tcBorders>
              <w:top w:val="single" w:sz="6" w:space="0" w:color="auto"/>
              <w:left w:val="single" w:sz="6" w:space="0" w:color="auto"/>
              <w:bottom w:val="single" w:sz="6" w:space="0" w:color="auto"/>
              <w:right w:val="single" w:sz="6" w:space="0" w:color="auto"/>
            </w:tcBorders>
          </w:tcPr>
          <w:p w:rsidR="008B7E99" w:rsidRPr="004F47D3" w:rsidRDefault="008B7E99" w:rsidP="009B5194">
            <w:pPr>
              <w:pStyle w:val="Texto"/>
              <w:spacing w:after="0" w:line="240" w:lineRule="exact"/>
              <w:ind w:firstLine="0"/>
              <w:jc w:val="right"/>
              <w:rPr>
                <w:szCs w:val="18"/>
                <w:lang w:val="es-MX"/>
              </w:rPr>
            </w:pPr>
          </w:p>
        </w:tc>
        <w:tc>
          <w:tcPr>
            <w:tcW w:w="1417" w:type="dxa"/>
            <w:tcBorders>
              <w:top w:val="single" w:sz="6" w:space="0" w:color="auto"/>
              <w:left w:val="single" w:sz="6" w:space="0" w:color="auto"/>
              <w:bottom w:val="single" w:sz="6" w:space="0" w:color="auto"/>
              <w:right w:val="single" w:sz="6" w:space="0" w:color="auto"/>
            </w:tcBorders>
          </w:tcPr>
          <w:p w:rsidR="008B7E99" w:rsidRPr="004F47D3" w:rsidRDefault="008B7E99" w:rsidP="009B5194">
            <w:pPr>
              <w:pStyle w:val="Texto"/>
              <w:spacing w:after="0" w:line="240" w:lineRule="exact"/>
              <w:ind w:firstLine="0"/>
              <w:jc w:val="right"/>
              <w:rPr>
                <w:szCs w:val="18"/>
                <w:lang w:val="es-MX"/>
              </w:rPr>
            </w:pPr>
          </w:p>
        </w:tc>
      </w:tr>
      <w:tr w:rsidR="008B7E99" w:rsidRPr="004F47D3" w:rsidTr="009B5194">
        <w:trPr>
          <w:cantSplit/>
          <w:jc w:val="center"/>
        </w:trPr>
        <w:tc>
          <w:tcPr>
            <w:tcW w:w="4450" w:type="dxa"/>
            <w:tcBorders>
              <w:top w:val="single" w:sz="6" w:space="0" w:color="auto"/>
              <w:left w:val="single" w:sz="6" w:space="0" w:color="auto"/>
              <w:bottom w:val="single" w:sz="6" w:space="0" w:color="auto"/>
              <w:right w:val="single" w:sz="6" w:space="0" w:color="auto"/>
            </w:tcBorders>
          </w:tcPr>
          <w:p w:rsidR="008B7E99" w:rsidRPr="004F47D3" w:rsidRDefault="008B7E99" w:rsidP="009B5194">
            <w:pPr>
              <w:pStyle w:val="Texto"/>
              <w:spacing w:after="0" w:line="240" w:lineRule="exact"/>
              <w:ind w:firstLine="0"/>
              <w:rPr>
                <w:szCs w:val="18"/>
                <w:lang w:val="es-MX"/>
              </w:rPr>
            </w:pPr>
            <w:r w:rsidRPr="004F47D3">
              <w:rPr>
                <w:szCs w:val="18"/>
                <w:lang w:val="es-MX"/>
              </w:rPr>
              <w:t>Total de Efectivo y Equivalentes</w:t>
            </w:r>
          </w:p>
        </w:tc>
        <w:tc>
          <w:tcPr>
            <w:tcW w:w="1354" w:type="dxa"/>
            <w:tcBorders>
              <w:top w:val="single" w:sz="6" w:space="0" w:color="auto"/>
              <w:left w:val="single" w:sz="6" w:space="0" w:color="auto"/>
              <w:bottom w:val="single" w:sz="6" w:space="0" w:color="auto"/>
              <w:right w:val="single" w:sz="6" w:space="0" w:color="auto"/>
            </w:tcBorders>
          </w:tcPr>
          <w:p w:rsidR="008B7E99" w:rsidRPr="004F47D3" w:rsidRDefault="008B7E99" w:rsidP="009B5194">
            <w:pPr>
              <w:pStyle w:val="Texto"/>
              <w:spacing w:after="0" w:line="240" w:lineRule="exact"/>
              <w:ind w:firstLine="0"/>
              <w:jc w:val="right"/>
              <w:rPr>
                <w:szCs w:val="18"/>
                <w:lang w:val="es-MX"/>
              </w:rPr>
            </w:pPr>
            <w:r>
              <w:rPr>
                <w:szCs w:val="18"/>
                <w:lang w:val="es-MX"/>
              </w:rPr>
              <w:t>27,995,402</w:t>
            </w:r>
          </w:p>
        </w:tc>
        <w:tc>
          <w:tcPr>
            <w:tcW w:w="1354" w:type="dxa"/>
            <w:tcBorders>
              <w:top w:val="single" w:sz="6" w:space="0" w:color="auto"/>
              <w:left w:val="single" w:sz="6" w:space="0" w:color="auto"/>
              <w:bottom w:val="single" w:sz="6" w:space="0" w:color="auto"/>
              <w:right w:val="single" w:sz="6" w:space="0" w:color="auto"/>
            </w:tcBorders>
          </w:tcPr>
          <w:p w:rsidR="008B7E99" w:rsidRPr="004F47D3" w:rsidRDefault="008B7E99" w:rsidP="009B5194">
            <w:pPr>
              <w:pStyle w:val="Texto"/>
              <w:spacing w:after="0" w:line="240" w:lineRule="exact"/>
              <w:ind w:firstLine="0"/>
              <w:jc w:val="right"/>
              <w:rPr>
                <w:szCs w:val="18"/>
                <w:lang w:val="es-MX"/>
              </w:rPr>
            </w:pPr>
            <w:r w:rsidRPr="004F47D3">
              <w:rPr>
                <w:szCs w:val="18"/>
                <w:lang w:val="es-MX"/>
              </w:rPr>
              <w:t>32,679,872</w:t>
            </w:r>
          </w:p>
        </w:tc>
        <w:tc>
          <w:tcPr>
            <w:tcW w:w="1417" w:type="dxa"/>
            <w:tcBorders>
              <w:top w:val="single" w:sz="6" w:space="0" w:color="auto"/>
              <w:left w:val="single" w:sz="6" w:space="0" w:color="auto"/>
              <w:bottom w:val="single" w:sz="6" w:space="0" w:color="auto"/>
              <w:right w:val="single" w:sz="6" w:space="0" w:color="auto"/>
            </w:tcBorders>
          </w:tcPr>
          <w:p w:rsidR="008B7E99" w:rsidRPr="004F47D3" w:rsidRDefault="008B7E99" w:rsidP="009B5194">
            <w:pPr>
              <w:pStyle w:val="Texto"/>
              <w:spacing w:after="0" w:line="240" w:lineRule="exact"/>
              <w:ind w:firstLine="0"/>
              <w:jc w:val="right"/>
              <w:rPr>
                <w:szCs w:val="18"/>
                <w:lang w:val="es-MX"/>
              </w:rPr>
            </w:pPr>
            <w:r w:rsidRPr="004F47D3">
              <w:rPr>
                <w:szCs w:val="18"/>
                <w:lang w:val="es-MX"/>
              </w:rPr>
              <w:t>26,272,162</w:t>
            </w:r>
          </w:p>
        </w:tc>
        <w:tc>
          <w:tcPr>
            <w:tcW w:w="1417" w:type="dxa"/>
            <w:tcBorders>
              <w:top w:val="single" w:sz="6" w:space="0" w:color="auto"/>
              <w:left w:val="single" w:sz="6" w:space="0" w:color="auto"/>
              <w:bottom w:val="single" w:sz="6" w:space="0" w:color="auto"/>
              <w:right w:val="single" w:sz="6" w:space="0" w:color="auto"/>
            </w:tcBorders>
          </w:tcPr>
          <w:p w:rsidR="008B7E99" w:rsidRPr="004F47D3" w:rsidRDefault="008B7E99" w:rsidP="009B5194">
            <w:pPr>
              <w:pStyle w:val="Texto"/>
              <w:spacing w:after="0" w:line="240" w:lineRule="exact"/>
              <w:ind w:firstLine="0"/>
              <w:jc w:val="right"/>
              <w:rPr>
                <w:szCs w:val="18"/>
                <w:lang w:val="es-MX"/>
              </w:rPr>
            </w:pPr>
            <w:r w:rsidRPr="004F47D3">
              <w:rPr>
                <w:szCs w:val="18"/>
                <w:lang w:val="es-MX"/>
              </w:rPr>
              <w:t>34,453,367</w:t>
            </w:r>
          </w:p>
        </w:tc>
      </w:tr>
    </w:tbl>
    <w:p w:rsidR="008B7E99" w:rsidRPr="004F47D3" w:rsidRDefault="008B7E99" w:rsidP="008B7E99">
      <w:pPr>
        <w:pStyle w:val="Texto"/>
        <w:spacing w:after="0" w:line="240" w:lineRule="exact"/>
        <w:ind w:firstLine="0"/>
        <w:rPr>
          <w:szCs w:val="18"/>
          <w:lang w:val="es-MX"/>
        </w:rPr>
      </w:pPr>
    </w:p>
    <w:p w:rsidR="008B7E99" w:rsidRPr="004F47D3" w:rsidRDefault="008B7E99" w:rsidP="008B7E99">
      <w:pPr>
        <w:pStyle w:val="ROMANOS"/>
        <w:numPr>
          <w:ilvl w:val="0"/>
          <w:numId w:val="3"/>
        </w:numPr>
        <w:spacing w:after="0" w:line="240" w:lineRule="exact"/>
        <w:ind w:firstLine="0"/>
        <w:rPr>
          <w:lang w:val="es-MX"/>
        </w:rPr>
      </w:pPr>
      <w:r w:rsidRPr="004F47D3">
        <w:rPr>
          <w:lang w:val="es-MX"/>
        </w:rPr>
        <w:t xml:space="preserve">Las adquisiciones de bienes muebles e inmuebles durante el periodo de enero a </w:t>
      </w:r>
      <w:r>
        <w:rPr>
          <w:lang w:val="es-MX"/>
        </w:rPr>
        <w:t>marzo del 2016</w:t>
      </w:r>
      <w:r w:rsidRPr="004F47D3">
        <w:rPr>
          <w:lang w:val="es-MX"/>
        </w:rPr>
        <w:t xml:space="preserve"> han sido de $</w:t>
      </w:r>
      <w:r>
        <w:rPr>
          <w:lang w:val="es-MX"/>
        </w:rPr>
        <w:t xml:space="preserve"> 323,385</w:t>
      </w:r>
      <w:r w:rsidRPr="004F47D3">
        <w:rPr>
          <w:lang w:val="es-MX"/>
        </w:rPr>
        <w:t>.</w:t>
      </w:r>
    </w:p>
    <w:p w:rsidR="008B7E99" w:rsidRPr="004F47D3" w:rsidRDefault="008B7E99" w:rsidP="008B7E99">
      <w:pPr>
        <w:pStyle w:val="ROMANOS"/>
        <w:spacing w:after="0" w:line="240" w:lineRule="exact"/>
        <w:rPr>
          <w:lang w:val="es-MX"/>
        </w:rPr>
      </w:pPr>
    </w:p>
    <w:tbl>
      <w:tblPr>
        <w:tblW w:w="133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71"/>
        <w:gridCol w:w="2268"/>
        <w:gridCol w:w="1701"/>
        <w:gridCol w:w="1984"/>
      </w:tblGrid>
      <w:tr w:rsidR="008B7E99" w:rsidRPr="004F47D3" w:rsidTr="009B5194">
        <w:trPr>
          <w:trHeight w:val="390"/>
        </w:trPr>
        <w:tc>
          <w:tcPr>
            <w:tcW w:w="7371" w:type="dxa"/>
            <w:shd w:val="clear" w:color="auto" w:fill="auto"/>
            <w:noWrap/>
            <w:vAlign w:val="bottom"/>
            <w:hideMark/>
          </w:tcPr>
          <w:p w:rsidR="008B7E99" w:rsidRPr="004F47D3" w:rsidRDefault="008B7E99" w:rsidP="009B5194">
            <w:pPr>
              <w:pStyle w:val="Texto"/>
              <w:spacing w:after="0" w:line="240" w:lineRule="exact"/>
              <w:ind w:firstLine="0"/>
              <w:rPr>
                <w:b/>
                <w:szCs w:val="18"/>
                <w:lang w:val="es-MX"/>
              </w:rPr>
            </w:pPr>
            <w:r w:rsidRPr="004F47D3">
              <w:rPr>
                <w:b/>
                <w:szCs w:val="18"/>
                <w:lang w:val="es-MX"/>
              </w:rPr>
              <w:t>BIENES MUEBLES E INMUEBLES</w:t>
            </w:r>
          </w:p>
        </w:tc>
        <w:tc>
          <w:tcPr>
            <w:tcW w:w="2268" w:type="dxa"/>
            <w:shd w:val="clear" w:color="auto" w:fill="auto"/>
            <w:noWrap/>
            <w:vAlign w:val="bottom"/>
            <w:hideMark/>
          </w:tcPr>
          <w:p w:rsidR="008B7E99" w:rsidRPr="004F47D3" w:rsidRDefault="008B7E99" w:rsidP="009B5194">
            <w:pPr>
              <w:pStyle w:val="Texto"/>
              <w:spacing w:after="0" w:line="240" w:lineRule="exact"/>
              <w:ind w:firstLine="0"/>
              <w:jc w:val="right"/>
              <w:rPr>
                <w:b/>
                <w:szCs w:val="18"/>
                <w:lang w:val="es-MX"/>
              </w:rPr>
            </w:pPr>
            <w:r w:rsidRPr="004F47D3">
              <w:rPr>
                <w:b/>
                <w:szCs w:val="18"/>
                <w:lang w:val="es-MX"/>
              </w:rPr>
              <w:t>SALDO INICIAL</w:t>
            </w:r>
          </w:p>
        </w:tc>
        <w:tc>
          <w:tcPr>
            <w:tcW w:w="1701" w:type="dxa"/>
            <w:shd w:val="clear" w:color="auto" w:fill="auto"/>
            <w:noWrap/>
            <w:vAlign w:val="bottom"/>
            <w:hideMark/>
          </w:tcPr>
          <w:p w:rsidR="008B7E99" w:rsidRPr="004F47D3" w:rsidRDefault="008B7E99" w:rsidP="009B5194">
            <w:pPr>
              <w:pStyle w:val="Texto"/>
              <w:spacing w:after="0" w:line="240" w:lineRule="exact"/>
              <w:ind w:firstLine="0"/>
              <w:jc w:val="right"/>
              <w:rPr>
                <w:b/>
                <w:szCs w:val="18"/>
                <w:lang w:val="es-MX"/>
              </w:rPr>
            </w:pPr>
            <w:r w:rsidRPr="004F47D3">
              <w:rPr>
                <w:b/>
                <w:szCs w:val="18"/>
                <w:lang w:val="es-MX"/>
              </w:rPr>
              <w:t>AUMENTO</w:t>
            </w:r>
          </w:p>
        </w:tc>
        <w:tc>
          <w:tcPr>
            <w:tcW w:w="1984" w:type="dxa"/>
            <w:shd w:val="clear" w:color="auto" w:fill="auto"/>
            <w:noWrap/>
            <w:vAlign w:val="bottom"/>
            <w:hideMark/>
          </w:tcPr>
          <w:p w:rsidR="008B7E99" w:rsidRPr="004F47D3" w:rsidRDefault="008B7E99" w:rsidP="009B5194">
            <w:pPr>
              <w:pStyle w:val="Texto"/>
              <w:spacing w:after="0" w:line="240" w:lineRule="exact"/>
              <w:ind w:firstLine="0"/>
              <w:jc w:val="right"/>
              <w:rPr>
                <w:b/>
                <w:szCs w:val="18"/>
                <w:lang w:val="es-MX"/>
              </w:rPr>
            </w:pPr>
            <w:r w:rsidRPr="004F47D3">
              <w:rPr>
                <w:b/>
                <w:szCs w:val="18"/>
                <w:lang w:val="es-MX"/>
              </w:rPr>
              <w:t>SALDO FINAL</w:t>
            </w:r>
          </w:p>
        </w:tc>
      </w:tr>
      <w:tr w:rsidR="008B7E99" w:rsidRPr="004F47D3" w:rsidTr="009B5194">
        <w:trPr>
          <w:trHeight w:val="390"/>
        </w:trPr>
        <w:tc>
          <w:tcPr>
            <w:tcW w:w="7371" w:type="dxa"/>
            <w:shd w:val="clear" w:color="auto" w:fill="auto"/>
            <w:noWrap/>
            <w:vAlign w:val="bottom"/>
            <w:hideMark/>
          </w:tcPr>
          <w:p w:rsidR="008B7E99" w:rsidRPr="004F47D3" w:rsidRDefault="008B7E99" w:rsidP="009B5194">
            <w:pPr>
              <w:pStyle w:val="Texto"/>
              <w:spacing w:after="0" w:line="240" w:lineRule="exact"/>
              <w:ind w:firstLine="0"/>
              <w:rPr>
                <w:szCs w:val="18"/>
                <w:lang w:val="es-MX"/>
              </w:rPr>
            </w:pPr>
            <w:r w:rsidRPr="004F47D3">
              <w:rPr>
                <w:szCs w:val="18"/>
                <w:lang w:val="es-MX"/>
              </w:rPr>
              <w:t xml:space="preserve">    TERRENOS</w:t>
            </w:r>
          </w:p>
        </w:tc>
        <w:tc>
          <w:tcPr>
            <w:tcW w:w="226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B7E99" w:rsidRPr="004F47D3" w:rsidRDefault="008B7E99" w:rsidP="009B5194">
            <w:pPr>
              <w:jc w:val="right"/>
              <w:rPr>
                <w:rFonts w:ascii="Arial" w:hAnsi="Arial" w:cs="Arial"/>
                <w:color w:val="000000"/>
                <w:sz w:val="18"/>
                <w:szCs w:val="18"/>
              </w:rPr>
            </w:pPr>
            <w:r w:rsidRPr="004F47D3">
              <w:rPr>
                <w:rFonts w:ascii="Arial" w:hAnsi="Arial" w:cs="Arial"/>
                <w:color w:val="000000"/>
                <w:sz w:val="18"/>
                <w:szCs w:val="18"/>
              </w:rPr>
              <w:t>2,550,000</w:t>
            </w:r>
          </w:p>
        </w:tc>
        <w:tc>
          <w:tcPr>
            <w:tcW w:w="1701" w:type="dxa"/>
            <w:tcBorders>
              <w:top w:val="nil"/>
              <w:left w:val="nil"/>
              <w:bottom w:val="single" w:sz="8" w:space="0" w:color="auto"/>
              <w:right w:val="single" w:sz="8" w:space="0" w:color="auto"/>
            </w:tcBorders>
            <w:shd w:val="clear" w:color="auto" w:fill="auto"/>
            <w:noWrap/>
            <w:vAlign w:val="center"/>
            <w:hideMark/>
          </w:tcPr>
          <w:p w:rsidR="008B7E99" w:rsidRPr="004F47D3" w:rsidRDefault="008B7E99" w:rsidP="009B5194">
            <w:pPr>
              <w:jc w:val="right"/>
              <w:rPr>
                <w:rFonts w:ascii="Arial" w:hAnsi="Arial" w:cs="Arial"/>
                <w:color w:val="000000"/>
                <w:sz w:val="18"/>
                <w:szCs w:val="18"/>
              </w:rPr>
            </w:pPr>
            <w:r w:rsidRPr="004F47D3">
              <w:rPr>
                <w:rFonts w:ascii="Arial" w:hAnsi="Arial" w:cs="Arial"/>
                <w:color w:val="000000"/>
                <w:sz w:val="18"/>
                <w:szCs w:val="18"/>
              </w:rPr>
              <w:t>0</w:t>
            </w:r>
          </w:p>
        </w:tc>
        <w:tc>
          <w:tcPr>
            <w:tcW w:w="1984" w:type="dxa"/>
            <w:tcBorders>
              <w:top w:val="nil"/>
              <w:left w:val="nil"/>
              <w:bottom w:val="single" w:sz="8" w:space="0" w:color="auto"/>
              <w:right w:val="single" w:sz="8" w:space="0" w:color="auto"/>
            </w:tcBorders>
            <w:shd w:val="clear" w:color="auto" w:fill="auto"/>
            <w:noWrap/>
            <w:vAlign w:val="center"/>
            <w:hideMark/>
          </w:tcPr>
          <w:p w:rsidR="008B7E99" w:rsidRPr="004F47D3" w:rsidRDefault="008B7E99" w:rsidP="009B5194">
            <w:pPr>
              <w:jc w:val="right"/>
              <w:rPr>
                <w:rFonts w:ascii="Arial" w:hAnsi="Arial" w:cs="Arial"/>
                <w:color w:val="000000"/>
                <w:sz w:val="18"/>
                <w:szCs w:val="18"/>
              </w:rPr>
            </w:pPr>
            <w:r w:rsidRPr="004F47D3">
              <w:rPr>
                <w:rFonts w:ascii="Arial" w:hAnsi="Arial" w:cs="Arial"/>
                <w:color w:val="000000"/>
                <w:sz w:val="18"/>
                <w:szCs w:val="18"/>
              </w:rPr>
              <w:t>2,550,000</w:t>
            </w:r>
          </w:p>
        </w:tc>
      </w:tr>
      <w:tr w:rsidR="008B7E99" w:rsidRPr="004F47D3" w:rsidTr="009B5194">
        <w:trPr>
          <w:trHeight w:val="390"/>
        </w:trPr>
        <w:tc>
          <w:tcPr>
            <w:tcW w:w="7371" w:type="dxa"/>
            <w:shd w:val="clear" w:color="auto" w:fill="auto"/>
            <w:noWrap/>
            <w:vAlign w:val="bottom"/>
            <w:hideMark/>
          </w:tcPr>
          <w:p w:rsidR="008B7E99" w:rsidRPr="004F47D3" w:rsidRDefault="008B7E99" w:rsidP="009B5194">
            <w:pPr>
              <w:pStyle w:val="Texto"/>
              <w:spacing w:after="0" w:line="240" w:lineRule="exact"/>
              <w:ind w:firstLine="0"/>
              <w:rPr>
                <w:szCs w:val="18"/>
                <w:lang w:val="es-MX"/>
              </w:rPr>
            </w:pPr>
            <w:r w:rsidRPr="004F47D3">
              <w:rPr>
                <w:szCs w:val="18"/>
                <w:lang w:val="es-MX"/>
              </w:rPr>
              <w:t xml:space="preserve">    EDIFICIOS</w:t>
            </w:r>
          </w:p>
        </w:tc>
        <w:tc>
          <w:tcPr>
            <w:tcW w:w="2268" w:type="dxa"/>
            <w:tcBorders>
              <w:top w:val="nil"/>
              <w:left w:val="single" w:sz="8" w:space="0" w:color="auto"/>
              <w:bottom w:val="single" w:sz="8" w:space="0" w:color="auto"/>
              <w:right w:val="single" w:sz="8" w:space="0" w:color="auto"/>
            </w:tcBorders>
            <w:shd w:val="clear" w:color="auto" w:fill="auto"/>
            <w:noWrap/>
            <w:vAlign w:val="center"/>
            <w:hideMark/>
          </w:tcPr>
          <w:p w:rsidR="008B7E99" w:rsidRPr="004F47D3" w:rsidRDefault="008B7E99" w:rsidP="009B5194">
            <w:pPr>
              <w:jc w:val="right"/>
              <w:rPr>
                <w:rFonts w:ascii="Arial" w:hAnsi="Arial" w:cs="Arial"/>
                <w:color w:val="000000"/>
                <w:sz w:val="18"/>
                <w:szCs w:val="18"/>
              </w:rPr>
            </w:pPr>
            <w:r w:rsidRPr="004F47D3">
              <w:rPr>
                <w:rFonts w:ascii="Arial" w:hAnsi="Arial" w:cs="Arial"/>
                <w:color w:val="000000"/>
                <w:sz w:val="18"/>
                <w:szCs w:val="18"/>
              </w:rPr>
              <w:t>36,229,075</w:t>
            </w:r>
          </w:p>
        </w:tc>
        <w:tc>
          <w:tcPr>
            <w:tcW w:w="1701" w:type="dxa"/>
            <w:tcBorders>
              <w:top w:val="nil"/>
              <w:left w:val="nil"/>
              <w:bottom w:val="single" w:sz="8" w:space="0" w:color="auto"/>
              <w:right w:val="single" w:sz="8" w:space="0" w:color="auto"/>
            </w:tcBorders>
            <w:shd w:val="clear" w:color="auto" w:fill="auto"/>
            <w:noWrap/>
            <w:vAlign w:val="center"/>
          </w:tcPr>
          <w:p w:rsidR="008B7E99" w:rsidRPr="004F47D3" w:rsidRDefault="008B7E99" w:rsidP="009B5194">
            <w:pPr>
              <w:jc w:val="right"/>
              <w:rPr>
                <w:rFonts w:ascii="Arial" w:hAnsi="Arial" w:cs="Arial"/>
                <w:color w:val="000000"/>
                <w:sz w:val="18"/>
                <w:szCs w:val="18"/>
              </w:rPr>
            </w:pPr>
            <w:r w:rsidRPr="004F47D3">
              <w:rPr>
                <w:rFonts w:ascii="Arial" w:hAnsi="Arial" w:cs="Arial"/>
                <w:color w:val="000000"/>
                <w:sz w:val="18"/>
                <w:szCs w:val="18"/>
              </w:rPr>
              <w:t>0</w:t>
            </w:r>
          </w:p>
        </w:tc>
        <w:tc>
          <w:tcPr>
            <w:tcW w:w="1984" w:type="dxa"/>
            <w:tcBorders>
              <w:top w:val="nil"/>
              <w:left w:val="nil"/>
              <w:bottom w:val="single" w:sz="8" w:space="0" w:color="auto"/>
              <w:right w:val="single" w:sz="8" w:space="0" w:color="auto"/>
            </w:tcBorders>
            <w:shd w:val="clear" w:color="auto" w:fill="auto"/>
            <w:noWrap/>
            <w:vAlign w:val="center"/>
            <w:hideMark/>
          </w:tcPr>
          <w:p w:rsidR="008B7E99" w:rsidRPr="004F47D3" w:rsidRDefault="008B7E99" w:rsidP="009B5194">
            <w:pPr>
              <w:jc w:val="right"/>
              <w:rPr>
                <w:rFonts w:ascii="Arial" w:hAnsi="Arial" w:cs="Arial"/>
                <w:color w:val="000000"/>
                <w:sz w:val="18"/>
                <w:szCs w:val="18"/>
              </w:rPr>
            </w:pPr>
            <w:r w:rsidRPr="004F47D3">
              <w:rPr>
                <w:rFonts w:ascii="Arial" w:hAnsi="Arial" w:cs="Arial"/>
                <w:color w:val="000000"/>
                <w:sz w:val="18"/>
                <w:szCs w:val="18"/>
              </w:rPr>
              <w:t>36,229,075</w:t>
            </w:r>
          </w:p>
        </w:tc>
      </w:tr>
      <w:tr w:rsidR="008B7E99" w:rsidRPr="004F47D3" w:rsidTr="009B5194">
        <w:trPr>
          <w:trHeight w:val="390"/>
        </w:trPr>
        <w:tc>
          <w:tcPr>
            <w:tcW w:w="7371" w:type="dxa"/>
            <w:shd w:val="clear" w:color="auto" w:fill="auto"/>
            <w:noWrap/>
            <w:vAlign w:val="bottom"/>
            <w:hideMark/>
          </w:tcPr>
          <w:p w:rsidR="008B7E99" w:rsidRPr="004F47D3" w:rsidRDefault="008B7E99" w:rsidP="009B5194">
            <w:pPr>
              <w:pStyle w:val="Texto"/>
              <w:spacing w:after="0" w:line="240" w:lineRule="exact"/>
              <w:ind w:firstLine="0"/>
              <w:rPr>
                <w:szCs w:val="18"/>
                <w:lang w:val="es-MX"/>
              </w:rPr>
            </w:pPr>
            <w:r w:rsidRPr="004F47D3">
              <w:rPr>
                <w:szCs w:val="18"/>
                <w:lang w:val="es-MX"/>
              </w:rPr>
              <w:t xml:space="preserve">    INSTALACIONES</w:t>
            </w:r>
          </w:p>
        </w:tc>
        <w:tc>
          <w:tcPr>
            <w:tcW w:w="2268" w:type="dxa"/>
            <w:tcBorders>
              <w:top w:val="nil"/>
              <w:left w:val="single" w:sz="8" w:space="0" w:color="auto"/>
              <w:bottom w:val="single" w:sz="8" w:space="0" w:color="auto"/>
              <w:right w:val="single" w:sz="8" w:space="0" w:color="auto"/>
            </w:tcBorders>
            <w:shd w:val="clear" w:color="auto" w:fill="auto"/>
            <w:noWrap/>
            <w:vAlign w:val="center"/>
            <w:hideMark/>
          </w:tcPr>
          <w:p w:rsidR="008B7E99" w:rsidRPr="004F47D3" w:rsidRDefault="008B7E99" w:rsidP="009B5194">
            <w:pPr>
              <w:jc w:val="right"/>
              <w:rPr>
                <w:rFonts w:ascii="Arial" w:hAnsi="Arial" w:cs="Arial"/>
                <w:color w:val="000000"/>
                <w:sz w:val="18"/>
                <w:szCs w:val="18"/>
              </w:rPr>
            </w:pPr>
            <w:r>
              <w:rPr>
                <w:rFonts w:ascii="Arial" w:hAnsi="Arial" w:cs="Arial"/>
                <w:color w:val="000000"/>
                <w:sz w:val="18"/>
                <w:szCs w:val="18"/>
              </w:rPr>
              <w:t>8,821,501</w:t>
            </w:r>
          </w:p>
        </w:tc>
        <w:tc>
          <w:tcPr>
            <w:tcW w:w="1701" w:type="dxa"/>
            <w:tcBorders>
              <w:top w:val="nil"/>
              <w:left w:val="nil"/>
              <w:bottom w:val="single" w:sz="8" w:space="0" w:color="auto"/>
              <w:right w:val="single" w:sz="8" w:space="0" w:color="auto"/>
            </w:tcBorders>
            <w:shd w:val="clear" w:color="auto" w:fill="auto"/>
            <w:noWrap/>
            <w:vAlign w:val="center"/>
          </w:tcPr>
          <w:p w:rsidR="008B7E99" w:rsidRPr="004F47D3" w:rsidRDefault="008B7E99" w:rsidP="009B5194">
            <w:pPr>
              <w:jc w:val="right"/>
              <w:rPr>
                <w:rFonts w:ascii="Arial" w:hAnsi="Arial" w:cs="Arial"/>
                <w:color w:val="000000"/>
                <w:sz w:val="18"/>
                <w:szCs w:val="18"/>
              </w:rPr>
            </w:pPr>
            <w:r>
              <w:rPr>
                <w:rFonts w:ascii="Arial" w:hAnsi="Arial" w:cs="Arial"/>
                <w:color w:val="000000"/>
                <w:sz w:val="18"/>
                <w:szCs w:val="18"/>
              </w:rPr>
              <w:t>0</w:t>
            </w:r>
          </w:p>
        </w:tc>
        <w:tc>
          <w:tcPr>
            <w:tcW w:w="1984" w:type="dxa"/>
            <w:tcBorders>
              <w:top w:val="nil"/>
              <w:left w:val="nil"/>
              <w:bottom w:val="single" w:sz="8" w:space="0" w:color="auto"/>
              <w:right w:val="single" w:sz="8" w:space="0" w:color="auto"/>
            </w:tcBorders>
            <w:shd w:val="clear" w:color="auto" w:fill="auto"/>
            <w:noWrap/>
            <w:vAlign w:val="center"/>
            <w:hideMark/>
          </w:tcPr>
          <w:p w:rsidR="008B7E99" w:rsidRPr="004F47D3" w:rsidRDefault="008B7E99" w:rsidP="009B5194">
            <w:pPr>
              <w:jc w:val="right"/>
              <w:rPr>
                <w:rFonts w:ascii="Arial" w:hAnsi="Arial" w:cs="Arial"/>
                <w:color w:val="000000"/>
                <w:sz w:val="18"/>
                <w:szCs w:val="18"/>
              </w:rPr>
            </w:pPr>
            <w:r w:rsidRPr="004F47D3">
              <w:rPr>
                <w:rFonts w:ascii="Arial" w:hAnsi="Arial" w:cs="Arial"/>
                <w:color w:val="000000"/>
                <w:sz w:val="18"/>
                <w:szCs w:val="18"/>
              </w:rPr>
              <w:t>8,821,501</w:t>
            </w:r>
          </w:p>
        </w:tc>
      </w:tr>
      <w:tr w:rsidR="008B7E99" w:rsidRPr="004F47D3" w:rsidTr="009B5194">
        <w:trPr>
          <w:trHeight w:val="390"/>
        </w:trPr>
        <w:tc>
          <w:tcPr>
            <w:tcW w:w="7371" w:type="dxa"/>
            <w:shd w:val="clear" w:color="auto" w:fill="auto"/>
            <w:noWrap/>
            <w:vAlign w:val="bottom"/>
            <w:hideMark/>
          </w:tcPr>
          <w:p w:rsidR="008B7E99" w:rsidRPr="004F47D3" w:rsidRDefault="008B7E99" w:rsidP="009B5194">
            <w:pPr>
              <w:pStyle w:val="Texto"/>
              <w:spacing w:after="0" w:line="240" w:lineRule="exact"/>
              <w:ind w:firstLine="0"/>
              <w:rPr>
                <w:szCs w:val="18"/>
                <w:lang w:val="es-MX"/>
              </w:rPr>
            </w:pPr>
            <w:r w:rsidRPr="004F47D3">
              <w:rPr>
                <w:szCs w:val="18"/>
                <w:lang w:val="es-MX"/>
              </w:rPr>
              <w:t xml:space="preserve">    MOBILIARIO Y EQUIPO DE OFICINA</w:t>
            </w:r>
          </w:p>
        </w:tc>
        <w:tc>
          <w:tcPr>
            <w:tcW w:w="2268" w:type="dxa"/>
            <w:tcBorders>
              <w:top w:val="nil"/>
              <w:left w:val="single" w:sz="8" w:space="0" w:color="auto"/>
              <w:bottom w:val="single" w:sz="8" w:space="0" w:color="auto"/>
              <w:right w:val="single" w:sz="8" w:space="0" w:color="auto"/>
            </w:tcBorders>
            <w:shd w:val="clear" w:color="auto" w:fill="auto"/>
            <w:noWrap/>
            <w:vAlign w:val="center"/>
            <w:hideMark/>
          </w:tcPr>
          <w:p w:rsidR="008B7E99" w:rsidRPr="004F47D3" w:rsidRDefault="008B7E99" w:rsidP="009B5194">
            <w:pPr>
              <w:jc w:val="right"/>
              <w:rPr>
                <w:rFonts w:ascii="Arial" w:hAnsi="Arial" w:cs="Arial"/>
                <w:color w:val="000000"/>
                <w:sz w:val="18"/>
                <w:szCs w:val="18"/>
              </w:rPr>
            </w:pPr>
            <w:r>
              <w:rPr>
                <w:rFonts w:ascii="Arial" w:hAnsi="Arial" w:cs="Arial"/>
                <w:color w:val="000000"/>
                <w:sz w:val="18"/>
                <w:szCs w:val="18"/>
              </w:rPr>
              <w:t>28,790,986</w:t>
            </w:r>
          </w:p>
        </w:tc>
        <w:tc>
          <w:tcPr>
            <w:tcW w:w="1701" w:type="dxa"/>
            <w:tcBorders>
              <w:top w:val="nil"/>
              <w:left w:val="nil"/>
              <w:bottom w:val="single" w:sz="8" w:space="0" w:color="auto"/>
              <w:right w:val="single" w:sz="8" w:space="0" w:color="auto"/>
            </w:tcBorders>
            <w:shd w:val="clear" w:color="auto" w:fill="auto"/>
            <w:noWrap/>
            <w:vAlign w:val="center"/>
          </w:tcPr>
          <w:p w:rsidR="008B7E99" w:rsidRPr="004F47D3" w:rsidRDefault="008B7E99" w:rsidP="009B5194">
            <w:pPr>
              <w:jc w:val="right"/>
              <w:rPr>
                <w:rFonts w:ascii="Arial" w:hAnsi="Arial" w:cs="Arial"/>
                <w:color w:val="000000"/>
                <w:sz w:val="18"/>
                <w:szCs w:val="18"/>
              </w:rPr>
            </w:pPr>
            <w:r>
              <w:rPr>
                <w:rFonts w:ascii="Arial" w:hAnsi="Arial" w:cs="Arial"/>
                <w:color w:val="000000"/>
                <w:sz w:val="18"/>
                <w:szCs w:val="18"/>
              </w:rPr>
              <w:t>7,348</w:t>
            </w:r>
          </w:p>
        </w:tc>
        <w:tc>
          <w:tcPr>
            <w:tcW w:w="1984" w:type="dxa"/>
            <w:tcBorders>
              <w:top w:val="nil"/>
              <w:left w:val="nil"/>
              <w:bottom w:val="single" w:sz="8" w:space="0" w:color="auto"/>
              <w:right w:val="single" w:sz="8" w:space="0" w:color="auto"/>
            </w:tcBorders>
            <w:shd w:val="clear" w:color="auto" w:fill="auto"/>
            <w:noWrap/>
            <w:vAlign w:val="center"/>
          </w:tcPr>
          <w:p w:rsidR="008B7E99" w:rsidRPr="004F47D3" w:rsidRDefault="008B7E99" w:rsidP="009B5194">
            <w:pPr>
              <w:jc w:val="right"/>
              <w:rPr>
                <w:rFonts w:ascii="Arial" w:hAnsi="Arial" w:cs="Arial"/>
                <w:color w:val="000000"/>
                <w:sz w:val="18"/>
                <w:szCs w:val="18"/>
              </w:rPr>
            </w:pPr>
            <w:r>
              <w:rPr>
                <w:rFonts w:ascii="Arial" w:hAnsi="Arial" w:cs="Arial"/>
                <w:color w:val="000000"/>
                <w:sz w:val="18"/>
                <w:szCs w:val="18"/>
              </w:rPr>
              <w:t>28,798,334</w:t>
            </w:r>
          </w:p>
        </w:tc>
      </w:tr>
      <w:tr w:rsidR="008B7E99" w:rsidRPr="004F47D3" w:rsidTr="009B5194">
        <w:trPr>
          <w:trHeight w:val="390"/>
        </w:trPr>
        <w:tc>
          <w:tcPr>
            <w:tcW w:w="7371" w:type="dxa"/>
            <w:shd w:val="clear" w:color="auto" w:fill="auto"/>
            <w:noWrap/>
            <w:vAlign w:val="bottom"/>
            <w:hideMark/>
          </w:tcPr>
          <w:p w:rsidR="008B7E99" w:rsidRPr="004F47D3" w:rsidRDefault="008B7E99" w:rsidP="009B5194">
            <w:pPr>
              <w:pStyle w:val="Texto"/>
              <w:spacing w:after="0" w:line="240" w:lineRule="exact"/>
              <w:ind w:firstLine="0"/>
              <w:rPr>
                <w:szCs w:val="18"/>
                <w:lang w:val="es-MX"/>
              </w:rPr>
            </w:pPr>
            <w:r w:rsidRPr="004F47D3">
              <w:rPr>
                <w:szCs w:val="18"/>
                <w:lang w:val="es-MX"/>
              </w:rPr>
              <w:t xml:space="preserve">    EQUIPO DE TRANSPORTE</w:t>
            </w:r>
          </w:p>
        </w:tc>
        <w:tc>
          <w:tcPr>
            <w:tcW w:w="2268" w:type="dxa"/>
            <w:tcBorders>
              <w:top w:val="nil"/>
              <w:left w:val="single" w:sz="8" w:space="0" w:color="auto"/>
              <w:bottom w:val="single" w:sz="8" w:space="0" w:color="auto"/>
              <w:right w:val="single" w:sz="8" w:space="0" w:color="auto"/>
            </w:tcBorders>
            <w:shd w:val="clear" w:color="auto" w:fill="auto"/>
            <w:noWrap/>
            <w:vAlign w:val="center"/>
            <w:hideMark/>
          </w:tcPr>
          <w:p w:rsidR="008B7E99" w:rsidRPr="004F47D3" w:rsidRDefault="008B7E99" w:rsidP="009B5194">
            <w:pPr>
              <w:jc w:val="right"/>
              <w:rPr>
                <w:rFonts w:ascii="Arial" w:hAnsi="Arial" w:cs="Arial"/>
                <w:color w:val="000000"/>
                <w:sz w:val="18"/>
                <w:szCs w:val="18"/>
              </w:rPr>
            </w:pPr>
            <w:r w:rsidRPr="004F47D3">
              <w:rPr>
                <w:rFonts w:ascii="Arial" w:hAnsi="Arial" w:cs="Arial"/>
                <w:color w:val="000000"/>
                <w:sz w:val="18"/>
                <w:szCs w:val="18"/>
              </w:rPr>
              <w:t>4,991,565</w:t>
            </w:r>
          </w:p>
        </w:tc>
        <w:tc>
          <w:tcPr>
            <w:tcW w:w="1701" w:type="dxa"/>
            <w:tcBorders>
              <w:top w:val="nil"/>
              <w:left w:val="nil"/>
              <w:bottom w:val="single" w:sz="8" w:space="0" w:color="auto"/>
              <w:right w:val="single" w:sz="8" w:space="0" w:color="auto"/>
            </w:tcBorders>
            <w:shd w:val="clear" w:color="auto" w:fill="auto"/>
            <w:noWrap/>
            <w:vAlign w:val="center"/>
          </w:tcPr>
          <w:p w:rsidR="008B7E99" w:rsidRPr="004F47D3" w:rsidRDefault="008B7E99" w:rsidP="009B5194">
            <w:pPr>
              <w:jc w:val="right"/>
              <w:rPr>
                <w:rFonts w:ascii="Arial" w:hAnsi="Arial" w:cs="Arial"/>
                <w:color w:val="000000"/>
                <w:sz w:val="18"/>
                <w:szCs w:val="18"/>
              </w:rPr>
            </w:pPr>
            <w:r w:rsidRPr="004F47D3">
              <w:rPr>
                <w:rFonts w:ascii="Arial" w:hAnsi="Arial" w:cs="Arial"/>
                <w:color w:val="000000"/>
                <w:sz w:val="18"/>
                <w:szCs w:val="18"/>
              </w:rPr>
              <w:t>0</w:t>
            </w:r>
          </w:p>
        </w:tc>
        <w:tc>
          <w:tcPr>
            <w:tcW w:w="1984" w:type="dxa"/>
            <w:tcBorders>
              <w:top w:val="nil"/>
              <w:left w:val="nil"/>
              <w:bottom w:val="single" w:sz="8" w:space="0" w:color="auto"/>
              <w:right w:val="single" w:sz="8" w:space="0" w:color="auto"/>
            </w:tcBorders>
            <w:shd w:val="clear" w:color="auto" w:fill="auto"/>
            <w:noWrap/>
            <w:vAlign w:val="center"/>
            <w:hideMark/>
          </w:tcPr>
          <w:p w:rsidR="008B7E99" w:rsidRPr="004F47D3" w:rsidRDefault="008B7E99" w:rsidP="009B5194">
            <w:pPr>
              <w:jc w:val="right"/>
              <w:rPr>
                <w:rFonts w:ascii="Arial" w:hAnsi="Arial" w:cs="Arial"/>
                <w:color w:val="000000"/>
                <w:sz w:val="18"/>
                <w:szCs w:val="18"/>
              </w:rPr>
            </w:pPr>
            <w:r w:rsidRPr="004F47D3">
              <w:rPr>
                <w:rFonts w:ascii="Arial" w:hAnsi="Arial" w:cs="Arial"/>
                <w:color w:val="000000"/>
                <w:sz w:val="18"/>
                <w:szCs w:val="18"/>
              </w:rPr>
              <w:t>4,991,565</w:t>
            </w:r>
          </w:p>
        </w:tc>
      </w:tr>
      <w:tr w:rsidR="008B7E99" w:rsidRPr="004F47D3" w:rsidTr="009B5194">
        <w:trPr>
          <w:trHeight w:val="390"/>
        </w:trPr>
        <w:tc>
          <w:tcPr>
            <w:tcW w:w="7371" w:type="dxa"/>
            <w:shd w:val="clear" w:color="auto" w:fill="auto"/>
            <w:noWrap/>
            <w:vAlign w:val="bottom"/>
            <w:hideMark/>
          </w:tcPr>
          <w:p w:rsidR="008B7E99" w:rsidRPr="004F47D3" w:rsidRDefault="008B7E99" w:rsidP="009B5194">
            <w:pPr>
              <w:pStyle w:val="Texto"/>
              <w:spacing w:after="0" w:line="240" w:lineRule="exact"/>
              <w:ind w:firstLine="0"/>
              <w:rPr>
                <w:szCs w:val="18"/>
                <w:lang w:val="es-MX"/>
              </w:rPr>
            </w:pPr>
            <w:r w:rsidRPr="004F47D3">
              <w:rPr>
                <w:szCs w:val="18"/>
                <w:lang w:val="es-MX"/>
              </w:rPr>
              <w:t xml:space="preserve">    MOBILIARIO Y EQUIPO ACADÉMICO</w:t>
            </w:r>
          </w:p>
        </w:tc>
        <w:tc>
          <w:tcPr>
            <w:tcW w:w="2268" w:type="dxa"/>
            <w:tcBorders>
              <w:top w:val="nil"/>
              <w:left w:val="single" w:sz="8" w:space="0" w:color="auto"/>
              <w:bottom w:val="single" w:sz="4" w:space="0" w:color="auto"/>
              <w:right w:val="single" w:sz="8" w:space="0" w:color="auto"/>
            </w:tcBorders>
            <w:shd w:val="clear" w:color="auto" w:fill="auto"/>
            <w:noWrap/>
            <w:vAlign w:val="center"/>
            <w:hideMark/>
          </w:tcPr>
          <w:p w:rsidR="008B7E99" w:rsidRPr="004F47D3" w:rsidRDefault="008B7E99" w:rsidP="009B5194">
            <w:pPr>
              <w:jc w:val="right"/>
              <w:rPr>
                <w:rFonts w:ascii="Arial" w:hAnsi="Arial" w:cs="Arial"/>
                <w:color w:val="000000"/>
                <w:sz w:val="18"/>
                <w:szCs w:val="18"/>
              </w:rPr>
            </w:pPr>
            <w:r>
              <w:rPr>
                <w:rFonts w:ascii="Arial" w:hAnsi="Arial" w:cs="Arial"/>
                <w:color w:val="000000"/>
                <w:sz w:val="18"/>
                <w:szCs w:val="18"/>
              </w:rPr>
              <w:t>69,412,848</w:t>
            </w:r>
          </w:p>
        </w:tc>
        <w:tc>
          <w:tcPr>
            <w:tcW w:w="1701" w:type="dxa"/>
            <w:tcBorders>
              <w:top w:val="nil"/>
              <w:left w:val="nil"/>
              <w:bottom w:val="single" w:sz="4" w:space="0" w:color="auto"/>
              <w:right w:val="single" w:sz="8" w:space="0" w:color="auto"/>
            </w:tcBorders>
            <w:shd w:val="clear" w:color="auto" w:fill="auto"/>
            <w:noWrap/>
            <w:vAlign w:val="center"/>
          </w:tcPr>
          <w:p w:rsidR="008B7E99" w:rsidRPr="004F47D3" w:rsidRDefault="008B7E99" w:rsidP="009B5194">
            <w:pPr>
              <w:jc w:val="right"/>
              <w:rPr>
                <w:rFonts w:ascii="Arial" w:hAnsi="Arial" w:cs="Arial"/>
                <w:color w:val="000000"/>
                <w:sz w:val="18"/>
                <w:szCs w:val="18"/>
              </w:rPr>
            </w:pPr>
            <w:r>
              <w:rPr>
                <w:rFonts w:ascii="Arial" w:hAnsi="Arial" w:cs="Arial"/>
                <w:color w:val="000000"/>
                <w:sz w:val="18"/>
                <w:szCs w:val="18"/>
              </w:rPr>
              <w:t>0</w:t>
            </w:r>
          </w:p>
        </w:tc>
        <w:tc>
          <w:tcPr>
            <w:tcW w:w="1984" w:type="dxa"/>
            <w:tcBorders>
              <w:top w:val="nil"/>
              <w:left w:val="nil"/>
              <w:bottom w:val="single" w:sz="4" w:space="0" w:color="auto"/>
              <w:right w:val="single" w:sz="8" w:space="0" w:color="auto"/>
            </w:tcBorders>
            <w:shd w:val="clear" w:color="auto" w:fill="auto"/>
            <w:noWrap/>
            <w:vAlign w:val="center"/>
            <w:hideMark/>
          </w:tcPr>
          <w:p w:rsidR="008B7E99" w:rsidRPr="004F47D3" w:rsidRDefault="008B7E99" w:rsidP="009B5194">
            <w:pPr>
              <w:jc w:val="right"/>
              <w:rPr>
                <w:rFonts w:ascii="Arial" w:hAnsi="Arial" w:cs="Arial"/>
                <w:color w:val="000000"/>
                <w:sz w:val="18"/>
                <w:szCs w:val="18"/>
              </w:rPr>
            </w:pPr>
            <w:r w:rsidRPr="004F47D3">
              <w:rPr>
                <w:rFonts w:ascii="Arial" w:hAnsi="Arial" w:cs="Arial"/>
                <w:color w:val="000000"/>
                <w:sz w:val="18"/>
                <w:szCs w:val="18"/>
              </w:rPr>
              <w:t>69,412,848</w:t>
            </w:r>
          </w:p>
        </w:tc>
      </w:tr>
      <w:tr w:rsidR="008B7E99" w:rsidRPr="004F47D3" w:rsidTr="009B5194">
        <w:trPr>
          <w:trHeight w:val="390"/>
        </w:trPr>
        <w:tc>
          <w:tcPr>
            <w:tcW w:w="7371" w:type="dxa"/>
            <w:tcBorders>
              <w:right w:val="single" w:sz="4" w:space="0" w:color="auto"/>
            </w:tcBorders>
            <w:shd w:val="clear" w:color="auto" w:fill="auto"/>
            <w:noWrap/>
            <w:vAlign w:val="bottom"/>
            <w:hideMark/>
          </w:tcPr>
          <w:p w:rsidR="008B7E99" w:rsidRPr="004F47D3" w:rsidRDefault="008B7E99" w:rsidP="009B5194">
            <w:pPr>
              <w:pStyle w:val="Texto"/>
              <w:spacing w:after="0" w:line="240" w:lineRule="exact"/>
              <w:ind w:firstLine="0"/>
              <w:rPr>
                <w:szCs w:val="18"/>
                <w:lang w:val="es-MX"/>
              </w:rPr>
            </w:pPr>
            <w:r w:rsidRPr="004F47D3">
              <w:rPr>
                <w:szCs w:val="18"/>
                <w:lang w:val="es-MX"/>
              </w:rPr>
              <w:t xml:space="preserve">    ACERVO BIBLIOGRÁFICO</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7E99" w:rsidRPr="004F47D3" w:rsidRDefault="008B7E99" w:rsidP="009B5194">
            <w:pPr>
              <w:jc w:val="right"/>
              <w:rPr>
                <w:rFonts w:ascii="Arial" w:hAnsi="Arial" w:cs="Arial"/>
                <w:color w:val="000000"/>
                <w:sz w:val="18"/>
                <w:szCs w:val="18"/>
              </w:rPr>
            </w:pPr>
            <w:r>
              <w:rPr>
                <w:rFonts w:ascii="Arial" w:hAnsi="Arial" w:cs="Arial"/>
                <w:color w:val="000000"/>
                <w:sz w:val="18"/>
                <w:szCs w:val="18"/>
              </w:rPr>
              <w:t>1,635,920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E99" w:rsidRPr="004F47D3" w:rsidRDefault="008B7E99" w:rsidP="009B5194">
            <w:pPr>
              <w:jc w:val="right"/>
              <w:rPr>
                <w:rFonts w:ascii="Arial" w:hAnsi="Arial" w:cs="Arial"/>
                <w:color w:val="000000"/>
                <w:sz w:val="18"/>
                <w:szCs w:val="18"/>
              </w:rPr>
            </w:pPr>
            <w:r>
              <w:rPr>
                <w:rFonts w:ascii="Arial" w:hAnsi="Arial" w:cs="Arial"/>
                <w:color w:val="000000"/>
                <w:sz w:val="18"/>
                <w:szCs w:val="18"/>
              </w:rPr>
              <w:t>97,831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7E99" w:rsidRPr="004F47D3" w:rsidRDefault="008B7E99" w:rsidP="009B5194">
            <w:pPr>
              <w:jc w:val="right"/>
              <w:rPr>
                <w:rFonts w:ascii="Arial" w:hAnsi="Arial" w:cs="Arial"/>
                <w:color w:val="000000"/>
                <w:sz w:val="18"/>
                <w:szCs w:val="18"/>
              </w:rPr>
            </w:pPr>
            <w:r>
              <w:rPr>
                <w:rFonts w:ascii="Arial" w:hAnsi="Arial" w:cs="Arial"/>
                <w:color w:val="000000"/>
                <w:sz w:val="18"/>
                <w:szCs w:val="18"/>
              </w:rPr>
              <w:t>1,733,751</w:t>
            </w:r>
          </w:p>
        </w:tc>
      </w:tr>
      <w:tr w:rsidR="008B7E99" w:rsidRPr="004F47D3" w:rsidTr="009B5194">
        <w:trPr>
          <w:trHeight w:val="390"/>
        </w:trPr>
        <w:tc>
          <w:tcPr>
            <w:tcW w:w="7371" w:type="dxa"/>
            <w:tcBorders>
              <w:right w:val="single" w:sz="4" w:space="0" w:color="auto"/>
            </w:tcBorders>
            <w:shd w:val="clear" w:color="auto" w:fill="auto"/>
            <w:noWrap/>
            <w:vAlign w:val="bottom"/>
          </w:tcPr>
          <w:p w:rsidR="008B7E99" w:rsidRPr="004F47D3" w:rsidRDefault="008B7E99" w:rsidP="009B5194">
            <w:pPr>
              <w:pStyle w:val="Texto"/>
              <w:spacing w:after="0" w:line="240" w:lineRule="exact"/>
              <w:ind w:firstLine="0"/>
              <w:rPr>
                <w:szCs w:val="18"/>
                <w:lang w:val="es-MX"/>
              </w:rPr>
            </w:pPr>
            <w:r>
              <w:rPr>
                <w:szCs w:val="18"/>
                <w:lang w:val="es-MX"/>
              </w:rPr>
              <w:t xml:space="preserve">    SOFTWARE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E99" w:rsidRDefault="008B7E99" w:rsidP="009B5194">
            <w:pPr>
              <w:jc w:val="right"/>
              <w:rPr>
                <w:rFonts w:ascii="Arial" w:hAnsi="Arial" w:cs="Arial"/>
                <w:color w:val="000000"/>
                <w:sz w:val="18"/>
                <w:szCs w:val="18"/>
              </w:rPr>
            </w:pPr>
            <w:r>
              <w:rPr>
                <w:rFonts w:ascii="Arial" w:hAnsi="Arial" w:cs="Arial"/>
                <w:color w:val="000000"/>
                <w:sz w:val="18"/>
                <w:szCs w:val="18"/>
              </w:rPr>
              <w:t>384,358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E99" w:rsidRDefault="008B7E99" w:rsidP="009B5194">
            <w:pPr>
              <w:jc w:val="right"/>
              <w:rPr>
                <w:rFonts w:ascii="Arial" w:hAnsi="Arial" w:cs="Arial"/>
                <w:color w:val="000000"/>
                <w:sz w:val="18"/>
                <w:szCs w:val="18"/>
              </w:rPr>
            </w:pPr>
            <w:r>
              <w:rPr>
                <w:rFonts w:ascii="Arial" w:hAnsi="Arial" w:cs="Arial"/>
                <w:color w:val="000000"/>
                <w:sz w:val="18"/>
                <w:szCs w:val="18"/>
              </w:rPr>
              <w:t>218,206</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E99" w:rsidRDefault="008B7E99" w:rsidP="009B5194">
            <w:pPr>
              <w:jc w:val="right"/>
              <w:rPr>
                <w:rFonts w:ascii="Arial" w:hAnsi="Arial" w:cs="Arial"/>
                <w:color w:val="000000"/>
                <w:sz w:val="18"/>
                <w:szCs w:val="18"/>
              </w:rPr>
            </w:pPr>
            <w:r>
              <w:rPr>
                <w:rFonts w:ascii="Arial" w:hAnsi="Arial" w:cs="Arial"/>
                <w:color w:val="000000"/>
                <w:sz w:val="18"/>
                <w:szCs w:val="18"/>
              </w:rPr>
              <w:t>602,564</w:t>
            </w:r>
          </w:p>
        </w:tc>
      </w:tr>
    </w:tbl>
    <w:p w:rsidR="008B7E99" w:rsidRPr="004F47D3" w:rsidRDefault="008B7E99" w:rsidP="008B7E99">
      <w:pPr>
        <w:pStyle w:val="ROMANOS"/>
        <w:spacing w:after="0" w:line="240" w:lineRule="exact"/>
        <w:ind w:left="0" w:firstLine="0"/>
        <w:rPr>
          <w:lang w:val="es-MX"/>
        </w:rPr>
      </w:pPr>
    </w:p>
    <w:p w:rsidR="008B7E99" w:rsidRPr="004F47D3" w:rsidRDefault="008B7E99" w:rsidP="008B7E99">
      <w:pPr>
        <w:pStyle w:val="ROMANOS"/>
        <w:spacing w:after="0" w:line="240" w:lineRule="exact"/>
        <w:rPr>
          <w:lang w:val="es-MX"/>
        </w:rPr>
      </w:pPr>
      <w:r w:rsidRPr="004F47D3">
        <w:rPr>
          <w:lang w:val="es-MX"/>
        </w:rPr>
        <w:lastRenderedPageBreak/>
        <w:t>3.</w:t>
      </w:r>
      <w:r w:rsidRPr="004F47D3">
        <w:rPr>
          <w:lang w:val="es-MX"/>
        </w:rPr>
        <w:tab/>
        <w:t>Conciliación de los Flujos de Efectivo Netos de las Actividades de Operación y la cuenta de Ahorro/Desahorro antes de Rubros Extraordinarios. A continuación se presenta un ejemplo de la elaboración de la conciliación.</w:t>
      </w:r>
    </w:p>
    <w:p w:rsidR="008B7E99" w:rsidRDefault="008B7E99" w:rsidP="008B7E99">
      <w:pPr>
        <w:pStyle w:val="ROMANOS"/>
        <w:spacing w:after="0" w:line="240" w:lineRule="exact"/>
        <w:ind w:left="0" w:firstLine="0"/>
        <w:rPr>
          <w:rFonts w:ascii="Soberana Sans Light" w:hAnsi="Soberana Sans Light"/>
          <w:sz w:val="22"/>
          <w:szCs w:val="22"/>
          <w:lang w:val="es-MX"/>
        </w:rPr>
      </w:pPr>
    </w:p>
    <w:p w:rsidR="008B7E99" w:rsidRDefault="008B7E99" w:rsidP="008B7E99">
      <w:pPr>
        <w:pStyle w:val="ROMANOS"/>
        <w:spacing w:after="0" w:line="240" w:lineRule="exact"/>
        <w:ind w:left="0" w:firstLine="0"/>
        <w:rPr>
          <w:rFonts w:ascii="Soberana Sans Light" w:hAnsi="Soberana Sans Light"/>
          <w:sz w:val="22"/>
          <w:szCs w:val="22"/>
          <w:lang w:val="es-MX"/>
        </w:rPr>
      </w:pPr>
    </w:p>
    <w:p w:rsidR="008B7E99" w:rsidRPr="00540418" w:rsidRDefault="008B7E99" w:rsidP="008B7E99">
      <w:pPr>
        <w:pStyle w:val="ROMANOS"/>
        <w:spacing w:after="0" w:line="240" w:lineRule="exact"/>
        <w:ind w:left="0" w:firstLine="0"/>
        <w:rPr>
          <w:rFonts w:ascii="Soberana Sans Light" w:hAnsi="Soberana Sans Light"/>
          <w:sz w:val="22"/>
          <w:szCs w:val="22"/>
          <w:lang w:val="es-MX"/>
        </w:rPr>
      </w:pPr>
    </w:p>
    <w:tbl>
      <w:tblPr>
        <w:tblW w:w="0" w:type="auto"/>
        <w:jc w:val="center"/>
        <w:tblLayout w:type="fixed"/>
        <w:tblLook w:val="0000" w:firstRow="0" w:lastRow="0" w:firstColumn="0" w:lastColumn="0" w:noHBand="0" w:noVBand="0"/>
      </w:tblPr>
      <w:tblGrid>
        <w:gridCol w:w="6677"/>
        <w:gridCol w:w="1311"/>
        <w:gridCol w:w="1276"/>
      </w:tblGrid>
      <w:tr w:rsidR="008B7E99" w:rsidRPr="00456E0C" w:rsidTr="009B5194">
        <w:trPr>
          <w:cantSplit/>
          <w:jc w:val="center"/>
        </w:trPr>
        <w:tc>
          <w:tcPr>
            <w:tcW w:w="6677" w:type="dxa"/>
            <w:tcBorders>
              <w:top w:val="single" w:sz="6" w:space="0" w:color="auto"/>
              <w:left w:val="single" w:sz="6" w:space="0" w:color="auto"/>
              <w:bottom w:val="single" w:sz="6" w:space="0" w:color="auto"/>
              <w:right w:val="single" w:sz="6" w:space="0" w:color="auto"/>
            </w:tcBorders>
          </w:tcPr>
          <w:p w:rsidR="008B7E99" w:rsidRPr="00456E0C" w:rsidRDefault="008B7E99" w:rsidP="009B5194">
            <w:pPr>
              <w:pStyle w:val="Texto"/>
              <w:spacing w:after="0" w:line="240" w:lineRule="exact"/>
              <w:ind w:firstLine="0"/>
              <w:rPr>
                <w:b/>
                <w:szCs w:val="18"/>
                <w:lang w:val="es-MX"/>
              </w:rPr>
            </w:pPr>
          </w:p>
        </w:tc>
        <w:tc>
          <w:tcPr>
            <w:tcW w:w="1311" w:type="dxa"/>
            <w:tcBorders>
              <w:top w:val="single" w:sz="6" w:space="0" w:color="auto"/>
              <w:left w:val="single" w:sz="6" w:space="0" w:color="auto"/>
              <w:bottom w:val="single" w:sz="6" w:space="0" w:color="auto"/>
              <w:right w:val="single" w:sz="6" w:space="0" w:color="auto"/>
            </w:tcBorders>
          </w:tcPr>
          <w:p w:rsidR="008B7E99" w:rsidRPr="00456E0C" w:rsidRDefault="008B7E99" w:rsidP="009B5194">
            <w:pPr>
              <w:pStyle w:val="Texto"/>
              <w:spacing w:after="0" w:line="240" w:lineRule="exact"/>
              <w:ind w:firstLine="0"/>
              <w:jc w:val="center"/>
              <w:rPr>
                <w:b/>
                <w:szCs w:val="18"/>
                <w:lang w:val="es-MX"/>
              </w:rPr>
            </w:pPr>
            <w:r>
              <w:rPr>
                <w:b/>
                <w:szCs w:val="18"/>
                <w:lang w:val="es-MX"/>
              </w:rPr>
              <w:t>2016</w:t>
            </w:r>
          </w:p>
        </w:tc>
        <w:tc>
          <w:tcPr>
            <w:tcW w:w="1276" w:type="dxa"/>
            <w:tcBorders>
              <w:top w:val="single" w:sz="6" w:space="0" w:color="auto"/>
              <w:left w:val="single" w:sz="6" w:space="0" w:color="auto"/>
              <w:bottom w:val="single" w:sz="6" w:space="0" w:color="auto"/>
              <w:right w:val="single" w:sz="6" w:space="0" w:color="auto"/>
            </w:tcBorders>
          </w:tcPr>
          <w:p w:rsidR="008B7E99" w:rsidRPr="00456E0C" w:rsidRDefault="008B7E99" w:rsidP="009B5194">
            <w:pPr>
              <w:pStyle w:val="Texto"/>
              <w:spacing w:after="0" w:line="240" w:lineRule="exact"/>
              <w:ind w:firstLine="0"/>
              <w:jc w:val="center"/>
              <w:rPr>
                <w:b/>
                <w:szCs w:val="18"/>
                <w:lang w:val="es-MX"/>
              </w:rPr>
            </w:pPr>
            <w:r>
              <w:rPr>
                <w:b/>
                <w:szCs w:val="18"/>
                <w:lang w:val="es-MX"/>
              </w:rPr>
              <w:t>2015</w:t>
            </w:r>
          </w:p>
        </w:tc>
      </w:tr>
      <w:tr w:rsidR="008B7E99" w:rsidRPr="00456E0C" w:rsidTr="009B5194">
        <w:trPr>
          <w:cantSplit/>
          <w:jc w:val="center"/>
        </w:trPr>
        <w:tc>
          <w:tcPr>
            <w:tcW w:w="6677" w:type="dxa"/>
            <w:tcBorders>
              <w:top w:val="single" w:sz="6" w:space="0" w:color="auto"/>
              <w:left w:val="single" w:sz="6" w:space="0" w:color="auto"/>
              <w:bottom w:val="single" w:sz="6" w:space="0" w:color="auto"/>
              <w:right w:val="single" w:sz="6" w:space="0" w:color="auto"/>
            </w:tcBorders>
          </w:tcPr>
          <w:p w:rsidR="008B7E99" w:rsidRPr="00456E0C" w:rsidRDefault="008B7E99" w:rsidP="009B5194">
            <w:pPr>
              <w:pStyle w:val="Texto"/>
              <w:spacing w:after="0" w:line="240" w:lineRule="exact"/>
              <w:ind w:firstLine="0"/>
              <w:rPr>
                <w:b/>
                <w:szCs w:val="18"/>
                <w:lang w:val="es-MX"/>
              </w:rPr>
            </w:pPr>
            <w:r w:rsidRPr="00456E0C">
              <w:rPr>
                <w:b/>
                <w:szCs w:val="18"/>
                <w:lang w:val="es-MX"/>
              </w:rPr>
              <w:t>Ahorro/Desahorro antes de rubros Extraordinarios</w:t>
            </w:r>
          </w:p>
        </w:tc>
        <w:tc>
          <w:tcPr>
            <w:tcW w:w="1311" w:type="dxa"/>
            <w:tcBorders>
              <w:top w:val="single" w:sz="6" w:space="0" w:color="auto"/>
              <w:left w:val="single" w:sz="6" w:space="0" w:color="auto"/>
              <w:bottom w:val="single" w:sz="6" w:space="0" w:color="auto"/>
              <w:right w:val="single" w:sz="6" w:space="0" w:color="auto"/>
            </w:tcBorders>
          </w:tcPr>
          <w:p w:rsidR="008B7E99" w:rsidRPr="00456E0C" w:rsidRDefault="008B7E99" w:rsidP="009B5194">
            <w:pPr>
              <w:pStyle w:val="Texto"/>
              <w:spacing w:after="0" w:line="240" w:lineRule="exact"/>
              <w:ind w:firstLine="0"/>
              <w:jc w:val="center"/>
              <w:rPr>
                <w:b/>
                <w:szCs w:val="18"/>
                <w:lang w:val="es-MX"/>
              </w:rPr>
            </w:pPr>
          </w:p>
        </w:tc>
        <w:tc>
          <w:tcPr>
            <w:tcW w:w="1276" w:type="dxa"/>
            <w:tcBorders>
              <w:top w:val="single" w:sz="6" w:space="0" w:color="auto"/>
              <w:left w:val="single" w:sz="6" w:space="0" w:color="auto"/>
              <w:bottom w:val="single" w:sz="6" w:space="0" w:color="auto"/>
              <w:right w:val="single" w:sz="6" w:space="0" w:color="auto"/>
            </w:tcBorders>
          </w:tcPr>
          <w:p w:rsidR="008B7E99" w:rsidRPr="00456E0C" w:rsidRDefault="008B7E99" w:rsidP="009B5194">
            <w:pPr>
              <w:pStyle w:val="Texto"/>
              <w:spacing w:after="0" w:line="240" w:lineRule="exact"/>
              <w:ind w:firstLine="0"/>
              <w:jc w:val="right"/>
              <w:rPr>
                <w:b/>
                <w:szCs w:val="18"/>
                <w:lang w:val="es-MX"/>
              </w:rPr>
            </w:pPr>
          </w:p>
        </w:tc>
      </w:tr>
      <w:tr w:rsidR="008B7E99" w:rsidRPr="00456E0C" w:rsidTr="009B5194">
        <w:trPr>
          <w:cantSplit/>
          <w:jc w:val="center"/>
        </w:trPr>
        <w:tc>
          <w:tcPr>
            <w:tcW w:w="6677" w:type="dxa"/>
            <w:tcBorders>
              <w:top w:val="single" w:sz="6" w:space="0" w:color="auto"/>
              <w:left w:val="single" w:sz="6" w:space="0" w:color="auto"/>
              <w:bottom w:val="single" w:sz="6" w:space="0" w:color="auto"/>
              <w:right w:val="single" w:sz="6" w:space="0" w:color="auto"/>
            </w:tcBorders>
          </w:tcPr>
          <w:p w:rsidR="008B7E99" w:rsidRPr="00456E0C" w:rsidRDefault="008B7E99" w:rsidP="009B5194">
            <w:pPr>
              <w:pStyle w:val="Texto"/>
              <w:spacing w:after="0" w:line="240" w:lineRule="exact"/>
              <w:ind w:firstLine="0"/>
              <w:rPr>
                <w:i/>
                <w:szCs w:val="18"/>
                <w:lang w:val="es-MX"/>
              </w:rPr>
            </w:pPr>
            <w:r w:rsidRPr="00456E0C">
              <w:rPr>
                <w:i/>
                <w:szCs w:val="18"/>
                <w:lang w:val="es-MX"/>
              </w:rPr>
              <w:t>Movimientos de partidas (o rubros) que no afectan al efectivo.</w:t>
            </w:r>
          </w:p>
        </w:tc>
        <w:tc>
          <w:tcPr>
            <w:tcW w:w="1311" w:type="dxa"/>
            <w:tcBorders>
              <w:top w:val="single" w:sz="6" w:space="0" w:color="auto"/>
              <w:left w:val="single" w:sz="6" w:space="0" w:color="auto"/>
              <w:bottom w:val="single" w:sz="6" w:space="0" w:color="auto"/>
              <w:right w:val="single" w:sz="6" w:space="0" w:color="auto"/>
            </w:tcBorders>
          </w:tcPr>
          <w:p w:rsidR="008B7E99" w:rsidRPr="00456E0C" w:rsidRDefault="008B7E99" w:rsidP="009B5194">
            <w:pPr>
              <w:pStyle w:val="Texto"/>
              <w:spacing w:after="0" w:line="240" w:lineRule="exact"/>
              <w:ind w:firstLine="0"/>
              <w:jc w:val="right"/>
              <w:rPr>
                <w:szCs w:val="18"/>
                <w:lang w:val="es-MX"/>
              </w:rPr>
            </w:pPr>
          </w:p>
        </w:tc>
        <w:tc>
          <w:tcPr>
            <w:tcW w:w="1276" w:type="dxa"/>
            <w:tcBorders>
              <w:top w:val="single" w:sz="6" w:space="0" w:color="auto"/>
              <w:left w:val="single" w:sz="6" w:space="0" w:color="auto"/>
              <w:bottom w:val="single" w:sz="6" w:space="0" w:color="auto"/>
              <w:right w:val="single" w:sz="6" w:space="0" w:color="auto"/>
            </w:tcBorders>
          </w:tcPr>
          <w:p w:rsidR="008B7E99" w:rsidRPr="00456E0C" w:rsidRDefault="008B7E99" w:rsidP="009B5194">
            <w:pPr>
              <w:pStyle w:val="Texto"/>
              <w:spacing w:after="0" w:line="240" w:lineRule="exact"/>
              <w:ind w:firstLine="0"/>
              <w:jc w:val="right"/>
              <w:rPr>
                <w:szCs w:val="18"/>
                <w:lang w:val="es-MX"/>
              </w:rPr>
            </w:pPr>
          </w:p>
        </w:tc>
      </w:tr>
      <w:tr w:rsidR="008B7E99" w:rsidRPr="00456E0C" w:rsidTr="009B5194">
        <w:trPr>
          <w:cantSplit/>
          <w:jc w:val="center"/>
        </w:trPr>
        <w:tc>
          <w:tcPr>
            <w:tcW w:w="6677" w:type="dxa"/>
            <w:tcBorders>
              <w:top w:val="single" w:sz="6" w:space="0" w:color="auto"/>
              <w:left w:val="single" w:sz="6" w:space="0" w:color="auto"/>
              <w:bottom w:val="single" w:sz="6" w:space="0" w:color="auto"/>
              <w:right w:val="single" w:sz="6" w:space="0" w:color="auto"/>
            </w:tcBorders>
          </w:tcPr>
          <w:p w:rsidR="008B7E99" w:rsidRPr="00456E0C" w:rsidRDefault="008B7E99" w:rsidP="009B5194">
            <w:pPr>
              <w:pStyle w:val="Texto"/>
              <w:spacing w:after="0" w:line="240" w:lineRule="exact"/>
              <w:ind w:firstLine="0"/>
              <w:rPr>
                <w:szCs w:val="18"/>
                <w:lang w:val="es-MX"/>
              </w:rPr>
            </w:pPr>
            <w:r w:rsidRPr="00456E0C">
              <w:rPr>
                <w:szCs w:val="18"/>
                <w:lang w:val="es-MX"/>
              </w:rPr>
              <w:t>Depreciación</w:t>
            </w:r>
          </w:p>
        </w:tc>
        <w:tc>
          <w:tcPr>
            <w:tcW w:w="1311" w:type="dxa"/>
            <w:tcBorders>
              <w:top w:val="single" w:sz="6" w:space="0" w:color="auto"/>
              <w:left w:val="single" w:sz="6" w:space="0" w:color="auto"/>
              <w:bottom w:val="single" w:sz="6" w:space="0" w:color="auto"/>
              <w:right w:val="single" w:sz="6" w:space="0" w:color="auto"/>
            </w:tcBorders>
          </w:tcPr>
          <w:p w:rsidR="008B7E99" w:rsidRPr="00456E0C" w:rsidRDefault="008B7E99" w:rsidP="009B5194">
            <w:pPr>
              <w:pStyle w:val="Texto"/>
              <w:spacing w:after="0" w:line="240" w:lineRule="exact"/>
              <w:ind w:firstLine="0"/>
              <w:jc w:val="right"/>
              <w:rPr>
                <w:szCs w:val="18"/>
                <w:lang w:val="es-MX"/>
              </w:rPr>
            </w:pPr>
            <w:r>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8B7E99" w:rsidRPr="00456E0C" w:rsidRDefault="008B7E99" w:rsidP="009B5194">
            <w:pPr>
              <w:pStyle w:val="Texto"/>
              <w:spacing w:after="0" w:line="240" w:lineRule="exact"/>
              <w:ind w:firstLine="0"/>
              <w:jc w:val="right"/>
              <w:rPr>
                <w:szCs w:val="18"/>
                <w:lang w:val="es-MX"/>
              </w:rPr>
            </w:pPr>
            <w:r>
              <w:rPr>
                <w:szCs w:val="18"/>
                <w:lang w:val="es-MX"/>
              </w:rPr>
              <w:t>22,873,972</w:t>
            </w:r>
          </w:p>
        </w:tc>
      </w:tr>
      <w:tr w:rsidR="008B7E99" w:rsidRPr="00456E0C" w:rsidTr="009B5194">
        <w:trPr>
          <w:cantSplit/>
          <w:jc w:val="center"/>
        </w:trPr>
        <w:tc>
          <w:tcPr>
            <w:tcW w:w="6677" w:type="dxa"/>
            <w:tcBorders>
              <w:top w:val="single" w:sz="6" w:space="0" w:color="auto"/>
              <w:left w:val="single" w:sz="6" w:space="0" w:color="auto"/>
              <w:bottom w:val="single" w:sz="6" w:space="0" w:color="auto"/>
              <w:right w:val="single" w:sz="6" w:space="0" w:color="auto"/>
            </w:tcBorders>
          </w:tcPr>
          <w:p w:rsidR="008B7E99" w:rsidRPr="00456E0C" w:rsidRDefault="008B7E99" w:rsidP="009B5194">
            <w:pPr>
              <w:pStyle w:val="Texto"/>
              <w:spacing w:after="0" w:line="240" w:lineRule="exact"/>
              <w:ind w:firstLine="0"/>
              <w:rPr>
                <w:szCs w:val="18"/>
                <w:lang w:val="es-MX"/>
              </w:rPr>
            </w:pPr>
            <w:r w:rsidRPr="00456E0C">
              <w:rPr>
                <w:szCs w:val="18"/>
                <w:lang w:val="es-MX"/>
              </w:rPr>
              <w:t>Amortización</w:t>
            </w:r>
          </w:p>
        </w:tc>
        <w:tc>
          <w:tcPr>
            <w:tcW w:w="1311" w:type="dxa"/>
            <w:tcBorders>
              <w:top w:val="single" w:sz="6" w:space="0" w:color="auto"/>
              <w:left w:val="single" w:sz="6" w:space="0" w:color="auto"/>
              <w:bottom w:val="single" w:sz="6" w:space="0" w:color="auto"/>
              <w:right w:val="single" w:sz="6" w:space="0" w:color="auto"/>
            </w:tcBorders>
          </w:tcPr>
          <w:p w:rsidR="008B7E99" w:rsidRPr="00456E0C" w:rsidRDefault="008B7E99" w:rsidP="009B5194">
            <w:pPr>
              <w:pStyle w:val="Texto"/>
              <w:spacing w:after="0" w:line="240" w:lineRule="exact"/>
              <w:ind w:firstLine="0"/>
              <w:jc w:val="right"/>
              <w:rPr>
                <w:szCs w:val="18"/>
                <w:lang w:val="es-MX"/>
              </w:rPr>
            </w:pPr>
            <w:r w:rsidRPr="00456E0C">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8B7E99" w:rsidRPr="00456E0C" w:rsidRDefault="008B7E99" w:rsidP="009B5194">
            <w:pPr>
              <w:pStyle w:val="Texto"/>
              <w:spacing w:after="0" w:line="240" w:lineRule="exact"/>
              <w:ind w:firstLine="0"/>
              <w:jc w:val="right"/>
              <w:rPr>
                <w:szCs w:val="18"/>
                <w:lang w:val="es-MX"/>
              </w:rPr>
            </w:pPr>
            <w:r w:rsidRPr="00456E0C">
              <w:rPr>
                <w:szCs w:val="18"/>
                <w:lang w:val="es-MX"/>
              </w:rPr>
              <w:t>0</w:t>
            </w:r>
          </w:p>
        </w:tc>
      </w:tr>
      <w:tr w:rsidR="008B7E99" w:rsidRPr="00456E0C" w:rsidTr="009B5194">
        <w:trPr>
          <w:cantSplit/>
          <w:jc w:val="center"/>
        </w:trPr>
        <w:tc>
          <w:tcPr>
            <w:tcW w:w="6677" w:type="dxa"/>
            <w:tcBorders>
              <w:top w:val="single" w:sz="6" w:space="0" w:color="auto"/>
              <w:left w:val="single" w:sz="6" w:space="0" w:color="auto"/>
              <w:bottom w:val="single" w:sz="6" w:space="0" w:color="auto"/>
              <w:right w:val="single" w:sz="6" w:space="0" w:color="auto"/>
            </w:tcBorders>
          </w:tcPr>
          <w:p w:rsidR="008B7E99" w:rsidRPr="00456E0C" w:rsidRDefault="008B7E99" w:rsidP="009B5194">
            <w:pPr>
              <w:pStyle w:val="Texto"/>
              <w:spacing w:after="0" w:line="240" w:lineRule="exact"/>
              <w:ind w:firstLine="0"/>
              <w:rPr>
                <w:szCs w:val="18"/>
                <w:lang w:val="es-MX"/>
              </w:rPr>
            </w:pPr>
            <w:r w:rsidRPr="00456E0C">
              <w:rPr>
                <w:szCs w:val="18"/>
                <w:lang w:val="es-MX"/>
              </w:rPr>
              <w:t>Incrementos en las provisiones</w:t>
            </w:r>
          </w:p>
        </w:tc>
        <w:tc>
          <w:tcPr>
            <w:tcW w:w="1311" w:type="dxa"/>
            <w:tcBorders>
              <w:top w:val="single" w:sz="6" w:space="0" w:color="auto"/>
              <w:left w:val="single" w:sz="6" w:space="0" w:color="auto"/>
              <w:bottom w:val="single" w:sz="6" w:space="0" w:color="auto"/>
              <w:right w:val="single" w:sz="6" w:space="0" w:color="auto"/>
            </w:tcBorders>
          </w:tcPr>
          <w:p w:rsidR="008B7E99" w:rsidRPr="00456E0C" w:rsidRDefault="008B7E99" w:rsidP="009B5194">
            <w:pPr>
              <w:pStyle w:val="Texto"/>
              <w:spacing w:after="0" w:line="240" w:lineRule="exact"/>
              <w:ind w:firstLine="0"/>
              <w:jc w:val="right"/>
              <w:rPr>
                <w:szCs w:val="18"/>
                <w:lang w:val="es-MX"/>
              </w:rPr>
            </w:pPr>
            <w:r w:rsidRPr="00456E0C">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8B7E99" w:rsidRPr="00456E0C" w:rsidRDefault="008B7E99" w:rsidP="009B5194">
            <w:pPr>
              <w:pStyle w:val="Texto"/>
              <w:spacing w:after="0" w:line="240" w:lineRule="exact"/>
              <w:ind w:firstLine="0"/>
              <w:jc w:val="right"/>
              <w:rPr>
                <w:szCs w:val="18"/>
                <w:lang w:val="es-MX"/>
              </w:rPr>
            </w:pPr>
            <w:r w:rsidRPr="00456E0C">
              <w:rPr>
                <w:szCs w:val="18"/>
                <w:lang w:val="es-MX"/>
              </w:rPr>
              <w:t>0</w:t>
            </w:r>
          </w:p>
        </w:tc>
      </w:tr>
      <w:tr w:rsidR="008B7E99" w:rsidRPr="00456E0C" w:rsidTr="009B5194">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8B7E99" w:rsidRPr="00456E0C" w:rsidRDefault="008B7E99" w:rsidP="009B5194">
            <w:pPr>
              <w:pStyle w:val="Texto"/>
              <w:spacing w:after="0" w:line="240" w:lineRule="exact"/>
              <w:ind w:firstLine="0"/>
              <w:rPr>
                <w:szCs w:val="18"/>
                <w:lang w:val="es-MX"/>
              </w:rPr>
            </w:pPr>
            <w:r w:rsidRPr="00456E0C">
              <w:rPr>
                <w:szCs w:val="18"/>
                <w:lang w:val="es-MX"/>
              </w:rPr>
              <w:t>Incremento en inversiones producido por revaluación</w:t>
            </w:r>
          </w:p>
        </w:tc>
        <w:tc>
          <w:tcPr>
            <w:tcW w:w="1311" w:type="dxa"/>
            <w:tcBorders>
              <w:top w:val="single" w:sz="6" w:space="0" w:color="auto"/>
              <w:left w:val="single" w:sz="6" w:space="0" w:color="auto"/>
              <w:bottom w:val="single" w:sz="6" w:space="0" w:color="auto"/>
              <w:right w:val="single" w:sz="6" w:space="0" w:color="auto"/>
            </w:tcBorders>
          </w:tcPr>
          <w:p w:rsidR="008B7E99" w:rsidRPr="00456E0C" w:rsidRDefault="008B7E99" w:rsidP="009B5194">
            <w:pPr>
              <w:pStyle w:val="Texto"/>
              <w:spacing w:after="0" w:line="240" w:lineRule="exact"/>
              <w:ind w:firstLine="0"/>
              <w:jc w:val="right"/>
              <w:rPr>
                <w:szCs w:val="18"/>
                <w:lang w:val="es-MX"/>
              </w:rPr>
            </w:pPr>
            <w:r w:rsidRPr="00456E0C">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8B7E99" w:rsidRPr="00456E0C" w:rsidRDefault="008B7E99" w:rsidP="009B5194">
            <w:pPr>
              <w:pStyle w:val="Texto"/>
              <w:spacing w:after="0" w:line="240" w:lineRule="exact"/>
              <w:ind w:firstLine="0"/>
              <w:jc w:val="right"/>
              <w:rPr>
                <w:szCs w:val="18"/>
                <w:lang w:val="es-MX"/>
              </w:rPr>
            </w:pPr>
            <w:r w:rsidRPr="00456E0C">
              <w:rPr>
                <w:szCs w:val="18"/>
                <w:lang w:val="es-MX"/>
              </w:rPr>
              <w:t>0</w:t>
            </w:r>
          </w:p>
        </w:tc>
      </w:tr>
      <w:tr w:rsidR="008B7E99" w:rsidRPr="00456E0C" w:rsidTr="009B5194">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8B7E99" w:rsidRPr="00456E0C" w:rsidRDefault="008B7E99" w:rsidP="009B5194">
            <w:pPr>
              <w:pStyle w:val="Texto"/>
              <w:spacing w:after="0" w:line="240" w:lineRule="exact"/>
              <w:ind w:firstLine="0"/>
              <w:rPr>
                <w:szCs w:val="18"/>
                <w:lang w:val="es-MX"/>
              </w:rPr>
            </w:pPr>
            <w:r w:rsidRPr="00456E0C">
              <w:rPr>
                <w:szCs w:val="18"/>
                <w:lang w:val="es-MX"/>
              </w:rPr>
              <w:t>Ganancia/pérdida en venta de propiedad, planta y equipo</w:t>
            </w:r>
          </w:p>
        </w:tc>
        <w:tc>
          <w:tcPr>
            <w:tcW w:w="1311" w:type="dxa"/>
            <w:tcBorders>
              <w:top w:val="single" w:sz="6" w:space="0" w:color="auto"/>
              <w:left w:val="single" w:sz="6" w:space="0" w:color="auto"/>
              <w:bottom w:val="single" w:sz="6" w:space="0" w:color="auto"/>
              <w:right w:val="single" w:sz="6" w:space="0" w:color="auto"/>
            </w:tcBorders>
          </w:tcPr>
          <w:p w:rsidR="008B7E99" w:rsidRPr="00456E0C" w:rsidRDefault="008B7E99" w:rsidP="009B5194">
            <w:pPr>
              <w:pStyle w:val="Texto"/>
              <w:spacing w:after="0" w:line="240" w:lineRule="exact"/>
              <w:ind w:firstLine="0"/>
              <w:jc w:val="right"/>
              <w:rPr>
                <w:szCs w:val="18"/>
                <w:lang w:val="es-MX"/>
              </w:rPr>
            </w:pPr>
            <w:r w:rsidRPr="00456E0C">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8B7E99" w:rsidRPr="00456E0C" w:rsidRDefault="008B7E99" w:rsidP="009B5194">
            <w:pPr>
              <w:pStyle w:val="Texto"/>
              <w:spacing w:after="0" w:line="240" w:lineRule="exact"/>
              <w:ind w:firstLine="0"/>
              <w:jc w:val="right"/>
              <w:rPr>
                <w:szCs w:val="18"/>
                <w:lang w:val="es-MX"/>
              </w:rPr>
            </w:pPr>
            <w:r w:rsidRPr="00456E0C">
              <w:rPr>
                <w:szCs w:val="18"/>
                <w:lang w:val="es-MX"/>
              </w:rPr>
              <w:t>0</w:t>
            </w:r>
          </w:p>
        </w:tc>
      </w:tr>
      <w:tr w:rsidR="008B7E99" w:rsidRPr="00456E0C" w:rsidTr="009B5194">
        <w:trPr>
          <w:cantSplit/>
          <w:jc w:val="center"/>
        </w:trPr>
        <w:tc>
          <w:tcPr>
            <w:tcW w:w="6677" w:type="dxa"/>
            <w:tcBorders>
              <w:top w:val="single" w:sz="6" w:space="0" w:color="auto"/>
              <w:left w:val="single" w:sz="6" w:space="0" w:color="auto"/>
              <w:bottom w:val="single" w:sz="6" w:space="0" w:color="auto"/>
              <w:right w:val="single" w:sz="6" w:space="0" w:color="auto"/>
            </w:tcBorders>
          </w:tcPr>
          <w:p w:rsidR="008B7E99" w:rsidRPr="00456E0C" w:rsidRDefault="008B7E99" w:rsidP="009B5194">
            <w:pPr>
              <w:pStyle w:val="Texto"/>
              <w:spacing w:after="0" w:line="240" w:lineRule="exact"/>
              <w:ind w:firstLine="0"/>
              <w:rPr>
                <w:szCs w:val="18"/>
                <w:lang w:val="es-MX"/>
              </w:rPr>
            </w:pPr>
            <w:r w:rsidRPr="00456E0C">
              <w:rPr>
                <w:szCs w:val="18"/>
                <w:lang w:val="es-MX"/>
              </w:rPr>
              <w:t>Incremento en cuentas por cobrar</w:t>
            </w:r>
          </w:p>
        </w:tc>
        <w:tc>
          <w:tcPr>
            <w:tcW w:w="1311" w:type="dxa"/>
            <w:tcBorders>
              <w:top w:val="single" w:sz="6" w:space="0" w:color="auto"/>
              <w:left w:val="single" w:sz="6" w:space="0" w:color="auto"/>
              <w:bottom w:val="single" w:sz="6" w:space="0" w:color="auto"/>
              <w:right w:val="single" w:sz="6" w:space="0" w:color="auto"/>
            </w:tcBorders>
          </w:tcPr>
          <w:p w:rsidR="008B7E99" w:rsidRPr="00456E0C" w:rsidRDefault="008B7E99" w:rsidP="009B5194">
            <w:pPr>
              <w:pStyle w:val="Texto"/>
              <w:spacing w:after="0" w:line="240" w:lineRule="exact"/>
              <w:ind w:firstLine="0"/>
              <w:jc w:val="right"/>
              <w:rPr>
                <w:szCs w:val="18"/>
                <w:lang w:val="es-MX"/>
              </w:rPr>
            </w:pPr>
            <w:r w:rsidRPr="00456E0C">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8B7E99" w:rsidRPr="00456E0C" w:rsidRDefault="008B7E99" w:rsidP="009B5194">
            <w:pPr>
              <w:pStyle w:val="Texto"/>
              <w:spacing w:after="0" w:line="240" w:lineRule="exact"/>
              <w:ind w:firstLine="0"/>
              <w:jc w:val="right"/>
              <w:rPr>
                <w:szCs w:val="18"/>
                <w:lang w:val="es-MX"/>
              </w:rPr>
            </w:pPr>
            <w:r w:rsidRPr="00456E0C">
              <w:rPr>
                <w:szCs w:val="18"/>
                <w:lang w:val="es-MX"/>
              </w:rPr>
              <w:t>0</w:t>
            </w:r>
          </w:p>
        </w:tc>
      </w:tr>
      <w:tr w:rsidR="008B7E99" w:rsidRPr="00456E0C" w:rsidTr="009B5194">
        <w:trPr>
          <w:cantSplit/>
          <w:jc w:val="center"/>
        </w:trPr>
        <w:tc>
          <w:tcPr>
            <w:tcW w:w="6677" w:type="dxa"/>
            <w:tcBorders>
              <w:top w:val="single" w:sz="6" w:space="0" w:color="auto"/>
              <w:left w:val="single" w:sz="6" w:space="0" w:color="auto"/>
              <w:bottom w:val="single" w:sz="6" w:space="0" w:color="auto"/>
              <w:right w:val="single" w:sz="6" w:space="0" w:color="auto"/>
            </w:tcBorders>
          </w:tcPr>
          <w:p w:rsidR="008B7E99" w:rsidRPr="00456E0C" w:rsidRDefault="008B7E99" w:rsidP="009B5194">
            <w:pPr>
              <w:pStyle w:val="Texto"/>
              <w:spacing w:after="0" w:line="240" w:lineRule="exact"/>
              <w:ind w:firstLine="0"/>
              <w:rPr>
                <w:szCs w:val="18"/>
                <w:lang w:val="es-MX"/>
              </w:rPr>
            </w:pPr>
            <w:r w:rsidRPr="00456E0C">
              <w:rPr>
                <w:szCs w:val="18"/>
                <w:lang w:val="es-MX"/>
              </w:rPr>
              <w:t>Partidas extraordinarias</w:t>
            </w:r>
          </w:p>
        </w:tc>
        <w:tc>
          <w:tcPr>
            <w:tcW w:w="1311" w:type="dxa"/>
            <w:tcBorders>
              <w:top w:val="single" w:sz="6" w:space="0" w:color="auto"/>
              <w:left w:val="single" w:sz="6" w:space="0" w:color="auto"/>
              <w:bottom w:val="single" w:sz="6" w:space="0" w:color="auto"/>
              <w:right w:val="single" w:sz="6" w:space="0" w:color="auto"/>
            </w:tcBorders>
          </w:tcPr>
          <w:p w:rsidR="008B7E99" w:rsidRPr="00456E0C" w:rsidRDefault="008B7E99" w:rsidP="009B5194">
            <w:pPr>
              <w:pStyle w:val="Texto"/>
              <w:spacing w:after="0" w:line="240" w:lineRule="exact"/>
              <w:ind w:firstLine="0"/>
              <w:jc w:val="right"/>
              <w:rPr>
                <w:szCs w:val="18"/>
                <w:lang w:val="es-MX"/>
              </w:rPr>
            </w:pPr>
            <w:r w:rsidRPr="00456E0C">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8B7E99" w:rsidRPr="00456E0C" w:rsidRDefault="008B7E99" w:rsidP="009B5194">
            <w:pPr>
              <w:pStyle w:val="Texto"/>
              <w:spacing w:after="0" w:line="240" w:lineRule="exact"/>
              <w:ind w:firstLine="0"/>
              <w:jc w:val="right"/>
              <w:rPr>
                <w:szCs w:val="18"/>
                <w:lang w:val="es-MX"/>
              </w:rPr>
            </w:pPr>
            <w:r w:rsidRPr="00456E0C">
              <w:rPr>
                <w:szCs w:val="18"/>
                <w:lang w:val="es-MX"/>
              </w:rPr>
              <w:t>0</w:t>
            </w:r>
          </w:p>
        </w:tc>
      </w:tr>
    </w:tbl>
    <w:p w:rsidR="008B7E99" w:rsidRPr="00456E0C" w:rsidRDefault="008B7E99" w:rsidP="008B7E99">
      <w:pPr>
        <w:pStyle w:val="Texto"/>
        <w:spacing w:after="0" w:line="240" w:lineRule="exact"/>
        <w:rPr>
          <w:szCs w:val="18"/>
          <w:lang w:val="es-MX"/>
        </w:rPr>
      </w:pPr>
    </w:p>
    <w:p w:rsidR="008B7E99" w:rsidRPr="00456E0C" w:rsidRDefault="008B7E99" w:rsidP="008B7E99">
      <w:pPr>
        <w:pStyle w:val="Texto"/>
        <w:spacing w:after="0" w:line="240" w:lineRule="exact"/>
        <w:rPr>
          <w:szCs w:val="18"/>
          <w:lang w:val="es-MX"/>
        </w:rPr>
      </w:pPr>
    </w:p>
    <w:p w:rsidR="008B7E99" w:rsidRPr="00456E0C" w:rsidRDefault="008B7E99" w:rsidP="008B7E99">
      <w:pPr>
        <w:pStyle w:val="INCISO"/>
        <w:spacing w:after="0" w:line="240" w:lineRule="exact"/>
        <w:ind w:left="360"/>
        <w:rPr>
          <w:b/>
          <w:smallCaps/>
        </w:rPr>
      </w:pPr>
      <w:r w:rsidRPr="00456E0C">
        <w:rPr>
          <w:b/>
          <w:smallCaps/>
        </w:rPr>
        <w:t>V) Conciliación entre los ingresos presupuestarios y contables, así como entre los egresos presupuestarios y los gastos contables</w:t>
      </w:r>
    </w:p>
    <w:p w:rsidR="008B7E99" w:rsidRDefault="008B7E99" w:rsidP="008B7E99">
      <w:pPr>
        <w:pStyle w:val="Texto"/>
        <w:spacing w:after="0" w:line="240" w:lineRule="exact"/>
        <w:jc w:val="center"/>
        <w:rPr>
          <w:b/>
          <w:smallCaps/>
          <w:szCs w:val="18"/>
          <w:lang w:val="es-MX"/>
        </w:rPr>
      </w:pPr>
    </w:p>
    <w:p w:rsidR="008B7E99" w:rsidRPr="005F6E9F" w:rsidRDefault="008B7E99" w:rsidP="008B7E99">
      <w:pPr>
        <w:rPr>
          <w:lang w:eastAsia="es-ES"/>
        </w:rPr>
      </w:pPr>
    </w:p>
    <w:p w:rsidR="008B7E99" w:rsidRPr="005F6E9F" w:rsidRDefault="008B7E99" w:rsidP="008B7E99">
      <w:pPr>
        <w:rPr>
          <w:lang w:eastAsia="es-ES"/>
        </w:rPr>
      </w:pPr>
    </w:p>
    <w:p w:rsidR="008B7E99" w:rsidRPr="005F6E9F" w:rsidRDefault="008B7E99" w:rsidP="008B7E99">
      <w:pPr>
        <w:rPr>
          <w:lang w:eastAsia="es-ES"/>
        </w:rPr>
      </w:pPr>
    </w:p>
    <w:p w:rsidR="008B7E99" w:rsidRPr="005F6E9F" w:rsidRDefault="008B7E99" w:rsidP="008B7E99">
      <w:pPr>
        <w:rPr>
          <w:lang w:eastAsia="es-ES"/>
        </w:rPr>
      </w:pPr>
    </w:p>
    <w:p w:rsidR="008B7E99" w:rsidRDefault="008B7E99" w:rsidP="008B7E99">
      <w:pPr>
        <w:rPr>
          <w:lang w:eastAsia="es-ES"/>
        </w:rPr>
      </w:pPr>
    </w:p>
    <w:p w:rsidR="008B7E99" w:rsidRPr="005F6E9F" w:rsidRDefault="008B7E99" w:rsidP="008B7E99">
      <w:pPr>
        <w:ind w:firstLine="708"/>
        <w:rPr>
          <w:lang w:eastAsia="es-ES"/>
        </w:rPr>
      </w:pPr>
    </w:p>
    <w:p w:rsidR="008B7E99" w:rsidRDefault="00DA4F4D" w:rsidP="008B7E99">
      <w:pPr>
        <w:pStyle w:val="Texto"/>
        <w:spacing w:after="0" w:line="240" w:lineRule="exact"/>
        <w:rPr>
          <w:rFonts w:ascii="Soberana Sans Light" w:hAnsi="Soberana Sans Light"/>
          <w:sz w:val="22"/>
          <w:szCs w:val="22"/>
          <w:lang w:val="es-MX"/>
        </w:rPr>
      </w:pPr>
      <w:r>
        <w:rPr>
          <w:noProof/>
          <w:szCs w:val="18"/>
          <w:lang w:val="es-MX" w:eastAsia="es-MX"/>
        </w:rPr>
        <w:lastRenderedPageBreak/>
        <w:object w:dxaOrig="23529" w:dyaOrig="15516">
          <v:shape id="_x0000_s1070" type="#_x0000_t75" style="position:absolute;left:0;text-align:left;margin-left:44.25pt;margin-top:32.75pt;width:499.45pt;height:285.55pt;z-index:251670528">
            <v:imagedata r:id="rId24" o:title=""/>
            <w10:wrap type="topAndBottom"/>
          </v:shape>
          <o:OLEObject Type="Embed" ProgID="Excel.Sheet.12" ShapeID="_x0000_s1070" DrawAspect="Content" ObjectID="_1521548070" r:id="rId25"/>
        </w:object>
      </w:r>
      <w:r w:rsidR="008B7E99" w:rsidRPr="00456E0C">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r w:rsidR="008B7E99" w:rsidRPr="00540418">
        <w:rPr>
          <w:rFonts w:ascii="Soberana Sans Light" w:hAnsi="Soberana Sans Light"/>
          <w:sz w:val="22"/>
          <w:szCs w:val="22"/>
          <w:lang w:val="es-MX"/>
        </w:rPr>
        <w:t>.</w:t>
      </w:r>
    </w:p>
    <w:p w:rsidR="008B7E99" w:rsidRDefault="008B7E99" w:rsidP="008B7E99">
      <w:pPr>
        <w:pStyle w:val="Texto"/>
        <w:spacing w:after="0" w:line="240" w:lineRule="exact"/>
        <w:rPr>
          <w:rFonts w:ascii="Soberana Sans Light" w:hAnsi="Soberana Sans Light"/>
          <w:sz w:val="22"/>
          <w:szCs w:val="22"/>
          <w:lang w:val="es-MX"/>
        </w:rPr>
      </w:pPr>
    </w:p>
    <w:p w:rsidR="00C1292C" w:rsidRDefault="00C1292C" w:rsidP="00C1292C">
      <w:pPr>
        <w:pStyle w:val="Texto"/>
        <w:spacing w:after="0" w:line="240" w:lineRule="exact"/>
        <w:ind w:firstLine="0"/>
        <w:rPr>
          <w:rFonts w:ascii="Soberana Sans Light" w:hAnsi="Soberana Sans Light"/>
          <w:sz w:val="22"/>
          <w:szCs w:val="22"/>
          <w:lang w:val="es-MX"/>
        </w:rPr>
      </w:pPr>
    </w:p>
    <w:p w:rsidR="00C1292C" w:rsidRDefault="00DA4F4D" w:rsidP="00C1292C">
      <w:pPr>
        <w:pStyle w:val="Texto"/>
        <w:spacing w:after="0" w:line="240" w:lineRule="exact"/>
        <w:ind w:firstLine="0"/>
        <w:rPr>
          <w:rFonts w:ascii="Soberana Sans Light" w:hAnsi="Soberana Sans Light"/>
          <w:sz w:val="22"/>
          <w:szCs w:val="22"/>
          <w:lang w:val="es-MX"/>
        </w:rPr>
      </w:pPr>
      <w:r>
        <w:rPr>
          <w:noProof/>
        </w:rPr>
        <w:lastRenderedPageBreak/>
        <w:object w:dxaOrig="23529" w:dyaOrig="15516">
          <v:shape id="_x0000_s1071" type="#_x0000_t75" style="position:absolute;left:0;text-align:left;margin-left:16.65pt;margin-top:20.25pt;width:648.85pt;height:346.2pt;z-index:251671552">
            <v:imagedata r:id="rId26" o:title=""/>
            <w10:wrap type="topAndBottom"/>
          </v:shape>
          <o:OLEObject Type="Embed" ProgID="Excel.Sheet.12" ShapeID="_x0000_s1071" DrawAspect="Content" ObjectID="_1521548071" r:id="rId27"/>
        </w:object>
      </w:r>
    </w:p>
    <w:p w:rsidR="00C1292C" w:rsidRDefault="00DA4F4D" w:rsidP="008B7E99">
      <w:pPr>
        <w:pStyle w:val="Texto"/>
        <w:spacing w:after="0" w:line="240" w:lineRule="exact"/>
        <w:rPr>
          <w:rFonts w:ascii="Soberana Sans Light" w:hAnsi="Soberana Sans Light"/>
          <w:sz w:val="22"/>
          <w:szCs w:val="22"/>
          <w:lang w:val="es-MX"/>
        </w:rPr>
      </w:pPr>
      <w:r>
        <w:rPr>
          <w:rFonts w:ascii="Soberana Sans Light" w:hAnsi="Soberana Sans Light"/>
          <w:noProof/>
          <w:sz w:val="22"/>
          <w:szCs w:val="22"/>
          <w:lang w:val="es-MX" w:eastAsia="es-MX"/>
        </w:rPr>
        <w:object w:dxaOrig="23529" w:dyaOrig="15516">
          <v:shape id="_x0000_s1072" type="#_x0000_t75" style="position:absolute;left:0;text-align:left;margin-left:36pt;margin-top:378.2pt;width:582.3pt;height:66.55pt;z-index:251672576">
            <v:imagedata r:id="rId28" o:title=""/>
            <w10:wrap type="topAndBottom"/>
          </v:shape>
          <o:OLEObject Type="Embed" ProgID="Excel.Sheet.12" ShapeID="_x0000_s1072" DrawAspect="Content" ObjectID="_1521548072" r:id="rId29"/>
        </w:object>
      </w:r>
    </w:p>
    <w:p w:rsidR="008B7E99" w:rsidRDefault="008B7E99" w:rsidP="00C1292C">
      <w:pPr>
        <w:pStyle w:val="Texto"/>
        <w:spacing w:after="0" w:line="240" w:lineRule="exact"/>
        <w:ind w:firstLine="0"/>
        <w:rPr>
          <w:rFonts w:ascii="Soberana Sans Light" w:hAnsi="Soberana Sans Light"/>
          <w:sz w:val="22"/>
          <w:szCs w:val="22"/>
        </w:rPr>
      </w:pPr>
    </w:p>
    <w:p w:rsidR="008B7E99" w:rsidRPr="00D64B50" w:rsidRDefault="008B7E99" w:rsidP="008B7E99">
      <w:pPr>
        <w:pStyle w:val="Texto"/>
        <w:spacing w:after="0" w:line="240" w:lineRule="exact"/>
        <w:ind w:firstLine="0"/>
        <w:jc w:val="center"/>
        <w:rPr>
          <w:b/>
          <w:szCs w:val="18"/>
          <w:lang w:val="es-MX"/>
        </w:rPr>
      </w:pPr>
      <w:r w:rsidRPr="00540418">
        <w:rPr>
          <w:rFonts w:ascii="Soberana Sans Light" w:hAnsi="Soberana Sans Light"/>
          <w:sz w:val="22"/>
          <w:szCs w:val="22"/>
        </w:rPr>
        <w:t xml:space="preserve"> </w:t>
      </w:r>
      <w:r w:rsidRPr="00D64B50">
        <w:rPr>
          <w:b/>
          <w:szCs w:val="18"/>
        </w:rPr>
        <w:t>b)</w:t>
      </w:r>
      <w:r w:rsidRPr="00D64B50">
        <w:rPr>
          <w:szCs w:val="18"/>
        </w:rPr>
        <w:t xml:space="preserve"> </w:t>
      </w:r>
      <w:r w:rsidRPr="00D64B50">
        <w:rPr>
          <w:b/>
          <w:szCs w:val="18"/>
          <w:lang w:val="es-MX"/>
        </w:rPr>
        <w:t>NOTAS DE MEMORIA (CUENTAS DE ORDEN)</w:t>
      </w:r>
    </w:p>
    <w:p w:rsidR="008B7E99" w:rsidRPr="00D64B50" w:rsidRDefault="008B7E99" w:rsidP="008B7E99">
      <w:pPr>
        <w:pStyle w:val="Texto"/>
        <w:spacing w:after="0" w:line="240" w:lineRule="exact"/>
        <w:ind w:firstLine="0"/>
        <w:rPr>
          <w:b/>
          <w:szCs w:val="18"/>
          <w:lang w:val="es-MX"/>
        </w:rPr>
      </w:pPr>
    </w:p>
    <w:p w:rsidR="008B7E99" w:rsidRPr="00D64B50" w:rsidRDefault="008B7E99" w:rsidP="008B7E99">
      <w:pPr>
        <w:pStyle w:val="Texto"/>
        <w:spacing w:after="0" w:line="240" w:lineRule="exact"/>
        <w:ind w:firstLine="0"/>
        <w:rPr>
          <w:b/>
          <w:szCs w:val="18"/>
          <w:lang w:val="es-MX"/>
        </w:rPr>
      </w:pPr>
    </w:p>
    <w:p w:rsidR="008B7E99" w:rsidRPr="00D64B50" w:rsidRDefault="008B7E99" w:rsidP="008B7E99">
      <w:pPr>
        <w:pStyle w:val="Texto"/>
        <w:spacing w:after="0" w:line="240" w:lineRule="exact"/>
        <w:rPr>
          <w:szCs w:val="18"/>
          <w:lang w:val="es-MX"/>
        </w:rPr>
      </w:pPr>
      <w:r w:rsidRPr="00D64B50">
        <w:rPr>
          <w:szCs w:val="18"/>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8B7E99" w:rsidRPr="00D64B50" w:rsidRDefault="008B7E99" w:rsidP="008B7E99">
      <w:pPr>
        <w:pStyle w:val="Texto"/>
        <w:spacing w:after="0" w:line="240" w:lineRule="exact"/>
        <w:rPr>
          <w:szCs w:val="18"/>
          <w:lang w:val="es-MX"/>
        </w:rPr>
      </w:pPr>
    </w:p>
    <w:p w:rsidR="008B7E99" w:rsidRPr="00D64B50" w:rsidRDefault="008B7E99" w:rsidP="008B7E99">
      <w:pPr>
        <w:pStyle w:val="Texto"/>
        <w:spacing w:after="0" w:line="240" w:lineRule="exact"/>
        <w:rPr>
          <w:szCs w:val="18"/>
          <w:lang w:val="es-MX"/>
        </w:rPr>
      </w:pPr>
      <w:r w:rsidRPr="00D64B50">
        <w:rPr>
          <w:szCs w:val="18"/>
          <w:lang w:val="es-MX"/>
        </w:rPr>
        <w:t>Las cuentas de orden contable no aplican para efectos del presente documento.</w:t>
      </w:r>
    </w:p>
    <w:p w:rsidR="008B7E99" w:rsidRPr="00D64B50" w:rsidRDefault="008B7E99" w:rsidP="008B7E99">
      <w:pPr>
        <w:pStyle w:val="Texto"/>
        <w:spacing w:after="0" w:line="240" w:lineRule="exact"/>
        <w:rPr>
          <w:szCs w:val="18"/>
          <w:lang w:val="es-MX"/>
        </w:rPr>
      </w:pPr>
    </w:p>
    <w:p w:rsidR="008B7E99" w:rsidRPr="00D64B50" w:rsidRDefault="00DA4F4D" w:rsidP="008B7E99">
      <w:pPr>
        <w:pStyle w:val="Texto"/>
        <w:spacing w:after="0" w:line="240" w:lineRule="exact"/>
        <w:rPr>
          <w:szCs w:val="18"/>
        </w:rPr>
      </w:pPr>
      <w:r>
        <w:rPr>
          <w:noProof/>
          <w:szCs w:val="18"/>
          <w:lang w:val="es-MX" w:eastAsia="es-MX"/>
        </w:rPr>
        <w:object w:dxaOrig="23529" w:dyaOrig="15516">
          <v:shape id="_x0000_s1073" type="#_x0000_t75" style="position:absolute;left:0;text-align:left;margin-left:5.25pt;margin-top:22.3pt;width:721.3pt;height:114.4pt;z-index:251673600">
            <v:imagedata r:id="rId30" o:title=""/>
            <w10:wrap type="topAndBottom"/>
          </v:shape>
          <o:OLEObject Type="Embed" ProgID="Excel.Sheet.12" ShapeID="_x0000_s1073" DrawAspect="Content" ObjectID="_1521548073" r:id="rId31"/>
        </w:object>
      </w:r>
    </w:p>
    <w:p w:rsidR="008B7E99" w:rsidRPr="00D64B50" w:rsidRDefault="008B7E99" w:rsidP="008B7E99">
      <w:pPr>
        <w:pStyle w:val="Texto"/>
        <w:spacing w:after="0" w:line="240" w:lineRule="exact"/>
        <w:rPr>
          <w:szCs w:val="18"/>
        </w:rPr>
      </w:pPr>
    </w:p>
    <w:p w:rsidR="008B7E99" w:rsidRPr="00D64B50" w:rsidRDefault="008B7E99" w:rsidP="008B7E99">
      <w:pPr>
        <w:pStyle w:val="Texto"/>
        <w:spacing w:after="0" w:line="240" w:lineRule="exact"/>
        <w:rPr>
          <w:szCs w:val="18"/>
        </w:rPr>
      </w:pPr>
    </w:p>
    <w:p w:rsidR="008B7E99" w:rsidRDefault="008B7E99" w:rsidP="008B7E99">
      <w:pPr>
        <w:pStyle w:val="Texto"/>
        <w:spacing w:after="0" w:line="240" w:lineRule="exact"/>
        <w:rPr>
          <w:rFonts w:ascii="Soberana Sans Light" w:hAnsi="Soberana Sans Light"/>
          <w:sz w:val="22"/>
          <w:szCs w:val="22"/>
        </w:rPr>
      </w:pPr>
    </w:p>
    <w:p w:rsidR="008B7E99" w:rsidRDefault="008B7E99" w:rsidP="008B7E99">
      <w:pPr>
        <w:pStyle w:val="Texto"/>
        <w:spacing w:after="0" w:line="240" w:lineRule="exact"/>
        <w:rPr>
          <w:rFonts w:ascii="Soberana Sans Light" w:hAnsi="Soberana Sans Light"/>
          <w:sz w:val="22"/>
          <w:szCs w:val="22"/>
        </w:rPr>
      </w:pPr>
    </w:p>
    <w:p w:rsidR="008B7E99" w:rsidRPr="00540418" w:rsidRDefault="008B7E99" w:rsidP="008B7E99">
      <w:pPr>
        <w:pStyle w:val="Texto"/>
        <w:spacing w:after="0" w:line="240" w:lineRule="exact"/>
        <w:rPr>
          <w:rFonts w:ascii="Soberana Sans Light" w:hAnsi="Soberana Sans Light"/>
          <w:sz w:val="22"/>
          <w:szCs w:val="22"/>
        </w:rPr>
      </w:pPr>
    </w:p>
    <w:p w:rsidR="008B7E99" w:rsidRDefault="008B7E99" w:rsidP="008B7E99">
      <w:pPr>
        <w:pStyle w:val="Texto"/>
        <w:spacing w:after="0" w:line="240" w:lineRule="exact"/>
        <w:ind w:firstLine="0"/>
        <w:jc w:val="center"/>
        <w:rPr>
          <w:rFonts w:ascii="Soberana Sans Light" w:hAnsi="Soberana Sans Light"/>
          <w:b/>
          <w:sz w:val="22"/>
          <w:szCs w:val="22"/>
          <w:lang w:val="es-MX"/>
        </w:rPr>
      </w:pPr>
    </w:p>
    <w:p w:rsidR="008B7E99" w:rsidRPr="00D64B50" w:rsidRDefault="008B7E99" w:rsidP="008B7E99">
      <w:pPr>
        <w:pStyle w:val="Texto"/>
        <w:spacing w:after="0" w:line="240" w:lineRule="exact"/>
        <w:ind w:firstLine="0"/>
        <w:jc w:val="center"/>
        <w:rPr>
          <w:b/>
          <w:szCs w:val="18"/>
          <w:lang w:val="es-MX"/>
        </w:rPr>
      </w:pPr>
      <w:r w:rsidRPr="00540418">
        <w:rPr>
          <w:rFonts w:ascii="Soberana Sans Light" w:hAnsi="Soberana Sans Light"/>
          <w:b/>
          <w:sz w:val="22"/>
          <w:szCs w:val="22"/>
          <w:lang w:val="es-MX"/>
        </w:rPr>
        <w:t>c</w:t>
      </w:r>
      <w:r w:rsidRPr="00D64B50">
        <w:rPr>
          <w:b/>
          <w:szCs w:val="18"/>
          <w:lang w:val="es-MX"/>
        </w:rPr>
        <w:t>) NOTAS DE GESTIÓN ADMINISTRATIVA</w:t>
      </w:r>
    </w:p>
    <w:p w:rsidR="008B7E99" w:rsidRPr="00D64B50" w:rsidRDefault="008B7E99" w:rsidP="008B7E99">
      <w:pPr>
        <w:pStyle w:val="Texto"/>
        <w:spacing w:after="0" w:line="240" w:lineRule="exact"/>
        <w:ind w:firstLine="0"/>
        <w:jc w:val="left"/>
        <w:rPr>
          <w:b/>
          <w:szCs w:val="18"/>
          <w:lang w:val="es-MX"/>
        </w:rPr>
      </w:pPr>
    </w:p>
    <w:p w:rsidR="008B7E99" w:rsidRPr="00D64B50" w:rsidRDefault="008B7E99" w:rsidP="008B7E99">
      <w:pPr>
        <w:pStyle w:val="Texto"/>
        <w:spacing w:after="0" w:line="240" w:lineRule="exact"/>
        <w:ind w:firstLine="0"/>
        <w:jc w:val="left"/>
        <w:rPr>
          <w:b/>
          <w:szCs w:val="18"/>
          <w:lang w:val="es-MX"/>
        </w:rPr>
      </w:pPr>
    </w:p>
    <w:p w:rsidR="008B7E99" w:rsidRPr="00D64B50" w:rsidRDefault="008B7E99" w:rsidP="008B7E99">
      <w:pPr>
        <w:pStyle w:val="Texto"/>
        <w:numPr>
          <w:ilvl w:val="0"/>
          <w:numId w:val="14"/>
        </w:numPr>
        <w:spacing w:after="0" w:line="240" w:lineRule="exact"/>
        <w:rPr>
          <w:b/>
          <w:szCs w:val="18"/>
          <w:lang w:val="es-MX"/>
        </w:rPr>
      </w:pPr>
      <w:r w:rsidRPr="00D64B50">
        <w:rPr>
          <w:b/>
          <w:szCs w:val="18"/>
          <w:lang w:val="es-MX"/>
        </w:rPr>
        <w:t>Introducción</w:t>
      </w:r>
    </w:p>
    <w:p w:rsidR="008B7E99" w:rsidRPr="00D64B50" w:rsidRDefault="008B7E99" w:rsidP="008B7E99">
      <w:pPr>
        <w:pStyle w:val="Texto"/>
        <w:spacing w:after="0" w:line="240" w:lineRule="exact"/>
        <w:ind w:left="708" w:firstLine="0"/>
        <w:rPr>
          <w:b/>
          <w:szCs w:val="18"/>
        </w:rPr>
      </w:pPr>
    </w:p>
    <w:p w:rsidR="008B7E99" w:rsidRPr="00D64B50" w:rsidRDefault="008B7E99" w:rsidP="008B7E99">
      <w:pPr>
        <w:pStyle w:val="Texto"/>
        <w:spacing w:after="0" w:line="240" w:lineRule="exact"/>
        <w:rPr>
          <w:szCs w:val="18"/>
        </w:rPr>
      </w:pPr>
      <w:r w:rsidRPr="00D64B50">
        <w:rPr>
          <w:szCs w:val="18"/>
        </w:rPr>
        <w:t>Los Estados Financieros de los entes públicos, proveen de información financiera a los principales usuarios de la misma, al Congreso y a los ciudadanos.</w:t>
      </w:r>
    </w:p>
    <w:p w:rsidR="008B7E99" w:rsidRPr="00D64B50" w:rsidRDefault="008B7E99" w:rsidP="008B7E99">
      <w:pPr>
        <w:pStyle w:val="Texto"/>
        <w:spacing w:after="0" w:line="240" w:lineRule="exact"/>
        <w:rPr>
          <w:szCs w:val="18"/>
        </w:rPr>
      </w:pPr>
      <w:r w:rsidRPr="00D64B50">
        <w:rPr>
          <w:szCs w:val="18"/>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8B7E99" w:rsidRPr="00D64B50" w:rsidRDefault="008B7E99" w:rsidP="008B7E99">
      <w:pPr>
        <w:pStyle w:val="Texto"/>
        <w:spacing w:after="0" w:line="240" w:lineRule="exact"/>
        <w:rPr>
          <w:szCs w:val="18"/>
        </w:rPr>
      </w:pPr>
      <w:r w:rsidRPr="00D64B50">
        <w:rPr>
          <w:szCs w:val="18"/>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8B7E99" w:rsidRPr="00D64B50" w:rsidRDefault="008B7E99" w:rsidP="008B7E99">
      <w:pPr>
        <w:pStyle w:val="Texto"/>
        <w:spacing w:after="0" w:line="240" w:lineRule="exact"/>
        <w:rPr>
          <w:szCs w:val="18"/>
        </w:rPr>
      </w:pPr>
    </w:p>
    <w:p w:rsidR="008B7E99" w:rsidRPr="00D64B50" w:rsidRDefault="008B7E99" w:rsidP="008B7E99">
      <w:pPr>
        <w:pStyle w:val="Texto"/>
        <w:numPr>
          <w:ilvl w:val="0"/>
          <w:numId w:val="14"/>
        </w:numPr>
        <w:spacing w:after="0" w:line="240" w:lineRule="exact"/>
        <w:rPr>
          <w:b/>
          <w:szCs w:val="18"/>
          <w:lang w:val="es-MX"/>
        </w:rPr>
      </w:pPr>
      <w:r w:rsidRPr="00D64B50">
        <w:rPr>
          <w:b/>
          <w:szCs w:val="18"/>
          <w:lang w:val="es-MX"/>
        </w:rPr>
        <w:lastRenderedPageBreak/>
        <w:t>Panorama Económico y Financiero</w:t>
      </w:r>
    </w:p>
    <w:p w:rsidR="008B7E99" w:rsidRPr="00D64B50" w:rsidRDefault="008B7E99" w:rsidP="008B7E99">
      <w:pPr>
        <w:pStyle w:val="Texto"/>
        <w:spacing w:after="0" w:line="240" w:lineRule="exact"/>
        <w:ind w:left="708" w:firstLine="0"/>
        <w:rPr>
          <w:b/>
          <w:szCs w:val="18"/>
          <w:lang w:val="es-MX"/>
        </w:rPr>
      </w:pPr>
    </w:p>
    <w:p w:rsidR="008B7E99" w:rsidRPr="00D64B50" w:rsidRDefault="008B7E99" w:rsidP="008B7E99">
      <w:pPr>
        <w:pStyle w:val="Texto"/>
        <w:spacing w:after="0" w:line="240" w:lineRule="exact"/>
        <w:ind w:firstLine="0"/>
        <w:rPr>
          <w:szCs w:val="18"/>
        </w:rPr>
      </w:pPr>
      <w:r w:rsidRPr="00D64B50">
        <w:rPr>
          <w:szCs w:val="18"/>
        </w:rPr>
        <w:t>La Universidad Tecnológica de Tlaxcala obtiene la mayor parte de sus ingresos del Convenio con la Secretaría de Educación Pública Federal, para tal efecto en el ejercicio 201</w:t>
      </w:r>
      <w:r w:rsidR="00D01C9B">
        <w:rPr>
          <w:szCs w:val="18"/>
        </w:rPr>
        <w:t>6</w:t>
      </w:r>
      <w:r w:rsidRPr="00D64B50">
        <w:rPr>
          <w:szCs w:val="18"/>
        </w:rPr>
        <w:t xml:space="preserve"> se firmó por la cantidad de $</w:t>
      </w:r>
      <w:r w:rsidR="00D01C9B">
        <w:rPr>
          <w:szCs w:val="18"/>
        </w:rPr>
        <w:t xml:space="preserve"> 29,718,605.95</w:t>
      </w:r>
      <w:r w:rsidRPr="00D64B50">
        <w:rPr>
          <w:szCs w:val="18"/>
        </w:rPr>
        <w:t xml:space="preserve"> y fueron transferidos $</w:t>
      </w:r>
      <w:r w:rsidR="00D01C9B">
        <w:rPr>
          <w:szCs w:val="18"/>
        </w:rPr>
        <w:t xml:space="preserve"> </w:t>
      </w:r>
      <w:r w:rsidR="00563CA0">
        <w:rPr>
          <w:szCs w:val="18"/>
        </w:rPr>
        <w:t>6,068,238.00</w:t>
      </w:r>
      <w:bookmarkStart w:id="6" w:name="_GoBack"/>
      <w:bookmarkEnd w:id="6"/>
      <w:r w:rsidRPr="00D64B50">
        <w:rPr>
          <w:szCs w:val="18"/>
        </w:rPr>
        <w:t>. Por su parte, el Gobierno del Estado de Tlaxcala sólo transferirá la cantidad de $19</w:t>
      </w:r>
      <w:proofErr w:type="gramStart"/>
      <w:r w:rsidRPr="00D64B50">
        <w:rPr>
          <w:szCs w:val="18"/>
        </w:rPr>
        <w:t>,000,000</w:t>
      </w:r>
      <w:proofErr w:type="gramEnd"/>
      <w:r w:rsidRPr="00D64B50">
        <w:rPr>
          <w:szCs w:val="18"/>
        </w:rPr>
        <w:t xml:space="preserve"> aun cuando el citado Convenio establece que debe aportarse la misma cantidad. De ahí que existe un déficit durante el ejercicio 201</w:t>
      </w:r>
      <w:r w:rsidR="00D01C9B">
        <w:rPr>
          <w:szCs w:val="18"/>
        </w:rPr>
        <w:t>6</w:t>
      </w:r>
      <w:r w:rsidRPr="00D64B50">
        <w:rPr>
          <w:szCs w:val="18"/>
        </w:rPr>
        <w:t xml:space="preserve"> por la cantidad de $</w:t>
      </w:r>
      <w:r w:rsidR="00D01C9B">
        <w:rPr>
          <w:szCs w:val="18"/>
        </w:rPr>
        <w:t>10</w:t>
      </w:r>
      <w:proofErr w:type="gramStart"/>
      <w:r w:rsidR="00D01C9B">
        <w:rPr>
          <w:szCs w:val="18"/>
        </w:rPr>
        <w:t>,718,605.95</w:t>
      </w:r>
      <w:proofErr w:type="gramEnd"/>
      <w:r w:rsidRPr="00D64B50">
        <w:rPr>
          <w:szCs w:val="18"/>
        </w:rPr>
        <w:t xml:space="preserve">, mismos que son sumados a los generados en ejercicios anteriores. </w:t>
      </w:r>
    </w:p>
    <w:p w:rsidR="008B7E99" w:rsidRPr="00D64B50" w:rsidRDefault="008B7E99" w:rsidP="008B7E99">
      <w:pPr>
        <w:pStyle w:val="Texto"/>
        <w:spacing w:after="0" w:line="240" w:lineRule="exact"/>
        <w:ind w:firstLine="0"/>
        <w:rPr>
          <w:szCs w:val="18"/>
        </w:rPr>
      </w:pPr>
    </w:p>
    <w:p w:rsidR="008B7E99" w:rsidRPr="00D64B50" w:rsidRDefault="008B7E99" w:rsidP="008B7E99">
      <w:pPr>
        <w:pStyle w:val="Texto"/>
        <w:spacing w:after="0" w:line="240" w:lineRule="exact"/>
        <w:ind w:firstLine="0"/>
        <w:rPr>
          <w:szCs w:val="18"/>
        </w:rPr>
      </w:pPr>
      <w:r w:rsidRPr="00D64B50">
        <w:rPr>
          <w:szCs w:val="18"/>
        </w:rPr>
        <w:t>Por tal motivo, la Universidad Tecnológica de Tlaxcala ha tenido que subsanar este Déficit aplicando recursos provenientes de Ingresos Propios para coadyuvar al pago de las obligaciones contraídas por la Universidad, cubriendo el faltante en Servicios Personales y otros Capítulos, aun cuando la mayor parte de ingresos debiera destinarse al pago de equipamiento de aulas y laboratorios, fortalecimiento y equipamiento, mantenimiento de edificios, entre otros.</w:t>
      </w:r>
    </w:p>
    <w:p w:rsidR="008B7E99" w:rsidRPr="00D64B50" w:rsidRDefault="008B7E99" w:rsidP="008B7E99">
      <w:pPr>
        <w:pStyle w:val="Texto"/>
        <w:spacing w:after="0" w:line="240" w:lineRule="exact"/>
        <w:ind w:firstLine="0"/>
        <w:rPr>
          <w:szCs w:val="18"/>
        </w:rPr>
      </w:pPr>
    </w:p>
    <w:p w:rsidR="008B7E99" w:rsidRPr="00D64B50" w:rsidRDefault="008B7E99" w:rsidP="008B7E99">
      <w:pPr>
        <w:pStyle w:val="Texto"/>
        <w:spacing w:after="0" w:line="240" w:lineRule="exact"/>
        <w:ind w:firstLine="0"/>
        <w:rPr>
          <w:szCs w:val="18"/>
        </w:rPr>
      </w:pPr>
      <w:r w:rsidRPr="00D64B50">
        <w:rPr>
          <w:szCs w:val="18"/>
        </w:rPr>
        <w:t>En el caso del Fondo de Apoyo a la Calidad 2013, sucede una situación similar, pues el Estado ha omitido la aportación que le corresponde de acuerdo al Convenio firmado por $3</w:t>
      </w:r>
      <w:proofErr w:type="gramStart"/>
      <w:r w:rsidRPr="00D64B50">
        <w:rPr>
          <w:szCs w:val="18"/>
        </w:rPr>
        <w:t>,520,851</w:t>
      </w:r>
      <w:proofErr w:type="gramEnd"/>
      <w:r w:rsidRPr="00D64B50">
        <w:rPr>
          <w:szCs w:val="18"/>
        </w:rPr>
        <w:t xml:space="preserve"> y así poder cumplir con los objetivos del Convenio original.</w:t>
      </w:r>
    </w:p>
    <w:p w:rsidR="008B7E99" w:rsidRPr="00D64B50" w:rsidRDefault="008B7E99" w:rsidP="008B7E99">
      <w:pPr>
        <w:pStyle w:val="Texto"/>
        <w:spacing w:after="0" w:line="240" w:lineRule="exact"/>
        <w:ind w:firstLine="0"/>
        <w:rPr>
          <w:szCs w:val="18"/>
        </w:rPr>
      </w:pPr>
    </w:p>
    <w:p w:rsidR="008B7E99" w:rsidRPr="00D64B50" w:rsidRDefault="008B7E99" w:rsidP="008B7E99">
      <w:pPr>
        <w:pStyle w:val="Texto"/>
        <w:spacing w:after="0" w:line="240" w:lineRule="exact"/>
        <w:ind w:firstLine="0"/>
        <w:rPr>
          <w:szCs w:val="18"/>
        </w:rPr>
      </w:pPr>
    </w:p>
    <w:p w:rsidR="008B7E99" w:rsidRPr="00D64B50" w:rsidRDefault="008B7E99" w:rsidP="008B7E99">
      <w:pPr>
        <w:pStyle w:val="Texto"/>
        <w:numPr>
          <w:ilvl w:val="0"/>
          <w:numId w:val="14"/>
        </w:numPr>
        <w:spacing w:after="0" w:line="240" w:lineRule="exact"/>
        <w:rPr>
          <w:b/>
          <w:szCs w:val="18"/>
          <w:lang w:val="es-MX"/>
        </w:rPr>
      </w:pPr>
      <w:r w:rsidRPr="00D64B50">
        <w:rPr>
          <w:b/>
          <w:szCs w:val="18"/>
          <w:lang w:val="es-MX"/>
        </w:rPr>
        <w:t>Autorización e Historia.</w:t>
      </w:r>
    </w:p>
    <w:p w:rsidR="008B7E99" w:rsidRPr="00D64B50" w:rsidRDefault="008B7E99" w:rsidP="008B7E99">
      <w:pPr>
        <w:pStyle w:val="Texto"/>
        <w:spacing w:after="0" w:line="240" w:lineRule="exact"/>
        <w:rPr>
          <w:b/>
          <w:szCs w:val="18"/>
          <w:lang w:val="es-MX"/>
        </w:rPr>
      </w:pPr>
    </w:p>
    <w:p w:rsidR="008B7E99" w:rsidRPr="00D64B50" w:rsidRDefault="008B7E99" w:rsidP="008B7E99">
      <w:pPr>
        <w:pStyle w:val="Texto"/>
        <w:spacing w:after="0" w:line="240" w:lineRule="exact"/>
        <w:rPr>
          <w:szCs w:val="18"/>
          <w:lang w:val="es-MX"/>
        </w:rPr>
      </w:pPr>
    </w:p>
    <w:p w:rsidR="008B7E99" w:rsidRPr="00D64B50" w:rsidRDefault="008B7E99" w:rsidP="008B7E99">
      <w:pPr>
        <w:pStyle w:val="Texto"/>
        <w:spacing w:after="0" w:line="240" w:lineRule="exact"/>
        <w:ind w:firstLine="0"/>
        <w:rPr>
          <w:szCs w:val="18"/>
          <w:lang w:val="es-MX"/>
        </w:rPr>
      </w:pPr>
      <w:r w:rsidRPr="00D64B50">
        <w:rPr>
          <w:szCs w:val="18"/>
          <w:lang w:val="es-MX"/>
        </w:rPr>
        <w:t xml:space="preserve">La Universidad Tecnológica de Tlaxcala fue creada por Decreto el 14 de febrero de 1996. El Decreto establece que será un Organismo Público Descentralizado con personalidad jurídica y patrimonio propios. </w:t>
      </w:r>
    </w:p>
    <w:p w:rsidR="008B7E99" w:rsidRPr="00D64B50" w:rsidRDefault="008B7E99" w:rsidP="008B7E99">
      <w:pPr>
        <w:pStyle w:val="Texto"/>
        <w:spacing w:after="0" w:line="240" w:lineRule="exact"/>
        <w:ind w:firstLine="0"/>
        <w:rPr>
          <w:szCs w:val="18"/>
          <w:lang w:val="es-MX"/>
        </w:rPr>
      </w:pPr>
      <w:r w:rsidRPr="00D64B50">
        <w:rPr>
          <w:szCs w:val="18"/>
          <w:lang w:val="es-MX"/>
        </w:rPr>
        <w:t>Posteriormente, el 1 de agosto de 2000 se publicó en el Periódico Oficial del Estado de Tlaxcala el Decreto por el que se reforma y adiciona el Decreto de fecha siete de febrero de mil novecientos noventa y seis, expedido por el Titular del Poder Ejecutivo del Estado, publicado en el Periódico Oficial de fecha catorce de febrero del mismo año, por medio el cual se creó la Universidad Tecnológica de Tlaxcala.</w:t>
      </w:r>
    </w:p>
    <w:p w:rsidR="008B7E99" w:rsidRPr="00D64B50" w:rsidRDefault="008B7E99" w:rsidP="008B7E99">
      <w:pPr>
        <w:pStyle w:val="Texto"/>
        <w:spacing w:after="0" w:line="240" w:lineRule="exact"/>
        <w:ind w:firstLine="0"/>
        <w:rPr>
          <w:szCs w:val="18"/>
          <w:lang w:val="es-MX"/>
        </w:rPr>
      </w:pPr>
      <w:r w:rsidRPr="00D64B50">
        <w:rPr>
          <w:szCs w:val="18"/>
          <w:lang w:val="es-MX"/>
        </w:rPr>
        <w:t>Finalmente, la creación de ingenierías fue publicada el 8 de diciembre de 2009 como una reforma al Decreto citado en el párrafo anterior.</w:t>
      </w:r>
    </w:p>
    <w:p w:rsidR="008B7E99" w:rsidRPr="00D64B50" w:rsidRDefault="008B7E99" w:rsidP="008B7E99">
      <w:pPr>
        <w:pStyle w:val="Texto"/>
        <w:spacing w:after="0" w:line="240" w:lineRule="exact"/>
        <w:rPr>
          <w:szCs w:val="18"/>
          <w:lang w:val="es-MX"/>
        </w:rPr>
      </w:pPr>
    </w:p>
    <w:p w:rsidR="008B7E99" w:rsidRPr="00D64B50" w:rsidRDefault="008B7E99" w:rsidP="008B7E99">
      <w:pPr>
        <w:pStyle w:val="Texto"/>
        <w:spacing w:after="0" w:line="240" w:lineRule="exact"/>
        <w:rPr>
          <w:b/>
          <w:szCs w:val="18"/>
          <w:lang w:val="es-MX"/>
        </w:rPr>
      </w:pPr>
    </w:p>
    <w:p w:rsidR="008B7E99" w:rsidRPr="00D64B50" w:rsidRDefault="008B7E99" w:rsidP="008B7E99">
      <w:pPr>
        <w:pStyle w:val="Texto"/>
        <w:spacing w:after="0" w:line="240" w:lineRule="exact"/>
        <w:rPr>
          <w:b/>
          <w:szCs w:val="18"/>
          <w:lang w:val="es-MX"/>
        </w:rPr>
      </w:pPr>
      <w:r w:rsidRPr="00D64B50">
        <w:rPr>
          <w:b/>
          <w:szCs w:val="18"/>
          <w:lang w:val="es-MX"/>
        </w:rPr>
        <w:t>4.</w:t>
      </w:r>
      <w:r w:rsidRPr="00D64B50">
        <w:rPr>
          <w:b/>
          <w:szCs w:val="18"/>
          <w:lang w:val="es-MX"/>
        </w:rPr>
        <w:tab/>
        <w:t>Organización y Objeto Social</w:t>
      </w:r>
    </w:p>
    <w:p w:rsidR="008B7E99" w:rsidRPr="00D64B50" w:rsidRDefault="008B7E99" w:rsidP="008B7E99">
      <w:pPr>
        <w:pStyle w:val="Texto"/>
        <w:spacing w:after="0" w:line="240" w:lineRule="exact"/>
        <w:rPr>
          <w:szCs w:val="18"/>
        </w:rPr>
      </w:pPr>
    </w:p>
    <w:p w:rsidR="008B7E99" w:rsidRPr="00D64B50" w:rsidRDefault="008B7E99" w:rsidP="008B7E99">
      <w:pPr>
        <w:pStyle w:val="INCISO"/>
        <w:numPr>
          <w:ilvl w:val="0"/>
          <w:numId w:val="15"/>
        </w:numPr>
        <w:spacing w:after="0" w:line="240" w:lineRule="exact"/>
      </w:pPr>
      <w:r w:rsidRPr="00D64B50">
        <w:t>Objeto social</w:t>
      </w:r>
    </w:p>
    <w:p w:rsidR="008B7E99" w:rsidRPr="00D64B50" w:rsidRDefault="008B7E99" w:rsidP="008B7E99">
      <w:pPr>
        <w:pStyle w:val="INCISO"/>
        <w:spacing w:after="0" w:line="240" w:lineRule="exact"/>
        <w:ind w:left="720" w:firstLine="0"/>
      </w:pPr>
    </w:p>
    <w:p w:rsidR="008B7E99" w:rsidRPr="00D64B50" w:rsidRDefault="008B7E99" w:rsidP="008B7E99">
      <w:pPr>
        <w:pStyle w:val="INCISO"/>
        <w:spacing w:after="0" w:line="240" w:lineRule="exact"/>
        <w:ind w:left="720" w:firstLine="0"/>
      </w:pPr>
      <w:r w:rsidRPr="00D64B50">
        <w:t>El Objetivo social de la Universidad de acuerdo con el artículo 2 del Decreto del 8 de diciembre de 2009, es el de impartir educación superior a nivel Licenciatura denominada Nivel 5ª, Licenciatura (Ingenierías), así como a Nivel 5B (TSU) como medio para propiciar la solución creativa de las necesidades de la comunidad tlaxcalteca, con un sentido de innovación e incorporación de los avances científicos y tecnológicos que el modelo educativo al que pertenece le señale.</w:t>
      </w:r>
    </w:p>
    <w:p w:rsidR="008B7E99" w:rsidRPr="00D64B50" w:rsidRDefault="008B7E99" w:rsidP="008B7E99">
      <w:pPr>
        <w:pStyle w:val="INCISO"/>
        <w:spacing w:after="0" w:line="240" w:lineRule="exact"/>
        <w:ind w:left="720" w:firstLine="0"/>
      </w:pPr>
    </w:p>
    <w:p w:rsidR="008B7E99" w:rsidRPr="00D64B50" w:rsidRDefault="008B7E99" w:rsidP="008B7E99">
      <w:pPr>
        <w:pStyle w:val="INCISO"/>
        <w:numPr>
          <w:ilvl w:val="0"/>
          <w:numId w:val="15"/>
        </w:numPr>
        <w:spacing w:after="0" w:line="240" w:lineRule="exact"/>
      </w:pPr>
      <w:r w:rsidRPr="00D64B50">
        <w:t>Principal actividad</w:t>
      </w:r>
    </w:p>
    <w:p w:rsidR="008B7E99" w:rsidRPr="00D64B50" w:rsidRDefault="008B7E99" w:rsidP="008B7E99">
      <w:pPr>
        <w:pStyle w:val="INCISO"/>
        <w:spacing w:after="0" w:line="240" w:lineRule="exact"/>
        <w:ind w:left="720" w:firstLine="0"/>
      </w:pPr>
    </w:p>
    <w:p w:rsidR="008B7E99" w:rsidRPr="00D64B50" w:rsidRDefault="008B7E99" w:rsidP="008B7E99">
      <w:pPr>
        <w:pStyle w:val="INCISO"/>
        <w:spacing w:after="0" w:line="240" w:lineRule="exact"/>
        <w:ind w:left="720" w:firstLine="0"/>
      </w:pPr>
      <w:r w:rsidRPr="00D64B50">
        <w:t>La Universidad Tecnológica tiene como actividad principal el formar técnicos superiores e ingenieros, con sólida formación universitaria, científica, tecnológica y cultural, que coadyuven en el proceso de modernización de la planta productiva del Estado, la región y el País.</w:t>
      </w:r>
    </w:p>
    <w:p w:rsidR="008B7E99" w:rsidRPr="00D64B50" w:rsidRDefault="008B7E99" w:rsidP="008B7E99">
      <w:pPr>
        <w:pStyle w:val="INCISO"/>
        <w:spacing w:after="0" w:line="240" w:lineRule="exact"/>
        <w:ind w:left="0" w:firstLine="0"/>
      </w:pPr>
    </w:p>
    <w:p w:rsidR="008B7E99" w:rsidRPr="00D64B50" w:rsidRDefault="008B7E99" w:rsidP="008B7E99">
      <w:pPr>
        <w:pStyle w:val="INCISO"/>
        <w:numPr>
          <w:ilvl w:val="0"/>
          <w:numId w:val="15"/>
        </w:numPr>
        <w:spacing w:after="0" w:line="240" w:lineRule="exact"/>
      </w:pPr>
      <w:r w:rsidRPr="00D64B50">
        <w:lastRenderedPageBreak/>
        <w:t>Ejercicio fiscal</w:t>
      </w:r>
    </w:p>
    <w:p w:rsidR="008B7E99" w:rsidRPr="00D64B50" w:rsidRDefault="008B7E99" w:rsidP="008B7E99">
      <w:pPr>
        <w:pStyle w:val="INCISO"/>
        <w:spacing w:after="0" w:line="240" w:lineRule="exact"/>
        <w:ind w:left="720" w:firstLine="0"/>
      </w:pPr>
    </w:p>
    <w:p w:rsidR="008B7E99" w:rsidRPr="00D64B50" w:rsidRDefault="008B7E99" w:rsidP="008B7E99">
      <w:pPr>
        <w:pStyle w:val="INCISO"/>
        <w:spacing w:after="0" w:line="240" w:lineRule="exact"/>
        <w:ind w:left="720" w:firstLine="0"/>
      </w:pPr>
      <w:r w:rsidRPr="00D64B50">
        <w:t>La Universidad Tecnológica de Tlaxcala presenta el presente documento por el periodo del 1 de enero</w:t>
      </w:r>
      <w:r w:rsidR="00D01C9B">
        <w:t xml:space="preserve"> al 31 de marzo de 2016</w:t>
      </w:r>
    </w:p>
    <w:p w:rsidR="008B7E99" w:rsidRPr="00D64B50" w:rsidRDefault="008B7E99" w:rsidP="008B7E99">
      <w:pPr>
        <w:pStyle w:val="INCISO"/>
        <w:spacing w:after="0" w:line="240" w:lineRule="exact"/>
        <w:ind w:left="720" w:firstLine="0"/>
      </w:pPr>
    </w:p>
    <w:p w:rsidR="008B7E99" w:rsidRPr="00D64B50" w:rsidRDefault="008B7E99" w:rsidP="008B7E99">
      <w:pPr>
        <w:pStyle w:val="INCISO"/>
        <w:numPr>
          <w:ilvl w:val="0"/>
          <w:numId w:val="15"/>
        </w:numPr>
        <w:spacing w:after="0" w:line="240" w:lineRule="exact"/>
      </w:pPr>
      <w:r w:rsidRPr="00D64B50">
        <w:t>Régimen jurídico</w:t>
      </w:r>
    </w:p>
    <w:p w:rsidR="008B7E99" w:rsidRPr="00D64B50" w:rsidRDefault="008B7E99" w:rsidP="008B7E99">
      <w:pPr>
        <w:pStyle w:val="INCISO"/>
        <w:spacing w:after="0" w:line="240" w:lineRule="exact"/>
        <w:ind w:left="720" w:firstLine="0"/>
      </w:pPr>
    </w:p>
    <w:p w:rsidR="008B7E99" w:rsidRDefault="008B7E99" w:rsidP="008B7E99">
      <w:pPr>
        <w:pStyle w:val="INCISO"/>
        <w:spacing w:after="0" w:line="240" w:lineRule="exact"/>
        <w:ind w:left="720" w:firstLine="0"/>
      </w:pPr>
    </w:p>
    <w:p w:rsidR="008B7E99" w:rsidRPr="00D64B50" w:rsidRDefault="008B7E99" w:rsidP="008B7E99">
      <w:pPr>
        <w:pStyle w:val="INCISO"/>
        <w:spacing w:after="0" w:line="240" w:lineRule="exact"/>
        <w:ind w:left="720" w:firstLine="0"/>
      </w:pPr>
      <w:r w:rsidRPr="00D64B50">
        <w:t>La Universidad Tecnológica de Tlaxcala es un Organismo Público Descentralizado, dotado de personalidad jurídica y patrimonio propio, cuyo domicilio principal estará ubicado en el Municipio de Huamantla Tlaxcala.</w:t>
      </w:r>
    </w:p>
    <w:p w:rsidR="008B7E99" w:rsidRPr="00D64B50" w:rsidRDefault="008B7E99" w:rsidP="008B7E99">
      <w:pPr>
        <w:pStyle w:val="INCISO"/>
        <w:spacing w:after="0" w:line="240" w:lineRule="exact"/>
        <w:ind w:left="720" w:firstLine="0"/>
      </w:pPr>
    </w:p>
    <w:p w:rsidR="008B7E99" w:rsidRPr="00D64B50" w:rsidRDefault="008B7E99" w:rsidP="008B7E99">
      <w:pPr>
        <w:pStyle w:val="INCISO"/>
        <w:numPr>
          <w:ilvl w:val="0"/>
          <w:numId w:val="15"/>
        </w:numPr>
        <w:spacing w:after="0" w:line="240" w:lineRule="exact"/>
      </w:pPr>
      <w:r w:rsidRPr="00D64B50">
        <w:t>Consideraciones fiscales del ente.</w:t>
      </w:r>
    </w:p>
    <w:p w:rsidR="008B7E99" w:rsidRPr="00D64B50" w:rsidRDefault="008B7E99" w:rsidP="008B7E99">
      <w:pPr>
        <w:pStyle w:val="INCISO"/>
        <w:spacing w:after="0" w:line="240" w:lineRule="exact"/>
        <w:ind w:left="0" w:firstLine="0"/>
      </w:pPr>
    </w:p>
    <w:p w:rsidR="008B7E99" w:rsidRPr="00D64B50" w:rsidRDefault="008B7E99" w:rsidP="008B7E99">
      <w:pPr>
        <w:pStyle w:val="INCISO"/>
        <w:spacing w:after="0" w:line="240" w:lineRule="exact"/>
        <w:ind w:left="720" w:firstLine="0"/>
      </w:pPr>
      <w:r w:rsidRPr="00D64B50">
        <w:t>La Universidad Tecnológica de Tlaxcala es una persona moral no contribuyente por tratarse de una institución pública de educación superior, y sólo está obligada a pagar el entero de retenciones por impuesto sobre la renta realizadas al personal. Actualmente la Universidad ha cumplido con todas sus obligaciones en esta materia de acuerdo al Régimen en el cual se encuentra inscrita.</w:t>
      </w:r>
    </w:p>
    <w:p w:rsidR="008B7E99" w:rsidRPr="00D64B50" w:rsidRDefault="008B7E99" w:rsidP="008B7E99">
      <w:pPr>
        <w:pStyle w:val="INCISO"/>
        <w:spacing w:after="0" w:line="240" w:lineRule="exact"/>
        <w:ind w:left="720" w:firstLine="0"/>
      </w:pPr>
    </w:p>
    <w:p w:rsidR="008B7E99" w:rsidRPr="00D64B50" w:rsidRDefault="008B7E99" w:rsidP="008B7E99">
      <w:pPr>
        <w:pStyle w:val="INCISO"/>
        <w:spacing w:after="0" w:line="240" w:lineRule="exact"/>
        <w:ind w:left="720" w:firstLine="0"/>
      </w:pPr>
    </w:p>
    <w:p w:rsidR="008B7E99" w:rsidRPr="00D64B50" w:rsidRDefault="008B7E99" w:rsidP="008B7E99">
      <w:pPr>
        <w:pStyle w:val="INCISO"/>
        <w:numPr>
          <w:ilvl w:val="0"/>
          <w:numId w:val="15"/>
        </w:numPr>
        <w:spacing w:after="0" w:line="240" w:lineRule="exact"/>
      </w:pPr>
      <w:r w:rsidRPr="00D64B50">
        <w:t>Estructura organizacional básica</w:t>
      </w:r>
    </w:p>
    <w:p w:rsidR="008B7E99" w:rsidRPr="00D64B50" w:rsidRDefault="008B7E99" w:rsidP="008B7E99">
      <w:pPr>
        <w:pStyle w:val="INCISO"/>
        <w:spacing w:after="0" w:line="240" w:lineRule="exact"/>
        <w:ind w:left="720" w:firstLine="0"/>
      </w:pPr>
    </w:p>
    <w:p w:rsidR="008B7E99" w:rsidRPr="00D64B50" w:rsidRDefault="008B7E99" w:rsidP="008B7E99">
      <w:pPr>
        <w:pStyle w:val="INCISO"/>
        <w:spacing w:after="0" w:line="240" w:lineRule="exact"/>
        <w:ind w:left="720" w:firstLine="0"/>
      </w:pPr>
      <w:r w:rsidRPr="00D64B50">
        <w:t>De acuerdo al nuevo Reglamento General de la Universidad, la Universidad contará con los Órganos de Gobierno, de Consulta, Apoyo Académico y Administrativo siguientes:</w:t>
      </w:r>
    </w:p>
    <w:p w:rsidR="008B7E99" w:rsidRPr="00D64B50" w:rsidRDefault="008B7E99" w:rsidP="008B7E99">
      <w:pPr>
        <w:pStyle w:val="INCISO"/>
        <w:spacing w:after="0" w:line="240" w:lineRule="exact"/>
        <w:ind w:left="720" w:firstLine="0"/>
      </w:pPr>
    </w:p>
    <w:p w:rsidR="008B7E99" w:rsidRPr="00D64B50" w:rsidRDefault="008B7E99" w:rsidP="008B7E99">
      <w:pPr>
        <w:pStyle w:val="INCISO"/>
        <w:numPr>
          <w:ilvl w:val="0"/>
          <w:numId w:val="16"/>
        </w:numPr>
        <w:spacing w:after="0" w:line="240" w:lineRule="exact"/>
      </w:pPr>
      <w:r w:rsidRPr="00D64B50">
        <w:t>- Consejo Directivo.</w:t>
      </w:r>
    </w:p>
    <w:p w:rsidR="008B7E99" w:rsidRPr="00D64B50" w:rsidRDefault="008B7E99" w:rsidP="008B7E99">
      <w:pPr>
        <w:pStyle w:val="INCISO"/>
        <w:spacing w:after="0" w:line="240" w:lineRule="exact"/>
        <w:ind w:firstLine="0"/>
      </w:pPr>
      <w:r w:rsidRPr="00D64B50">
        <w:t>- Rector.</w:t>
      </w:r>
    </w:p>
    <w:p w:rsidR="008B7E99" w:rsidRPr="00D64B50" w:rsidRDefault="008B7E99" w:rsidP="008B7E99">
      <w:pPr>
        <w:pStyle w:val="INCISO"/>
        <w:spacing w:after="0" w:line="240" w:lineRule="exact"/>
        <w:ind w:firstLine="0"/>
      </w:pPr>
      <w:r w:rsidRPr="00D64B50">
        <w:t>- Director Académico.</w:t>
      </w:r>
    </w:p>
    <w:p w:rsidR="008B7E99" w:rsidRPr="00D64B50" w:rsidRDefault="008B7E99" w:rsidP="008B7E99">
      <w:pPr>
        <w:pStyle w:val="INCISO"/>
        <w:spacing w:after="0" w:line="240" w:lineRule="exact"/>
        <w:ind w:firstLine="0"/>
      </w:pPr>
      <w:r w:rsidRPr="00D64B50">
        <w:t>- Directores de Carrera.</w:t>
      </w:r>
    </w:p>
    <w:p w:rsidR="008B7E99" w:rsidRPr="00D64B50" w:rsidRDefault="008B7E99" w:rsidP="008B7E99">
      <w:pPr>
        <w:pStyle w:val="INCISO"/>
        <w:spacing w:after="0" w:line="240" w:lineRule="exact"/>
        <w:ind w:firstLine="0"/>
      </w:pPr>
      <w:r w:rsidRPr="00D64B50">
        <w:t>- Director de Administración y Finanzas.</w:t>
      </w:r>
    </w:p>
    <w:p w:rsidR="008B7E99" w:rsidRPr="00D64B50" w:rsidRDefault="008B7E99" w:rsidP="008B7E99">
      <w:pPr>
        <w:pStyle w:val="INCISO"/>
        <w:spacing w:after="0" w:line="240" w:lineRule="exact"/>
        <w:ind w:firstLine="0"/>
      </w:pPr>
      <w:r w:rsidRPr="00D64B50">
        <w:t>- Director de Vinculación.</w:t>
      </w:r>
    </w:p>
    <w:p w:rsidR="008B7E99" w:rsidRPr="00D64B50" w:rsidRDefault="008B7E99" w:rsidP="008B7E99">
      <w:pPr>
        <w:pStyle w:val="INCISO"/>
        <w:spacing w:after="0" w:line="240" w:lineRule="exact"/>
        <w:ind w:firstLine="0"/>
      </w:pPr>
      <w:r w:rsidRPr="00D64B50">
        <w:t>- Abogado General.</w:t>
      </w:r>
    </w:p>
    <w:p w:rsidR="008B7E99" w:rsidRPr="00D64B50" w:rsidRDefault="008B7E99" w:rsidP="00D01C9B">
      <w:pPr>
        <w:pStyle w:val="INCISO"/>
        <w:spacing w:after="0" w:line="240" w:lineRule="exact"/>
        <w:ind w:left="0" w:firstLine="0"/>
      </w:pPr>
    </w:p>
    <w:p w:rsidR="008B7E99" w:rsidRPr="00D64B50" w:rsidRDefault="008B7E99" w:rsidP="008B7E99">
      <w:pPr>
        <w:pStyle w:val="INCISO"/>
        <w:spacing w:after="0" w:line="240" w:lineRule="exact"/>
      </w:pPr>
      <w:r w:rsidRPr="00D64B50">
        <w:t>Además de lo anterior, cuenta con nueve Jefes de Departamento, un Patronato, un Consejo Académico y la Comisión de Pertinencia.</w:t>
      </w:r>
    </w:p>
    <w:p w:rsidR="008B7E99" w:rsidRPr="00D64B50" w:rsidRDefault="008B7E99" w:rsidP="008B7E99">
      <w:pPr>
        <w:pStyle w:val="INCISO"/>
        <w:spacing w:after="0" w:line="240" w:lineRule="exact"/>
        <w:ind w:left="709" w:firstLine="0"/>
      </w:pPr>
      <w:r w:rsidRPr="00D64B50">
        <w:t>El Consejo Directivo es el Órgano Superior de Gobierno de la Universidad Tecnológica de Tlaxcala que contará con las facultades contenidas en el Decreto de Creación y en el Reglamento General.</w:t>
      </w:r>
    </w:p>
    <w:p w:rsidR="008B7E99" w:rsidRPr="00D64B50" w:rsidRDefault="008B7E99" w:rsidP="008B7E99">
      <w:pPr>
        <w:pStyle w:val="INCISO"/>
        <w:spacing w:after="0" w:line="240" w:lineRule="exact"/>
        <w:ind w:left="709" w:firstLine="0"/>
      </w:pPr>
    </w:p>
    <w:p w:rsidR="008B7E99" w:rsidRPr="00D64B50" w:rsidRDefault="008B7E99" w:rsidP="008B7E99">
      <w:pPr>
        <w:pStyle w:val="Texto"/>
        <w:numPr>
          <w:ilvl w:val="0"/>
          <w:numId w:val="21"/>
        </w:numPr>
        <w:spacing w:after="0" w:line="240" w:lineRule="exact"/>
        <w:rPr>
          <w:b/>
          <w:szCs w:val="18"/>
          <w:lang w:val="es-MX"/>
        </w:rPr>
      </w:pPr>
      <w:r w:rsidRPr="00D64B50">
        <w:rPr>
          <w:b/>
          <w:szCs w:val="18"/>
          <w:lang w:val="es-MX"/>
        </w:rPr>
        <w:t>Bases de Preparación de los Estados Financieros</w:t>
      </w:r>
    </w:p>
    <w:p w:rsidR="008B7E99" w:rsidRPr="00D64B50" w:rsidRDefault="008B7E99" w:rsidP="008B7E99">
      <w:pPr>
        <w:pStyle w:val="Texto"/>
        <w:spacing w:after="0" w:line="240" w:lineRule="exact"/>
        <w:rPr>
          <w:b/>
          <w:szCs w:val="18"/>
          <w:lang w:val="es-MX"/>
        </w:rPr>
      </w:pPr>
    </w:p>
    <w:p w:rsidR="008B7E99" w:rsidRPr="00D64B50" w:rsidRDefault="008B7E99" w:rsidP="008B7E99">
      <w:pPr>
        <w:pStyle w:val="Texto"/>
        <w:spacing w:after="0" w:line="240" w:lineRule="exact"/>
        <w:rPr>
          <w:szCs w:val="18"/>
          <w:lang w:val="es-MX"/>
        </w:rPr>
      </w:pPr>
      <w:r w:rsidRPr="00D64B50">
        <w:rPr>
          <w:szCs w:val="18"/>
          <w:lang w:val="es-MX"/>
        </w:rPr>
        <w:t>Las Bases de Preparación de los Estados Financieros han sido las siguientes:</w:t>
      </w:r>
    </w:p>
    <w:p w:rsidR="008B7E99" w:rsidRPr="00D64B50" w:rsidRDefault="008B7E99" w:rsidP="008B7E99">
      <w:pPr>
        <w:pStyle w:val="Texto"/>
        <w:spacing w:after="0" w:line="240" w:lineRule="exact"/>
        <w:rPr>
          <w:szCs w:val="18"/>
          <w:lang w:val="es-MX"/>
        </w:rPr>
      </w:pPr>
    </w:p>
    <w:p w:rsidR="008B7E99" w:rsidRPr="00D64B50" w:rsidRDefault="008B7E99" w:rsidP="008B7E99">
      <w:pPr>
        <w:pStyle w:val="Texto"/>
        <w:numPr>
          <w:ilvl w:val="0"/>
          <w:numId w:val="17"/>
        </w:numPr>
        <w:spacing w:after="0" w:line="240" w:lineRule="exact"/>
        <w:rPr>
          <w:szCs w:val="18"/>
          <w:lang w:val="es-MX"/>
        </w:rPr>
      </w:pPr>
      <w:r w:rsidRPr="00D64B50">
        <w:rPr>
          <w:szCs w:val="18"/>
          <w:lang w:val="es-MX"/>
        </w:rPr>
        <w:lastRenderedPageBreak/>
        <w:t>La Universidad Tecnológica de Tlaxcala ha realizado acciones encaminadas a la aplicación de la normatividad emitida por el CONAC y las disposiciones legales aplicables a través de capacitación al personal administrativo y contable, cambio en el sistema de registro contable presupuestal, elaboración de un nuevo catálogo y plan de cuentas, actualización del inventario de bienes muebles e inmuebles, entre otras.</w:t>
      </w:r>
    </w:p>
    <w:p w:rsidR="008B7E99" w:rsidRPr="00D64B50" w:rsidRDefault="008B7E99" w:rsidP="008B7E99">
      <w:pPr>
        <w:pStyle w:val="Texto"/>
        <w:spacing w:after="0" w:line="240" w:lineRule="exact"/>
        <w:ind w:left="648" w:firstLine="0"/>
        <w:rPr>
          <w:szCs w:val="18"/>
          <w:lang w:val="es-MX"/>
        </w:rPr>
      </w:pPr>
    </w:p>
    <w:p w:rsidR="008B7E99" w:rsidRPr="00D64B50" w:rsidRDefault="008B7E99" w:rsidP="00D01C9B">
      <w:pPr>
        <w:pStyle w:val="Texto"/>
        <w:spacing w:after="0" w:line="240" w:lineRule="exact"/>
        <w:ind w:left="288" w:firstLine="0"/>
        <w:rPr>
          <w:szCs w:val="18"/>
          <w:lang w:val="es-MX"/>
        </w:rPr>
      </w:pPr>
      <w:r w:rsidRPr="00D64B50">
        <w:rPr>
          <w:szCs w:val="18"/>
          <w:lang w:val="es-MX"/>
        </w:rPr>
        <w:t>La normatividad aplicada para el reconocimiento, valuación y revelación de los diferentes rubros han sido las autorizadas por el CONAC. En el caso de los Bienes Muebles e Inmuebles por primera vez son presentados a su costo real deduciendo la depreciación correspondiente acumulada desde el inicio de operaciones a la fecha.</w:t>
      </w:r>
    </w:p>
    <w:p w:rsidR="008B7E99" w:rsidRPr="00D64B50" w:rsidRDefault="008B7E99" w:rsidP="008B7E99">
      <w:pPr>
        <w:pStyle w:val="Texto"/>
        <w:spacing w:after="0" w:line="240" w:lineRule="exact"/>
        <w:ind w:left="288" w:firstLine="0"/>
        <w:rPr>
          <w:szCs w:val="18"/>
          <w:lang w:val="es-MX"/>
        </w:rPr>
      </w:pPr>
    </w:p>
    <w:p w:rsidR="008B7E99" w:rsidRPr="00D01C9B" w:rsidRDefault="008B7E99" w:rsidP="00D01C9B">
      <w:pPr>
        <w:pStyle w:val="Texto"/>
        <w:numPr>
          <w:ilvl w:val="0"/>
          <w:numId w:val="17"/>
        </w:numPr>
        <w:spacing w:after="0" w:line="240" w:lineRule="exact"/>
        <w:rPr>
          <w:szCs w:val="18"/>
          <w:lang w:val="es-MX"/>
        </w:rPr>
      </w:pPr>
      <w:r w:rsidRPr="00D64B50">
        <w:rPr>
          <w:szCs w:val="18"/>
          <w:lang w:val="es-MX"/>
        </w:rPr>
        <w:t>La Universidad Tecnológica de Tlaxcala además de cumplir con lo establecido en la Ley General de Contabilidad Gubernamental, ha realizado lo necesario para cumplir con la normatividad supletoria de las Reglas de Operación de los Programas y lo establecido en los Convenios correspondientes.</w:t>
      </w:r>
    </w:p>
    <w:p w:rsidR="008B7E99" w:rsidRPr="00D64B50" w:rsidRDefault="008B7E99" w:rsidP="008B7E99">
      <w:pPr>
        <w:pStyle w:val="Texto"/>
        <w:spacing w:after="0" w:line="240" w:lineRule="exact"/>
        <w:ind w:left="1440" w:hanging="360"/>
        <w:rPr>
          <w:szCs w:val="18"/>
        </w:rPr>
      </w:pPr>
    </w:p>
    <w:p w:rsidR="008B7E99" w:rsidRPr="00D64B50" w:rsidRDefault="008B7E99" w:rsidP="008B7E99">
      <w:pPr>
        <w:pStyle w:val="Texto"/>
        <w:numPr>
          <w:ilvl w:val="0"/>
          <w:numId w:val="21"/>
        </w:numPr>
        <w:spacing w:after="0" w:line="240" w:lineRule="exact"/>
        <w:rPr>
          <w:b/>
          <w:szCs w:val="18"/>
          <w:lang w:val="es-MX"/>
        </w:rPr>
      </w:pPr>
      <w:r w:rsidRPr="00D64B50">
        <w:rPr>
          <w:b/>
          <w:szCs w:val="18"/>
          <w:lang w:val="es-MX"/>
        </w:rPr>
        <w:t>Políticas de Contabilidad Significativas</w:t>
      </w:r>
    </w:p>
    <w:p w:rsidR="008B7E99" w:rsidRPr="00D64B50" w:rsidRDefault="008B7E99" w:rsidP="008B7E99">
      <w:pPr>
        <w:pStyle w:val="Texto"/>
        <w:spacing w:after="0" w:line="240" w:lineRule="exact"/>
        <w:ind w:left="648" w:firstLine="0"/>
        <w:rPr>
          <w:b/>
          <w:szCs w:val="18"/>
          <w:lang w:val="es-MX"/>
        </w:rPr>
      </w:pPr>
    </w:p>
    <w:p w:rsidR="008B7E99" w:rsidRPr="00D64B50" w:rsidRDefault="008B7E99" w:rsidP="008B7E99">
      <w:pPr>
        <w:pStyle w:val="Texto"/>
        <w:spacing w:after="0" w:line="240" w:lineRule="exact"/>
        <w:rPr>
          <w:szCs w:val="18"/>
        </w:rPr>
      </w:pPr>
      <w:r w:rsidRPr="00D64B50">
        <w:rPr>
          <w:szCs w:val="18"/>
        </w:rPr>
        <w:t>Se informa sobre:</w:t>
      </w:r>
    </w:p>
    <w:p w:rsidR="008B7E99" w:rsidRPr="00D64B50" w:rsidRDefault="008B7E99" w:rsidP="008B7E99">
      <w:pPr>
        <w:pStyle w:val="INCISO"/>
        <w:spacing w:after="0" w:line="240" w:lineRule="exact"/>
      </w:pPr>
      <w:r w:rsidRPr="00D64B50">
        <w:t>a)</w:t>
      </w:r>
      <w:r w:rsidRPr="00D64B50">
        <w:tab/>
        <w:t>Las Reservas de la Universidad Tecnológica de Tlaxcala son dos: el Fondo de Contingencias utilizado para el fortalecimiento institucional y en su caso el pago de laudos laborales previa autorización del Consejo Directivo y el Fondo de Reserva de Seguridad Social que fue creado para constituir un recurso destinado a que los trabajadores cuenten con un esquema de seguridad social que cubra integralmente esta prestación.</w:t>
      </w:r>
    </w:p>
    <w:p w:rsidR="008B7E99" w:rsidRPr="00D64B50" w:rsidRDefault="008B7E99" w:rsidP="008B7E99">
      <w:pPr>
        <w:pStyle w:val="INCISO"/>
        <w:spacing w:after="0" w:line="240" w:lineRule="exact"/>
      </w:pPr>
      <w:r w:rsidRPr="00D64B50">
        <w:t>b)</w:t>
      </w:r>
      <w:r w:rsidRPr="00D64B50">
        <w:tab/>
        <w:t>La elaboración de un nuevo inventario de bienes muebles e inmuebles derivó en la actualización de los valores de éstos, ajustando su valor histórico a su valor de realización, de ahí que se reevaluó este renglón a fin de mostrar importes que muestren de forma razonable la situación financiera de la Universidad.</w:t>
      </w:r>
    </w:p>
    <w:p w:rsidR="008B7E99" w:rsidRPr="00D64B50" w:rsidRDefault="008B7E99" w:rsidP="008B7E99">
      <w:pPr>
        <w:pStyle w:val="INCISO"/>
        <w:spacing w:after="0" w:line="240" w:lineRule="exact"/>
      </w:pPr>
    </w:p>
    <w:p w:rsidR="008B7E99" w:rsidRPr="00D64B50" w:rsidRDefault="008B7E99" w:rsidP="008B7E99">
      <w:pPr>
        <w:pStyle w:val="INCISO"/>
        <w:spacing w:after="0" w:line="240" w:lineRule="exact"/>
        <w:ind w:left="0" w:firstLine="0"/>
      </w:pPr>
    </w:p>
    <w:p w:rsidR="008B7E99" w:rsidRPr="00D64B50" w:rsidRDefault="008B7E99" w:rsidP="008B7E99">
      <w:pPr>
        <w:pStyle w:val="Texto"/>
        <w:spacing w:after="0" w:line="240" w:lineRule="exact"/>
        <w:rPr>
          <w:b/>
          <w:szCs w:val="18"/>
          <w:lang w:val="es-MX"/>
        </w:rPr>
      </w:pPr>
      <w:r w:rsidRPr="00D64B50">
        <w:rPr>
          <w:b/>
          <w:szCs w:val="18"/>
          <w:lang w:val="es-MX"/>
        </w:rPr>
        <w:t>7.</w:t>
      </w:r>
      <w:r w:rsidRPr="00D64B50">
        <w:rPr>
          <w:b/>
          <w:szCs w:val="18"/>
          <w:lang w:val="es-MX"/>
        </w:rPr>
        <w:tab/>
        <w:t>Posición en Moneda Extranjera y Protección por Riesgo Cambiario</w:t>
      </w:r>
    </w:p>
    <w:p w:rsidR="008B7E99" w:rsidRPr="00D64B50" w:rsidRDefault="008B7E99" w:rsidP="008B7E99">
      <w:pPr>
        <w:pStyle w:val="Texto"/>
        <w:spacing w:after="0" w:line="240" w:lineRule="exact"/>
        <w:rPr>
          <w:szCs w:val="18"/>
        </w:rPr>
      </w:pPr>
    </w:p>
    <w:p w:rsidR="008B7E99" w:rsidRPr="00D64B50" w:rsidRDefault="008B7E99" w:rsidP="008B7E99">
      <w:pPr>
        <w:pStyle w:val="Texto"/>
        <w:spacing w:after="0" w:line="240" w:lineRule="exact"/>
        <w:rPr>
          <w:szCs w:val="18"/>
        </w:rPr>
      </w:pPr>
      <w:r w:rsidRPr="00D64B50">
        <w:rPr>
          <w:szCs w:val="18"/>
        </w:rPr>
        <w:tab/>
        <w:t>No aplica.</w:t>
      </w:r>
    </w:p>
    <w:p w:rsidR="008B7E99" w:rsidRPr="00D64B50" w:rsidRDefault="008B7E99" w:rsidP="00D01C9B">
      <w:pPr>
        <w:pStyle w:val="Texto"/>
        <w:spacing w:after="0" w:line="240" w:lineRule="exact"/>
        <w:ind w:firstLine="0"/>
        <w:rPr>
          <w:szCs w:val="18"/>
        </w:rPr>
      </w:pPr>
    </w:p>
    <w:p w:rsidR="008B7E99" w:rsidRPr="00D64B50" w:rsidRDefault="008B7E99" w:rsidP="008B7E99">
      <w:pPr>
        <w:pStyle w:val="Texto"/>
        <w:spacing w:after="0" w:line="240" w:lineRule="exact"/>
        <w:rPr>
          <w:b/>
          <w:szCs w:val="18"/>
          <w:lang w:val="es-MX"/>
        </w:rPr>
      </w:pPr>
      <w:r w:rsidRPr="00D64B50">
        <w:rPr>
          <w:b/>
          <w:szCs w:val="18"/>
          <w:lang w:val="es-MX"/>
        </w:rPr>
        <w:t>8. Reporte Analítico del Activo</w:t>
      </w:r>
    </w:p>
    <w:p w:rsidR="008B7E99" w:rsidRPr="00D64B50" w:rsidRDefault="008B7E99" w:rsidP="008B7E99">
      <w:pPr>
        <w:pStyle w:val="Texto"/>
        <w:spacing w:after="0" w:line="240" w:lineRule="exact"/>
        <w:rPr>
          <w:szCs w:val="18"/>
        </w:rPr>
      </w:pPr>
      <w:r w:rsidRPr="00D64B50">
        <w:rPr>
          <w:szCs w:val="18"/>
        </w:rPr>
        <w:t>Debe mostrar la siguiente información:</w:t>
      </w:r>
    </w:p>
    <w:p w:rsidR="008B7E99" w:rsidRPr="00D64B50" w:rsidRDefault="008B7E99" w:rsidP="008B7E99">
      <w:pPr>
        <w:pStyle w:val="INCISO"/>
        <w:spacing w:after="0" w:line="240" w:lineRule="auto"/>
        <w:ind w:left="1077" w:hanging="357"/>
      </w:pPr>
      <w:r w:rsidRPr="00D64B50">
        <w:t>a)</w:t>
      </w:r>
      <w:r w:rsidRPr="00D64B50">
        <w:tab/>
        <w:t>A fin de cumplir con lo establecido en la normatividad, para presentar la información del activo será considerada la vida útil o porcentajes de depreciación, deterioro o amortización utilizados en los diferentes tipos de activos.</w:t>
      </w:r>
    </w:p>
    <w:p w:rsidR="008B7E99" w:rsidRPr="00D64B50" w:rsidRDefault="008B7E99" w:rsidP="008B7E99">
      <w:pPr>
        <w:pStyle w:val="INCISO"/>
        <w:spacing w:after="0" w:line="240" w:lineRule="auto"/>
        <w:ind w:left="1077" w:hanging="357"/>
      </w:pPr>
      <w:r w:rsidRPr="00D64B50">
        <w:t>b)</w:t>
      </w:r>
      <w:r w:rsidRPr="00D64B50">
        <w:tab/>
        <w:t>Los cambios en el porcentaje de depreciación o valor residual de los activos se hizo efectivo en el mes de diciembre de 2015.</w:t>
      </w:r>
    </w:p>
    <w:p w:rsidR="008B7E99" w:rsidRPr="00D64B50" w:rsidRDefault="008B7E99" w:rsidP="00D01C9B">
      <w:pPr>
        <w:pStyle w:val="INCISO"/>
        <w:spacing w:after="0" w:line="240" w:lineRule="exact"/>
      </w:pPr>
      <w:r w:rsidRPr="00D64B50">
        <w:t>c)</w:t>
      </w:r>
      <w:r w:rsidRPr="00D64B50">
        <w:tab/>
        <w:t>Los edificios a construirse en el ejercicio 2016 con el recurso de Fondo de Aportaciones Múltiples y del PROEXOEES fueron registrados en el rubro de Obra en Proceso y posteriormente serán registrados en el rubro de Bienes Inmuebles - Edificios al momento de su entrega lo que representa el valor activado en el ejercicio de los bienes construidos por la entidad.</w:t>
      </w:r>
    </w:p>
    <w:p w:rsidR="008B7E99" w:rsidRPr="00D64B50" w:rsidRDefault="008B7E99" w:rsidP="008B7E99">
      <w:pPr>
        <w:pStyle w:val="INCISO"/>
        <w:spacing w:after="0" w:line="240" w:lineRule="exact"/>
        <w:ind w:left="0" w:firstLine="0"/>
      </w:pPr>
    </w:p>
    <w:p w:rsidR="008B7E99" w:rsidRPr="00D64B50" w:rsidRDefault="008B7E99" w:rsidP="008B7E99">
      <w:pPr>
        <w:pStyle w:val="Texto"/>
        <w:spacing w:after="0" w:line="240" w:lineRule="exact"/>
        <w:rPr>
          <w:b/>
          <w:szCs w:val="18"/>
          <w:lang w:val="es-MX"/>
        </w:rPr>
      </w:pPr>
      <w:r w:rsidRPr="00D64B50">
        <w:rPr>
          <w:b/>
          <w:szCs w:val="18"/>
          <w:lang w:val="es-MX"/>
        </w:rPr>
        <w:t>9.</w:t>
      </w:r>
      <w:r w:rsidRPr="00D64B50">
        <w:rPr>
          <w:b/>
          <w:szCs w:val="18"/>
          <w:lang w:val="es-MX"/>
        </w:rPr>
        <w:tab/>
        <w:t>Fideicomisos, Mandatos y Análogos</w:t>
      </w:r>
    </w:p>
    <w:p w:rsidR="008B7E99" w:rsidRPr="00D64B50" w:rsidRDefault="008B7E99" w:rsidP="008B7E99">
      <w:pPr>
        <w:pStyle w:val="INCISO"/>
        <w:spacing w:after="0" w:line="240" w:lineRule="exact"/>
      </w:pPr>
      <w:r w:rsidRPr="00D64B50">
        <w:t>No aplica.</w:t>
      </w:r>
    </w:p>
    <w:p w:rsidR="008B7E99" w:rsidRPr="00D64B50" w:rsidRDefault="008B7E99" w:rsidP="00D01C9B">
      <w:pPr>
        <w:pStyle w:val="Texto"/>
        <w:spacing w:after="0" w:line="240" w:lineRule="exact"/>
        <w:ind w:firstLine="0"/>
        <w:rPr>
          <w:b/>
          <w:szCs w:val="18"/>
          <w:lang w:val="es-MX"/>
        </w:rPr>
      </w:pPr>
    </w:p>
    <w:p w:rsidR="008B7E99" w:rsidRPr="00D64B50" w:rsidRDefault="008B7E99" w:rsidP="008B7E99">
      <w:pPr>
        <w:pStyle w:val="Texto"/>
        <w:spacing w:after="0" w:line="240" w:lineRule="exact"/>
        <w:rPr>
          <w:b/>
          <w:szCs w:val="18"/>
          <w:lang w:val="es-MX"/>
        </w:rPr>
      </w:pPr>
      <w:r w:rsidRPr="00D64B50">
        <w:rPr>
          <w:b/>
          <w:szCs w:val="18"/>
          <w:lang w:val="es-MX"/>
        </w:rPr>
        <w:t>10.</w:t>
      </w:r>
      <w:r w:rsidRPr="00D64B50">
        <w:rPr>
          <w:b/>
          <w:szCs w:val="18"/>
          <w:lang w:val="es-MX"/>
        </w:rPr>
        <w:tab/>
        <w:t>Reporte de la Recaudación</w:t>
      </w:r>
    </w:p>
    <w:p w:rsidR="008B7E99" w:rsidRPr="00D64B50" w:rsidRDefault="008B7E99" w:rsidP="008B7E99">
      <w:pPr>
        <w:pStyle w:val="INCISO"/>
        <w:spacing w:after="0" w:line="240" w:lineRule="exact"/>
      </w:pPr>
      <w:r w:rsidRPr="00D64B50">
        <w:t xml:space="preserve">Los ingresos propios de la Universidad representan el 11.99% de los ingresos totales al 31 de </w:t>
      </w:r>
      <w:r w:rsidR="00D01C9B">
        <w:t>marzo de 2016</w:t>
      </w:r>
      <w:r w:rsidRPr="00D64B50">
        <w:t>. Los ingresos propios obtenidos durante el ejercicio fiscal 201</w:t>
      </w:r>
      <w:r w:rsidR="00D01C9B">
        <w:t>6</w:t>
      </w:r>
      <w:r w:rsidRPr="00D64B50">
        <w:t xml:space="preserve"> fueron los siguientes.</w:t>
      </w:r>
    </w:p>
    <w:tbl>
      <w:tblPr>
        <w:tblW w:w="12004" w:type="dxa"/>
        <w:tblInd w:w="567" w:type="dxa"/>
        <w:tblCellMar>
          <w:left w:w="70" w:type="dxa"/>
          <w:right w:w="70" w:type="dxa"/>
        </w:tblCellMar>
        <w:tblLook w:val="04A0" w:firstRow="1" w:lastRow="0" w:firstColumn="1" w:lastColumn="0" w:noHBand="0" w:noVBand="1"/>
      </w:tblPr>
      <w:tblGrid>
        <w:gridCol w:w="9851"/>
        <w:gridCol w:w="216"/>
        <w:gridCol w:w="1937"/>
      </w:tblGrid>
      <w:tr w:rsidR="008B7E99" w:rsidRPr="00D64B50" w:rsidTr="009B5194">
        <w:trPr>
          <w:trHeight w:val="240"/>
        </w:trPr>
        <w:tc>
          <w:tcPr>
            <w:tcW w:w="9851" w:type="dxa"/>
            <w:tcBorders>
              <w:top w:val="nil"/>
              <w:left w:val="nil"/>
              <w:bottom w:val="single" w:sz="4" w:space="0" w:color="auto"/>
              <w:right w:val="nil"/>
            </w:tcBorders>
            <w:vAlign w:val="center"/>
            <w:hideMark/>
          </w:tcPr>
          <w:p w:rsidR="008B7E99" w:rsidRPr="00D64B50" w:rsidRDefault="008B7E99" w:rsidP="009B5194">
            <w:pPr>
              <w:spacing w:after="0" w:line="240" w:lineRule="auto"/>
              <w:rPr>
                <w:rFonts w:ascii="Arial" w:eastAsia="Times New Roman" w:hAnsi="Arial" w:cs="Arial"/>
                <w:sz w:val="18"/>
                <w:szCs w:val="18"/>
                <w:lang w:val="es-ES" w:eastAsia="es-ES"/>
              </w:rPr>
            </w:pPr>
          </w:p>
        </w:tc>
        <w:tc>
          <w:tcPr>
            <w:tcW w:w="216" w:type="dxa"/>
            <w:tcBorders>
              <w:top w:val="nil"/>
              <w:left w:val="nil"/>
              <w:bottom w:val="single" w:sz="4" w:space="0" w:color="auto"/>
              <w:right w:val="nil"/>
            </w:tcBorders>
            <w:shd w:val="clear" w:color="auto" w:fill="auto"/>
            <w:noWrap/>
            <w:vAlign w:val="bottom"/>
            <w:hideMark/>
          </w:tcPr>
          <w:p w:rsidR="008B7E99" w:rsidRPr="00D64B50" w:rsidRDefault="008B7E99" w:rsidP="009B5194">
            <w:pPr>
              <w:spacing w:after="0" w:line="240" w:lineRule="auto"/>
              <w:jc w:val="center"/>
              <w:rPr>
                <w:rFonts w:ascii="Arial" w:eastAsia="Times New Roman" w:hAnsi="Arial" w:cs="Arial"/>
                <w:sz w:val="18"/>
                <w:szCs w:val="18"/>
                <w:lang w:val="es-ES" w:eastAsia="es-ES"/>
              </w:rPr>
            </w:pPr>
          </w:p>
        </w:tc>
        <w:tc>
          <w:tcPr>
            <w:tcW w:w="1937" w:type="dxa"/>
            <w:tcBorders>
              <w:top w:val="nil"/>
              <w:left w:val="nil"/>
              <w:bottom w:val="single" w:sz="4" w:space="0" w:color="auto"/>
              <w:right w:val="nil"/>
            </w:tcBorders>
            <w:vAlign w:val="center"/>
            <w:hideMark/>
          </w:tcPr>
          <w:p w:rsidR="008B7E99" w:rsidRPr="00D64B50" w:rsidRDefault="008B7E99" w:rsidP="009B5194">
            <w:pPr>
              <w:spacing w:after="0" w:line="240" w:lineRule="auto"/>
              <w:rPr>
                <w:rFonts w:ascii="Arial" w:eastAsia="Times New Roman" w:hAnsi="Arial" w:cs="Arial"/>
                <w:sz w:val="18"/>
                <w:szCs w:val="18"/>
                <w:lang w:val="es-ES" w:eastAsia="es-ES"/>
              </w:rPr>
            </w:pPr>
          </w:p>
        </w:tc>
      </w:tr>
      <w:tr w:rsidR="008B7E99" w:rsidRPr="00D64B50" w:rsidTr="009B5194">
        <w:trPr>
          <w:trHeight w:val="315"/>
        </w:trPr>
        <w:tc>
          <w:tcPr>
            <w:tcW w:w="9851" w:type="dxa"/>
            <w:tcBorders>
              <w:top w:val="single" w:sz="4" w:space="0" w:color="auto"/>
              <w:left w:val="single" w:sz="4" w:space="0" w:color="auto"/>
              <w:bottom w:val="single" w:sz="4" w:space="0" w:color="auto"/>
            </w:tcBorders>
            <w:shd w:val="clear" w:color="auto" w:fill="auto"/>
            <w:noWrap/>
            <w:vAlign w:val="bottom"/>
          </w:tcPr>
          <w:p w:rsidR="008B7E99" w:rsidRPr="00D64B50" w:rsidRDefault="008B7E99" w:rsidP="009B5194">
            <w:pPr>
              <w:spacing w:after="0" w:line="240" w:lineRule="auto"/>
              <w:jc w:val="center"/>
              <w:rPr>
                <w:rFonts w:ascii="Arial" w:eastAsia="Times New Roman" w:hAnsi="Arial" w:cs="Arial"/>
                <w:b/>
                <w:sz w:val="18"/>
                <w:szCs w:val="18"/>
                <w:lang w:val="es-ES" w:eastAsia="es-ES"/>
              </w:rPr>
            </w:pPr>
            <w:r w:rsidRPr="00D64B50">
              <w:rPr>
                <w:rFonts w:ascii="Arial" w:eastAsia="Times New Roman" w:hAnsi="Arial" w:cs="Arial"/>
                <w:b/>
                <w:sz w:val="18"/>
                <w:szCs w:val="18"/>
                <w:lang w:val="es-ES" w:eastAsia="es-ES"/>
              </w:rPr>
              <w:t>CONCEPTO</w:t>
            </w:r>
          </w:p>
        </w:tc>
        <w:tc>
          <w:tcPr>
            <w:tcW w:w="216" w:type="dxa"/>
            <w:tcBorders>
              <w:top w:val="single" w:sz="4" w:space="0" w:color="auto"/>
              <w:bottom w:val="single" w:sz="4" w:space="0" w:color="auto"/>
            </w:tcBorders>
            <w:shd w:val="clear" w:color="auto" w:fill="auto"/>
            <w:noWrap/>
            <w:vAlign w:val="bottom"/>
          </w:tcPr>
          <w:p w:rsidR="008B7E99" w:rsidRPr="00D64B50" w:rsidRDefault="008B7E99" w:rsidP="009B5194">
            <w:pPr>
              <w:spacing w:after="0" w:line="240" w:lineRule="auto"/>
              <w:jc w:val="center"/>
              <w:rPr>
                <w:rFonts w:ascii="Arial" w:eastAsia="Times New Roman" w:hAnsi="Arial" w:cs="Arial"/>
                <w:b/>
                <w:sz w:val="18"/>
                <w:szCs w:val="18"/>
                <w:lang w:val="es-ES" w:eastAsia="es-ES"/>
              </w:rPr>
            </w:pPr>
          </w:p>
        </w:tc>
        <w:tc>
          <w:tcPr>
            <w:tcW w:w="1937" w:type="dxa"/>
            <w:tcBorders>
              <w:top w:val="single" w:sz="4" w:space="0" w:color="auto"/>
              <w:left w:val="nil"/>
              <w:bottom w:val="single" w:sz="4" w:space="0" w:color="auto"/>
              <w:right w:val="single" w:sz="4" w:space="0" w:color="auto"/>
            </w:tcBorders>
            <w:shd w:val="clear" w:color="auto" w:fill="auto"/>
            <w:noWrap/>
            <w:vAlign w:val="bottom"/>
          </w:tcPr>
          <w:p w:rsidR="008B7E99" w:rsidRPr="00D64B50" w:rsidRDefault="008B7E99" w:rsidP="009B5194">
            <w:pPr>
              <w:spacing w:after="0" w:line="240" w:lineRule="auto"/>
              <w:jc w:val="center"/>
              <w:rPr>
                <w:rFonts w:ascii="Arial" w:eastAsia="Times New Roman" w:hAnsi="Arial" w:cs="Arial"/>
                <w:b/>
                <w:sz w:val="18"/>
                <w:szCs w:val="18"/>
                <w:lang w:val="es-ES" w:eastAsia="es-ES"/>
              </w:rPr>
            </w:pPr>
            <w:r w:rsidRPr="00D64B50">
              <w:rPr>
                <w:rFonts w:ascii="Arial" w:eastAsia="Times New Roman" w:hAnsi="Arial" w:cs="Arial"/>
                <w:b/>
                <w:sz w:val="18"/>
                <w:szCs w:val="18"/>
                <w:lang w:val="es-ES" w:eastAsia="es-ES"/>
              </w:rPr>
              <w:t>IMPORTE</w:t>
            </w:r>
          </w:p>
        </w:tc>
      </w:tr>
      <w:tr w:rsidR="008B7E99" w:rsidRPr="00D64B50" w:rsidTr="009B5194">
        <w:trPr>
          <w:trHeight w:val="315"/>
        </w:trPr>
        <w:tc>
          <w:tcPr>
            <w:tcW w:w="9851" w:type="dxa"/>
            <w:tcBorders>
              <w:top w:val="single" w:sz="4" w:space="0" w:color="auto"/>
              <w:left w:val="single" w:sz="4" w:space="0" w:color="auto"/>
            </w:tcBorders>
            <w:shd w:val="clear" w:color="auto" w:fill="auto"/>
            <w:noWrap/>
            <w:vAlign w:val="bottom"/>
            <w:hideMark/>
          </w:tcPr>
          <w:p w:rsidR="008B7E99" w:rsidRPr="00D64B50" w:rsidRDefault="008B7E99" w:rsidP="009B5194">
            <w:pPr>
              <w:spacing w:after="0" w:line="240" w:lineRule="auto"/>
              <w:rPr>
                <w:rFonts w:ascii="Arial" w:eastAsia="Times New Roman" w:hAnsi="Arial" w:cs="Arial"/>
                <w:sz w:val="18"/>
                <w:szCs w:val="18"/>
                <w:lang w:val="es-ES" w:eastAsia="es-ES"/>
              </w:rPr>
            </w:pPr>
            <w:r w:rsidRPr="00D64B50">
              <w:rPr>
                <w:rFonts w:ascii="Arial" w:eastAsia="Times New Roman" w:hAnsi="Arial" w:cs="Arial"/>
                <w:sz w:val="18"/>
                <w:szCs w:val="18"/>
                <w:lang w:val="es-ES" w:eastAsia="es-ES"/>
              </w:rPr>
              <w:t>DERECHOS</w:t>
            </w:r>
          </w:p>
        </w:tc>
        <w:tc>
          <w:tcPr>
            <w:tcW w:w="216" w:type="dxa"/>
            <w:tcBorders>
              <w:top w:val="single" w:sz="4" w:space="0" w:color="auto"/>
            </w:tcBorders>
            <w:shd w:val="clear" w:color="auto" w:fill="auto"/>
            <w:noWrap/>
            <w:vAlign w:val="bottom"/>
            <w:hideMark/>
          </w:tcPr>
          <w:p w:rsidR="008B7E99" w:rsidRPr="00D64B50" w:rsidRDefault="008B7E99" w:rsidP="009B5194">
            <w:pPr>
              <w:spacing w:after="0" w:line="240" w:lineRule="auto"/>
              <w:rPr>
                <w:rFonts w:ascii="Arial" w:eastAsia="Times New Roman" w:hAnsi="Arial" w:cs="Arial"/>
                <w:sz w:val="18"/>
                <w:szCs w:val="18"/>
                <w:lang w:val="es-ES" w:eastAsia="es-ES"/>
              </w:rPr>
            </w:pPr>
          </w:p>
        </w:tc>
        <w:tc>
          <w:tcPr>
            <w:tcW w:w="1937" w:type="dxa"/>
            <w:tcBorders>
              <w:top w:val="single" w:sz="4" w:space="0" w:color="auto"/>
              <w:right w:val="single" w:sz="4" w:space="0" w:color="auto"/>
            </w:tcBorders>
            <w:shd w:val="clear" w:color="auto" w:fill="auto"/>
            <w:noWrap/>
            <w:vAlign w:val="bottom"/>
          </w:tcPr>
          <w:p w:rsidR="008B7E99" w:rsidRPr="00D64B50" w:rsidRDefault="008B7E99" w:rsidP="009B5194">
            <w:pPr>
              <w:spacing w:after="0" w:line="240" w:lineRule="auto"/>
              <w:jc w:val="right"/>
              <w:rPr>
                <w:rFonts w:ascii="Arial" w:eastAsia="Times New Roman" w:hAnsi="Arial" w:cs="Arial"/>
                <w:b/>
                <w:color w:val="000000" w:themeColor="text1"/>
                <w:sz w:val="18"/>
                <w:szCs w:val="18"/>
                <w:lang w:val="es-ES" w:eastAsia="es-ES"/>
              </w:rPr>
            </w:pPr>
            <w:r w:rsidRPr="00D64B50">
              <w:rPr>
                <w:rFonts w:ascii="Arial" w:eastAsia="Times New Roman" w:hAnsi="Arial" w:cs="Arial"/>
                <w:b/>
                <w:color w:val="000000" w:themeColor="text1"/>
                <w:sz w:val="18"/>
                <w:szCs w:val="18"/>
                <w:lang w:val="es-ES" w:eastAsia="es-ES"/>
              </w:rPr>
              <w:t>10,135,280</w:t>
            </w:r>
          </w:p>
        </w:tc>
      </w:tr>
      <w:tr w:rsidR="008B7E99" w:rsidRPr="00D64B50" w:rsidTr="009B5194">
        <w:trPr>
          <w:trHeight w:val="315"/>
        </w:trPr>
        <w:tc>
          <w:tcPr>
            <w:tcW w:w="9851" w:type="dxa"/>
            <w:tcBorders>
              <w:left w:val="single" w:sz="4" w:space="0" w:color="auto"/>
            </w:tcBorders>
            <w:shd w:val="clear" w:color="auto" w:fill="auto"/>
            <w:noWrap/>
            <w:vAlign w:val="bottom"/>
            <w:hideMark/>
          </w:tcPr>
          <w:p w:rsidR="008B7E99" w:rsidRPr="00D64B50" w:rsidRDefault="008B7E99" w:rsidP="009B5194">
            <w:pPr>
              <w:spacing w:after="0" w:line="240" w:lineRule="auto"/>
              <w:rPr>
                <w:rFonts w:ascii="Arial" w:eastAsia="Times New Roman" w:hAnsi="Arial" w:cs="Arial"/>
                <w:sz w:val="18"/>
                <w:szCs w:val="18"/>
                <w:lang w:val="es-ES" w:eastAsia="es-ES"/>
              </w:rPr>
            </w:pPr>
            <w:r w:rsidRPr="00D64B50">
              <w:rPr>
                <w:rFonts w:ascii="Arial" w:eastAsia="Times New Roman" w:hAnsi="Arial" w:cs="Arial"/>
                <w:sz w:val="18"/>
                <w:szCs w:val="18"/>
                <w:lang w:val="es-ES" w:eastAsia="es-ES"/>
              </w:rPr>
              <w:t>EXAMEN DE ADMISIÓN</w:t>
            </w:r>
          </w:p>
        </w:tc>
        <w:tc>
          <w:tcPr>
            <w:tcW w:w="216" w:type="dxa"/>
            <w:shd w:val="clear" w:color="auto" w:fill="auto"/>
            <w:noWrap/>
            <w:vAlign w:val="bottom"/>
            <w:hideMark/>
          </w:tcPr>
          <w:p w:rsidR="008B7E99" w:rsidRPr="00D64B50" w:rsidRDefault="008B7E99" w:rsidP="009B5194">
            <w:pPr>
              <w:spacing w:after="0" w:line="240" w:lineRule="auto"/>
              <w:rPr>
                <w:rFonts w:ascii="Arial" w:eastAsia="Times New Roman" w:hAnsi="Arial" w:cs="Arial"/>
                <w:sz w:val="18"/>
                <w:szCs w:val="18"/>
                <w:lang w:val="es-ES" w:eastAsia="es-ES"/>
              </w:rPr>
            </w:pPr>
          </w:p>
        </w:tc>
        <w:tc>
          <w:tcPr>
            <w:tcW w:w="1937" w:type="dxa"/>
            <w:tcBorders>
              <w:right w:val="single" w:sz="4" w:space="0" w:color="auto"/>
            </w:tcBorders>
            <w:shd w:val="clear" w:color="auto" w:fill="auto"/>
            <w:noWrap/>
            <w:vAlign w:val="bottom"/>
          </w:tcPr>
          <w:p w:rsidR="008B7E99" w:rsidRPr="00D64B50" w:rsidRDefault="008B7E99" w:rsidP="009B5194">
            <w:pPr>
              <w:spacing w:after="0" w:line="240" w:lineRule="auto"/>
              <w:jc w:val="right"/>
              <w:rPr>
                <w:rFonts w:ascii="Arial" w:eastAsia="Times New Roman" w:hAnsi="Arial" w:cs="Arial"/>
                <w:color w:val="000000" w:themeColor="text1"/>
                <w:sz w:val="18"/>
                <w:szCs w:val="18"/>
                <w:lang w:val="es-ES" w:eastAsia="es-ES"/>
              </w:rPr>
            </w:pPr>
            <w:r w:rsidRPr="00D64B50">
              <w:rPr>
                <w:rFonts w:ascii="Arial" w:eastAsia="Times New Roman" w:hAnsi="Arial" w:cs="Arial"/>
                <w:color w:val="000000" w:themeColor="text1"/>
                <w:sz w:val="18"/>
                <w:szCs w:val="18"/>
                <w:lang w:val="es-ES" w:eastAsia="es-ES"/>
              </w:rPr>
              <w:t>424,440</w:t>
            </w:r>
          </w:p>
        </w:tc>
      </w:tr>
      <w:tr w:rsidR="008B7E99" w:rsidRPr="00D64B50" w:rsidTr="009B5194">
        <w:trPr>
          <w:trHeight w:val="315"/>
        </w:trPr>
        <w:tc>
          <w:tcPr>
            <w:tcW w:w="9851" w:type="dxa"/>
            <w:tcBorders>
              <w:left w:val="single" w:sz="4" w:space="0" w:color="auto"/>
            </w:tcBorders>
            <w:shd w:val="clear" w:color="auto" w:fill="auto"/>
            <w:noWrap/>
            <w:vAlign w:val="bottom"/>
            <w:hideMark/>
          </w:tcPr>
          <w:p w:rsidR="008B7E99" w:rsidRPr="00D64B50" w:rsidRDefault="008B7E99" w:rsidP="009B5194">
            <w:pPr>
              <w:spacing w:after="0" w:line="240" w:lineRule="auto"/>
              <w:rPr>
                <w:rFonts w:ascii="Arial" w:eastAsia="Times New Roman" w:hAnsi="Arial" w:cs="Arial"/>
                <w:sz w:val="18"/>
                <w:szCs w:val="18"/>
                <w:lang w:val="es-ES" w:eastAsia="es-ES"/>
              </w:rPr>
            </w:pPr>
            <w:r w:rsidRPr="00D64B50">
              <w:rPr>
                <w:rFonts w:ascii="Arial" w:eastAsia="Times New Roman" w:hAnsi="Arial" w:cs="Arial"/>
                <w:sz w:val="18"/>
                <w:szCs w:val="18"/>
                <w:lang w:val="es-ES" w:eastAsia="es-ES"/>
              </w:rPr>
              <w:t>CUOTAS DE COLEGIATURAS</w:t>
            </w:r>
          </w:p>
        </w:tc>
        <w:tc>
          <w:tcPr>
            <w:tcW w:w="216" w:type="dxa"/>
            <w:shd w:val="clear" w:color="auto" w:fill="auto"/>
            <w:noWrap/>
            <w:vAlign w:val="bottom"/>
            <w:hideMark/>
          </w:tcPr>
          <w:p w:rsidR="008B7E99" w:rsidRPr="00D64B50" w:rsidRDefault="008B7E99" w:rsidP="009B5194">
            <w:pPr>
              <w:spacing w:after="0" w:line="240" w:lineRule="auto"/>
              <w:rPr>
                <w:rFonts w:ascii="Arial" w:eastAsia="Times New Roman" w:hAnsi="Arial" w:cs="Arial"/>
                <w:sz w:val="18"/>
                <w:szCs w:val="18"/>
                <w:lang w:val="es-ES" w:eastAsia="es-ES"/>
              </w:rPr>
            </w:pPr>
          </w:p>
        </w:tc>
        <w:tc>
          <w:tcPr>
            <w:tcW w:w="1937" w:type="dxa"/>
            <w:tcBorders>
              <w:right w:val="single" w:sz="4" w:space="0" w:color="auto"/>
            </w:tcBorders>
            <w:shd w:val="clear" w:color="auto" w:fill="auto"/>
            <w:noWrap/>
            <w:vAlign w:val="bottom"/>
          </w:tcPr>
          <w:p w:rsidR="008B7E99" w:rsidRPr="00D64B50" w:rsidRDefault="008B7E99" w:rsidP="009B5194">
            <w:pPr>
              <w:spacing w:after="0" w:line="240" w:lineRule="auto"/>
              <w:jc w:val="right"/>
              <w:rPr>
                <w:rFonts w:ascii="Arial" w:eastAsia="Times New Roman" w:hAnsi="Arial" w:cs="Arial"/>
                <w:color w:val="000000" w:themeColor="text1"/>
                <w:sz w:val="18"/>
                <w:szCs w:val="18"/>
                <w:lang w:val="es-ES" w:eastAsia="es-ES"/>
              </w:rPr>
            </w:pPr>
            <w:r w:rsidRPr="00D64B50">
              <w:rPr>
                <w:rFonts w:ascii="Arial" w:eastAsia="Times New Roman" w:hAnsi="Arial" w:cs="Arial"/>
                <w:color w:val="000000" w:themeColor="text1"/>
                <w:sz w:val="18"/>
                <w:szCs w:val="18"/>
                <w:lang w:val="es-ES" w:eastAsia="es-ES"/>
              </w:rPr>
              <w:t>4,237,679</w:t>
            </w:r>
          </w:p>
        </w:tc>
      </w:tr>
      <w:tr w:rsidR="008B7E99" w:rsidRPr="00D64B50" w:rsidTr="009B5194">
        <w:trPr>
          <w:trHeight w:val="315"/>
        </w:trPr>
        <w:tc>
          <w:tcPr>
            <w:tcW w:w="9851" w:type="dxa"/>
            <w:tcBorders>
              <w:left w:val="single" w:sz="4" w:space="0" w:color="auto"/>
            </w:tcBorders>
            <w:shd w:val="clear" w:color="auto" w:fill="auto"/>
            <w:noWrap/>
            <w:vAlign w:val="bottom"/>
            <w:hideMark/>
          </w:tcPr>
          <w:p w:rsidR="008B7E99" w:rsidRPr="00D64B50" w:rsidRDefault="008B7E99" w:rsidP="009B5194">
            <w:pPr>
              <w:spacing w:after="0" w:line="240" w:lineRule="auto"/>
              <w:rPr>
                <w:rFonts w:ascii="Arial" w:eastAsia="Times New Roman" w:hAnsi="Arial" w:cs="Arial"/>
                <w:sz w:val="18"/>
                <w:szCs w:val="18"/>
                <w:lang w:val="es-ES" w:eastAsia="es-ES"/>
              </w:rPr>
            </w:pPr>
            <w:r w:rsidRPr="00D64B50">
              <w:rPr>
                <w:rFonts w:ascii="Arial" w:eastAsia="Times New Roman" w:hAnsi="Arial" w:cs="Arial"/>
                <w:sz w:val="18"/>
                <w:szCs w:val="18"/>
                <w:lang w:val="es-ES" w:eastAsia="es-ES"/>
              </w:rPr>
              <w:t>CUOTAS DE INSCRIPCIÓN Y REINSCRIPCIÓN</w:t>
            </w:r>
          </w:p>
        </w:tc>
        <w:tc>
          <w:tcPr>
            <w:tcW w:w="216" w:type="dxa"/>
            <w:shd w:val="clear" w:color="auto" w:fill="auto"/>
            <w:noWrap/>
            <w:vAlign w:val="bottom"/>
            <w:hideMark/>
          </w:tcPr>
          <w:p w:rsidR="008B7E99" w:rsidRPr="00D64B50" w:rsidRDefault="008B7E99" w:rsidP="009B5194">
            <w:pPr>
              <w:spacing w:after="0" w:line="240" w:lineRule="auto"/>
              <w:rPr>
                <w:rFonts w:ascii="Arial" w:eastAsia="Times New Roman" w:hAnsi="Arial" w:cs="Arial"/>
                <w:sz w:val="18"/>
                <w:szCs w:val="18"/>
                <w:lang w:val="es-ES" w:eastAsia="es-ES"/>
              </w:rPr>
            </w:pPr>
          </w:p>
        </w:tc>
        <w:tc>
          <w:tcPr>
            <w:tcW w:w="1937" w:type="dxa"/>
            <w:tcBorders>
              <w:right w:val="single" w:sz="4" w:space="0" w:color="auto"/>
            </w:tcBorders>
            <w:shd w:val="clear" w:color="auto" w:fill="auto"/>
            <w:noWrap/>
            <w:vAlign w:val="bottom"/>
          </w:tcPr>
          <w:p w:rsidR="008B7E99" w:rsidRPr="00D64B50" w:rsidRDefault="008B7E99" w:rsidP="009B5194">
            <w:pPr>
              <w:spacing w:after="0" w:line="240" w:lineRule="auto"/>
              <w:jc w:val="right"/>
              <w:rPr>
                <w:rFonts w:ascii="Arial" w:eastAsia="Times New Roman" w:hAnsi="Arial" w:cs="Arial"/>
                <w:color w:val="000000" w:themeColor="text1"/>
                <w:sz w:val="18"/>
                <w:szCs w:val="18"/>
                <w:lang w:val="es-ES" w:eastAsia="es-ES"/>
              </w:rPr>
            </w:pPr>
            <w:r w:rsidRPr="00D64B50">
              <w:rPr>
                <w:rFonts w:ascii="Arial" w:eastAsia="Times New Roman" w:hAnsi="Arial" w:cs="Arial"/>
                <w:color w:val="000000" w:themeColor="text1"/>
                <w:sz w:val="18"/>
                <w:szCs w:val="18"/>
                <w:lang w:val="es-ES" w:eastAsia="es-ES"/>
              </w:rPr>
              <w:t>571,800</w:t>
            </w:r>
          </w:p>
        </w:tc>
      </w:tr>
      <w:tr w:rsidR="008B7E99" w:rsidRPr="00D64B50" w:rsidTr="009B5194">
        <w:trPr>
          <w:trHeight w:val="315"/>
        </w:trPr>
        <w:tc>
          <w:tcPr>
            <w:tcW w:w="9851" w:type="dxa"/>
            <w:tcBorders>
              <w:left w:val="single" w:sz="4" w:space="0" w:color="auto"/>
            </w:tcBorders>
            <w:shd w:val="clear" w:color="auto" w:fill="auto"/>
            <w:noWrap/>
            <w:vAlign w:val="bottom"/>
            <w:hideMark/>
          </w:tcPr>
          <w:p w:rsidR="008B7E99" w:rsidRPr="00D64B50" w:rsidRDefault="008B7E99" w:rsidP="009B5194">
            <w:pPr>
              <w:spacing w:after="0" w:line="240" w:lineRule="auto"/>
              <w:rPr>
                <w:rFonts w:ascii="Arial" w:eastAsia="Times New Roman" w:hAnsi="Arial" w:cs="Arial"/>
                <w:sz w:val="18"/>
                <w:szCs w:val="18"/>
                <w:lang w:val="es-ES" w:eastAsia="es-ES"/>
              </w:rPr>
            </w:pPr>
            <w:r w:rsidRPr="00D64B50">
              <w:rPr>
                <w:rFonts w:ascii="Arial" w:eastAsia="Times New Roman" w:hAnsi="Arial" w:cs="Arial"/>
                <w:sz w:val="18"/>
                <w:szCs w:val="18"/>
                <w:lang w:val="es-ES" w:eastAsia="es-ES"/>
              </w:rPr>
              <w:t>OTROS INGRESOS POR DERECHOS</w:t>
            </w:r>
          </w:p>
        </w:tc>
        <w:tc>
          <w:tcPr>
            <w:tcW w:w="216" w:type="dxa"/>
            <w:shd w:val="clear" w:color="auto" w:fill="auto"/>
            <w:noWrap/>
            <w:vAlign w:val="bottom"/>
            <w:hideMark/>
          </w:tcPr>
          <w:p w:rsidR="008B7E99" w:rsidRPr="00D64B50" w:rsidRDefault="008B7E99" w:rsidP="009B5194">
            <w:pPr>
              <w:spacing w:after="0" w:line="240" w:lineRule="auto"/>
              <w:rPr>
                <w:rFonts w:ascii="Arial" w:eastAsia="Times New Roman" w:hAnsi="Arial" w:cs="Arial"/>
                <w:sz w:val="18"/>
                <w:szCs w:val="18"/>
                <w:lang w:val="es-ES" w:eastAsia="es-ES"/>
              </w:rPr>
            </w:pPr>
          </w:p>
        </w:tc>
        <w:tc>
          <w:tcPr>
            <w:tcW w:w="1937" w:type="dxa"/>
            <w:tcBorders>
              <w:right w:val="single" w:sz="4" w:space="0" w:color="auto"/>
            </w:tcBorders>
            <w:shd w:val="clear" w:color="auto" w:fill="auto"/>
            <w:noWrap/>
            <w:vAlign w:val="bottom"/>
          </w:tcPr>
          <w:p w:rsidR="008B7E99" w:rsidRPr="00D64B50" w:rsidRDefault="008B7E99" w:rsidP="009B5194">
            <w:pPr>
              <w:spacing w:after="0" w:line="240" w:lineRule="auto"/>
              <w:jc w:val="right"/>
              <w:rPr>
                <w:rFonts w:ascii="Arial" w:eastAsia="Times New Roman" w:hAnsi="Arial" w:cs="Arial"/>
                <w:color w:val="000000" w:themeColor="text1"/>
                <w:sz w:val="18"/>
                <w:szCs w:val="18"/>
                <w:lang w:val="es-ES" w:eastAsia="es-ES"/>
              </w:rPr>
            </w:pPr>
            <w:r w:rsidRPr="00D64B50">
              <w:rPr>
                <w:rFonts w:ascii="Arial" w:eastAsia="Times New Roman" w:hAnsi="Arial" w:cs="Arial"/>
                <w:color w:val="000000" w:themeColor="text1"/>
                <w:sz w:val="18"/>
                <w:szCs w:val="18"/>
                <w:lang w:val="es-ES" w:eastAsia="es-ES"/>
              </w:rPr>
              <w:t>1,526,282</w:t>
            </w:r>
          </w:p>
        </w:tc>
      </w:tr>
      <w:tr w:rsidR="008B7E99" w:rsidRPr="00D64B50" w:rsidTr="009B5194">
        <w:trPr>
          <w:trHeight w:val="315"/>
        </w:trPr>
        <w:tc>
          <w:tcPr>
            <w:tcW w:w="9851" w:type="dxa"/>
            <w:tcBorders>
              <w:left w:val="single" w:sz="4" w:space="0" w:color="auto"/>
            </w:tcBorders>
            <w:shd w:val="clear" w:color="auto" w:fill="auto"/>
            <w:noWrap/>
            <w:vAlign w:val="bottom"/>
            <w:hideMark/>
          </w:tcPr>
          <w:p w:rsidR="008B7E99" w:rsidRPr="00D64B50" w:rsidRDefault="008B7E99" w:rsidP="009B5194">
            <w:pPr>
              <w:spacing w:after="0" w:line="240" w:lineRule="auto"/>
              <w:rPr>
                <w:rFonts w:ascii="Arial" w:eastAsia="Times New Roman" w:hAnsi="Arial" w:cs="Arial"/>
                <w:sz w:val="18"/>
                <w:szCs w:val="18"/>
                <w:lang w:val="es-ES" w:eastAsia="es-ES"/>
              </w:rPr>
            </w:pPr>
            <w:r w:rsidRPr="00D64B50">
              <w:rPr>
                <w:rFonts w:ascii="Arial" w:eastAsia="Times New Roman" w:hAnsi="Arial" w:cs="Arial"/>
                <w:sz w:val="18"/>
                <w:szCs w:val="18"/>
                <w:lang w:val="es-ES" w:eastAsia="es-ES"/>
              </w:rPr>
              <w:t>OTROS INGRESOS POR DERECHOS (VENTA DE BIENES Y SERVICIOS)</w:t>
            </w:r>
          </w:p>
        </w:tc>
        <w:tc>
          <w:tcPr>
            <w:tcW w:w="216" w:type="dxa"/>
            <w:shd w:val="clear" w:color="auto" w:fill="auto"/>
            <w:noWrap/>
            <w:vAlign w:val="bottom"/>
            <w:hideMark/>
          </w:tcPr>
          <w:p w:rsidR="008B7E99" w:rsidRPr="00D64B50" w:rsidRDefault="008B7E99" w:rsidP="009B5194">
            <w:pPr>
              <w:spacing w:after="0" w:line="240" w:lineRule="auto"/>
              <w:rPr>
                <w:rFonts w:ascii="Arial" w:eastAsia="Times New Roman" w:hAnsi="Arial" w:cs="Arial"/>
                <w:sz w:val="18"/>
                <w:szCs w:val="18"/>
                <w:lang w:val="es-ES" w:eastAsia="es-ES"/>
              </w:rPr>
            </w:pPr>
          </w:p>
        </w:tc>
        <w:tc>
          <w:tcPr>
            <w:tcW w:w="1937" w:type="dxa"/>
            <w:tcBorders>
              <w:right w:val="single" w:sz="4" w:space="0" w:color="auto"/>
            </w:tcBorders>
            <w:shd w:val="clear" w:color="auto" w:fill="auto"/>
            <w:noWrap/>
            <w:vAlign w:val="bottom"/>
          </w:tcPr>
          <w:p w:rsidR="008B7E99" w:rsidRPr="00D64B50" w:rsidRDefault="008B7E99" w:rsidP="009B5194">
            <w:pPr>
              <w:spacing w:after="0" w:line="240" w:lineRule="auto"/>
              <w:jc w:val="right"/>
              <w:rPr>
                <w:rFonts w:ascii="Arial" w:eastAsia="Times New Roman" w:hAnsi="Arial" w:cs="Arial"/>
                <w:color w:val="000000" w:themeColor="text1"/>
                <w:sz w:val="18"/>
                <w:szCs w:val="18"/>
                <w:lang w:val="es-ES" w:eastAsia="es-ES"/>
              </w:rPr>
            </w:pPr>
            <w:r w:rsidRPr="00D64B50">
              <w:rPr>
                <w:rFonts w:ascii="Arial" w:eastAsia="Times New Roman" w:hAnsi="Arial" w:cs="Arial"/>
                <w:color w:val="000000" w:themeColor="text1"/>
                <w:sz w:val="18"/>
                <w:szCs w:val="18"/>
                <w:lang w:val="es-ES" w:eastAsia="es-ES"/>
              </w:rPr>
              <w:t>3,375,079</w:t>
            </w:r>
          </w:p>
        </w:tc>
      </w:tr>
      <w:tr w:rsidR="008B7E99" w:rsidRPr="00D64B50" w:rsidTr="009B5194">
        <w:trPr>
          <w:trHeight w:val="315"/>
        </w:trPr>
        <w:tc>
          <w:tcPr>
            <w:tcW w:w="9851" w:type="dxa"/>
            <w:tcBorders>
              <w:left w:val="single" w:sz="4" w:space="0" w:color="auto"/>
            </w:tcBorders>
            <w:shd w:val="clear" w:color="auto" w:fill="auto"/>
            <w:noWrap/>
            <w:vAlign w:val="bottom"/>
            <w:hideMark/>
          </w:tcPr>
          <w:p w:rsidR="008B7E99" w:rsidRPr="00D64B50" w:rsidRDefault="008B7E99" w:rsidP="009B5194">
            <w:pPr>
              <w:spacing w:after="0" w:line="240" w:lineRule="auto"/>
              <w:jc w:val="right"/>
              <w:rPr>
                <w:rFonts w:ascii="Arial" w:eastAsia="Times New Roman" w:hAnsi="Arial" w:cs="Arial"/>
                <w:sz w:val="18"/>
                <w:szCs w:val="18"/>
                <w:lang w:val="es-ES" w:eastAsia="es-ES"/>
              </w:rPr>
            </w:pPr>
          </w:p>
        </w:tc>
        <w:tc>
          <w:tcPr>
            <w:tcW w:w="216" w:type="dxa"/>
            <w:shd w:val="clear" w:color="auto" w:fill="auto"/>
            <w:noWrap/>
            <w:vAlign w:val="bottom"/>
            <w:hideMark/>
          </w:tcPr>
          <w:p w:rsidR="008B7E99" w:rsidRPr="00D64B50" w:rsidRDefault="008B7E99" w:rsidP="009B5194">
            <w:pPr>
              <w:spacing w:after="0" w:line="240" w:lineRule="auto"/>
              <w:rPr>
                <w:rFonts w:ascii="Arial" w:eastAsia="Times New Roman" w:hAnsi="Arial" w:cs="Arial"/>
                <w:sz w:val="18"/>
                <w:szCs w:val="18"/>
                <w:lang w:val="es-ES" w:eastAsia="es-ES"/>
              </w:rPr>
            </w:pPr>
          </w:p>
        </w:tc>
        <w:tc>
          <w:tcPr>
            <w:tcW w:w="1937" w:type="dxa"/>
            <w:tcBorders>
              <w:right w:val="single" w:sz="4" w:space="0" w:color="auto"/>
            </w:tcBorders>
            <w:shd w:val="clear" w:color="auto" w:fill="auto"/>
            <w:noWrap/>
            <w:vAlign w:val="bottom"/>
          </w:tcPr>
          <w:p w:rsidR="008B7E99" w:rsidRPr="00D64B50" w:rsidRDefault="008B7E99" w:rsidP="009B5194">
            <w:pPr>
              <w:spacing w:after="0" w:line="240" w:lineRule="auto"/>
              <w:rPr>
                <w:rFonts w:ascii="Arial" w:eastAsia="Times New Roman" w:hAnsi="Arial" w:cs="Arial"/>
                <w:color w:val="000000" w:themeColor="text1"/>
                <w:sz w:val="18"/>
                <w:szCs w:val="18"/>
                <w:lang w:val="es-ES" w:eastAsia="es-ES"/>
              </w:rPr>
            </w:pPr>
          </w:p>
        </w:tc>
      </w:tr>
      <w:tr w:rsidR="008B7E99" w:rsidRPr="00D64B50" w:rsidTr="009B5194">
        <w:trPr>
          <w:trHeight w:val="315"/>
        </w:trPr>
        <w:tc>
          <w:tcPr>
            <w:tcW w:w="9851" w:type="dxa"/>
            <w:tcBorders>
              <w:left w:val="single" w:sz="4" w:space="0" w:color="auto"/>
            </w:tcBorders>
            <w:shd w:val="clear" w:color="auto" w:fill="auto"/>
            <w:noWrap/>
            <w:vAlign w:val="bottom"/>
            <w:hideMark/>
          </w:tcPr>
          <w:p w:rsidR="008B7E99" w:rsidRPr="00D64B50" w:rsidRDefault="008B7E99" w:rsidP="009B5194">
            <w:pPr>
              <w:spacing w:after="0" w:line="240" w:lineRule="auto"/>
              <w:rPr>
                <w:rFonts w:ascii="Arial" w:eastAsia="Times New Roman" w:hAnsi="Arial" w:cs="Arial"/>
                <w:sz w:val="18"/>
                <w:szCs w:val="18"/>
                <w:lang w:val="es-ES" w:eastAsia="es-ES"/>
              </w:rPr>
            </w:pPr>
            <w:r w:rsidRPr="00D64B50">
              <w:rPr>
                <w:rFonts w:ascii="Arial" w:eastAsia="Times New Roman" w:hAnsi="Arial" w:cs="Arial"/>
                <w:sz w:val="18"/>
                <w:szCs w:val="18"/>
                <w:lang w:val="es-ES" w:eastAsia="es-ES"/>
              </w:rPr>
              <w:t>PRODUCTOS</w:t>
            </w:r>
          </w:p>
        </w:tc>
        <w:tc>
          <w:tcPr>
            <w:tcW w:w="216" w:type="dxa"/>
            <w:shd w:val="clear" w:color="auto" w:fill="auto"/>
            <w:noWrap/>
            <w:vAlign w:val="bottom"/>
            <w:hideMark/>
          </w:tcPr>
          <w:p w:rsidR="008B7E99" w:rsidRPr="00D64B50" w:rsidRDefault="008B7E99" w:rsidP="009B5194">
            <w:pPr>
              <w:spacing w:after="0" w:line="240" w:lineRule="auto"/>
              <w:rPr>
                <w:rFonts w:ascii="Arial" w:eastAsia="Times New Roman" w:hAnsi="Arial" w:cs="Arial"/>
                <w:sz w:val="18"/>
                <w:szCs w:val="18"/>
                <w:lang w:val="es-ES" w:eastAsia="es-ES"/>
              </w:rPr>
            </w:pPr>
          </w:p>
        </w:tc>
        <w:tc>
          <w:tcPr>
            <w:tcW w:w="1937" w:type="dxa"/>
            <w:tcBorders>
              <w:right w:val="single" w:sz="4" w:space="0" w:color="auto"/>
            </w:tcBorders>
            <w:shd w:val="clear" w:color="auto" w:fill="auto"/>
            <w:noWrap/>
            <w:vAlign w:val="bottom"/>
          </w:tcPr>
          <w:p w:rsidR="008B7E99" w:rsidRPr="00D64B50" w:rsidRDefault="008B7E99" w:rsidP="009B5194">
            <w:pPr>
              <w:spacing w:after="0" w:line="240" w:lineRule="auto"/>
              <w:jc w:val="right"/>
              <w:rPr>
                <w:rFonts w:ascii="Arial" w:eastAsia="Times New Roman" w:hAnsi="Arial" w:cs="Arial"/>
                <w:b/>
                <w:color w:val="000000" w:themeColor="text1"/>
                <w:sz w:val="18"/>
                <w:szCs w:val="18"/>
                <w:lang w:val="es-ES" w:eastAsia="es-ES"/>
              </w:rPr>
            </w:pPr>
            <w:r w:rsidRPr="00D64B50">
              <w:rPr>
                <w:rFonts w:ascii="Arial" w:eastAsia="Times New Roman" w:hAnsi="Arial" w:cs="Arial"/>
                <w:b/>
                <w:color w:val="000000" w:themeColor="text1"/>
                <w:sz w:val="18"/>
                <w:szCs w:val="18"/>
                <w:lang w:val="es-ES" w:eastAsia="es-ES"/>
              </w:rPr>
              <w:t>122,937</w:t>
            </w:r>
          </w:p>
        </w:tc>
      </w:tr>
      <w:tr w:rsidR="008B7E99" w:rsidRPr="00D64B50" w:rsidTr="009B5194">
        <w:trPr>
          <w:trHeight w:val="315"/>
        </w:trPr>
        <w:tc>
          <w:tcPr>
            <w:tcW w:w="9851" w:type="dxa"/>
            <w:tcBorders>
              <w:left w:val="single" w:sz="4" w:space="0" w:color="auto"/>
              <w:bottom w:val="single" w:sz="4" w:space="0" w:color="auto"/>
            </w:tcBorders>
            <w:shd w:val="clear" w:color="auto" w:fill="auto"/>
            <w:noWrap/>
            <w:vAlign w:val="bottom"/>
            <w:hideMark/>
          </w:tcPr>
          <w:p w:rsidR="008B7E99" w:rsidRPr="00D64B50" w:rsidRDefault="008B7E99" w:rsidP="009B5194">
            <w:pPr>
              <w:spacing w:after="0" w:line="240" w:lineRule="auto"/>
              <w:rPr>
                <w:rFonts w:ascii="Arial" w:eastAsia="Times New Roman" w:hAnsi="Arial" w:cs="Arial"/>
                <w:sz w:val="18"/>
                <w:szCs w:val="18"/>
                <w:lang w:val="es-ES" w:eastAsia="es-ES"/>
              </w:rPr>
            </w:pPr>
            <w:r w:rsidRPr="00D64B50">
              <w:rPr>
                <w:rFonts w:ascii="Arial" w:eastAsia="Times New Roman" w:hAnsi="Arial" w:cs="Arial"/>
                <w:sz w:val="18"/>
                <w:szCs w:val="18"/>
                <w:lang w:val="es-ES" w:eastAsia="es-ES"/>
              </w:rPr>
              <w:t>INTERESES POR INVERSIÓN</w:t>
            </w:r>
          </w:p>
        </w:tc>
        <w:tc>
          <w:tcPr>
            <w:tcW w:w="216" w:type="dxa"/>
            <w:tcBorders>
              <w:bottom w:val="single" w:sz="4" w:space="0" w:color="auto"/>
            </w:tcBorders>
            <w:shd w:val="clear" w:color="auto" w:fill="auto"/>
            <w:noWrap/>
            <w:vAlign w:val="bottom"/>
            <w:hideMark/>
          </w:tcPr>
          <w:p w:rsidR="008B7E99" w:rsidRPr="00D64B50" w:rsidRDefault="008B7E99" w:rsidP="009B5194">
            <w:pPr>
              <w:spacing w:after="0" w:line="240" w:lineRule="auto"/>
              <w:rPr>
                <w:rFonts w:ascii="Arial" w:eastAsia="Times New Roman" w:hAnsi="Arial" w:cs="Arial"/>
                <w:sz w:val="18"/>
                <w:szCs w:val="18"/>
                <w:lang w:val="es-ES" w:eastAsia="es-ES"/>
              </w:rPr>
            </w:pPr>
          </w:p>
        </w:tc>
        <w:tc>
          <w:tcPr>
            <w:tcW w:w="1937" w:type="dxa"/>
            <w:tcBorders>
              <w:bottom w:val="single" w:sz="4" w:space="0" w:color="auto"/>
              <w:right w:val="single" w:sz="4" w:space="0" w:color="auto"/>
            </w:tcBorders>
            <w:shd w:val="clear" w:color="auto" w:fill="auto"/>
            <w:noWrap/>
            <w:vAlign w:val="bottom"/>
          </w:tcPr>
          <w:p w:rsidR="008B7E99" w:rsidRPr="00D64B50" w:rsidRDefault="008B7E99" w:rsidP="009B5194">
            <w:pPr>
              <w:spacing w:after="0" w:line="240" w:lineRule="auto"/>
              <w:jc w:val="right"/>
              <w:rPr>
                <w:rFonts w:ascii="Arial" w:eastAsia="Times New Roman" w:hAnsi="Arial" w:cs="Arial"/>
                <w:color w:val="000000" w:themeColor="text1"/>
                <w:sz w:val="18"/>
                <w:szCs w:val="18"/>
                <w:lang w:val="es-ES" w:eastAsia="es-ES"/>
              </w:rPr>
            </w:pPr>
            <w:r w:rsidRPr="00D64B50">
              <w:rPr>
                <w:rFonts w:ascii="Arial" w:eastAsia="Times New Roman" w:hAnsi="Arial" w:cs="Arial"/>
                <w:color w:val="000000" w:themeColor="text1"/>
                <w:sz w:val="18"/>
                <w:szCs w:val="18"/>
                <w:lang w:val="es-ES" w:eastAsia="es-ES"/>
              </w:rPr>
              <w:t>122,937</w:t>
            </w:r>
          </w:p>
        </w:tc>
      </w:tr>
      <w:tr w:rsidR="008B7E99" w:rsidRPr="00D64B50" w:rsidTr="009B5194">
        <w:trPr>
          <w:trHeight w:val="315"/>
        </w:trPr>
        <w:tc>
          <w:tcPr>
            <w:tcW w:w="9851" w:type="dxa"/>
            <w:tcBorders>
              <w:top w:val="single" w:sz="4" w:space="0" w:color="auto"/>
              <w:left w:val="single" w:sz="4" w:space="0" w:color="auto"/>
              <w:bottom w:val="single" w:sz="4" w:space="0" w:color="auto"/>
            </w:tcBorders>
            <w:shd w:val="clear" w:color="auto" w:fill="auto"/>
            <w:noWrap/>
            <w:vAlign w:val="bottom"/>
          </w:tcPr>
          <w:p w:rsidR="008B7E99" w:rsidRPr="00D64B50" w:rsidRDefault="008B7E99" w:rsidP="009B5194">
            <w:pPr>
              <w:spacing w:after="0" w:line="240" w:lineRule="auto"/>
              <w:rPr>
                <w:rFonts w:ascii="Arial" w:eastAsia="Times New Roman" w:hAnsi="Arial" w:cs="Arial"/>
                <w:sz w:val="18"/>
                <w:szCs w:val="18"/>
                <w:lang w:val="es-ES" w:eastAsia="es-ES"/>
              </w:rPr>
            </w:pPr>
            <w:r w:rsidRPr="00D64B50">
              <w:rPr>
                <w:rFonts w:ascii="Arial" w:eastAsia="Times New Roman" w:hAnsi="Arial" w:cs="Arial"/>
                <w:sz w:val="18"/>
                <w:szCs w:val="18"/>
                <w:lang w:val="es-ES" w:eastAsia="es-ES"/>
              </w:rPr>
              <w:t>TOTAL</w:t>
            </w:r>
          </w:p>
        </w:tc>
        <w:tc>
          <w:tcPr>
            <w:tcW w:w="216" w:type="dxa"/>
            <w:tcBorders>
              <w:top w:val="single" w:sz="4" w:space="0" w:color="auto"/>
              <w:bottom w:val="single" w:sz="4" w:space="0" w:color="auto"/>
            </w:tcBorders>
            <w:shd w:val="clear" w:color="auto" w:fill="auto"/>
            <w:noWrap/>
            <w:vAlign w:val="bottom"/>
          </w:tcPr>
          <w:p w:rsidR="008B7E99" w:rsidRPr="00D64B50" w:rsidRDefault="008B7E99" w:rsidP="009B5194">
            <w:pPr>
              <w:spacing w:after="0" w:line="240" w:lineRule="auto"/>
              <w:rPr>
                <w:rFonts w:ascii="Arial" w:eastAsia="Times New Roman" w:hAnsi="Arial" w:cs="Arial"/>
                <w:sz w:val="18"/>
                <w:szCs w:val="18"/>
                <w:lang w:val="es-ES" w:eastAsia="es-ES"/>
              </w:rPr>
            </w:pPr>
          </w:p>
        </w:tc>
        <w:tc>
          <w:tcPr>
            <w:tcW w:w="1937" w:type="dxa"/>
            <w:tcBorders>
              <w:top w:val="single" w:sz="4" w:space="0" w:color="auto"/>
              <w:left w:val="nil"/>
              <w:bottom w:val="single" w:sz="4" w:space="0" w:color="auto"/>
              <w:right w:val="single" w:sz="4" w:space="0" w:color="auto"/>
            </w:tcBorders>
            <w:shd w:val="clear" w:color="auto" w:fill="auto"/>
            <w:noWrap/>
            <w:vAlign w:val="bottom"/>
          </w:tcPr>
          <w:p w:rsidR="008B7E99" w:rsidRPr="00D64B50" w:rsidRDefault="008B7E99" w:rsidP="009B5194">
            <w:pPr>
              <w:spacing w:after="0" w:line="240" w:lineRule="auto"/>
              <w:jc w:val="right"/>
              <w:rPr>
                <w:rFonts w:ascii="Arial" w:eastAsia="Times New Roman" w:hAnsi="Arial" w:cs="Arial"/>
                <w:b/>
                <w:color w:val="000000" w:themeColor="text1"/>
                <w:sz w:val="18"/>
                <w:szCs w:val="18"/>
                <w:lang w:val="es-ES" w:eastAsia="es-ES"/>
              </w:rPr>
            </w:pPr>
            <w:r w:rsidRPr="00D64B50">
              <w:rPr>
                <w:rFonts w:ascii="Arial" w:eastAsia="Times New Roman" w:hAnsi="Arial" w:cs="Arial"/>
                <w:b/>
                <w:color w:val="000000" w:themeColor="text1"/>
                <w:sz w:val="18"/>
                <w:szCs w:val="18"/>
                <w:lang w:val="es-ES" w:eastAsia="es-ES"/>
              </w:rPr>
              <w:t>10,258,217</w:t>
            </w:r>
          </w:p>
        </w:tc>
      </w:tr>
    </w:tbl>
    <w:p w:rsidR="008B7E99" w:rsidRPr="00D64B50" w:rsidRDefault="008B7E99" w:rsidP="008B7E99">
      <w:pPr>
        <w:pStyle w:val="INCISO"/>
        <w:spacing w:after="0" w:line="240" w:lineRule="exact"/>
      </w:pPr>
    </w:p>
    <w:p w:rsidR="008B7E99" w:rsidRPr="00D64B50" w:rsidRDefault="008B7E99" w:rsidP="008B7E99">
      <w:pPr>
        <w:pStyle w:val="INCISO"/>
        <w:spacing w:after="0" w:line="240" w:lineRule="exact"/>
        <w:ind w:left="0" w:firstLine="0"/>
      </w:pPr>
    </w:p>
    <w:p w:rsidR="008B7E99" w:rsidRPr="00D64B50" w:rsidRDefault="008B7E99" w:rsidP="008B7E99">
      <w:pPr>
        <w:pStyle w:val="INCISO"/>
        <w:spacing w:after="0" w:line="240" w:lineRule="exact"/>
        <w:ind w:left="0" w:firstLine="0"/>
      </w:pPr>
    </w:p>
    <w:p w:rsidR="008B7E99" w:rsidRPr="00D64B50" w:rsidRDefault="008B7E99" w:rsidP="008B7E99">
      <w:pPr>
        <w:pStyle w:val="INCISO"/>
        <w:spacing w:after="0" w:line="240" w:lineRule="exact"/>
        <w:ind w:left="709" w:firstLine="0"/>
      </w:pPr>
      <w:r w:rsidRPr="00D64B50">
        <w:t>Las tablas de ingresos propios fueron incrementadas por Acuerdo del Consejo Directivo durante el ejercicio 2014, lo que provocó una mejor y mayor recaudación de Derechos para la Universidad. Por otra parte, las inversiones bancarias realizadas han generado productos que se ven reflejados en el rubro de intereses.</w:t>
      </w:r>
    </w:p>
    <w:p w:rsidR="008B7E99" w:rsidRPr="00D64B50" w:rsidRDefault="008B7E99" w:rsidP="008B7E99">
      <w:pPr>
        <w:pStyle w:val="INCISO"/>
        <w:spacing w:after="0" w:line="240" w:lineRule="exact"/>
        <w:ind w:left="0" w:firstLine="0"/>
      </w:pPr>
    </w:p>
    <w:p w:rsidR="008B7E99" w:rsidRPr="00D64B50" w:rsidRDefault="008B7E99" w:rsidP="008B7E99">
      <w:pPr>
        <w:pStyle w:val="INCISO"/>
        <w:spacing w:after="0" w:line="240" w:lineRule="exact"/>
        <w:ind w:left="0" w:firstLine="0"/>
      </w:pPr>
    </w:p>
    <w:p w:rsidR="008B7E99" w:rsidRPr="00D64B50" w:rsidRDefault="008B7E99" w:rsidP="008B7E99">
      <w:pPr>
        <w:pStyle w:val="Texto"/>
        <w:spacing w:after="0" w:line="240" w:lineRule="exact"/>
        <w:rPr>
          <w:b/>
          <w:szCs w:val="18"/>
          <w:lang w:val="es-MX"/>
        </w:rPr>
      </w:pPr>
      <w:r w:rsidRPr="00D64B50">
        <w:rPr>
          <w:b/>
          <w:szCs w:val="18"/>
          <w:lang w:val="es-MX"/>
        </w:rPr>
        <w:t>11.</w:t>
      </w:r>
      <w:r w:rsidRPr="00D64B50">
        <w:rPr>
          <w:b/>
          <w:szCs w:val="18"/>
          <w:lang w:val="es-MX"/>
        </w:rPr>
        <w:tab/>
        <w:t>Información sobre la Deuda y el Reporte Analítico de la Deuda</w:t>
      </w:r>
    </w:p>
    <w:p w:rsidR="008B7E99" w:rsidRPr="00D64B50" w:rsidRDefault="008B7E99" w:rsidP="008B7E99">
      <w:pPr>
        <w:pStyle w:val="INCISO"/>
        <w:spacing w:after="0" w:line="240" w:lineRule="exact"/>
        <w:rPr>
          <w:lang w:val="es-MX"/>
        </w:rPr>
      </w:pPr>
      <w:r w:rsidRPr="00D64B50">
        <w:rPr>
          <w:lang w:val="es-MX"/>
        </w:rPr>
        <w:t>No aplica.</w:t>
      </w:r>
    </w:p>
    <w:p w:rsidR="008B7E99" w:rsidRPr="00D64B50" w:rsidRDefault="008B7E99" w:rsidP="008B7E99">
      <w:pPr>
        <w:pStyle w:val="INCISO"/>
        <w:spacing w:after="0" w:line="240" w:lineRule="exact"/>
        <w:rPr>
          <w:lang w:val="es-MX"/>
        </w:rPr>
      </w:pPr>
    </w:p>
    <w:p w:rsidR="008B7E99" w:rsidRPr="00D64B50" w:rsidRDefault="008B7E99" w:rsidP="008B7E99">
      <w:pPr>
        <w:pStyle w:val="INCISO"/>
        <w:spacing w:after="0" w:line="240" w:lineRule="exact"/>
        <w:rPr>
          <w:lang w:val="es-MX"/>
        </w:rPr>
      </w:pPr>
    </w:p>
    <w:p w:rsidR="008B7E99" w:rsidRPr="00D64B50" w:rsidRDefault="008B7E99" w:rsidP="008B7E99">
      <w:pPr>
        <w:pStyle w:val="Texto"/>
        <w:spacing w:after="0" w:line="240" w:lineRule="exact"/>
        <w:rPr>
          <w:b/>
          <w:szCs w:val="18"/>
          <w:lang w:val="es-MX"/>
        </w:rPr>
      </w:pPr>
      <w:r w:rsidRPr="00D64B50">
        <w:rPr>
          <w:b/>
          <w:szCs w:val="18"/>
          <w:lang w:val="es-MX"/>
        </w:rPr>
        <w:t>12. Calificaciones otorgadas</w:t>
      </w:r>
    </w:p>
    <w:p w:rsidR="008B7E99" w:rsidRPr="00D64B50" w:rsidRDefault="008B7E99" w:rsidP="008B7E99">
      <w:pPr>
        <w:pStyle w:val="Texto"/>
        <w:spacing w:after="0" w:line="240" w:lineRule="exact"/>
        <w:rPr>
          <w:szCs w:val="18"/>
        </w:rPr>
      </w:pPr>
      <w:r w:rsidRPr="00D64B50">
        <w:rPr>
          <w:szCs w:val="18"/>
        </w:rPr>
        <w:t xml:space="preserve">        No aplica.</w:t>
      </w:r>
    </w:p>
    <w:p w:rsidR="008B7E99" w:rsidRPr="00D64B50" w:rsidRDefault="008B7E99" w:rsidP="008B7E99">
      <w:pPr>
        <w:pStyle w:val="Texto"/>
        <w:spacing w:after="0" w:line="240" w:lineRule="exact"/>
        <w:rPr>
          <w:szCs w:val="18"/>
        </w:rPr>
      </w:pPr>
    </w:p>
    <w:p w:rsidR="008B7E99" w:rsidRPr="00D64B50" w:rsidRDefault="008B7E99" w:rsidP="008B7E99">
      <w:pPr>
        <w:pStyle w:val="Texto"/>
        <w:spacing w:after="0" w:line="240" w:lineRule="exact"/>
        <w:rPr>
          <w:szCs w:val="18"/>
        </w:rPr>
      </w:pPr>
    </w:p>
    <w:p w:rsidR="008B7E99" w:rsidRPr="00D64B50" w:rsidRDefault="008B7E99" w:rsidP="008B7E99">
      <w:pPr>
        <w:pStyle w:val="Texto"/>
        <w:spacing w:after="0" w:line="240" w:lineRule="exact"/>
        <w:rPr>
          <w:b/>
          <w:szCs w:val="18"/>
          <w:lang w:val="es-MX"/>
        </w:rPr>
      </w:pPr>
      <w:r w:rsidRPr="00D64B50">
        <w:rPr>
          <w:b/>
          <w:szCs w:val="18"/>
          <w:lang w:val="es-MX"/>
        </w:rPr>
        <w:t>13.</w:t>
      </w:r>
      <w:r w:rsidRPr="00D64B50">
        <w:rPr>
          <w:b/>
          <w:szCs w:val="18"/>
          <w:lang w:val="es-MX"/>
        </w:rPr>
        <w:tab/>
        <w:t>Proceso de Mejora</w:t>
      </w:r>
    </w:p>
    <w:p w:rsidR="008B7E99" w:rsidRPr="00D64B50" w:rsidRDefault="008B7E99" w:rsidP="008B7E99">
      <w:pPr>
        <w:pStyle w:val="Texto"/>
        <w:spacing w:after="0" w:line="240" w:lineRule="exact"/>
        <w:rPr>
          <w:szCs w:val="18"/>
        </w:rPr>
      </w:pPr>
      <w:r w:rsidRPr="00D64B50">
        <w:rPr>
          <w:szCs w:val="18"/>
        </w:rPr>
        <w:t>Se informará de:</w:t>
      </w:r>
    </w:p>
    <w:p w:rsidR="008B7E99" w:rsidRPr="00D64B50" w:rsidRDefault="008B7E99" w:rsidP="008B7E99">
      <w:pPr>
        <w:pStyle w:val="INCISO"/>
        <w:spacing w:after="0" w:line="240" w:lineRule="exact"/>
      </w:pPr>
      <w:r w:rsidRPr="00D64B50">
        <w:t>a)</w:t>
      </w:r>
      <w:r w:rsidRPr="00D64B50">
        <w:tab/>
        <w:t>Principales Políticas de control interno</w:t>
      </w:r>
    </w:p>
    <w:p w:rsidR="008B7E99" w:rsidRPr="00D64B50" w:rsidRDefault="008B7E99" w:rsidP="008B7E99">
      <w:pPr>
        <w:pStyle w:val="INCISO"/>
        <w:spacing w:after="0" w:line="240" w:lineRule="exact"/>
      </w:pPr>
      <w:r w:rsidRPr="00D64B50">
        <w:t>b)</w:t>
      </w:r>
      <w:r w:rsidRPr="00D64B50">
        <w:tab/>
        <w:t>Medidas de desempeño financiero, metas y alcance.</w:t>
      </w:r>
    </w:p>
    <w:p w:rsidR="008B7E99" w:rsidRPr="00D64B50" w:rsidRDefault="008B7E99" w:rsidP="008B7E99">
      <w:pPr>
        <w:pStyle w:val="INCISO"/>
        <w:spacing w:after="0" w:line="240" w:lineRule="exact"/>
      </w:pPr>
    </w:p>
    <w:p w:rsidR="008B7E99" w:rsidRPr="00D64B50" w:rsidRDefault="008B7E99" w:rsidP="008B7E99">
      <w:pPr>
        <w:pStyle w:val="INCISO"/>
        <w:spacing w:after="0" w:line="240" w:lineRule="exact"/>
      </w:pPr>
    </w:p>
    <w:p w:rsidR="008B7E99" w:rsidRPr="00D64B50" w:rsidRDefault="008B7E99" w:rsidP="008B7E99">
      <w:pPr>
        <w:pStyle w:val="Texto"/>
        <w:spacing w:after="0" w:line="240" w:lineRule="exact"/>
        <w:rPr>
          <w:b/>
          <w:szCs w:val="18"/>
          <w:lang w:val="es-MX"/>
        </w:rPr>
      </w:pPr>
      <w:r w:rsidRPr="00D64B50">
        <w:rPr>
          <w:b/>
          <w:szCs w:val="18"/>
          <w:lang w:val="es-MX"/>
        </w:rPr>
        <w:t>14.</w:t>
      </w:r>
      <w:r w:rsidRPr="00D64B50">
        <w:rPr>
          <w:b/>
          <w:szCs w:val="18"/>
          <w:lang w:val="es-MX"/>
        </w:rPr>
        <w:tab/>
        <w:t>Información por Segmentos</w:t>
      </w:r>
    </w:p>
    <w:p w:rsidR="008B7E99" w:rsidRPr="00D64B50" w:rsidRDefault="008B7E99" w:rsidP="008B7E99">
      <w:pPr>
        <w:pStyle w:val="Texto"/>
        <w:spacing w:after="0" w:line="240" w:lineRule="exact"/>
        <w:rPr>
          <w:szCs w:val="18"/>
          <w:lang w:val="es-MX"/>
        </w:rPr>
      </w:pPr>
      <w:r w:rsidRPr="00D64B50">
        <w:rPr>
          <w:szCs w:val="18"/>
          <w:lang w:val="es-MX"/>
        </w:rPr>
        <w:t>No aplica.</w:t>
      </w:r>
    </w:p>
    <w:p w:rsidR="008B7E99" w:rsidRPr="00D64B50" w:rsidRDefault="008B7E99" w:rsidP="008B7E99">
      <w:pPr>
        <w:pStyle w:val="Texto"/>
        <w:spacing w:after="0" w:line="240" w:lineRule="exact"/>
        <w:rPr>
          <w:szCs w:val="18"/>
          <w:lang w:val="es-MX"/>
        </w:rPr>
      </w:pPr>
    </w:p>
    <w:p w:rsidR="008B7E99" w:rsidRPr="00D64B50" w:rsidRDefault="008B7E99" w:rsidP="008B7E99">
      <w:pPr>
        <w:pStyle w:val="Texto"/>
        <w:spacing w:after="0" w:line="240" w:lineRule="exact"/>
        <w:rPr>
          <w:szCs w:val="18"/>
          <w:lang w:val="es-MX"/>
        </w:rPr>
      </w:pPr>
    </w:p>
    <w:p w:rsidR="008B7E99" w:rsidRPr="00D64B50" w:rsidRDefault="008B7E99" w:rsidP="008B7E99">
      <w:pPr>
        <w:pStyle w:val="Texto"/>
        <w:spacing w:after="0" w:line="240" w:lineRule="exact"/>
        <w:rPr>
          <w:szCs w:val="18"/>
          <w:lang w:val="es-MX"/>
        </w:rPr>
      </w:pPr>
    </w:p>
    <w:p w:rsidR="008B7E99" w:rsidRPr="00D64B50" w:rsidRDefault="008B7E99" w:rsidP="008B7E99">
      <w:pPr>
        <w:pStyle w:val="Texto"/>
        <w:spacing w:after="0" w:line="240" w:lineRule="exact"/>
        <w:rPr>
          <w:b/>
          <w:szCs w:val="18"/>
          <w:lang w:val="es-MX"/>
        </w:rPr>
      </w:pPr>
      <w:r w:rsidRPr="00D64B50">
        <w:rPr>
          <w:b/>
          <w:szCs w:val="18"/>
          <w:lang w:val="es-MX"/>
        </w:rPr>
        <w:t>15.</w:t>
      </w:r>
      <w:r w:rsidRPr="00D64B50">
        <w:rPr>
          <w:b/>
          <w:szCs w:val="18"/>
          <w:lang w:val="es-MX"/>
        </w:rPr>
        <w:tab/>
        <w:t>Eventos Posteriores al Cierre</w:t>
      </w:r>
    </w:p>
    <w:p w:rsidR="008B7E99" w:rsidRPr="00D64B50" w:rsidRDefault="008B7E99" w:rsidP="008B7E99">
      <w:pPr>
        <w:pStyle w:val="Texto"/>
        <w:spacing w:after="0" w:line="240" w:lineRule="exact"/>
        <w:rPr>
          <w:szCs w:val="18"/>
        </w:rPr>
      </w:pPr>
      <w:r w:rsidRPr="00D64B50">
        <w:rPr>
          <w:szCs w:val="18"/>
        </w:rPr>
        <w:t>A la fecha de este documento no se han presentado Eventos Posteriores al cierre que cambien de manera significativa la información financiera presentada en este documento.</w:t>
      </w:r>
    </w:p>
    <w:p w:rsidR="008B7E99" w:rsidRPr="00D64B50" w:rsidRDefault="008B7E99" w:rsidP="008B7E99">
      <w:pPr>
        <w:pStyle w:val="Texto"/>
        <w:spacing w:after="0" w:line="240" w:lineRule="exact"/>
        <w:ind w:firstLine="0"/>
        <w:rPr>
          <w:szCs w:val="18"/>
        </w:rPr>
      </w:pPr>
    </w:p>
    <w:p w:rsidR="008B7E99" w:rsidRPr="00D64B50" w:rsidRDefault="008B7E99" w:rsidP="008B7E99">
      <w:pPr>
        <w:pStyle w:val="Texto"/>
        <w:spacing w:after="0" w:line="240" w:lineRule="exact"/>
        <w:ind w:firstLine="0"/>
        <w:rPr>
          <w:szCs w:val="18"/>
        </w:rPr>
      </w:pPr>
    </w:p>
    <w:p w:rsidR="008B7E99" w:rsidRPr="00D64B50" w:rsidRDefault="008B7E99" w:rsidP="008B7E99">
      <w:pPr>
        <w:pStyle w:val="Texto"/>
        <w:spacing w:after="0" w:line="240" w:lineRule="exact"/>
        <w:rPr>
          <w:b/>
          <w:szCs w:val="18"/>
          <w:lang w:val="es-MX"/>
        </w:rPr>
      </w:pPr>
      <w:r w:rsidRPr="00D64B50">
        <w:rPr>
          <w:b/>
          <w:szCs w:val="18"/>
          <w:lang w:val="es-MX"/>
        </w:rPr>
        <w:t>16.</w:t>
      </w:r>
      <w:r w:rsidRPr="00D64B50">
        <w:rPr>
          <w:b/>
          <w:szCs w:val="18"/>
          <w:lang w:val="es-MX"/>
        </w:rPr>
        <w:tab/>
        <w:t>Partes Relacionadas</w:t>
      </w:r>
    </w:p>
    <w:p w:rsidR="008B7E99" w:rsidRPr="00D64B50" w:rsidRDefault="008B7E99" w:rsidP="008B7E99">
      <w:pPr>
        <w:pStyle w:val="Texto"/>
        <w:spacing w:after="0" w:line="240" w:lineRule="exact"/>
        <w:rPr>
          <w:szCs w:val="18"/>
        </w:rPr>
      </w:pPr>
      <w:r w:rsidRPr="00D64B50">
        <w:rPr>
          <w:szCs w:val="18"/>
        </w:rPr>
        <w:t>No aplica.</w:t>
      </w:r>
    </w:p>
    <w:p w:rsidR="008B7E99" w:rsidRPr="00D64B50" w:rsidRDefault="008B7E99" w:rsidP="008B7E99">
      <w:pPr>
        <w:pStyle w:val="Texto"/>
        <w:spacing w:after="0" w:line="240" w:lineRule="exact"/>
        <w:rPr>
          <w:szCs w:val="18"/>
        </w:rPr>
      </w:pPr>
    </w:p>
    <w:p w:rsidR="008B7E99" w:rsidRPr="00D64B50" w:rsidRDefault="008B7E99" w:rsidP="008B7E99">
      <w:pPr>
        <w:pStyle w:val="Texto"/>
        <w:spacing w:after="0" w:line="240" w:lineRule="exact"/>
        <w:rPr>
          <w:szCs w:val="18"/>
        </w:rPr>
      </w:pPr>
    </w:p>
    <w:p w:rsidR="008B7E99" w:rsidRPr="00D64B50" w:rsidRDefault="008B7E99" w:rsidP="008B7E99">
      <w:pPr>
        <w:pStyle w:val="Texto"/>
        <w:spacing w:after="0" w:line="240" w:lineRule="auto"/>
        <w:ind w:firstLine="289"/>
        <w:rPr>
          <w:b/>
          <w:szCs w:val="18"/>
          <w:lang w:val="es-MX"/>
        </w:rPr>
      </w:pPr>
      <w:r w:rsidRPr="00D64B50">
        <w:rPr>
          <w:b/>
          <w:szCs w:val="18"/>
          <w:lang w:val="es-MX"/>
        </w:rPr>
        <w:t>17.</w:t>
      </w:r>
      <w:r w:rsidRPr="00D64B50">
        <w:rPr>
          <w:b/>
          <w:szCs w:val="18"/>
          <w:lang w:val="es-MX"/>
        </w:rPr>
        <w:tab/>
        <w:t>Responsabilidad Sobre la Presentación Razonable de la Información Contable</w:t>
      </w:r>
    </w:p>
    <w:p w:rsidR="008B7E99" w:rsidRPr="00D64B50" w:rsidRDefault="008B7E99" w:rsidP="008B7E99">
      <w:pPr>
        <w:pStyle w:val="Texto"/>
        <w:spacing w:line="240" w:lineRule="auto"/>
        <w:rPr>
          <w:szCs w:val="18"/>
        </w:rPr>
      </w:pPr>
      <w:r w:rsidRPr="00D64B50">
        <w:rPr>
          <w:szCs w:val="18"/>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8B7E99" w:rsidRPr="00D64B50" w:rsidRDefault="00DA4F4D" w:rsidP="008B7E99">
      <w:pPr>
        <w:spacing w:after="0" w:line="240" w:lineRule="exact"/>
        <w:ind w:firstLine="288"/>
        <w:jc w:val="both"/>
        <w:rPr>
          <w:rFonts w:ascii="Arial" w:hAnsi="Arial" w:cs="Arial"/>
          <w:sz w:val="18"/>
          <w:szCs w:val="18"/>
        </w:rPr>
      </w:pPr>
      <w:r>
        <w:rPr>
          <w:rFonts w:ascii="Arial" w:eastAsia="Times New Roman" w:hAnsi="Arial" w:cs="Arial"/>
          <w:noProof/>
          <w:sz w:val="18"/>
          <w:szCs w:val="18"/>
          <w:lang w:val="es-ES" w:eastAsia="es-ES"/>
        </w:rPr>
        <w:object w:dxaOrig="23529" w:dyaOrig="15516">
          <v:shape id="_x0000_s1069" type="#_x0000_t75" style="position:absolute;left:0;text-align:left;margin-left:15.75pt;margin-top:13.75pt;width:523.8pt;height:74.65pt;z-index:251669504">
            <v:imagedata r:id="rId32" o:title=""/>
            <w10:wrap type="topAndBottom"/>
          </v:shape>
          <o:OLEObject Type="Embed" ProgID="Excel.Sheet.12" ShapeID="_x0000_s1069" DrawAspect="Content" ObjectID="_1521548074" r:id="rId33"/>
        </w:object>
      </w:r>
    </w:p>
    <w:sectPr w:rsidR="008B7E99" w:rsidRPr="00D64B50" w:rsidSect="008E3652">
      <w:headerReference w:type="even" r:id="rId34"/>
      <w:headerReference w:type="default" r:id="rId35"/>
      <w:footerReference w:type="even" r:id="rId36"/>
      <w:footerReference w:type="default" r:id="rId37"/>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F7B" w:rsidRDefault="00D36F7B" w:rsidP="00EA5418">
      <w:pPr>
        <w:spacing w:after="0" w:line="240" w:lineRule="auto"/>
      </w:pPr>
      <w:r>
        <w:separator/>
      </w:r>
    </w:p>
  </w:endnote>
  <w:endnote w:type="continuationSeparator" w:id="0">
    <w:p w:rsidR="00D36F7B" w:rsidRDefault="00D36F7B"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F4D" w:rsidRPr="0013011C" w:rsidRDefault="00DA4F4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simplePos x="0" y="0"/>
              <wp:positionH relativeFrom="column">
                <wp:posOffset>-654685</wp:posOffset>
              </wp:positionH>
              <wp:positionV relativeFrom="paragraph">
                <wp:posOffset>-35560</wp:posOffset>
              </wp:positionV>
              <wp:extent cx="10083800" cy="16510"/>
              <wp:effectExtent l="0" t="0" r="3175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99111F3"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" strokecolor="#4579b8 [3044]" strokeweight="1.5pt">
              <o:lock v:ext="edit" shapetype="f"/>
            </v:line>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563CA0" w:rsidRPr="00563CA0">
          <w:rPr>
            <w:rFonts w:ascii="Soberana Sans Light" w:hAnsi="Soberana Sans Light"/>
            <w:noProof/>
            <w:lang w:val="es-ES"/>
          </w:rPr>
          <w:t>22</w:t>
        </w:r>
        <w:r w:rsidRPr="0013011C">
          <w:rPr>
            <w:rFonts w:ascii="Soberana Sans Light" w:hAnsi="Soberana Sans Light"/>
          </w:rPr>
          <w:fldChar w:fldCharType="end"/>
        </w:r>
      </w:sdtContent>
    </w:sdt>
  </w:p>
  <w:p w:rsidR="00DA4F4D" w:rsidRDefault="00DA4F4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F4D" w:rsidRPr="008E3652" w:rsidRDefault="00DA4F4D"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simplePos x="0" y="0"/>
              <wp:positionH relativeFrom="column">
                <wp:posOffset>-714375</wp:posOffset>
              </wp:positionH>
              <wp:positionV relativeFrom="paragraph">
                <wp:posOffset>-8890</wp:posOffset>
              </wp:positionV>
              <wp:extent cx="10084435" cy="16510"/>
              <wp:effectExtent l="0" t="0" r="31115" b="2159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0E0C9C4"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" strokecolor="#4579b8 [3044]" strokeweight="1.5pt">
              <o:lock v:ext="edit" shapetype="f"/>
            </v:line>
          </w:pict>
        </mc:Fallback>
      </mc:AlternateConten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563CA0" w:rsidRPr="00563CA0">
          <w:rPr>
            <w:rFonts w:ascii="Soberana Sans Light" w:hAnsi="Soberana Sans Light"/>
            <w:noProof/>
            <w:lang w:val="es-ES"/>
          </w:rPr>
          <w:t>23</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F7B" w:rsidRDefault="00D36F7B" w:rsidP="00EA5418">
      <w:pPr>
        <w:spacing w:after="0" w:line="240" w:lineRule="auto"/>
      </w:pPr>
      <w:r>
        <w:separator/>
      </w:r>
    </w:p>
  </w:footnote>
  <w:footnote w:type="continuationSeparator" w:id="0">
    <w:p w:rsidR="00D36F7B" w:rsidRDefault="00D36F7B"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F4D" w:rsidRDefault="00DA4F4D">
    <w:pPr>
      <w:pStyle w:val="Encabezado"/>
    </w:pPr>
    <w:r>
      <w:rPr>
        <w:noProof/>
        <w:lang w:eastAsia="es-MX"/>
      </w:rPr>
      <mc:AlternateContent>
        <mc:Choice Requires="wpg">
          <w:drawing>
            <wp:anchor distT="0" distB="0" distL="114300" distR="114300" simplePos="0" relativeHeight="251665408" behindDoc="0" locked="0" layoutInCell="1" allowOverlap="1">
              <wp:simplePos x="0" y="0"/>
              <wp:positionH relativeFrom="column">
                <wp:posOffset>1968500</wp:posOffset>
              </wp:positionH>
              <wp:positionV relativeFrom="paragraph">
                <wp:posOffset>-277495</wp:posOffset>
              </wp:positionV>
              <wp:extent cx="4139565" cy="497840"/>
              <wp:effectExtent l="0" t="635" r="0" b="0"/>
              <wp:wrapNone/>
              <wp:docPr id="2"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39565" cy="497840"/>
                        <a:chOff x="-6240" y="0"/>
                        <a:chExt cx="37964" cy="4981"/>
                      </a:xfrm>
                    </wpg:grpSpPr>
                    <wps:wsp>
                      <wps:cNvPr id="5" name="Cuadro de texto 5"/>
                      <wps:cNvSpPr txBox="1">
                        <a:spLocks noChangeArrowheads="1"/>
                      </wps:cNvSpPr>
                      <wps:spPr bwMode="auto">
                        <a:xfrm>
                          <a:off x="-6240" y="72"/>
                          <a:ext cx="29121" cy="49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4F4D" w:rsidRDefault="00DA4F4D"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DA4F4D" w:rsidRDefault="00DA4F4D"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DA4F4D" w:rsidRPr="00275FC6" w:rsidRDefault="00DA4F4D"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6" name="9 Grupo"/>
                      <wpg:cNvGrpSpPr>
                        <a:grpSpLocks/>
                      </wpg:cNvGrpSpPr>
                      <wpg:grpSpPr bwMode="auto">
                        <a:xfrm>
                          <a:off x="22896" y="0"/>
                          <a:ext cx="8827" cy="4315"/>
                          <a:chOff x="0" y="0"/>
                          <a:chExt cx="8827" cy="4315"/>
                        </a:xfrm>
                      </wpg:grpSpPr>
                      <pic:pic xmlns:pic="http://schemas.openxmlformats.org/drawingml/2006/picture">
                        <pic:nvPicPr>
                          <pic:cNvPr id="7"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8" name="Cuadro de texto 5"/>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4F4D" w:rsidRDefault="00DA4F4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6</w:t>
                              </w:r>
                            </w:p>
                            <w:p w:rsidR="00DA4F4D" w:rsidRDefault="00DA4F4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DA4F4D" w:rsidRPr="00275FC6" w:rsidRDefault="00DA4F4D"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&#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o7q5W0t3kb7qAsceg5rgf2Yf2mfDf7W3wf07&#10;xx4TGof2HqkkscH22HyZsxuUbK5OPmU96nmV+XqZSrU1UVJv3mm0urStd/K6+89CoooqjU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Q39sbyyliVtpkQrk9sjFeL/APBP&#10;T9kq6/Yl/Zb0P4d32tW/iC40ea5lN7Dbm3STzZmkxsLMRjdjrXt1FHmd1PMsRTwdTARf7upKEpKy&#10;1lBTUXfdWU5aLR312QUUUUHC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fixvb+9Rvb+9SY9qMe1Bm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B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L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E93678" w:rsidRDefault="00E9367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E93678" w:rsidRDefault="00E93678"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E93678" w:rsidRPr="00275FC6" w:rsidRDefault="00E93678"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flwbCAAAA2gAAAA8AAABkcnMvZG93bnJldi54bWxEj19rwjAUxd8Hfodwhb2taX2YszOWIgiC&#10;e9hUcI+X5q4pS25qE7X79osw2OPh/PlxltXorLjSEDrPCoosB0HceN1xq+B42Dy9gAgRWaP1TAp+&#10;KEC1mjwssdT+xh903cdWpBEOJSowMfallKEx5DBkvidO3pcfHMYkh1bqAW9p3Fk5y/Nn6bDjRDDY&#10;09pQ872/uAQ5L95D3p7Mxkqtd6ao7dtnrdTjdKxfQUQa43/4r73VCuZwv5JugFz9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oX5cGwgAAANo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E93678" w:rsidRDefault="00E9367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8B7E99">
                          <w:rPr>
                            <w:rFonts w:ascii="Soberana Titular" w:hAnsi="Soberana Titular" w:cs="Arial"/>
                            <w:color w:val="808080" w:themeColor="background1" w:themeShade="80"/>
                            <w:sz w:val="42"/>
                            <w:szCs w:val="42"/>
                          </w:rPr>
                          <w:t>6</w:t>
                        </w:r>
                      </w:p>
                      <w:p w:rsidR="00E93678" w:rsidRDefault="00E9367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E93678" w:rsidRPr="00275FC6" w:rsidRDefault="00E93678"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simplePos x="0" y="0"/>
              <wp:positionH relativeFrom="column">
                <wp:posOffset>-733425</wp:posOffset>
              </wp:positionH>
              <wp:positionV relativeFrom="paragraph">
                <wp:posOffset>320040</wp:posOffset>
              </wp:positionV>
              <wp:extent cx="10083800" cy="16510"/>
              <wp:effectExtent l="0" t="0" r="31750" b="2159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2202B8B"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" strokecolor="#4579b8 [3044]" strokeweight="1.5pt">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F4D" w:rsidRPr="0013011C" w:rsidRDefault="00DA4F4D"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simplePos x="0" y="0"/>
              <wp:positionH relativeFrom="column">
                <wp:posOffset>-711835</wp:posOffset>
              </wp:positionH>
              <wp:positionV relativeFrom="paragraph">
                <wp:posOffset>180340</wp:posOffset>
              </wp:positionV>
              <wp:extent cx="10084435" cy="16510"/>
              <wp:effectExtent l="0" t="0" r="31115" b="2159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2A1A562"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" strokecolor="#4579b8 [3044]" strokeweight="1.5pt">
              <o:lock v:ext="edit" shapetype="f"/>
            </v:line>
          </w:pict>
        </mc:Fallback>
      </mc:AlternateContent>
    </w:r>
    <w:r>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7BF4BF8"/>
    <w:multiLevelType w:val="hybridMultilevel"/>
    <w:tmpl w:val="46EAE25C"/>
    <w:lvl w:ilvl="0" w:tplc="89948DA0">
      <w:start w:val="1"/>
      <w:numFmt w:val="decimal"/>
      <w:lvlText w:val="%1."/>
      <w:lvlJc w:val="left"/>
      <w:pPr>
        <w:ind w:left="936" w:hanging="360"/>
      </w:pPr>
      <w:rPr>
        <w:rFonts w:hint="default"/>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2" w15:restartNumberingAfterBreak="0">
    <w:nsid w:val="08D202B9"/>
    <w:multiLevelType w:val="hybridMultilevel"/>
    <w:tmpl w:val="D5A6C760"/>
    <w:lvl w:ilvl="0" w:tplc="EFF64538">
      <w:start w:val="6"/>
      <w:numFmt w:val="bullet"/>
      <w:lvlText w:val=""/>
      <w:lvlJc w:val="left"/>
      <w:pPr>
        <w:ind w:left="1080" w:hanging="360"/>
      </w:pPr>
      <w:rPr>
        <w:rFonts w:ascii="Soberana Sans Light" w:eastAsia="Times New Roman" w:hAnsi="Soberana Sans Light"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0B8815D9"/>
    <w:multiLevelType w:val="hybridMultilevel"/>
    <w:tmpl w:val="3C8080D0"/>
    <w:lvl w:ilvl="0" w:tplc="5B0E98EC">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0CC344B0"/>
    <w:multiLevelType w:val="hybridMultilevel"/>
    <w:tmpl w:val="C6EAAF16"/>
    <w:lvl w:ilvl="0" w:tplc="6CB4C63E">
      <w:start w:val="5"/>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190752EF"/>
    <w:multiLevelType w:val="hybridMultilevel"/>
    <w:tmpl w:val="D8BA0FA2"/>
    <w:lvl w:ilvl="0" w:tplc="645C922C">
      <w:start w:val="5"/>
      <w:numFmt w:val="decimal"/>
      <w:lvlText w:val="%1."/>
      <w:lvlJc w:val="left"/>
      <w:pPr>
        <w:ind w:left="64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FC2584"/>
    <w:multiLevelType w:val="hybridMultilevel"/>
    <w:tmpl w:val="1520E4C6"/>
    <w:lvl w:ilvl="0" w:tplc="AE8238A2">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20005EEF"/>
    <w:multiLevelType w:val="hybridMultilevel"/>
    <w:tmpl w:val="ED3A4EB4"/>
    <w:lvl w:ilvl="0" w:tplc="A0CA13C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226523DD"/>
    <w:multiLevelType w:val="hybridMultilevel"/>
    <w:tmpl w:val="DB48E28E"/>
    <w:lvl w:ilvl="0" w:tplc="CECAA426">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5984C68"/>
    <w:multiLevelType w:val="hybridMultilevel"/>
    <w:tmpl w:val="DA9E7F0C"/>
    <w:lvl w:ilvl="0" w:tplc="D116BB2A">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2" w15:restartNumberingAfterBreak="0">
    <w:nsid w:val="37A73884"/>
    <w:multiLevelType w:val="hybridMultilevel"/>
    <w:tmpl w:val="CF9C48BA"/>
    <w:lvl w:ilvl="0" w:tplc="90E2DC10">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15:restartNumberingAfterBreak="0">
    <w:nsid w:val="3D22761D"/>
    <w:multiLevelType w:val="hybridMultilevel"/>
    <w:tmpl w:val="03042646"/>
    <w:lvl w:ilvl="0" w:tplc="89948DA0">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5" w15:restartNumberingAfterBreak="0">
    <w:nsid w:val="3FCB0500"/>
    <w:multiLevelType w:val="hybridMultilevel"/>
    <w:tmpl w:val="8DEE6FE2"/>
    <w:lvl w:ilvl="0" w:tplc="959E5342">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6" w15:restartNumberingAfterBreak="0">
    <w:nsid w:val="42F86A81"/>
    <w:multiLevelType w:val="hybridMultilevel"/>
    <w:tmpl w:val="E714716A"/>
    <w:lvl w:ilvl="0" w:tplc="7DDA9D6C">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7" w15:restartNumberingAfterBreak="0">
    <w:nsid w:val="4DAC729C"/>
    <w:multiLevelType w:val="hybridMultilevel"/>
    <w:tmpl w:val="FE6E65AC"/>
    <w:lvl w:ilvl="0" w:tplc="418E76B2">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8" w15:restartNumberingAfterBreak="0">
    <w:nsid w:val="5F0101EB"/>
    <w:multiLevelType w:val="hybridMultilevel"/>
    <w:tmpl w:val="AFD2A9F6"/>
    <w:lvl w:ilvl="0" w:tplc="89948DA0">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9" w15:restartNumberingAfterBreak="0">
    <w:nsid w:val="6A71440D"/>
    <w:multiLevelType w:val="hybridMultilevel"/>
    <w:tmpl w:val="6ADC19AC"/>
    <w:lvl w:ilvl="0" w:tplc="D41E3A92">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20" w15:restartNumberingAfterBreak="0">
    <w:nsid w:val="7E6F4D1C"/>
    <w:multiLevelType w:val="hybridMultilevel"/>
    <w:tmpl w:val="5A7A6C3A"/>
    <w:lvl w:ilvl="0" w:tplc="E60887EE">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num w:numId="1">
    <w:abstractNumId w:val="0"/>
  </w:num>
  <w:num w:numId="2">
    <w:abstractNumId w:val="5"/>
  </w:num>
  <w:num w:numId="3">
    <w:abstractNumId w:val="13"/>
  </w:num>
  <w:num w:numId="4">
    <w:abstractNumId w:val="10"/>
  </w:num>
  <w:num w:numId="5">
    <w:abstractNumId w:val="7"/>
  </w:num>
  <w:num w:numId="6">
    <w:abstractNumId w:val="19"/>
  </w:num>
  <w:num w:numId="7">
    <w:abstractNumId w:val="17"/>
  </w:num>
  <w:num w:numId="8">
    <w:abstractNumId w:val="20"/>
  </w:num>
  <w:num w:numId="9">
    <w:abstractNumId w:val="15"/>
  </w:num>
  <w:num w:numId="10">
    <w:abstractNumId w:val="3"/>
  </w:num>
  <w:num w:numId="11">
    <w:abstractNumId w:val="18"/>
  </w:num>
  <w:num w:numId="12">
    <w:abstractNumId w:val="16"/>
  </w:num>
  <w:num w:numId="13">
    <w:abstractNumId w:val="11"/>
  </w:num>
  <w:num w:numId="14">
    <w:abstractNumId w:val="9"/>
  </w:num>
  <w:num w:numId="15">
    <w:abstractNumId w:val="8"/>
  </w:num>
  <w:num w:numId="16">
    <w:abstractNumId w:val="2"/>
  </w:num>
  <w:num w:numId="17">
    <w:abstractNumId w:val="12"/>
  </w:num>
  <w:num w:numId="18">
    <w:abstractNumId w:val="4"/>
  </w:num>
  <w:num w:numId="19">
    <w:abstractNumId w:val="1"/>
  </w:num>
  <w:num w:numId="20">
    <w:abstractNumId w:val="1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40466"/>
    <w:rsid w:val="00041D0E"/>
    <w:rsid w:val="00045A10"/>
    <w:rsid w:val="0008177F"/>
    <w:rsid w:val="000843C6"/>
    <w:rsid w:val="0008724F"/>
    <w:rsid w:val="0009411B"/>
    <w:rsid w:val="000B044F"/>
    <w:rsid w:val="000C4846"/>
    <w:rsid w:val="000E22CC"/>
    <w:rsid w:val="000F5AF4"/>
    <w:rsid w:val="0013011C"/>
    <w:rsid w:val="00153CC0"/>
    <w:rsid w:val="00155B95"/>
    <w:rsid w:val="00165BB4"/>
    <w:rsid w:val="001701AE"/>
    <w:rsid w:val="0017509F"/>
    <w:rsid w:val="00185B23"/>
    <w:rsid w:val="00193A4F"/>
    <w:rsid w:val="001A7CDF"/>
    <w:rsid w:val="001A7D8D"/>
    <w:rsid w:val="001B1B72"/>
    <w:rsid w:val="001B4459"/>
    <w:rsid w:val="001C5E76"/>
    <w:rsid w:val="001C6A9F"/>
    <w:rsid w:val="001C6FD8"/>
    <w:rsid w:val="001E7072"/>
    <w:rsid w:val="001F29B7"/>
    <w:rsid w:val="00204C86"/>
    <w:rsid w:val="00224722"/>
    <w:rsid w:val="00252B0A"/>
    <w:rsid w:val="00264426"/>
    <w:rsid w:val="00290C1E"/>
    <w:rsid w:val="00293D86"/>
    <w:rsid w:val="00295BF3"/>
    <w:rsid w:val="002A70B3"/>
    <w:rsid w:val="002C138C"/>
    <w:rsid w:val="002C5826"/>
    <w:rsid w:val="002F4C88"/>
    <w:rsid w:val="00346BB9"/>
    <w:rsid w:val="00365499"/>
    <w:rsid w:val="00372783"/>
    <w:rsid w:val="00372F40"/>
    <w:rsid w:val="003811B0"/>
    <w:rsid w:val="00395880"/>
    <w:rsid w:val="00396C2B"/>
    <w:rsid w:val="003A0303"/>
    <w:rsid w:val="003A549B"/>
    <w:rsid w:val="003D5DBF"/>
    <w:rsid w:val="003E4679"/>
    <w:rsid w:val="003E7FD0"/>
    <w:rsid w:val="003F0EA4"/>
    <w:rsid w:val="00402EFA"/>
    <w:rsid w:val="00425BEE"/>
    <w:rsid w:val="004311BE"/>
    <w:rsid w:val="0044253C"/>
    <w:rsid w:val="00445D54"/>
    <w:rsid w:val="004465DC"/>
    <w:rsid w:val="004714CF"/>
    <w:rsid w:val="00484C0D"/>
    <w:rsid w:val="0049384B"/>
    <w:rsid w:val="00497D8B"/>
    <w:rsid w:val="004C3133"/>
    <w:rsid w:val="004D41B8"/>
    <w:rsid w:val="004F5641"/>
    <w:rsid w:val="00521D5A"/>
    <w:rsid w:val="00522632"/>
    <w:rsid w:val="00522EF3"/>
    <w:rsid w:val="00540418"/>
    <w:rsid w:val="00563CA0"/>
    <w:rsid w:val="00567EC3"/>
    <w:rsid w:val="00573D4E"/>
    <w:rsid w:val="00574266"/>
    <w:rsid w:val="00576362"/>
    <w:rsid w:val="00585484"/>
    <w:rsid w:val="005873A2"/>
    <w:rsid w:val="0058780D"/>
    <w:rsid w:val="0059000C"/>
    <w:rsid w:val="00593904"/>
    <w:rsid w:val="00593BE2"/>
    <w:rsid w:val="005B0965"/>
    <w:rsid w:val="005C77BD"/>
    <w:rsid w:val="005D192D"/>
    <w:rsid w:val="005D3D25"/>
    <w:rsid w:val="006030D9"/>
    <w:rsid w:val="00605F31"/>
    <w:rsid w:val="0060658F"/>
    <w:rsid w:val="0061362D"/>
    <w:rsid w:val="0062717E"/>
    <w:rsid w:val="0063278E"/>
    <w:rsid w:val="00641122"/>
    <w:rsid w:val="006516D4"/>
    <w:rsid w:val="006935D1"/>
    <w:rsid w:val="006A5F58"/>
    <w:rsid w:val="006B1FE7"/>
    <w:rsid w:val="006B2F84"/>
    <w:rsid w:val="006B5B41"/>
    <w:rsid w:val="006E77DD"/>
    <w:rsid w:val="006F6E79"/>
    <w:rsid w:val="0074341A"/>
    <w:rsid w:val="00764BDE"/>
    <w:rsid w:val="0079582C"/>
    <w:rsid w:val="007A612B"/>
    <w:rsid w:val="007D0C1C"/>
    <w:rsid w:val="007D6E9A"/>
    <w:rsid w:val="008068EC"/>
    <w:rsid w:val="00811DAC"/>
    <w:rsid w:val="00823840"/>
    <w:rsid w:val="008561F4"/>
    <w:rsid w:val="00863346"/>
    <w:rsid w:val="008633DF"/>
    <w:rsid w:val="00866741"/>
    <w:rsid w:val="0089054E"/>
    <w:rsid w:val="008A6E4D"/>
    <w:rsid w:val="008A793D"/>
    <w:rsid w:val="008B0017"/>
    <w:rsid w:val="008B3DF8"/>
    <w:rsid w:val="008B7E99"/>
    <w:rsid w:val="008C0004"/>
    <w:rsid w:val="008C7793"/>
    <w:rsid w:val="008E3652"/>
    <w:rsid w:val="008E51AB"/>
    <w:rsid w:val="008F0B21"/>
    <w:rsid w:val="008F26D0"/>
    <w:rsid w:val="008F31AC"/>
    <w:rsid w:val="008F43BD"/>
    <w:rsid w:val="008F6D58"/>
    <w:rsid w:val="00913AD6"/>
    <w:rsid w:val="0092794A"/>
    <w:rsid w:val="00933BAE"/>
    <w:rsid w:val="0093492C"/>
    <w:rsid w:val="00954234"/>
    <w:rsid w:val="00957043"/>
    <w:rsid w:val="009A0655"/>
    <w:rsid w:val="009B3074"/>
    <w:rsid w:val="009B5194"/>
    <w:rsid w:val="009C3647"/>
    <w:rsid w:val="009D5D4C"/>
    <w:rsid w:val="009F23C4"/>
    <w:rsid w:val="009F2E87"/>
    <w:rsid w:val="009F3B10"/>
    <w:rsid w:val="009F577A"/>
    <w:rsid w:val="00A173BD"/>
    <w:rsid w:val="00A363B6"/>
    <w:rsid w:val="00A4145F"/>
    <w:rsid w:val="00A46B4A"/>
    <w:rsid w:val="00A46BF5"/>
    <w:rsid w:val="00A478D1"/>
    <w:rsid w:val="00A57EC0"/>
    <w:rsid w:val="00A673F4"/>
    <w:rsid w:val="00AA238D"/>
    <w:rsid w:val="00AB1AC8"/>
    <w:rsid w:val="00AC702B"/>
    <w:rsid w:val="00AD2A03"/>
    <w:rsid w:val="00AF574D"/>
    <w:rsid w:val="00B0510F"/>
    <w:rsid w:val="00B12089"/>
    <w:rsid w:val="00B146E2"/>
    <w:rsid w:val="00B33304"/>
    <w:rsid w:val="00B43B7C"/>
    <w:rsid w:val="00B46CED"/>
    <w:rsid w:val="00B62E98"/>
    <w:rsid w:val="00B67532"/>
    <w:rsid w:val="00B849EE"/>
    <w:rsid w:val="00B84D02"/>
    <w:rsid w:val="00BA2940"/>
    <w:rsid w:val="00BA2EEF"/>
    <w:rsid w:val="00BA6374"/>
    <w:rsid w:val="00BB5A03"/>
    <w:rsid w:val="00BC72CB"/>
    <w:rsid w:val="00C1292C"/>
    <w:rsid w:val="00C16E53"/>
    <w:rsid w:val="00C25EE0"/>
    <w:rsid w:val="00C376EB"/>
    <w:rsid w:val="00C431B4"/>
    <w:rsid w:val="00C4559E"/>
    <w:rsid w:val="00C51EC2"/>
    <w:rsid w:val="00C568CC"/>
    <w:rsid w:val="00C63A0B"/>
    <w:rsid w:val="00C80BD4"/>
    <w:rsid w:val="00C86C59"/>
    <w:rsid w:val="00C91C5A"/>
    <w:rsid w:val="00CA760B"/>
    <w:rsid w:val="00CB0008"/>
    <w:rsid w:val="00CB299D"/>
    <w:rsid w:val="00CC6B94"/>
    <w:rsid w:val="00CD6D9A"/>
    <w:rsid w:val="00D00E92"/>
    <w:rsid w:val="00D01C9B"/>
    <w:rsid w:val="00D055EC"/>
    <w:rsid w:val="00D30CF0"/>
    <w:rsid w:val="00D32A6C"/>
    <w:rsid w:val="00D36F7B"/>
    <w:rsid w:val="00D44728"/>
    <w:rsid w:val="00D449E7"/>
    <w:rsid w:val="00D44EB6"/>
    <w:rsid w:val="00D51975"/>
    <w:rsid w:val="00D528E1"/>
    <w:rsid w:val="00D562FF"/>
    <w:rsid w:val="00D64307"/>
    <w:rsid w:val="00D74BFD"/>
    <w:rsid w:val="00D86156"/>
    <w:rsid w:val="00D92E6C"/>
    <w:rsid w:val="00D933F7"/>
    <w:rsid w:val="00DA0F15"/>
    <w:rsid w:val="00DA4F4D"/>
    <w:rsid w:val="00DA508B"/>
    <w:rsid w:val="00DB7134"/>
    <w:rsid w:val="00DF56C9"/>
    <w:rsid w:val="00E13B23"/>
    <w:rsid w:val="00E20BAD"/>
    <w:rsid w:val="00E30318"/>
    <w:rsid w:val="00E32708"/>
    <w:rsid w:val="00E36B4B"/>
    <w:rsid w:val="00E565BD"/>
    <w:rsid w:val="00E63B47"/>
    <w:rsid w:val="00E66FDB"/>
    <w:rsid w:val="00E80608"/>
    <w:rsid w:val="00E93678"/>
    <w:rsid w:val="00E94B92"/>
    <w:rsid w:val="00EA5119"/>
    <w:rsid w:val="00EA5418"/>
    <w:rsid w:val="00EB0F27"/>
    <w:rsid w:val="00EE46FB"/>
    <w:rsid w:val="00F119AA"/>
    <w:rsid w:val="00F14899"/>
    <w:rsid w:val="00F17C0D"/>
    <w:rsid w:val="00F25F34"/>
    <w:rsid w:val="00F2686C"/>
    <w:rsid w:val="00F755D0"/>
    <w:rsid w:val="00F82D11"/>
    <w:rsid w:val="00F86D4D"/>
    <w:rsid w:val="00FB1010"/>
    <w:rsid w:val="00FB56B7"/>
    <w:rsid w:val="00FB6645"/>
    <w:rsid w:val="00FC3583"/>
    <w:rsid w:val="00FC490B"/>
    <w:rsid w:val="00FD5A63"/>
    <w:rsid w:val="00FF31D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26C5CD-A7F9-4FCF-B17E-EF215396E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58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8B7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115543">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package" Target="embeddings/Hoja_de_c_lculo_de_Microsoft_Excel7.xlsx"/><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package" Target="embeddings/Hoja_de_c_lculo_de_Microsoft_Excel9.xlsx"/><Relationship Id="rId33" Type="http://schemas.openxmlformats.org/officeDocument/2006/relationships/package" Target="embeddings/Hoja_de_c_lculo_de_Microsoft_Excel13.xlsx"/><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package" Target="embeddings/Hoja_de_c_lculo_de_Microsoft_Excel11.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image" Target="media/image11.emf"/><Relationship Id="rId36"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Hoja_de_c_lculo_de_Microsoft_Excel6.xlsx"/><Relationship Id="rId31" Type="http://schemas.openxmlformats.org/officeDocument/2006/relationships/package" Target="embeddings/Hoja_de_c_lculo_de_Microsoft_Excel12.xlsx"/><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Excel10.xlsx"/><Relationship Id="rId30" Type="http://schemas.openxmlformats.org/officeDocument/2006/relationships/image" Target="media/image12.emf"/><Relationship Id="rId35"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5.jpeg"/><Relationship Id="rId1" Type="http://schemas.openxmlformats.org/officeDocument/2006/relationships/image" Target="media/image1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BEB46-C667-4A61-9841-5D7956FEF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24</Pages>
  <Words>3779</Words>
  <Characters>20788</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24518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Danae</cp:lastModifiedBy>
  <cp:revision>3</cp:revision>
  <cp:lastPrinted>2016-04-07T20:26:00Z</cp:lastPrinted>
  <dcterms:created xsi:type="dcterms:W3CDTF">2016-04-07T20:05:00Z</dcterms:created>
  <dcterms:modified xsi:type="dcterms:W3CDTF">2016-04-07T20:27:00Z</dcterms:modified>
</cp:coreProperties>
</file>