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4A7519" w:rsidRPr="00E7279E" w:rsidRDefault="004A7519" w:rsidP="00A13B70">
      <w:pPr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color w:val="353535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Impartir estudios de bachillerato tecnológico bajo un modelo educativo integral certificado basado en competencias y valores que permita a los estudiantes incorporarse a la planta productiva como técnicos profesionales para satisfacer las necesidades del mercado laboral, desarrollar microempresas y/o continuar sus estudios de nivel superior.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4A7519" w:rsidRDefault="004A7519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Ser una institución certificada líder en la formación de bachilleres y técnicos profesionales que a través de la implementación de acciones de investigación y desarrollo tecnológico, consultoría, asesoría y capacitación de los sectores productivos y de servicios, contribuya a la superación de la región, del estado y del país.</w:t>
      </w:r>
    </w:p>
    <w:p w:rsidR="00E7279E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16,530</w:t>
      </w:r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3,600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en un 46.2% la cobertura pasando de 5,989 estudiantes en el año 2011 </w:t>
      </w:r>
      <w:r w:rsidR="008B009C" w:rsidRPr="008B009C">
        <w:rPr>
          <w:rFonts w:ascii="Arial" w:hAnsi="Arial" w:cs="Arial"/>
          <w:sz w:val="18"/>
          <w:szCs w:val="18"/>
        </w:rPr>
        <w:t>16,530</w:t>
      </w:r>
      <w:bookmarkStart w:id="0" w:name="_GoBack"/>
      <w:bookmarkEnd w:id="0"/>
      <w:r w:rsidRPr="00E7279E">
        <w:rPr>
          <w:rFonts w:ascii="Arial" w:hAnsi="Arial" w:cs="Arial"/>
          <w:sz w:val="18"/>
          <w:szCs w:val="18"/>
        </w:rPr>
        <w:t xml:space="preserve"> al inicio del ciclo escolar 201</w:t>
      </w:r>
      <w:r w:rsidR="004908D7">
        <w:rPr>
          <w:rFonts w:ascii="Arial" w:hAnsi="Arial" w:cs="Arial"/>
          <w:sz w:val="18"/>
          <w:szCs w:val="18"/>
        </w:rPr>
        <w:t>5</w:t>
      </w:r>
      <w:r w:rsidRPr="00E7279E">
        <w:rPr>
          <w:rFonts w:ascii="Arial" w:hAnsi="Arial" w:cs="Arial"/>
          <w:sz w:val="18"/>
          <w:szCs w:val="18"/>
        </w:rPr>
        <w:t>-201</w:t>
      </w:r>
      <w:r w:rsidR="008B009C">
        <w:rPr>
          <w:rFonts w:ascii="Arial" w:hAnsi="Arial" w:cs="Arial"/>
          <w:sz w:val="18"/>
          <w:szCs w:val="18"/>
        </w:rPr>
        <w:t>7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>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49" w:rsidRDefault="00583849" w:rsidP="00EA5418">
      <w:pPr>
        <w:spacing w:after="0" w:line="240" w:lineRule="auto"/>
      </w:pPr>
      <w:r>
        <w:separator/>
      </w:r>
    </w:p>
  </w:endnote>
  <w:endnote w:type="continuationSeparator" w:id="0">
    <w:p w:rsidR="00583849" w:rsidRDefault="005838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838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8B009C" w:rsidRPr="008B009C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838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D50200" w:rsidRPr="00D50200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49" w:rsidRDefault="00583849" w:rsidP="00EA5418">
      <w:pPr>
        <w:spacing w:after="0" w:line="240" w:lineRule="auto"/>
      </w:pPr>
      <w:r>
        <w:separator/>
      </w:r>
    </w:p>
  </w:footnote>
  <w:footnote w:type="continuationSeparator" w:id="0">
    <w:p w:rsidR="00583849" w:rsidRDefault="005838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83849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8562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2001C4" w:rsidRDefault="002001C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838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5620"/>
    <w:rsid w:val="002865A7"/>
    <w:rsid w:val="002A70B3"/>
    <w:rsid w:val="002B35D2"/>
    <w:rsid w:val="002C1B40"/>
    <w:rsid w:val="002E5897"/>
    <w:rsid w:val="00307635"/>
    <w:rsid w:val="003408E6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6AE1"/>
    <w:rsid w:val="004908D7"/>
    <w:rsid w:val="00497D8B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3849"/>
    <w:rsid w:val="005859FA"/>
    <w:rsid w:val="006048D2"/>
    <w:rsid w:val="00611E39"/>
    <w:rsid w:val="00680473"/>
    <w:rsid w:val="006B729B"/>
    <w:rsid w:val="006D174F"/>
    <w:rsid w:val="006E6B8E"/>
    <w:rsid w:val="006E77DD"/>
    <w:rsid w:val="0078330C"/>
    <w:rsid w:val="0079582C"/>
    <w:rsid w:val="007D6E9A"/>
    <w:rsid w:val="0085029B"/>
    <w:rsid w:val="00850E90"/>
    <w:rsid w:val="00883960"/>
    <w:rsid w:val="008A6E4D"/>
    <w:rsid w:val="008B0017"/>
    <w:rsid w:val="008B009C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A2E8-F137-42D6-9694-E253D8D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20</cp:revision>
  <cp:lastPrinted>2017-04-04T16:06:00Z</cp:lastPrinted>
  <dcterms:created xsi:type="dcterms:W3CDTF">2014-12-24T02:13:00Z</dcterms:created>
  <dcterms:modified xsi:type="dcterms:W3CDTF">2017-12-29T03:14:00Z</dcterms:modified>
</cp:coreProperties>
</file>