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60325529"/>
    <w:bookmarkEnd w:id="0"/>
    <w:p w:rsidR="007D6E9A" w:rsidRDefault="00B02F38"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5pt;height:419.05pt" o:ole="">
            <v:imagedata r:id="rId8" o:title=""/>
          </v:shape>
          <o:OLEObject Type="Embed" ProgID="Excel.Sheet.8" ShapeID="_x0000_i1025" DrawAspect="Content" ObjectID="_1560326451" r:id="rId9"/>
        </w:object>
      </w:r>
    </w:p>
    <w:p w:rsidR="00EA5418" w:rsidRDefault="00EA5418" w:rsidP="00372F40">
      <w:pPr>
        <w:jc w:val="center"/>
      </w:pPr>
    </w:p>
    <w:p w:rsidR="00CD7FF6" w:rsidRDefault="0091753B" w:rsidP="002E07C2">
      <w:r>
        <w:rPr>
          <w:noProof/>
        </w:rPr>
        <w:lastRenderedPageBreak/>
        <w:pict>
          <v:shape id="_x0000_s1072" type="#_x0000_t75" style="position:absolute;margin-left:39.5pt;margin-top:-3.95pt;width:590pt;height:442.85pt;z-index:251687936">
            <v:imagedata r:id="rId10" o:title=""/>
            <w10:wrap type="square" side="right"/>
          </v:shape>
          <o:OLEObject Type="Embed" ProgID="Excel.Sheet.8" ShapeID="_x0000_s1072" DrawAspect="Content" ObjectID="_1560326456" r:id="rId11"/>
        </w:pict>
      </w:r>
    </w:p>
    <w:p w:rsidR="00C72AB9" w:rsidRDefault="00C72AB9" w:rsidP="00C72AB9"/>
    <w:p w:rsidR="00C72AB9" w:rsidRPr="00C72AB9" w:rsidRDefault="00C72AB9" w:rsidP="00C72AB9"/>
    <w:p w:rsidR="00C72AB9" w:rsidRPr="00C72AB9" w:rsidRDefault="00C72AB9" w:rsidP="00C72AB9"/>
    <w:p w:rsidR="00C72AB9" w:rsidRPr="00C72AB9" w:rsidRDefault="00C72AB9" w:rsidP="00C72AB9"/>
    <w:p w:rsidR="00C72AB9" w:rsidRDefault="00C72AB9"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91753B" w:rsidP="00C72AB9">
      <w:r>
        <w:rPr>
          <w:noProof/>
          <w:lang w:eastAsia="es-MX"/>
        </w:rPr>
        <w:lastRenderedPageBreak/>
        <w:pict>
          <v:shape id="_x0000_s1088" type="#_x0000_t75" style="position:absolute;margin-left:64.25pt;margin-top:-15pt;width:531.35pt;height:490.65pt;z-index:251692032">
            <v:imagedata r:id="rId12" o:title=""/>
            <w10:wrap type="square" side="right"/>
          </v:shape>
          <o:OLEObject Type="Embed" ProgID="Excel.Sheet.8" ShapeID="_x0000_s1088" DrawAspect="Content" ObjectID="_1560326457" r:id="rId13"/>
        </w:pict>
      </w:r>
    </w:p>
    <w:p w:rsidR="008A0B26" w:rsidRDefault="008A0B26" w:rsidP="00C72AB9"/>
    <w:p w:rsidR="008C3CB8" w:rsidRDefault="00F9548A" w:rsidP="00C72AB9">
      <w:r>
        <w:br w:type="textWrapping" w:clear="all"/>
      </w:r>
      <w:bookmarkStart w:id="1" w:name="_MON_1470807348"/>
      <w:bookmarkEnd w:id="1"/>
      <w:r w:rsidR="00B02F38">
        <w:object w:dxaOrig="17792" w:dyaOrig="12423">
          <v:shape id="_x0000_i1026" type="#_x0000_t75" style="width:647.35pt;height:453.4pt" o:ole="">
            <v:imagedata r:id="rId14" o:title=""/>
          </v:shape>
          <o:OLEObject Type="Embed" ProgID="Excel.Sheet.8" ShapeID="_x0000_i1026" DrawAspect="Content" ObjectID="_1560326452" r:id="rId15"/>
        </w:object>
      </w:r>
    </w:p>
    <w:bookmarkStart w:id="2" w:name="_MON_1470809138"/>
    <w:bookmarkEnd w:id="2"/>
    <w:p w:rsidR="00372F40" w:rsidRDefault="00377333" w:rsidP="00522632">
      <w:pPr>
        <w:jc w:val="center"/>
      </w:pPr>
      <w:r>
        <w:object w:dxaOrig="17886" w:dyaOrig="13685">
          <v:shape id="_x0000_i1027" type="#_x0000_t75" style="width:635.05pt;height:483.9pt" o:ole="">
            <v:imagedata r:id="rId16" o:title=""/>
          </v:shape>
          <o:OLEObject Type="Embed" ProgID="Excel.Sheet.8" ShapeID="_x0000_i1027" DrawAspect="Content" ObjectID="_1560326453" r:id="rId17"/>
        </w:object>
      </w:r>
    </w:p>
    <w:p w:rsidR="00FC0429" w:rsidRDefault="00FC0429" w:rsidP="00522632">
      <w:pPr>
        <w:jc w:val="center"/>
      </w:pPr>
    </w:p>
    <w:bookmarkStart w:id="3" w:name="_MON_1470814596"/>
    <w:bookmarkEnd w:id="3"/>
    <w:p w:rsidR="00E32708" w:rsidRDefault="00E9046E" w:rsidP="00E32708">
      <w:pPr>
        <w:tabs>
          <w:tab w:val="left" w:pos="2430"/>
        </w:tabs>
        <w:jc w:val="center"/>
      </w:pPr>
      <w:r>
        <w:object w:dxaOrig="18312" w:dyaOrig="11218">
          <v:shape id="_x0000_i1028" type="#_x0000_t75" style="width:636.95pt;height:389.2pt" o:ole="">
            <v:imagedata r:id="rId18" o:title=""/>
          </v:shape>
          <o:OLEObject Type="Embed" ProgID="Excel.Sheet.8" ShapeID="_x0000_i1028" DrawAspect="Content" ObjectID="_1560326454" r:id="rId19"/>
        </w:object>
      </w:r>
    </w:p>
    <w:bookmarkStart w:id="4" w:name="_MON_1470810366"/>
    <w:bookmarkEnd w:id="4"/>
    <w:p w:rsidR="00E32708" w:rsidRDefault="00E9046E" w:rsidP="00E32708">
      <w:pPr>
        <w:tabs>
          <w:tab w:val="left" w:pos="2430"/>
        </w:tabs>
        <w:jc w:val="center"/>
      </w:pPr>
      <w:r>
        <w:object w:dxaOrig="26040" w:dyaOrig="16911">
          <v:shape id="_x0000_i1029" type="#_x0000_t75" style="width:694.05pt;height:450.8pt" o:ole="">
            <v:imagedata r:id="rId20" o:title=""/>
          </v:shape>
          <o:OLEObject Type="Embed" ProgID="Excel.Sheet.8" ShapeID="_x0000_i1029" DrawAspect="Content" ObjectID="_1560326455" r:id="rId21"/>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15792E" w:rsidP="00A95378">
      <w:pPr>
        <w:jc w:val="center"/>
        <w:rPr>
          <w:rFonts w:ascii="Arial" w:hAnsi="Arial" w:cs="Arial"/>
          <w:sz w:val="18"/>
          <w:szCs w:val="18"/>
        </w:rPr>
      </w:pPr>
      <w:r>
        <w:rPr>
          <w:rFonts w:ascii="Arial" w:hAnsi="Arial" w:cs="Arial"/>
          <w:sz w:val="18"/>
          <w:szCs w:val="18"/>
        </w:rPr>
        <w:t>La Comisión Estatal de Agua de Tlaxcala no tiene pasivos contingentes</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91753B"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002B9D" w:rsidRDefault="00002B9D" w:rsidP="00A95378">
                  <w:pPr>
                    <w:rPr>
                      <w:lang w:val="en-US"/>
                    </w:rPr>
                  </w:pPr>
                </w:p>
                <w:p w:rsidR="00002B9D" w:rsidRPr="00B10A9E" w:rsidRDefault="00002B9D"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Pr="00B10A9E" w:rsidRDefault="00002B9D" w:rsidP="00A9537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r w:rsidRPr="0091753B">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002B9D" w:rsidRDefault="00002B9D" w:rsidP="00A95378">
                  <w:pPr>
                    <w:rPr>
                      <w:lang w:val="en-US"/>
                    </w:rPr>
                  </w:pPr>
                </w:p>
                <w:p w:rsidR="00002B9D" w:rsidRPr="00B10A9E" w:rsidRDefault="009B6114" w:rsidP="00A9537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002B9D" w:rsidRPr="00B10A9E" w:rsidRDefault="00002B9D"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91753B"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9.9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9.9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aconcuadrcula"/>
        <w:tblW w:w="0" w:type="auto"/>
        <w:tblInd w:w="720" w:type="dxa"/>
        <w:tblLook w:val="04A0"/>
      </w:tblPr>
      <w:tblGrid>
        <w:gridCol w:w="1656"/>
        <w:gridCol w:w="1560"/>
        <w:gridCol w:w="6672"/>
        <w:gridCol w:w="3288"/>
      </w:tblGrid>
      <w:tr w:rsidR="00002B9D" w:rsidTr="00002B9D">
        <w:tc>
          <w:tcPr>
            <w:tcW w:w="1656" w:type="dxa"/>
          </w:tcPr>
          <w:p w:rsidR="00002B9D" w:rsidRDefault="00002B9D" w:rsidP="00D643D8">
            <w:pPr>
              <w:pStyle w:val="ROMANOS"/>
              <w:spacing w:after="0" w:line="240" w:lineRule="exact"/>
              <w:ind w:left="0" w:firstLine="0"/>
              <w:rPr>
                <w:lang w:val="es-MX"/>
              </w:rPr>
            </w:pPr>
            <w:r>
              <w:rPr>
                <w:lang w:val="es-MX"/>
              </w:rPr>
              <w:t>CUENTA</w:t>
            </w:r>
          </w:p>
        </w:tc>
        <w:tc>
          <w:tcPr>
            <w:tcW w:w="1560" w:type="dxa"/>
          </w:tcPr>
          <w:p w:rsidR="00002B9D" w:rsidRDefault="00002B9D" w:rsidP="00D643D8">
            <w:pPr>
              <w:pStyle w:val="ROMANOS"/>
              <w:spacing w:after="0" w:line="240" w:lineRule="exact"/>
              <w:ind w:left="0" w:firstLine="0"/>
              <w:rPr>
                <w:lang w:val="es-MX"/>
              </w:rPr>
            </w:pPr>
            <w:r>
              <w:rPr>
                <w:lang w:val="es-MX"/>
              </w:rPr>
              <w:t>BANCO</w:t>
            </w:r>
          </w:p>
        </w:tc>
        <w:tc>
          <w:tcPr>
            <w:tcW w:w="6672" w:type="dxa"/>
          </w:tcPr>
          <w:p w:rsidR="00002B9D" w:rsidRDefault="00002B9D" w:rsidP="00D643D8">
            <w:pPr>
              <w:pStyle w:val="ROMANOS"/>
              <w:spacing w:after="0" w:line="240" w:lineRule="exact"/>
              <w:ind w:left="0" w:firstLine="0"/>
              <w:rPr>
                <w:lang w:val="es-MX"/>
              </w:rPr>
            </w:pPr>
            <w:r>
              <w:rPr>
                <w:lang w:val="es-MX"/>
              </w:rPr>
              <w:t>FONDO</w:t>
            </w:r>
          </w:p>
        </w:tc>
        <w:tc>
          <w:tcPr>
            <w:tcW w:w="3288" w:type="dxa"/>
          </w:tcPr>
          <w:p w:rsidR="00002B9D" w:rsidRDefault="00002B9D" w:rsidP="00D643D8">
            <w:pPr>
              <w:pStyle w:val="ROMANOS"/>
              <w:spacing w:after="0" w:line="240" w:lineRule="exact"/>
              <w:ind w:left="0" w:firstLine="0"/>
              <w:rPr>
                <w:lang w:val="es-MX"/>
              </w:rPr>
            </w:pPr>
            <w:r>
              <w:rPr>
                <w:lang w:val="es-MX"/>
              </w:rPr>
              <w:t>MONTO</w:t>
            </w:r>
          </w:p>
        </w:tc>
      </w:tr>
      <w:tr w:rsidR="00002B9D" w:rsidTr="00F93B3D">
        <w:trPr>
          <w:trHeight w:val="274"/>
        </w:trPr>
        <w:tc>
          <w:tcPr>
            <w:tcW w:w="1656" w:type="dxa"/>
          </w:tcPr>
          <w:p w:rsidR="00002B9D" w:rsidRDefault="00002B9D" w:rsidP="00002B9D">
            <w:pPr>
              <w:pStyle w:val="ROMANOS"/>
              <w:spacing w:after="0" w:line="240" w:lineRule="exact"/>
              <w:ind w:left="0" w:firstLine="0"/>
              <w:rPr>
                <w:lang w:val="es-MX"/>
              </w:rPr>
            </w:pPr>
            <w:r>
              <w:rPr>
                <w:lang w:val="es-MX"/>
              </w:rPr>
              <w:t>0573</w:t>
            </w:r>
          </w:p>
        </w:tc>
        <w:tc>
          <w:tcPr>
            <w:tcW w:w="1560" w:type="dxa"/>
          </w:tcPr>
          <w:p w:rsidR="00002B9D" w:rsidRDefault="00002B9D" w:rsidP="00D643D8">
            <w:pPr>
              <w:pStyle w:val="ROMANOS"/>
              <w:spacing w:after="0" w:line="240" w:lineRule="exact"/>
              <w:ind w:left="0" w:firstLine="0"/>
              <w:rPr>
                <w:lang w:val="es-MX"/>
              </w:rPr>
            </w:pPr>
            <w:r>
              <w:rPr>
                <w:lang w:val="es-MX"/>
              </w:rPr>
              <w:t>SANTANDER</w:t>
            </w:r>
          </w:p>
        </w:tc>
        <w:tc>
          <w:tcPr>
            <w:tcW w:w="6672" w:type="dxa"/>
          </w:tcPr>
          <w:p w:rsidR="00002B9D" w:rsidRDefault="00002B9D" w:rsidP="00D643D8">
            <w:pPr>
              <w:pStyle w:val="ROMANOS"/>
              <w:spacing w:after="0" w:line="240" w:lineRule="exact"/>
              <w:ind w:left="0" w:firstLine="0"/>
              <w:rPr>
                <w:lang w:val="es-MX"/>
              </w:rPr>
            </w:pPr>
            <w:r>
              <w:rPr>
                <w:lang w:val="es-MX"/>
              </w:rPr>
              <w:t>RESULTADO DE EJERCICIOS ANTERIORES</w:t>
            </w:r>
          </w:p>
        </w:tc>
        <w:tc>
          <w:tcPr>
            <w:tcW w:w="3288" w:type="dxa"/>
          </w:tcPr>
          <w:p w:rsidR="00002B9D" w:rsidRDefault="00002B9D" w:rsidP="00E32B93">
            <w:pPr>
              <w:pStyle w:val="ROMANOS"/>
              <w:spacing w:after="0" w:line="240" w:lineRule="exact"/>
              <w:ind w:left="0" w:firstLine="0"/>
              <w:rPr>
                <w:lang w:val="es-MX"/>
              </w:rPr>
            </w:pPr>
            <w:r>
              <w:rPr>
                <w:lang w:val="es-MX"/>
              </w:rPr>
              <w:t xml:space="preserve">$ </w:t>
            </w:r>
            <w:r w:rsidR="00E32B93">
              <w:rPr>
                <w:lang w:val="es-MX"/>
              </w:rPr>
              <w:t>248,165</w:t>
            </w:r>
          </w:p>
        </w:tc>
      </w:tr>
      <w:tr w:rsidR="00F054B5" w:rsidTr="00002B9D">
        <w:tc>
          <w:tcPr>
            <w:tcW w:w="1656" w:type="dxa"/>
          </w:tcPr>
          <w:p w:rsidR="00F054B5" w:rsidRDefault="00F054B5" w:rsidP="00D643D8">
            <w:pPr>
              <w:pStyle w:val="ROMANOS"/>
              <w:spacing w:after="0" w:line="240" w:lineRule="exact"/>
              <w:ind w:left="0" w:firstLine="0"/>
              <w:rPr>
                <w:lang w:val="es-MX"/>
              </w:rPr>
            </w:pPr>
            <w:r>
              <w:rPr>
                <w:lang w:val="es-MX"/>
              </w:rPr>
              <w:t>1312</w:t>
            </w:r>
          </w:p>
        </w:tc>
        <w:tc>
          <w:tcPr>
            <w:tcW w:w="1560" w:type="dxa"/>
          </w:tcPr>
          <w:p w:rsidR="00F054B5" w:rsidRDefault="00F054B5" w:rsidP="00002B9D">
            <w:pPr>
              <w:pStyle w:val="ROMANOS"/>
              <w:spacing w:after="0" w:line="240" w:lineRule="exact"/>
              <w:ind w:left="0" w:firstLine="0"/>
              <w:rPr>
                <w:lang w:val="es-MX"/>
              </w:rPr>
            </w:pPr>
            <w:r>
              <w:rPr>
                <w:lang w:val="es-MX"/>
              </w:rPr>
              <w:t>SANTANDER</w:t>
            </w:r>
          </w:p>
        </w:tc>
        <w:tc>
          <w:tcPr>
            <w:tcW w:w="6672" w:type="dxa"/>
          </w:tcPr>
          <w:p w:rsidR="00F054B5" w:rsidRDefault="00946056" w:rsidP="00D643D8">
            <w:pPr>
              <w:pStyle w:val="ROMANOS"/>
              <w:spacing w:after="0" w:line="240" w:lineRule="exact"/>
              <w:ind w:left="0" w:firstLine="0"/>
              <w:rPr>
                <w:lang w:val="es-MX"/>
              </w:rPr>
            </w:pPr>
            <w:r>
              <w:rPr>
                <w:lang w:val="es-MX"/>
              </w:rPr>
              <w:t>PRODI</w:t>
            </w:r>
            <w:r w:rsidR="00D16750">
              <w:rPr>
                <w:lang w:val="es-MX"/>
              </w:rPr>
              <w:t xml:space="preserve"> 2016</w:t>
            </w:r>
          </w:p>
        </w:tc>
        <w:tc>
          <w:tcPr>
            <w:tcW w:w="3288" w:type="dxa"/>
          </w:tcPr>
          <w:p w:rsidR="00F054B5" w:rsidRDefault="00946056" w:rsidP="006D6949">
            <w:pPr>
              <w:pStyle w:val="ROMANOS"/>
              <w:spacing w:after="0" w:line="240" w:lineRule="exact"/>
              <w:ind w:left="0" w:firstLine="0"/>
              <w:rPr>
                <w:lang w:val="es-MX"/>
              </w:rPr>
            </w:pPr>
            <w:r>
              <w:rPr>
                <w:lang w:val="es-MX"/>
              </w:rPr>
              <w:t>$</w:t>
            </w:r>
            <w:r w:rsidR="00E32B93">
              <w:rPr>
                <w:lang w:val="es-MX"/>
              </w:rPr>
              <w:t>66</w:t>
            </w:r>
          </w:p>
        </w:tc>
      </w:tr>
      <w:tr w:rsidR="006D6949" w:rsidTr="00002B9D">
        <w:tc>
          <w:tcPr>
            <w:tcW w:w="1656" w:type="dxa"/>
          </w:tcPr>
          <w:p w:rsidR="006D6949" w:rsidRDefault="006D6949" w:rsidP="00D643D8">
            <w:pPr>
              <w:pStyle w:val="ROMANOS"/>
              <w:spacing w:after="0" w:line="240" w:lineRule="exact"/>
              <w:ind w:left="0" w:firstLine="0"/>
              <w:rPr>
                <w:lang w:val="es-MX"/>
              </w:rPr>
            </w:pPr>
            <w:r>
              <w:rPr>
                <w:lang w:val="es-MX"/>
              </w:rPr>
              <w:t>3491</w:t>
            </w:r>
          </w:p>
        </w:tc>
        <w:tc>
          <w:tcPr>
            <w:tcW w:w="1560" w:type="dxa"/>
          </w:tcPr>
          <w:p w:rsidR="006D6949" w:rsidRDefault="006D6949" w:rsidP="00002B9D">
            <w:pPr>
              <w:pStyle w:val="ROMANOS"/>
              <w:spacing w:after="0" w:line="240" w:lineRule="exact"/>
              <w:ind w:left="0" w:firstLine="0"/>
              <w:rPr>
                <w:lang w:val="es-MX"/>
              </w:rPr>
            </w:pPr>
            <w:r>
              <w:rPr>
                <w:lang w:val="es-MX"/>
              </w:rPr>
              <w:t>BANCOMER</w:t>
            </w:r>
          </w:p>
        </w:tc>
        <w:tc>
          <w:tcPr>
            <w:tcW w:w="6672" w:type="dxa"/>
          </w:tcPr>
          <w:p w:rsidR="006D6949" w:rsidRDefault="006D6949" w:rsidP="00D643D8">
            <w:pPr>
              <w:pStyle w:val="ROMANOS"/>
              <w:spacing w:after="0" w:line="240" w:lineRule="exact"/>
              <w:ind w:left="0" w:firstLine="0"/>
              <w:rPr>
                <w:lang w:val="es-MX"/>
              </w:rPr>
            </w:pPr>
            <w:r>
              <w:rPr>
                <w:lang w:val="es-MX"/>
              </w:rPr>
              <w:t>PARTICIPACIONES 2017</w:t>
            </w:r>
          </w:p>
        </w:tc>
        <w:tc>
          <w:tcPr>
            <w:tcW w:w="3288" w:type="dxa"/>
          </w:tcPr>
          <w:p w:rsidR="006D6949" w:rsidRDefault="006D6949" w:rsidP="00E32B93">
            <w:pPr>
              <w:pStyle w:val="ROMANOS"/>
              <w:spacing w:after="0" w:line="240" w:lineRule="exact"/>
              <w:ind w:left="0" w:firstLine="0"/>
              <w:rPr>
                <w:lang w:val="es-MX"/>
              </w:rPr>
            </w:pPr>
            <w:r>
              <w:rPr>
                <w:lang w:val="es-MX"/>
              </w:rPr>
              <w:t xml:space="preserve">$ </w:t>
            </w:r>
            <w:r w:rsidR="00E32B93">
              <w:rPr>
                <w:lang w:val="es-MX"/>
              </w:rPr>
              <w:t>491,090</w:t>
            </w:r>
          </w:p>
        </w:tc>
      </w:tr>
      <w:tr w:rsidR="006D6949" w:rsidTr="00002B9D">
        <w:tc>
          <w:tcPr>
            <w:tcW w:w="1656" w:type="dxa"/>
          </w:tcPr>
          <w:p w:rsidR="006D6949" w:rsidRDefault="006D6949" w:rsidP="00D643D8">
            <w:pPr>
              <w:pStyle w:val="ROMANOS"/>
              <w:spacing w:after="0" w:line="240" w:lineRule="exact"/>
              <w:ind w:left="0" w:firstLine="0"/>
              <w:rPr>
                <w:lang w:val="es-MX"/>
              </w:rPr>
            </w:pPr>
            <w:r>
              <w:rPr>
                <w:lang w:val="es-MX"/>
              </w:rPr>
              <w:t>3564</w:t>
            </w:r>
          </w:p>
        </w:tc>
        <w:tc>
          <w:tcPr>
            <w:tcW w:w="1560" w:type="dxa"/>
          </w:tcPr>
          <w:p w:rsidR="006D6949" w:rsidRDefault="006D6949" w:rsidP="00002B9D">
            <w:pPr>
              <w:pStyle w:val="ROMANOS"/>
              <w:spacing w:after="0" w:line="240" w:lineRule="exact"/>
              <w:ind w:left="0" w:firstLine="0"/>
              <w:rPr>
                <w:lang w:val="es-MX"/>
              </w:rPr>
            </w:pPr>
            <w:r>
              <w:rPr>
                <w:lang w:val="es-MX"/>
              </w:rPr>
              <w:t>BANCOMER</w:t>
            </w:r>
          </w:p>
        </w:tc>
        <w:tc>
          <w:tcPr>
            <w:tcW w:w="6672" w:type="dxa"/>
          </w:tcPr>
          <w:p w:rsidR="006D6949" w:rsidRDefault="006D6949" w:rsidP="00D643D8">
            <w:pPr>
              <w:pStyle w:val="ROMANOS"/>
              <w:spacing w:after="0" w:line="240" w:lineRule="exact"/>
              <w:ind w:left="0" w:firstLine="0"/>
              <w:rPr>
                <w:lang w:val="es-MX"/>
              </w:rPr>
            </w:pPr>
            <w:r>
              <w:rPr>
                <w:lang w:val="es-MX"/>
              </w:rPr>
              <w:t>ACCIONES DE REHABILITACIÓN 2017</w:t>
            </w:r>
          </w:p>
        </w:tc>
        <w:tc>
          <w:tcPr>
            <w:tcW w:w="3288" w:type="dxa"/>
          </w:tcPr>
          <w:p w:rsidR="006D6949" w:rsidRDefault="006D6949" w:rsidP="00E32B93">
            <w:pPr>
              <w:pStyle w:val="ROMANOS"/>
              <w:spacing w:after="0" w:line="240" w:lineRule="exact"/>
              <w:ind w:left="0" w:firstLine="0"/>
              <w:rPr>
                <w:lang w:val="es-MX"/>
              </w:rPr>
            </w:pPr>
            <w:r>
              <w:rPr>
                <w:lang w:val="es-MX"/>
              </w:rPr>
              <w:t xml:space="preserve">$ </w:t>
            </w:r>
            <w:r w:rsidR="00E32B93">
              <w:rPr>
                <w:lang w:val="es-MX"/>
              </w:rPr>
              <w:t>6,870,032</w:t>
            </w:r>
          </w:p>
        </w:tc>
      </w:tr>
    </w:tbl>
    <w:p w:rsidR="00D643D8" w:rsidRPr="00CB38DA" w:rsidRDefault="00E82E8E" w:rsidP="00D643D8">
      <w:pPr>
        <w:pStyle w:val="ROMANOS"/>
        <w:spacing w:after="0" w:line="240" w:lineRule="exact"/>
        <w:rPr>
          <w:lang w:val="es-MX"/>
        </w:rPr>
      </w:pPr>
      <w:r>
        <w:rPr>
          <w:lang w:val="es-MX"/>
        </w:rPr>
        <w:br w:type="textWrapping" w:clear="all"/>
      </w:r>
    </w:p>
    <w:p w:rsidR="00D643D8" w:rsidRPr="00CB38DA" w:rsidRDefault="00D643D8" w:rsidP="003D15D4">
      <w:pPr>
        <w:pStyle w:val="ROMANOS"/>
        <w:spacing w:after="0" w:line="240" w:lineRule="exact"/>
        <w:rPr>
          <w:lang w:val="es-MX"/>
        </w:rPr>
      </w:pPr>
      <w:r w:rsidRPr="00CB38DA">
        <w:rPr>
          <w:lang w:val="es-MX"/>
        </w:rPr>
        <w:tab/>
      </w: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 xml:space="preserve">Se tiene disponible el fondo </w:t>
      </w:r>
      <w:proofErr w:type="spellStart"/>
      <w:r w:rsidRPr="00CB38DA">
        <w:rPr>
          <w:lang w:val="es-MX"/>
        </w:rPr>
        <w:t>revolve</w:t>
      </w:r>
      <w:r w:rsidR="0034150B" w:rsidRPr="00CB38DA">
        <w:rPr>
          <w:lang w:val="es-MX"/>
        </w:rPr>
        <w:t>nte</w:t>
      </w:r>
      <w:proofErr w:type="spellEnd"/>
      <w:r w:rsidR="0034150B" w:rsidRPr="00CB38DA">
        <w:rPr>
          <w:lang w:val="es-MX"/>
        </w:rPr>
        <w:t xml:space="preserv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r>
      <w:r w:rsidR="0015792E">
        <w:rPr>
          <w:lang w:val="es-MX"/>
        </w:rPr>
        <w:t>La Comisión Estatal de Agua no tiene bienes disponibles para su transformación o consumo</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b/>
          <w:lang w:val="es-MX"/>
        </w:rPr>
      </w:pPr>
      <w:r w:rsidRPr="00CB38DA">
        <w:rPr>
          <w:lang w:val="es-MX"/>
        </w:rPr>
        <w:tab/>
      </w:r>
      <w:r w:rsidR="0015792E">
        <w:rPr>
          <w:lang w:val="es-MX"/>
        </w:rPr>
        <w:t>La Comisión Estatal de Agua no tiene Inversiones Financieras</w:t>
      </w:r>
    </w:p>
    <w:p w:rsidR="00D643D8" w:rsidRPr="00CB38DA" w:rsidRDefault="00D643D8"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Default="003D15D4" w:rsidP="00D643D8">
      <w:pPr>
        <w:pStyle w:val="ROMANOS"/>
        <w:spacing w:after="0" w:line="240" w:lineRule="exact"/>
        <w:rPr>
          <w:b/>
          <w:lang w:val="es-MX"/>
        </w:rPr>
      </w:pPr>
    </w:p>
    <w:p w:rsidR="004A4176" w:rsidRPr="00CB38DA" w:rsidRDefault="004A4176"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lastRenderedPageBreak/>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MOBILIARIO Y EQUIPO DE ADMINISTRACIÓN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87,187</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229,503</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rsidR="00567EB5" w:rsidRPr="00CB38DA" w:rsidRDefault="00567EB5" w:rsidP="00E1413E">
            <w:pPr>
              <w:pStyle w:val="ROMANOS"/>
              <w:spacing w:after="0" w:line="240" w:lineRule="exact"/>
              <w:ind w:left="0" w:firstLine="0"/>
              <w:rPr>
                <w:lang w:val="es-MX"/>
              </w:rPr>
            </w:pPr>
            <w:r w:rsidRPr="00CB38DA">
              <w:rPr>
                <w:lang w:val="es-MX"/>
              </w:rPr>
              <w:t>$ 989,026</w:t>
            </w:r>
          </w:p>
        </w:tc>
      </w:tr>
      <w:tr w:rsidR="00567EB5" w:rsidRPr="00CB38DA" w:rsidTr="0000135E">
        <w:trPr>
          <w:trHeight w:val="85"/>
        </w:trPr>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 xml:space="preserve"> </w:t>
            </w:r>
            <w:r w:rsidRPr="00CB38DA">
              <w:rPr>
                <w:lang w:val="es-MX"/>
              </w:rPr>
              <w:t xml:space="preserve"> </w:t>
            </w:r>
            <w:r w:rsidR="0000135E">
              <w:rPr>
                <w:lang w:val="es-MX"/>
              </w:rPr>
              <w:t>8,700</w:t>
            </w:r>
          </w:p>
        </w:tc>
      </w:tr>
    </w:tbl>
    <w:p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w:t>
      </w:r>
      <w:r w:rsidR="008C4D46">
        <w:rPr>
          <w:b/>
          <w:lang w:val="es-MX"/>
        </w:rPr>
        <w:t>n</w:t>
      </w:r>
      <w:r w:rsidRPr="00CB38DA">
        <w:rPr>
          <w:b/>
          <w:lang w:val="es-MX"/>
        </w:rPr>
        <w:t>gibles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w:t>
            </w:r>
            <w:r w:rsidR="008C4D46">
              <w:rPr>
                <w:b/>
                <w:lang w:val="es-MX"/>
              </w:rPr>
              <w:t>ES</w:t>
            </w:r>
            <w:r w:rsidRPr="00CB38DA">
              <w:rPr>
                <w:b/>
                <w:lang w:val="es-MX"/>
              </w:rPr>
              <w:t xml:space="preserve"> INTA</w:t>
            </w:r>
            <w:r w:rsidR="008C4D46">
              <w:rPr>
                <w:b/>
                <w:lang w:val="es-MX"/>
              </w:rPr>
              <w:t>N</w:t>
            </w:r>
            <w:r w:rsidRPr="00CB38DA">
              <w:rPr>
                <w:b/>
                <w:lang w:val="es-MX"/>
              </w:rPr>
              <w:t>GIBLE</w:t>
            </w:r>
            <w:r w:rsidR="008C4D46">
              <w:rPr>
                <w:b/>
                <w:lang w:val="es-MX"/>
              </w:rPr>
              <w:t>S</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EA0FC9">
            <w:pPr>
              <w:pStyle w:val="ROMANOS"/>
              <w:spacing w:after="0" w:line="240" w:lineRule="exact"/>
              <w:ind w:left="0" w:firstLine="0"/>
              <w:rPr>
                <w:lang w:val="es-MX"/>
              </w:rPr>
            </w:pPr>
            <w:r w:rsidRPr="00CB38DA">
              <w:rPr>
                <w:lang w:val="es-MX"/>
              </w:rPr>
              <w:t>$ 3,50</w:t>
            </w:r>
            <w:r w:rsidR="00EA0FC9">
              <w:rPr>
                <w:lang w:val="es-MX"/>
              </w:rPr>
              <w:t>5,965</w:t>
            </w:r>
          </w:p>
        </w:tc>
      </w:tr>
    </w:tbl>
    <w:p w:rsidR="00D643D8" w:rsidRPr="00CB38DA" w:rsidRDefault="009D2D4E" w:rsidP="00D643D8">
      <w:pPr>
        <w:pStyle w:val="ROMANOS"/>
        <w:spacing w:after="0" w:line="240" w:lineRule="exact"/>
        <w:rPr>
          <w:lang w:val="es-MX"/>
        </w:rPr>
      </w:pPr>
      <w:r>
        <w:rPr>
          <w:lang w:val="es-MX"/>
        </w:rPr>
        <w:tab/>
        <w:t>Se realiza la desincorporación del patrimonio de los bienes muebles e</w:t>
      </w:r>
      <w:r w:rsidR="00520A6E">
        <w:rPr>
          <w:lang w:val="es-MX"/>
        </w:rPr>
        <w:t xml:space="preserve"> intangibles por un importe de </w:t>
      </w:r>
      <w:r>
        <w:rPr>
          <w:lang w:val="es-MX"/>
        </w:rPr>
        <w:t xml:space="preserve"> </w:t>
      </w:r>
      <w:r w:rsidR="00567EB5">
        <w:rPr>
          <w:lang w:val="es-MX"/>
        </w:rPr>
        <w:t>$ 4</w:t>
      </w:r>
      <w:proofErr w:type="gramStart"/>
      <w:r w:rsidR="00567EB5">
        <w:rPr>
          <w:lang w:val="es-MX"/>
        </w:rPr>
        <w:t>,</w:t>
      </w:r>
      <w:r w:rsidR="00B53FC4">
        <w:rPr>
          <w:lang w:val="es-MX"/>
        </w:rPr>
        <w:t>820,381</w:t>
      </w:r>
      <w:proofErr w:type="gramEnd"/>
      <w:r w:rsidR="00F73FCD">
        <w:rPr>
          <w:lang w:val="es-MX"/>
        </w:rPr>
        <w:t xml:space="preserve"> </w:t>
      </w:r>
      <w:r>
        <w:rPr>
          <w:lang w:val="es-MX"/>
        </w:rPr>
        <w:t>colocándose dicho importe en la cuenta de Rectificaciones a Resultados de Ejercicios Anteriores</w:t>
      </w:r>
    </w:p>
    <w:p w:rsidR="009D2D4E" w:rsidRDefault="00D643D8" w:rsidP="00D643D8">
      <w:pPr>
        <w:pStyle w:val="ROMANOS"/>
        <w:spacing w:after="0" w:line="240" w:lineRule="exact"/>
        <w:rPr>
          <w:b/>
          <w:lang w:val="es-MX"/>
        </w:rPr>
      </w:pPr>
      <w:r w:rsidRPr="00CB38DA">
        <w:rPr>
          <w:b/>
          <w:lang w:val="es-MX"/>
        </w:rPr>
        <w:tab/>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r>
      <w:r w:rsidR="00ED00A0">
        <w:rPr>
          <w:lang w:val="es-MX"/>
        </w:rPr>
        <w:t>La Comisión Estatal de Agua no tiene estimaciones y deterioros</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r>
      <w:r w:rsidR="00ED00A0">
        <w:rPr>
          <w:lang w:val="es-MX"/>
        </w:rPr>
        <w:t>La Comisión Estatal de Agua no tiene otros activos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Pasivo</w:t>
      </w: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4447BD">
            <w:pPr>
              <w:pStyle w:val="ROMANOS"/>
              <w:spacing w:after="0" w:line="240" w:lineRule="exact"/>
              <w:ind w:left="0" w:firstLine="0"/>
              <w:rPr>
                <w:lang w:val="es-MX"/>
              </w:rPr>
            </w:pPr>
            <w:r w:rsidRPr="00CB38DA">
              <w:rPr>
                <w:lang w:val="es-MX"/>
              </w:rPr>
              <w:t xml:space="preserve">$   </w:t>
            </w:r>
            <w:r w:rsidR="004447BD">
              <w:t>14,043</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ISR sueldos y salarios</w:t>
            </w:r>
          </w:p>
        </w:tc>
        <w:tc>
          <w:tcPr>
            <w:tcW w:w="2151" w:type="dxa"/>
          </w:tcPr>
          <w:p w:rsidR="00D643D8" w:rsidRPr="00CB38DA" w:rsidRDefault="00D643D8" w:rsidP="004447BD">
            <w:pPr>
              <w:pStyle w:val="ROMANOS"/>
              <w:spacing w:after="0" w:line="240" w:lineRule="exact"/>
              <w:ind w:left="0" w:firstLine="0"/>
              <w:rPr>
                <w:lang w:val="es-MX"/>
              </w:rPr>
            </w:pPr>
            <w:r w:rsidRPr="00CB38DA">
              <w:rPr>
                <w:lang w:val="es-MX"/>
              </w:rPr>
              <w:t xml:space="preserve">$   </w:t>
            </w:r>
            <w:r w:rsidR="004447BD">
              <w:t>28,324</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5 al millar</w:t>
            </w:r>
          </w:p>
        </w:tc>
        <w:tc>
          <w:tcPr>
            <w:tcW w:w="2151" w:type="dxa"/>
          </w:tcPr>
          <w:p w:rsidR="00D643D8" w:rsidRPr="00CB38DA" w:rsidRDefault="00D643D8" w:rsidP="004447BD">
            <w:pPr>
              <w:pStyle w:val="ROMANOS"/>
              <w:spacing w:after="0" w:line="240" w:lineRule="exact"/>
              <w:ind w:left="0" w:firstLine="0"/>
              <w:rPr>
                <w:lang w:val="es-MX"/>
              </w:rPr>
            </w:pPr>
            <w:r w:rsidRPr="00CB38DA">
              <w:rPr>
                <w:lang w:val="es-MX"/>
              </w:rPr>
              <w:t xml:space="preserve">$ </w:t>
            </w:r>
            <w:r w:rsidR="003D15D4" w:rsidRPr="00CB38DA">
              <w:rPr>
                <w:lang w:val="es-MX"/>
              </w:rPr>
              <w:t xml:space="preserve">  </w:t>
            </w:r>
            <w:r w:rsidR="004447BD">
              <w:t>32,719</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4447BD">
            <w:pPr>
              <w:pStyle w:val="ROMANOS"/>
              <w:spacing w:after="0" w:line="240" w:lineRule="exact"/>
              <w:ind w:left="0" w:firstLine="0"/>
              <w:rPr>
                <w:lang w:val="es-MX"/>
              </w:rPr>
            </w:pPr>
            <w:r w:rsidRPr="00CB38DA">
              <w:rPr>
                <w:lang w:val="es-MX"/>
              </w:rPr>
              <w:t xml:space="preserve">$   </w:t>
            </w:r>
            <w:r w:rsidR="004447BD">
              <w:t>14,043</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Pr="00CB38DA" w:rsidRDefault="00D643D8" w:rsidP="00D643D8">
      <w:pPr>
        <w:pStyle w:val="ROMANOS"/>
        <w:spacing w:after="0" w:line="240" w:lineRule="exact"/>
        <w:rPr>
          <w:b/>
          <w:lang w:val="es-MX"/>
        </w:rPr>
      </w:pPr>
      <w:r w:rsidRPr="00CB38DA">
        <w:rPr>
          <w:b/>
          <w:lang w:val="es-MX"/>
        </w:rPr>
        <w:t>Ingresos de Gestión</w:t>
      </w:r>
    </w:p>
    <w:tbl>
      <w:tblPr>
        <w:tblStyle w:val="Tablaconcuadrcula"/>
        <w:tblW w:w="0" w:type="auto"/>
        <w:tblInd w:w="720" w:type="dxa"/>
        <w:tblLook w:val="04A0"/>
      </w:tblPr>
      <w:tblGrid>
        <w:gridCol w:w="5884"/>
        <w:gridCol w:w="2151"/>
      </w:tblGrid>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94FF2" w:rsidP="003445EA">
            <w:pPr>
              <w:pStyle w:val="ROMANOS"/>
              <w:spacing w:after="0" w:line="240" w:lineRule="exact"/>
              <w:ind w:left="0" w:firstLine="0"/>
              <w:rPr>
                <w:lang w:val="es-MX"/>
              </w:rPr>
            </w:pPr>
            <w:r>
              <w:rPr>
                <w:lang w:val="es-MX"/>
              </w:rPr>
              <w:t xml:space="preserve">$    </w:t>
            </w:r>
            <w:r w:rsidR="0047674E" w:rsidRPr="00CB38DA">
              <w:rPr>
                <w:lang w:val="es-MX"/>
              </w:rPr>
              <w:t xml:space="preserve"> </w:t>
            </w:r>
            <w:r w:rsidR="003445EA">
              <w:rPr>
                <w:lang w:val="es-MX"/>
              </w:rPr>
              <w:t>646</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3445EA">
            <w:pPr>
              <w:pStyle w:val="ROMANOS"/>
              <w:spacing w:after="0" w:line="240" w:lineRule="exact"/>
              <w:ind w:left="0" w:firstLine="0"/>
              <w:rPr>
                <w:lang w:val="es-MX"/>
              </w:rPr>
            </w:pPr>
            <w:r w:rsidRPr="00CB38DA">
              <w:rPr>
                <w:lang w:val="es-MX"/>
              </w:rPr>
              <w:t xml:space="preserve">$  </w:t>
            </w:r>
            <w:r w:rsidR="003445EA">
              <w:rPr>
                <w:lang w:val="es-MX"/>
              </w:rPr>
              <w:t>15,268,065</w:t>
            </w:r>
          </w:p>
        </w:tc>
      </w:tr>
    </w:tbl>
    <w:p w:rsidR="00D643D8" w:rsidRPr="00CB38DA" w:rsidRDefault="00D643D8"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lastRenderedPageBreak/>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D643D8" w:rsidP="003445EA">
            <w:pPr>
              <w:pStyle w:val="ROMANOS"/>
              <w:spacing w:after="0" w:line="240" w:lineRule="exact"/>
              <w:ind w:left="0" w:firstLine="0"/>
              <w:rPr>
                <w:lang w:val="es-MX"/>
              </w:rPr>
            </w:pPr>
            <w:r w:rsidRPr="00CB38DA">
              <w:rPr>
                <w:lang w:val="es-MX"/>
              </w:rPr>
              <w:t xml:space="preserve">$ </w:t>
            </w:r>
            <w:r w:rsidR="003445EA">
              <w:rPr>
                <w:lang w:val="es-MX"/>
              </w:rPr>
              <w:t>1,303,283</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8F18C4">
              <w:rPr>
                <w:lang w:val="es-MX"/>
              </w:rPr>
              <w:t xml:space="preserve"> </w:t>
            </w:r>
            <w:r w:rsidR="003445EA">
              <w:rPr>
                <w:lang w:val="es-MX"/>
              </w:rPr>
              <w:t>70,251</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3445EA">
              <w:rPr>
                <w:lang w:val="es-MX"/>
              </w:rPr>
              <w:t>123,350</w:t>
            </w:r>
          </w:p>
        </w:tc>
      </w:tr>
    </w:tbl>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6D6949">
              <w:rPr>
                <w:lang w:val="es-MX"/>
              </w:rPr>
              <w:t>252,037</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3445EA">
              <w:rPr>
                <w:lang w:val="es-MX"/>
              </w:rPr>
              <w:t>7,271,187</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tblPr>
      <w:tblGrid>
        <w:gridCol w:w="3961"/>
        <w:gridCol w:w="1571"/>
        <w:gridCol w:w="1406"/>
      </w:tblGrid>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201</w:t>
            </w:r>
            <w:r w:rsidR="00DF09BA">
              <w:rPr>
                <w:szCs w:val="18"/>
                <w:lang w:val="es-MX"/>
              </w:rPr>
              <w:t>7</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DF09BA">
              <w:rPr>
                <w:szCs w:val="18"/>
                <w:lang w:val="es-MX"/>
              </w:rPr>
              <w:t>6</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3445EA" w:rsidP="00002B9D">
            <w:pPr>
              <w:pStyle w:val="Texto"/>
              <w:spacing w:after="0" w:line="240" w:lineRule="exact"/>
              <w:ind w:firstLine="0"/>
              <w:jc w:val="center"/>
              <w:rPr>
                <w:szCs w:val="18"/>
                <w:lang w:val="es-MX"/>
              </w:rPr>
            </w:pPr>
            <w:r>
              <w:rPr>
                <w:szCs w:val="18"/>
                <w:lang w:val="es-MX"/>
              </w:rPr>
              <w:t>7,609,353</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F09BA" w:rsidP="009C6789">
            <w:pPr>
              <w:pStyle w:val="Texto"/>
              <w:spacing w:after="0" w:line="240" w:lineRule="exact"/>
              <w:ind w:firstLine="0"/>
              <w:jc w:val="center"/>
              <w:rPr>
                <w:szCs w:val="18"/>
                <w:lang w:val="es-MX"/>
              </w:rPr>
            </w:pPr>
            <w:r>
              <w:rPr>
                <w:szCs w:val="18"/>
                <w:lang w:val="es-MX"/>
              </w:rPr>
              <w:t>12,504,825</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Dependencias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F09BA" w:rsidRPr="00CB38DA" w:rsidTr="00DC6ECF">
        <w:trPr>
          <w:cantSplit/>
          <w:trHeight w:val="80"/>
        </w:trPr>
        <w:tc>
          <w:tcPr>
            <w:tcW w:w="3961" w:type="dxa"/>
            <w:tcBorders>
              <w:top w:val="single" w:sz="6" w:space="0" w:color="auto"/>
              <w:left w:val="single" w:sz="6" w:space="0" w:color="auto"/>
              <w:bottom w:val="single" w:sz="6" w:space="0" w:color="auto"/>
              <w:right w:val="single" w:sz="6" w:space="0" w:color="auto"/>
            </w:tcBorders>
          </w:tcPr>
          <w:p w:rsidR="00DF09BA" w:rsidRPr="00CB38DA" w:rsidRDefault="00DF09BA" w:rsidP="00002B9D">
            <w:pPr>
              <w:pStyle w:val="Texto"/>
              <w:spacing w:after="0" w:line="240" w:lineRule="exact"/>
              <w:ind w:firstLine="0"/>
              <w:rPr>
                <w:szCs w:val="18"/>
                <w:lang w:val="es-MX"/>
              </w:rPr>
            </w:pPr>
            <w:r w:rsidRPr="00CB38DA">
              <w:rPr>
                <w:szCs w:val="18"/>
                <w:lang w:val="es-MX"/>
              </w:rPr>
              <w:t>Total de Efectivo y Equivalentes</w:t>
            </w:r>
          </w:p>
        </w:tc>
        <w:tc>
          <w:tcPr>
            <w:tcW w:w="1571" w:type="dxa"/>
            <w:tcBorders>
              <w:top w:val="single" w:sz="6" w:space="0" w:color="auto"/>
              <w:left w:val="single" w:sz="6" w:space="0" w:color="auto"/>
              <w:bottom w:val="single" w:sz="6" w:space="0" w:color="auto"/>
              <w:right w:val="single" w:sz="6" w:space="0" w:color="auto"/>
            </w:tcBorders>
          </w:tcPr>
          <w:p w:rsidR="00DF09BA" w:rsidRPr="00CB38DA" w:rsidRDefault="003445EA" w:rsidP="0061454F">
            <w:pPr>
              <w:pStyle w:val="Texto"/>
              <w:spacing w:after="0" w:line="240" w:lineRule="exact"/>
              <w:ind w:firstLine="0"/>
              <w:jc w:val="center"/>
              <w:rPr>
                <w:szCs w:val="18"/>
                <w:lang w:val="es-MX"/>
              </w:rPr>
            </w:pPr>
            <w:r>
              <w:rPr>
                <w:szCs w:val="18"/>
                <w:lang w:val="es-MX"/>
              </w:rPr>
              <w:t>7,609,353</w:t>
            </w:r>
          </w:p>
        </w:tc>
        <w:tc>
          <w:tcPr>
            <w:tcW w:w="1406" w:type="dxa"/>
            <w:tcBorders>
              <w:top w:val="single" w:sz="6" w:space="0" w:color="auto"/>
              <w:left w:val="single" w:sz="6" w:space="0" w:color="auto"/>
              <w:bottom w:val="single" w:sz="6" w:space="0" w:color="auto"/>
              <w:right w:val="single" w:sz="6" w:space="0" w:color="auto"/>
            </w:tcBorders>
          </w:tcPr>
          <w:p w:rsidR="00DF09BA" w:rsidRPr="00CB38DA" w:rsidRDefault="00DF09BA" w:rsidP="00E1413E">
            <w:pPr>
              <w:pStyle w:val="Texto"/>
              <w:spacing w:after="0" w:line="240" w:lineRule="exact"/>
              <w:ind w:firstLine="0"/>
              <w:jc w:val="center"/>
              <w:rPr>
                <w:szCs w:val="18"/>
                <w:lang w:val="es-MX"/>
              </w:rPr>
            </w:pPr>
            <w:r>
              <w:rPr>
                <w:szCs w:val="18"/>
                <w:lang w:val="es-MX"/>
              </w:rPr>
              <w:t>12,504,825</w:t>
            </w:r>
          </w:p>
        </w:tc>
      </w:tr>
    </w:tbl>
    <w:p w:rsidR="00D643D8" w:rsidRDefault="00D643D8"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643D8" w:rsidRDefault="00D643D8" w:rsidP="00D643D8">
      <w:pPr>
        <w:pStyle w:val="ROMANOS"/>
        <w:spacing w:after="0" w:line="240" w:lineRule="exact"/>
        <w:ind w:left="568" w:firstLine="0"/>
        <w:rPr>
          <w:b/>
          <w:lang w:val="es-MX"/>
        </w:rPr>
      </w:pPr>
      <w:r>
        <w:rPr>
          <w:b/>
          <w:lang w:val="es-MX"/>
        </w:rPr>
        <w:t>Bienes Muebles</w:t>
      </w:r>
    </w:p>
    <w:p w:rsidR="0022585A" w:rsidRDefault="0022585A" w:rsidP="00D643D8">
      <w:pPr>
        <w:pStyle w:val="ROMANOS"/>
        <w:spacing w:after="0" w:line="240" w:lineRule="exact"/>
        <w:ind w:left="568" w:firstLine="0"/>
        <w:rPr>
          <w:b/>
          <w:lang w:val="es-MX"/>
        </w:rPr>
      </w:pPr>
    </w:p>
    <w:p w:rsidR="008C2E1B" w:rsidRPr="00163D6C" w:rsidRDefault="008C2E1B" w:rsidP="00D643D8">
      <w:pPr>
        <w:pStyle w:val="ROMANOS"/>
        <w:spacing w:after="0" w:line="240" w:lineRule="exact"/>
        <w:ind w:left="568" w:firstLine="0"/>
        <w:rPr>
          <w:b/>
          <w:lang w:val="es-MX"/>
        </w:rPr>
      </w:pPr>
    </w:p>
    <w:tbl>
      <w:tblPr>
        <w:tblStyle w:val="Tablaconcuadrcula"/>
        <w:tblW w:w="0" w:type="auto"/>
        <w:tblInd w:w="720" w:type="dxa"/>
        <w:tblLook w:val="04A0"/>
      </w:tblPr>
      <w:tblGrid>
        <w:gridCol w:w="5884"/>
        <w:gridCol w:w="2151"/>
      </w:tblGrid>
      <w:tr w:rsidR="00D643D8" w:rsidTr="00002B9D">
        <w:trPr>
          <w:trHeight w:val="352"/>
        </w:trPr>
        <w:tc>
          <w:tcPr>
            <w:tcW w:w="5884" w:type="dxa"/>
          </w:tcPr>
          <w:p w:rsidR="00D643D8" w:rsidRPr="00242241" w:rsidRDefault="00D643D8" w:rsidP="00002B9D">
            <w:pPr>
              <w:pStyle w:val="ROMANOS"/>
              <w:spacing w:after="0" w:line="240" w:lineRule="exact"/>
              <w:ind w:left="0" w:firstLine="0"/>
              <w:rPr>
                <w:b/>
                <w:lang w:val="es-MX"/>
              </w:rPr>
            </w:pPr>
            <w:r w:rsidRPr="00242241">
              <w:rPr>
                <w:b/>
                <w:lang w:val="es-MX"/>
              </w:rPr>
              <w:t>RUBRO DE BIEN MUEBLE</w:t>
            </w:r>
          </w:p>
        </w:tc>
        <w:tc>
          <w:tcPr>
            <w:tcW w:w="2151" w:type="dxa"/>
          </w:tcPr>
          <w:p w:rsidR="00D643D8" w:rsidRPr="00242241" w:rsidRDefault="00D643D8" w:rsidP="00002B9D">
            <w:pPr>
              <w:pStyle w:val="ROMANOS"/>
              <w:spacing w:after="0" w:line="240" w:lineRule="exact"/>
              <w:ind w:left="0" w:firstLine="0"/>
              <w:rPr>
                <w:b/>
                <w:lang w:val="es-MX"/>
              </w:rPr>
            </w:pPr>
            <w:r w:rsidRPr="00242241">
              <w:rPr>
                <w:b/>
                <w:lang w:val="es-MX"/>
              </w:rPr>
              <w:t>MONTO</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MOBILIARIO Y EQUIPO DE ADMINISTRACIÓN</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xml:space="preserve">$   </w:t>
            </w:r>
            <w:r>
              <w:rPr>
                <w:lang w:val="es-MX"/>
              </w:rPr>
              <w:t>87,187</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CÓMPUTO Y TECNOLOGIAS DE LA INFORMACIÓN</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xml:space="preserve">$ </w:t>
            </w:r>
            <w:r>
              <w:rPr>
                <w:lang w:val="es-MX"/>
              </w:rPr>
              <w:t>229,503</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VEHÍCULOS Y EQUIPO DE TRANSPORTE</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$ 989,026</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COMUNICACIÓN O TELECOMUNICACIÓN</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xml:space="preserve">$  </w:t>
            </w:r>
            <w:r>
              <w:rPr>
                <w:lang w:val="es-MX"/>
              </w:rPr>
              <w:t xml:space="preserve"> </w:t>
            </w:r>
            <w:r w:rsidRPr="00CB38DA">
              <w:rPr>
                <w:lang w:val="es-MX"/>
              </w:rPr>
              <w:t xml:space="preserve"> </w:t>
            </w:r>
            <w:r>
              <w:rPr>
                <w:lang w:val="es-MX"/>
              </w:rPr>
              <w:t>8,700</w:t>
            </w:r>
          </w:p>
        </w:tc>
      </w:tr>
    </w:tbl>
    <w:p w:rsidR="00D643D8" w:rsidRDefault="009D2D4E" w:rsidP="00D643D8">
      <w:pPr>
        <w:pStyle w:val="ROMANOS"/>
        <w:spacing w:after="0" w:line="240" w:lineRule="exact"/>
        <w:ind w:left="928" w:firstLine="0"/>
        <w:rPr>
          <w:lang w:val="es-MX"/>
        </w:rPr>
      </w:pPr>
      <w:r>
        <w:rPr>
          <w:lang w:val="es-MX"/>
        </w:rPr>
        <w:t xml:space="preserve">Se realiza la desincorporación del patrimonio de los bienes muebles e intangibles por un importe de  </w:t>
      </w:r>
      <w:r w:rsidR="000623D6">
        <w:rPr>
          <w:lang w:val="es-MX"/>
        </w:rPr>
        <w:t>$ 4</w:t>
      </w:r>
      <w:proofErr w:type="gramStart"/>
      <w:r w:rsidR="000623D6">
        <w:rPr>
          <w:lang w:val="es-MX"/>
        </w:rPr>
        <w:t>,</w:t>
      </w:r>
      <w:r w:rsidR="00B53FC4">
        <w:rPr>
          <w:lang w:val="es-MX"/>
        </w:rPr>
        <w:t>820,381</w:t>
      </w:r>
      <w:proofErr w:type="gramEnd"/>
      <w:r w:rsidR="00520A6E">
        <w:rPr>
          <w:lang w:val="es-MX"/>
        </w:rPr>
        <w:t xml:space="preserve"> </w:t>
      </w:r>
      <w:r>
        <w:rPr>
          <w:lang w:val="es-MX"/>
        </w:rPr>
        <w:t>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szCs w:val="18"/>
                <w:lang w:val="es-MX"/>
              </w:rPr>
            </w:pPr>
            <w:r w:rsidRPr="00163D6C">
              <w:rPr>
                <w:szCs w:val="18"/>
                <w:lang w:val="es-MX"/>
              </w:rPr>
              <w:t>201</w:t>
            </w:r>
            <w:r w:rsidR="00DF09BA">
              <w:rPr>
                <w:szCs w:val="18"/>
                <w:lang w:val="es-MX"/>
              </w:rPr>
              <w:t>7</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623D6">
            <w:pPr>
              <w:pStyle w:val="Texto"/>
              <w:spacing w:after="0" w:line="240" w:lineRule="exact"/>
              <w:ind w:firstLine="0"/>
              <w:jc w:val="center"/>
              <w:rPr>
                <w:szCs w:val="18"/>
                <w:lang w:val="es-MX"/>
              </w:rPr>
            </w:pPr>
            <w:r w:rsidRPr="00163D6C">
              <w:rPr>
                <w:szCs w:val="18"/>
                <w:lang w:val="es-MX"/>
              </w:rPr>
              <w:t>201</w:t>
            </w:r>
            <w:r w:rsidR="00DF09BA">
              <w:rPr>
                <w:szCs w:val="18"/>
                <w:lang w:val="es-MX"/>
              </w:rPr>
              <w:t>6</w:t>
            </w: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643D8" w:rsidRDefault="00D643D8" w:rsidP="003445EA">
            <w:pPr>
              <w:pStyle w:val="ROMANOS"/>
              <w:spacing w:after="0" w:line="240" w:lineRule="exact"/>
              <w:ind w:left="0" w:firstLine="0"/>
              <w:jc w:val="center"/>
              <w:rPr>
                <w:lang w:val="es-MX"/>
              </w:rPr>
            </w:pPr>
            <w:r>
              <w:rPr>
                <w:lang w:val="es-MX"/>
              </w:rPr>
              <w:t>$</w:t>
            </w:r>
            <w:r w:rsidR="003445EA">
              <w:rPr>
                <w:lang w:val="es-MX"/>
              </w:rPr>
              <w:t>7,271,187</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F09BA" w:rsidP="002205B0">
            <w:pPr>
              <w:pStyle w:val="Texto"/>
              <w:spacing w:after="0" w:line="240" w:lineRule="exact"/>
              <w:ind w:firstLine="0"/>
              <w:jc w:val="center"/>
              <w:rPr>
                <w:szCs w:val="18"/>
                <w:lang w:val="es-MX"/>
              </w:rPr>
            </w:pPr>
            <w:r>
              <w:rPr>
                <w:lang w:val="es-MX"/>
              </w:rPr>
              <w:t>$258,790</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Pr="00163D6C" w:rsidRDefault="0091753B" w:rsidP="00DC6ECF">
      <w:pPr>
        <w:pStyle w:val="Texto"/>
        <w:spacing w:after="0" w:line="240" w:lineRule="exact"/>
        <w:rPr>
          <w:szCs w:val="18"/>
          <w:lang w:val="es-MX"/>
        </w:rPr>
      </w:pPr>
      <w:r>
        <w:rPr>
          <w:noProof/>
          <w:szCs w:val="18"/>
          <w:lang w:val="es-MX" w:eastAsia="es-MX"/>
        </w:rPr>
        <w:pict>
          <v:shape id="_x0000_s1050" type="#_x0000_t75" style="position:absolute;left:0;text-align:left;margin-left:74.15pt;margin-top:46.45pt;width:573pt;height:273.55pt;z-index:251669504">
            <v:imagedata r:id="rId22" o:title=""/>
            <w10:wrap type="topAndBottom"/>
          </v:shape>
          <o:OLEObject Type="Embed" ProgID="Excel.Sheet.8" ShapeID="_x0000_s1050" DrawAspect="Content" ObjectID="_1560326458" r:id="rId23"/>
        </w:pict>
      </w:r>
      <w:r w:rsidR="00D643D8"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643D8" w:rsidRPr="00163D6C" w:rsidRDefault="0091753B" w:rsidP="00D643D8">
      <w:pPr>
        <w:pStyle w:val="Texto"/>
        <w:spacing w:after="0" w:line="240" w:lineRule="exact"/>
        <w:jc w:val="center"/>
        <w:rPr>
          <w:b/>
          <w:smallCaps/>
          <w:szCs w:val="18"/>
          <w:lang w:val="es-MX"/>
        </w:rPr>
      </w:pPr>
      <w:r w:rsidRPr="0091753B">
        <w:rPr>
          <w:noProof/>
          <w:szCs w:val="18"/>
          <w:lang w:eastAsia="es-MX"/>
        </w:rPr>
        <w:lastRenderedPageBreak/>
        <w:pict>
          <v:shape id="_x0000_s1081" type="#_x0000_t75" style="position:absolute;left:0;text-align:left;margin-left:41.55pt;margin-top:-.65pt;width:492.8pt;height:338.35pt;z-index:251691008">
            <v:imagedata r:id="rId24" o:title=""/>
            <w10:wrap type="topAndBottom"/>
          </v:shape>
          <o:OLEObject Type="Embed" ProgID="Excel.Sheet.8" ShapeID="_x0000_s1081" DrawAspect="Content" ObjectID="_1560326459" r:id="rId25"/>
        </w:pict>
      </w:r>
    </w:p>
    <w:p w:rsidR="00A56ADD" w:rsidRDefault="00A56ADD" w:rsidP="00D643D8">
      <w:pPr>
        <w:jc w:val="center"/>
        <w:rPr>
          <w:rFonts w:ascii="Arial" w:hAnsi="Arial" w:cs="Arial"/>
          <w:sz w:val="18"/>
          <w:szCs w:val="18"/>
        </w:rPr>
      </w:pPr>
    </w:p>
    <w:p w:rsidR="00D643D8" w:rsidRDefault="0091753B" w:rsidP="00D643D8">
      <w:pPr>
        <w:jc w:val="center"/>
        <w:rPr>
          <w:rFonts w:ascii="Arial" w:hAnsi="Arial" w:cs="Arial"/>
          <w:sz w:val="18"/>
          <w:szCs w:val="18"/>
        </w:rPr>
      </w:pPr>
      <w:r w:rsidRPr="0091753B">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54251"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002B9D" w:rsidRPr="00B10A9E" w:rsidRDefault="00002B9D"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sidRPr="0091753B">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Pr="00B10A9E" w:rsidRDefault="00002B9D" w:rsidP="00D643D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91753B" w:rsidP="00D643D8">
      <w:pPr>
        <w:jc w:val="center"/>
        <w:rPr>
          <w:rFonts w:ascii="Arial" w:hAnsi="Arial" w:cs="Arial"/>
          <w:sz w:val="18"/>
          <w:szCs w:val="18"/>
        </w:rPr>
      </w:pPr>
      <w:r w:rsidRPr="0091753B">
        <w:rPr>
          <w:rFonts w:ascii="Calibri" w:hAnsi="Calibri" w:cs="Times New Roman"/>
        </w:rPr>
        <w:pict>
          <v:shape id="_x0000_s1059" type="#_x0000_t32" style="position:absolute;left:0;text-align:left;margin-left:382.3pt;margin-top:14.15pt;width:182.7pt;height:0;z-index:251680768" o:connectortype="straight"/>
        </w:pict>
      </w:r>
      <w:r w:rsidRPr="0091753B">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lastRenderedPageBreak/>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91753B" w:rsidP="00D643D8">
      <w:pPr>
        <w:jc w:val="center"/>
        <w:rPr>
          <w:rFonts w:ascii="Arial" w:hAnsi="Arial" w:cs="Arial"/>
          <w:sz w:val="18"/>
          <w:szCs w:val="18"/>
        </w:rPr>
      </w:pPr>
      <w:r w:rsidRPr="0091753B">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54251"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002B9D" w:rsidRDefault="00002B9D" w:rsidP="00D643D8">
                  <w:pPr>
                    <w:jc w:val="center"/>
                    <w:rPr>
                      <w:lang w:val="en-US"/>
                    </w:rPr>
                  </w:pPr>
                  <w:r>
                    <w:rPr>
                      <w:lang w:val="en-US"/>
                    </w:rPr>
                    <w:t>Director General</w:t>
                  </w:r>
                </w:p>
              </w:txbxContent>
            </v:textbox>
          </v:shape>
        </w:pict>
      </w:r>
      <w:r w:rsidRPr="0091753B">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Default="00002B9D" w:rsidP="00D643D8">
                  <w:pPr>
                    <w:jc w:val="center"/>
                    <w:rPr>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91753B" w:rsidP="00D643D8">
      <w:pPr>
        <w:jc w:val="center"/>
        <w:rPr>
          <w:rFonts w:ascii="Arial" w:hAnsi="Arial" w:cs="Arial"/>
          <w:sz w:val="18"/>
          <w:szCs w:val="18"/>
        </w:rPr>
      </w:pPr>
      <w:r w:rsidRPr="0091753B">
        <w:rPr>
          <w:rFonts w:ascii="Calibri" w:hAnsi="Calibri" w:cs="Times New Roman"/>
        </w:rPr>
        <w:pict>
          <v:shape id="_x0000_s1063" type="#_x0000_t32" style="position:absolute;left:0;text-align:left;margin-left:382.3pt;margin-top:13.75pt;width:182.7pt;height:0;z-index:251685888" o:connectortype="straight"/>
        </w:pict>
      </w:r>
      <w:r w:rsidRPr="0091753B">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lastRenderedPageBreak/>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146456" w:rsidRDefault="00D643D8" w:rsidP="00D643D8">
      <w:pPr>
        <w:pStyle w:val="INCISO"/>
        <w:spacing w:after="0" w:line="240" w:lineRule="exact"/>
        <w:ind w:left="0" w:firstLine="288"/>
        <w:rPr>
          <w:lang w:val="es-MX"/>
        </w:rPr>
      </w:pPr>
      <w:r>
        <w:tab/>
      </w:r>
      <w:r w:rsidR="00ED00A0">
        <w:rPr>
          <w:lang w:val="es-MX"/>
        </w:rPr>
        <w:t>La Comisión Estatal de Agua no tiene Políticas de inversión Significativas</w:t>
      </w:r>
    </w:p>
    <w:p w:rsidR="00ED00A0" w:rsidRDefault="00ED00A0"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146456" w:rsidRPr="00ED00A0" w:rsidRDefault="00ED00A0" w:rsidP="00D643D8">
      <w:pPr>
        <w:pStyle w:val="Texto"/>
        <w:spacing w:after="0" w:line="240" w:lineRule="exact"/>
        <w:ind w:firstLine="708"/>
        <w:rPr>
          <w:lang w:val="es-MX"/>
        </w:rPr>
      </w:pPr>
      <w:r>
        <w:rPr>
          <w:lang w:val="es-MX"/>
        </w:rPr>
        <w:t xml:space="preserve">La </w:t>
      </w:r>
      <w:r w:rsidRPr="00ED00A0">
        <w:rPr>
          <w:lang w:val="es-MX"/>
        </w:rPr>
        <w:t>Comisión Estatal de Agua no tiene p</w:t>
      </w:r>
      <w:r w:rsidRPr="00ED00A0">
        <w:rPr>
          <w:szCs w:val="18"/>
          <w:lang w:val="es-MX"/>
        </w:rPr>
        <w:t>osición en Moneda Extranjera y Protección por Riesgo Cambiario</w:t>
      </w:r>
      <w:r w:rsidRPr="00ED00A0">
        <w:rPr>
          <w:lang w:val="es-MX"/>
        </w:rPr>
        <w:t xml:space="preserve"> </w:t>
      </w:r>
    </w:p>
    <w:p w:rsidR="00ED00A0" w:rsidRPr="00163D6C" w:rsidRDefault="00ED00A0"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146456" w:rsidRDefault="00ED00A0" w:rsidP="00D643D8">
      <w:pPr>
        <w:pStyle w:val="INCISO"/>
        <w:spacing w:after="0" w:line="240" w:lineRule="exact"/>
        <w:ind w:left="0" w:firstLine="708"/>
        <w:jc w:val="left"/>
        <w:rPr>
          <w:lang w:val="es-MX"/>
        </w:rPr>
      </w:pPr>
      <w:r>
        <w:rPr>
          <w:lang w:val="es-MX"/>
        </w:rPr>
        <w:t xml:space="preserve">La </w:t>
      </w:r>
      <w:r w:rsidRPr="00ED00A0">
        <w:rPr>
          <w:lang w:val="es-MX"/>
        </w:rPr>
        <w:t>Comisión Estatal de Agua</w:t>
      </w:r>
      <w:r>
        <w:rPr>
          <w:lang w:val="es-MX"/>
        </w:rPr>
        <w:t xml:space="preserve"> no tiene reporte analítico del Activo</w:t>
      </w:r>
    </w:p>
    <w:p w:rsidR="00ED00A0" w:rsidRPr="00163D6C" w:rsidRDefault="00ED00A0"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ED00A0" w:rsidRDefault="00ED00A0" w:rsidP="00D643D8">
      <w:pPr>
        <w:pStyle w:val="Texto"/>
        <w:spacing w:after="0" w:line="240" w:lineRule="exact"/>
        <w:rPr>
          <w:lang w:val="es-MX"/>
        </w:rPr>
      </w:pPr>
      <w:r>
        <w:rPr>
          <w:lang w:val="es-MX"/>
        </w:rPr>
        <w:t xml:space="preserve">        La </w:t>
      </w:r>
      <w:r w:rsidRPr="00ED00A0">
        <w:rPr>
          <w:lang w:val="es-MX"/>
        </w:rPr>
        <w:t>Comisión Estatal de Agua</w:t>
      </w:r>
      <w:r>
        <w:rPr>
          <w:lang w:val="es-MX"/>
        </w:rPr>
        <w:t xml:space="preserve"> no tiene Fideicomisos, mandatos y análogos</w:t>
      </w:r>
    </w:p>
    <w:p w:rsidR="00ED00A0" w:rsidRDefault="00ED00A0" w:rsidP="00D643D8">
      <w:pPr>
        <w:pStyle w:val="Texto"/>
        <w:spacing w:after="0" w:line="240" w:lineRule="exact"/>
        <w:rPr>
          <w:lang w:val="es-MX"/>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 xml:space="preserve">La recaudación de los ingresos del CEAT se </w:t>
      </w:r>
      <w:proofErr w:type="gramStart"/>
      <w:r>
        <w:t>obtienen</w:t>
      </w:r>
      <w:proofErr w:type="gramEnd"/>
      <w:r>
        <w:t xml:space="preserve">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146456"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deuda pública</w:t>
      </w:r>
    </w:p>
    <w:p w:rsidR="00ED00A0" w:rsidRPr="00163D6C" w:rsidRDefault="00ED00A0"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calificaciones otorgadas</w:t>
      </w:r>
    </w:p>
    <w:p w:rsidR="00146456" w:rsidRPr="00ED00A0"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Pr="00ED00A0"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proceso de mejora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información por segmentos</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eventos posteriores al cierre</w:t>
      </w:r>
    </w:p>
    <w:p w:rsidR="00146456" w:rsidRPr="00ED00A0" w:rsidRDefault="00146456" w:rsidP="00D643D8">
      <w:pPr>
        <w:pStyle w:val="Texto"/>
        <w:spacing w:after="0" w:line="240" w:lineRule="exact"/>
        <w:ind w:firstLine="708"/>
        <w:rPr>
          <w:szCs w:val="18"/>
          <w:lang w:val="es-MX"/>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91753B" w:rsidP="00D643D8">
      <w:pPr>
        <w:jc w:val="center"/>
        <w:rPr>
          <w:rFonts w:ascii="Arial" w:hAnsi="Arial" w:cs="Arial"/>
          <w:sz w:val="18"/>
          <w:szCs w:val="18"/>
        </w:rPr>
      </w:pPr>
      <w:r w:rsidRPr="0091753B">
        <w:rPr>
          <w:rFonts w:ascii="Calibri" w:hAnsi="Calibri" w:cs="Times New Roman"/>
        </w:rPr>
        <w:pict>
          <v:shape id="_x0000_s1053" type="#_x0000_t32" style="position:absolute;left:0;text-align:left;margin-left:11pt;margin-top:35pt;width:209.05pt;height:0;z-index:251673600" o:connectortype="straight"/>
        </w:pict>
      </w:r>
      <w:r w:rsidRPr="0091753B">
        <w:rPr>
          <w:rFonts w:ascii="Calibri" w:hAnsi="Calibri" w:cs="Times New Roman"/>
        </w:rPr>
        <w:pict>
          <v:shape id="_x0000_s1055" type="#_x0000_t32" style="position:absolute;left:0;text-align:left;margin-left:382.3pt;margin-top:35pt;width:182.7pt;height:0;z-index:251675648" o:connectortype="straight"/>
        </w:pict>
      </w:r>
      <w:r w:rsidRPr="0091753B">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4F6CFC" w:rsidRDefault="00054251"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002B9D" w:rsidRPr="004F6CFC" w:rsidRDefault="00002B9D"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91753B">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4F6CFC" w:rsidRDefault="00002B9D"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002B9D" w:rsidRPr="004F6CFC" w:rsidRDefault="00002B9D" w:rsidP="00D643D8">
                  <w:pPr>
                    <w:jc w:val="center"/>
                    <w:rPr>
                      <w:rFonts w:ascii="Arial" w:hAnsi="Arial" w:cs="Arial"/>
                      <w:sz w:val="18"/>
                      <w:szCs w:val="18"/>
                      <w:lang w:val="en-US"/>
                    </w:rPr>
                  </w:pPr>
                  <w:proofErr w:type="spellStart"/>
                  <w:r w:rsidRPr="004F6CFC">
                    <w:rPr>
                      <w:rFonts w:ascii="Arial" w:hAnsi="Arial" w:cs="Arial"/>
                      <w:sz w:val="18"/>
                      <w:szCs w:val="18"/>
                      <w:lang w:val="en-US"/>
                    </w:rPr>
                    <w:t>Jefe</w:t>
                  </w:r>
                  <w:proofErr w:type="spellEnd"/>
                  <w:r w:rsidRPr="004F6CFC">
                    <w:rPr>
                      <w:rFonts w:ascii="Arial" w:hAnsi="Arial" w:cs="Arial"/>
                      <w:sz w:val="18"/>
                      <w:szCs w:val="18"/>
                      <w:lang w:val="en-US"/>
                    </w:rPr>
                    <w:t xml:space="preserve"> </w:t>
                  </w:r>
                  <w:proofErr w:type="spellStart"/>
                  <w:r w:rsidRPr="004F6CFC">
                    <w:rPr>
                      <w:rFonts w:ascii="Arial" w:hAnsi="Arial" w:cs="Arial"/>
                      <w:sz w:val="18"/>
                      <w:szCs w:val="18"/>
                      <w:lang w:val="en-US"/>
                    </w:rPr>
                    <w:t>Administrativo</w:t>
                  </w:r>
                  <w:proofErr w:type="spellEnd"/>
                </w:p>
              </w:txbxContent>
            </v:textbox>
          </v:shape>
        </w:pict>
      </w:r>
    </w:p>
    <w:sectPr w:rsidR="00D643D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29C" w:rsidRDefault="0036229C" w:rsidP="00EA5418">
      <w:pPr>
        <w:spacing w:after="0" w:line="240" w:lineRule="auto"/>
      </w:pPr>
      <w:r>
        <w:separator/>
      </w:r>
    </w:p>
  </w:endnote>
  <w:endnote w:type="continuationSeparator" w:id="0">
    <w:p w:rsidR="0036229C" w:rsidRDefault="0036229C"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13011C" w:rsidRDefault="0091753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02B9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02B9D" w:rsidRPr="0013011C">
          <w:rPr>
            <w:rFonts w:ascii="Soberana Sans Light" w:hAnsi="Soberana Sans Light"/>
          </w:rPr>
          <w:instrText>PAGE   \* MERGEFORMAT</w:instrText>
        </w:r>
        <w:r w:rsidRPr="0013011C">
          <w:rPr>
            <w:rFonts w:ascii="Soberana Sans Light" w:hAnsi="Soberana Sans Light"/>
          </w:rPr>
          <w:fldChar w:fldCharType="separate"/>
        </w:r>
        <w:r w:rsidR="006F2E68" w:rsidRPr="006F2E68">
          <w:rPr>
            <w:rFonts w:ascii="Soberana Sans Light" w:hAnsi="Soberana Sans Light"/>
            <w:noProof/>
            <w:lang w:val="es-ES"/>
          </w:rPr>
          <w:t>16</w:t>
        </w:r>
        <w:r w:rsidRPr="0013011C">
          <w:rPr>
            <w:rFonts w:ascii="Soberana Sans Light" w:hAnsi="Soberana Sans Light"/>
          </w:rPr>
          <w:fldChar w:fldCharType="end"/>
        </w:r>
      </w:sdtContent>
    </w:sdt>
  </w:p>
  <w:p w:rsidR="00002B9D" w:rsidRDefault="00002B9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8E3652" w:rsidRDefault="0091753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02B9D" w:rsidRPr="008E3652">
          <w:rPr>
            <w:rFonts w:ascii="Soberana Sans Light" w:hAnsi="Soberana Sans Light"/>
          </w:rPr>
          <w:t xml:space="preserve">Contable / </w:t>
        </w:r>
        <w:r w:rsidRPr="008E3652">
          <w:rPr>
            <w:rFonts w:ascii="Soberana Sans Light" w:hAnsi="Soberana Sans Light"/>
          </w:rPr>
          <w:fldChar w:fldCharType="begin"/>
        </w:r>
        <w:r w:rsidR="00002B9D" w:rsidRPr="008E3652">
          <w:rPr>
            <w:rFonts w:ascii="Soberana Sans Light" w:hAnsi="Soberana Sans Light"/>
          </w:rPr>
          <w:instrText>PAGE   \* MERGEFORMAT</w:instrText>
        </w:r>
        <w:r w:rsidRPr="008E3652">
          <w:rPr>
            <w:rFonts w:ascii="Soberana Sans Light" w:hAnsi="Soberana Sans Light"/>
          </w:rPr>
          <w:fldChar w:fldCharType="separate"/>
        </w:r>
        <w:r w:rsidR="006F2E68" w:rsidRPr="006F2E68">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29C" w:rsidRDefault="0036229C" w:rsidP="00EA5418">
      <w:pPr>
        <w:spacing w:after="0" w:line="240" w:lineRule="auto"/>
      </w:pPr>
      <w:r>
        <w:separator/>
      </w:r>
    </w:p>
  </w:footnote>
  <w:footnote w:type="continuationSeparator" w:id="0">
    <w:p w:rsidR="0036229C" w:rsidRDefault="0036229C"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Default="0091753B">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02B9D" w:rsidRDefault="00002B9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02B9D" w:rsidRDefault="00002B9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02B9D" w:rsidRPr="00275FC6" w:rsidRDefault="00002B9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02B9D" w:rsidRDefault="00002B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33C3C">
                      <w:rPr>
                        <w:rFonts w:ascii="Soberana Titular" w:hAnsi="Soberana Titular" w:cs="Arial"/>
                        <w:color w:val="808080" w:themeColor="background1" w:themeShade="80"/>
                        <w:sz w:val="42"/>
                        <w:szCs w:val="42"/>
                      </w:rPr>
                      <w:t>7</w:t>
                    </w:r>
                  </w:p>
                  <w:p w:rsidR="00002B9D" w:rsidRDefault="00002B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02B9D" w:rsidRPr="00275FC6" w:rsidRDefault="00002B9D" w:rsidP="00040466">
                    <w:pPr>
                      <w:jc w:val="both"/>
                      <w:rPr>
                        <w:rFonts w:ascii="Soberana Titular" w:hAnsi="Soberana Titular" w:cs="Arial"/>
                        <w:color w:val="808080" w:themeColor="background1" w:themeShade="80"/>
                        <w:sz w:val="42"/>
                        <w:szCs w:val="42"/>
                      </w:rPr>
                    </w:pPr>
                  </w:p>
                </w:txbxContent>
              </v:textbox>
            </v:shape>
          </v:group>
        </v:group>
      </w:pict>
    </w:r>
    <w:r w:rsidRPr="0091753B">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13011C" w:rsidRDefault="0091753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02B9D">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evenAndOddHeaders/>
  <w:characterSpacingControl w:val="doNotCompress"/>
  <w:hdrShapeDefaults>
    <o:shapedefaults v:ext="edit" spidmax="80898"/>
    <o:shapelayout v:ext="edit">
      <o:idmap v:ext="edit" data="4"/>
    </o:shapelayout>
  </w:hdrShapeDefaults>
  <w:footnotePr>
    <w:footnote w:id="-1"/>
    <w:footnote w:id="0"/>
  </w:footnotePr>
  <w:endnotePr>
    <w:endnote w:id="-1"/>
    <w:endnote w:id="0"/>
  </w:endnotePr>
  <w:compat/>
  <w:rsids>
    <w:rsidRoot w:val="00EA5418"/>
    <w:rsid w:val="00001107"/>
    <w:rsid w:val="0000135E"/>
    <w:rsid w:val="00002B9D"/>
    <w:rsid w:val="0001782E"/>
    <w:rsid w:val="0003125A"/>
    <w:rsid w:val="000354BC"/>
    <w:rsid w:val="00035E16"/>
    <w:rsid w:val="00040466"/>
    <w:rsid w:val="00045A10"/>
    <w:rsid w:val="00054251"/>
    <w:rsid w:val="000623D6"/>
    <w:rsid w:val="000773F4"/>
    <w:rsid w:val="000B4898"/>
    <w:rsid w:val="000B649A"/>
    <w:rsid w:val="000C1479"/>
    <w:rsid w:val="000E2F28"/>
    <w:rsid w:val="0011694C"/>
    <w:rsid w:val="001178F8"/>
    <w:rsid w:val="0012411B"/>
    <w:rsid w:val="0013011C"/>
    <w:rsid w:val="0014358B"/>
    <w:rsid w:val="00146456"/>
    <w:rsid w:val="00155411"/>
    <w:rsid w:val="0015792E"/>
    <w:rsid w:val="00165BB4"/>
    <w:rsid w:val="00190F3D"/>
    <w:rsid w:val="001955DE"/>
    <w:rsid w:val="001B1B72"/>
    <w:rsid w:val="001B358E"/>
    <w:rsid w:val="001C6FD8"/>
    <w:rsid w:val="001E7072"/>
    <w:rsid w:val="001F6EA1"/>
    <w:rsid w:val="00204C86"/>
    <w:rsid w:val="002205B0"/>
    <w:rsid w:val="0022585A"/>
    <w:rsid w:val="00232059"/>
    <w:rsid w:val="0025013A"/>
    <w:rsid w:val="00254B78"/>
    <w:rsid w:val="0026020A"/>
    <w:rsid w:val="00264426"/>
    <w:rsid w:val="00264B3B"/>
    <w:rsid w:val="002A449B"/>
    <w:rsid w:val="002A70B3"/>
    <w:rsid w:val="002E07C2"/>
    <w:rsid w:val="002F692F"/>
    <w:rsid w:val="003173D6"/>
    <w:rsid w:val="00327F9F"/>
    <w:rsid w:val="0034150B"/>
    <w:rsid w:val="003445EA"/>
    <w:rsid w:val="003473D5"/>
    <w:rsid w:val="00355D70"/>
    <w:rsid w:val="0036014F"/>
    <w:rsid w:val="0036229C"/>
    <w:rsid w:val="00366D0A"/>
    <w:rsid w:val="00372F40"/>
    <w:rsid w:val="00377333"/>
    <w:rsid w:val="00391735"/>
    <w:rsid w:val="00396C2B"/>
    <w:rsid w:val="003A0303"/>
    <w:rsid w:val="003C2B78"/>
    <w:rsid w:val="003D15D4"/>
    <w:rsid w:val="003D5DBF"/>
    <w:rsid w:val="003D7522"/>
    <w:rsid w:val="003E1E9D"/>
    <w:rsid w:val="003E7FD0"/>
    <w:rsid w:val="003F0EA4"/>
    <w:rsid w:val="00421190"/>
    <w:rsid w:val="0042281B"/>
    <w:rsid w:val="0042303A"/>
    <w:rsid w:val="0042540E"/>
    <w:rsid w:val="00427CE8"/>
    <w:rsid w:val="004311BE"/>
    <w:rsid w:val="00436767"/>
    <w:rsid w:val="0044253C"/>
    <w:rsid w:val="004447BD"/>
    <w:rsid w:val="004610C3"/>
    <w:rsid w:val="004714CF"/>
    <w:rsid w:val="0047674E"/>
    <w:rsid w:val="00480D80"/>
    <w:rsid w:val="00484C0D"/>
    <w:rsid w:val="00497D8B"/>
    <w:rsid w:val="004A4176"/>
    <w:rsid w:val="004B611C"/>
    <w:rsid w:val="004C1576"/>
    <w:rsid w:val="004C2D14"/>
    <w:rsid w:val="004D2833"/>
    <w:rsid w:val="004D41B8"/>
    <w:rsid w:val="004F5641"/>
    <w:rsid w:val="004F6CFC"/>
    <w:rsid w:val="00520A6E"/>
    <w:rsid w:val="00522632"/>
    <w:rsid w:val="00522EF3"/>
    <w:rsid w:val="005278C7"/>
    <w:rsid w:val="005302DC"/>
    <w:rsid w:val="00530B88"/>
    <w:rsid w:val="00533C3C"/>
    <w:rsid w:val="00540418"/>
    <w:rsid w:val="00552C3F"/>
    <w:rsid w:val="0055359B"/>
    <w:rsid w:val="00557AB9"/>
    <w:rsid w:val="00557B83"/>
    <w:rsid w:val="00557CF5"/>
    <w:rsid w:val="00563A6A"/>
    <w:rsid w:val="00567EB5"/>
    <w:rsid w:val="00571C13"/>
    <w:rsid w:val="00574266"/>
    <w:rsid w:val="0057779E"/>
    <w:rsid w:val="00591BBE"/>
    <w:rsid w:val="005A787A"/>
    <w:rsid w:val="005C273B"/>
    <w:rsid w:val="005C4715"/>
    <w:rsid w:val="005C5DB7"/>
    <w:rsid w:val="005D3D25"/>
    <w:rsid w:val="005F07D3"/>
    <w:rsid w:val="005F1FB7"/>
    <w:rsid w:val="00606A40"/>
    <w:rsid w:val="00625D16"/>
    <w:rsid w:val="0062701B"/>
    <w:rsid w:val="006302B5"/>
    <w:rsid w:val="006528D4"/>
    <w:rsid w:val="00686A22"/>
    <w:rsid w:val="006908B1"/>
    <w:rsid w:val="006A35D1"/>
    <w:rsid w:val="006B1FE7"/>
    <w:rsid w:val="006D6949"/>
    <w:rsid w:val="006E1205"/>
    <w:rsid w:val="006E48DF"/>
    <w:rsid w:val="006E5749"/>
    <w:rsid w:val="006E77DD"/>
    <w:rsid w:val="006E7AC6"/>
    <w:rsid w:val="006F2E68"/>
    <w:rsid w:val="00744F64"/>
    <w:rsid w:val="00764195"/>
    <w:rsid w:val="00782879"/>
    <w:rsid w:val="00787777"/>
    <w:rsid w:val="0079582C"/>
    <w:rsid w:val="00796269"/>
    <w:rsid w:val="00797041"/>
    <w:rsid w:val="007A0E1E"/>
    <w:rsid w:val="007A7639"/>
    <w:rsid w:val="007D355C"/>
    <w:rsid w:val="007D6E9A"/>
    <w:rsid w:val="007E7CDD"/>
    <w:rsid w:val="007F0D35"/>
    <w:rsid w:val="00802DF8"/>
    <w:rsid w:val="00804875"/>
    <w:rsid w:val="008071B0"/>
    <w:rsid w:val="00811DAC"/>
    <w:rsid w:val="00820B9C"/>
    <w:rsid w:val="00836DE6"/>
    <w:rsid w:val="00846B31"/>
    <w:rsid w:val="00856F61"/>
    <w:rsid w:val="00877889"/>
    <w:rsid w:val="008871C0"/>
    <w:rsid w:val="0089054E"/>
    <w:rsid w:val="00891405"/>
    <w:rsid w:val="00896A7E"/>
    <w:rsid w:val="008A0B26"/>
    <w:rsid w:val="008A453D"/>
    <w:rsid w:val="008A5E1E"/>
    <w:rsid w:val="008A685A"/>
    <w:rsid w:val="008A6E4D"/>
    <w:rsid w:val="008A793D"/>
    <w:rsid w:val="008B0017"/>
    <w:rsid w:val="008B6BE3"/>
    <w:rsid w:val="008B7734"/>
    <w:rsid w:val="008C2E1B"/>
    <w:rsid w:val="008C3CB8"/>
    <w:rsid w:val="008C4D46"/>
    <w:rsid w:val="008E3652"/>
    <w:rsid w:val="008F18C4"/>
    <w:rsid w:val="008F6D58"/>
    <w:rsid w:val="0091753B"/>
    <w:rsid w:val="0093492C"/>
    <w:rsid w:val="00946056"/>
    <w:rsid w:val="009548A4"/>
    <w:rsid w:val="00957043"/>
    <w:rsid w:val="00977106"/>
    <w:rsid w:val="00980780"/>
    <w:rsid w:val="0099079E"/>
    <w:rsid w:val="00996DB7"/>
    <w:rsid w:val="009B6114"/>
    <w:rsid w:val="009C2A28"/>
    <w:rsid w:val="009C6789"/>
    <w:rsid w:val="009C7D0B"/>
    <w:rsid w:val="009D2D4E"/>
    <w:rsid w:val="009D5D4C"/>
    <w:rsid w:val="009D6575"/>
    <w:rsid w:val="009D6F76"/>
    <w:rsid w:val="009D7B55"/>
    <w:rsid w:val="009F23C4"/>
    <w:rsid w:val="009F2FA6"/>
    <w:rsid w:val="009F7541"/>
    <w:rsid w:val="00A147F6"/>
    <w:rsid w:val="00A20403"/>
    <w:rsid w:val="00A35C1D"/>
    <w:rsid w:val="00A363B6"/>
    <w:rsid w:val="00A46BF5"/>
    <w:rsid w:val="00A56ADD"/>
    <w:rsid w:val="00A64AEF"/>
    <w:rsid w:val="00A677C7"/>
    <w:rsid w:val="00A83845"/>
    <w:rsid w:val="00A95297"/>
    <w:rsid w:val="00A95378"/>
    <w:rsid w:val="00AB1662"/>
    <w:rsid w:val="00AC0216"/>
    <w:rsid w:val="00AE1B30"/>
    <w:rsid w:val="00AE479D"/>
    <w:rsid w:val="00B02F38"/>
    <w:rsid w:val="00B054BC"/>
    <w:rsid w:val="00B10A9E"/>
    <w:rsid w:val="00B13E4A"/>
    <w:rsid w:val="00B146E0"/>
    <w:rsid w:val="00B146E2"/>
    <w:rsid w:val="00B44F73"/>
    <w:rsid w:val="00B511C1"/>
    <w:rsid w:val="00B5286E"/>
    <w:rsid w:val="00B53846"/>
    <w:rsid w:val="00B53FC4"/>
    <w:rsid w:val="00B7001F"/>
    <w:rsid w:val="00B83C3C"/>
    <w:rsid w:val="00B849EE"/>
    <w:rsid w:val="00B84C51"/>
    <w:rsid w:val="00B84D02"/>
    <w:rsid w:val="00B9776A"/>
    <w:rsid w:val="00BA2940"/>
    <w:rsid w:val="00BB5043"/>
    <w:rsid w:val="00BC1671"/>
    <w:rsid w:val="00BC1C50"/>
    <w:rsid w:val="00BD0420"/>
    <w:rsid w:val="00BF7EB9"/>
    <w:rsid w:val="00C028AA"/>
    <w:rsid w:val="00C13DC4"/>
    <w:rsid w:val="00C16E53"/>
    <w:rsid w:val="00C33B2E"/>
    <w:rsid w:val="00C431B4"/>
    <w:rsid w:val="00C72AB9"/>
    <w:rsid w:val="00C755BD"/>
    <w:rsid w:val="00C758E7"/>
    <w:rsid w:val="00C823EA"/>
    <w:rsid w:val="00C86C59"/>
    <w:rsid w:val="00C871DF"/>
    <w:rsid w:val="00C91C5A"/>
    <w:rsid w:val="00CA4170"/>
    <w:rsid w:val="00CB38DA"/>
    <w:rsid w:val="00CC1100"/>
    <w:rsid w:val="00CC47C9"/>
    <w:rsid w:val="00CD6D9A"/>
    <w:rsid w:val="00CD7FF6"/>
    <w:rsid w:val="00CF6F8D"/>
    <w:rsid w:val="00D00E92"/>
    <w:rsid w:val="00D02669"/>
    <w:rsid w:val="00D0524E"/>
    <w:rsid w:val="00D055EC"/>
    <w:rsid w:val="00D16750"/>
    <w:rsid w:val="00D20E99"/>
    <w:rsid w:val="00D26FC0"/>
    <w:rsid w:val="00D32BE8"/>
    <w:rsid w:val="00D34DA3"/>
    <w:rsid w:val="00D36EF5"/>
    <w:rsid w:val="00D415E0"/>
    <w:rsid w:val="00D44728"/>
    <w:rsid w:val="00D513F4"/>
    <w:rsid w:val="00D562FF"/>
    <w:rsid w:val="00D57F3E"/>
    <w:rsid w:val="00D643D8"/>
    <w:rsid w:val="00D6605B"/>
    <w:rsid w:val="00D72BB5"/>
    <w:rsid w:val="00D92502"/>
    <w:rsid w:val="00D94FF2"/>
    <w:rsid w:val="00DB2442"/>
    <w:rsid w:val="00DC6ECF"/>
    <w:rsid w:val="00DE4EFE"/>
    <w:rsid w:val="00DF09BA"/>
    <w:rsid w:val="00DF56C9"/>
    <w:rsid w:val="00E04765"/>
    <w:rsid w:val="00E156AC"/>
    <w:rsid w:val="00E237D3"/>
    <w:rsid w:val="00E30318"/>
    <w:rsid w:val="00E32708"/>
    <w:rsid w:val="00E32B93"/>
    <w:rsid w:val="00E42817"/>
    <w:rsid w:val="00E5615F"/>
    <w:rsid w:val="00E60BE7"/>
    <w:rsid w:val="00E74763"/>
    <w:rsid w:val="00E82E8E"/>
    <w:rsid w:val="00E873EE"/>
    <w:rsid w:val="00E9046E"/>
    <w:rsid w:val="00E951A7"/>
    <w:rsid w:val="00EA0FC9"/>
    <w:rsid w:val="00EA5418"/>
    <w:rsid w:val="00ED00A0"/>
    <w:rsid w:val="00EE46FB"/>
    <w:rsid w:val="00F054B5"/>
    <w:rsid w:val="00F0674B"/>
    <w:rsid w:val="00F17C0D"/>
    <w:rsid w:val="00F24AC0"/>
    <w:rsid w:val="00F36D24"/>
    <w:rsid w:val="00F73FCD"/>
    <w:rsid w:val="00F755D0"/>
    <w:rsid w:val="00F80B1A"/>
    <w:rsid w:val="00F93B3D"/>
    <w:rsid w:val="00F9548A"/>
    <w:rsid w:val="00FA148B"/>
    <w:rsid w:val="00FA7968"/>
    <w:rsid w:val="00FB1010"/>
    <w:rsid w:val="00FB5E77"/>
    <w:rsid w:val="00FC0429"/>
    <w:rsid w:val="00FC1D00"/>
    <w:rsid w:val="00FD59C5"/>
    <w:rsid w:val="00FD5A63"/>
    <w:rsid w:val="00FE723B"/>
    <w:rsid w:val="00FF4B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rules v:ext="edit">
        <o:r id="V:Rule9" type="connector" idref="#_x0000_s1053"/>
        <o:r id="V:Rule10" type="connector" idref="#_x0000_s1049"/>
        <o:r id="V:Rule11" type="connector" idref="#_x0000_s1059"/>
        <o:r id="V:Rule12" type="connector" idref="#_x0000_s1061"/>
        <o:r id="V:Rule13" type="connector" idref="#_x0000_s1063"/>
        <o:r id="V:Rule14" type="connector" idref="#_x0000_s1047"/>
        <o:r id="V:Rule15" type="connector" idref="#_x0000_s1055"/>
        <o:r id="V:Rule1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oleObject" Target="embeddings/Microsoft_Office_Excel_97-2003_Worksheet9.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oleObject" Target="embeddings/Microsoft_Office_Excel_97-2003_Worksheet8.xls"/><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D6E8-FF18-43D7-8F6A-4477AF78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17</Pages>
  <Words>1374</Words>
  <Characters>7562</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HpSlimLine</cp:lastModifiedBy>
  <cp:revision>178</cp:revision>
  <cp:lastPrinted>2017-04-04T21:08:00Z</cp:lastPrinted>
  <dcterms:created xsi:type="dcterms:W3CDTF">2014-08-29T13:13:00Z</dcterms:created>
  <dcterms:modified xsi:type="dcterms:W3CDTF">2017-06-30T16:13:00Z</dcterms:modified>
</cp:coreProperties>
</file>