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5" w:rsidRDefault="000848F8" w:rsidP="0044253C">
      <w:pPr>
        <w:jc w:val="center"/>
        <w:rPr>
          <w:rFonts w:ascii="Soberana Sans Light" w:hAnsi="Soberana Sans Light"/>
        </w:rPr>
      </w:pPr>
      <w:r w:rsidRPr="000848F8">
        <w:rPr>
          <w:rFonts w:ascii="Soberana Sans Light" w:hAnsi="Soberana Sans Light"/>
        </w:rPr>
        <w:t>Programas y Proyectos de Inversión</w:t>
      </w: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0848F8" w:rsidRDefault="000848F8" w:rsidP="000848F8">
      <w:pPr>
        <w:rPr>
          <w:rFonts w:ascii="Soberana Sans Light" w:hAnsi="Soberana Sans Light"/>
        </w:rPr>
      </w:pPr>
    </w:p>
    <w:p w:rsidR="005969F3" w:rsidRPr="000848F8" w:rsidRDefault="005969F3" w:rsidP="000848F8">
      <w:pPr>
        <w:tabs>
          <w:tab w:val="left" w:pos="6045"/>
        </w:tabs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977"/>
        <w:gridCol w:w="1843"/>
      </w:tblGrid>
      <w:tr w:rsidR="00990A0C" w:rsidTr="00990A0C">
        <w:tc>
          <w:tcPr>
            <w:tcW w:w="4106" w:type="dxa"/>
            <w:vAlign w:val="center"/>
          </w:tcPr>
          <w:p w:rsidR="00990A0C" w:rsidRPr="009E596A" w:rsidRDefault="00990A0C" w:rsidP="00990A0C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402" w:type="dxa"/>
            <w:vAlign w:val="center"/>
          </w:tcPr>
          <w:p w:rsidR="00990A0C" w:rsidRPr="009E596A" w:rsidRDefault="00990A0C" w:rsidP="00990A0C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2977" w:type="dxa"/>
            <w:vAlign w:val="center"/>
          </w:tcPr>
          <w:p w:rsidR="00990A0C" w:rsidRPr="009E596A" w:rsidRDefault="00990A0C" w:rsidP="00990A0C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990A0C" w:rsidRPr="009E596A" w:rsidRDefault="00990A0C" w:rsidP="00990A0C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990A0C" w:rsidTr="00990A0C">
        <w:tc>
          <w:tcPr>
            <w:tcW w:w="4106" w:type="dxa"/>
            <w:vMerge w:val="restart"/>
            <w:vAlign w:val="center"/>
          </w:tcPr>
          <w:p w:rsidR="00990A0C" w:rsidRDefault="00990A0C" w:rsidP="00990A0C">
            <w:pPr>
              <w:jc w:val="center"/>
            </w:pPr>
            <w:r>
              <w:t>Fondo de Aportaciones para el Fortalecimiento de las Entidades Federativas</w:t>
            </w:r>
          </w:p>
        </w:tc>
        <w:tc>
          <w:tcPr>
            <w:tcW w:w="3402" w:type="dxa"/>
            <w:vMerge w:val="restart"/>
            <w:vAlign w:val="center"/>
          </w:tcPr>
          <w:p w:rsidR="00990A0C" w:rsidRDefault="00990A0C" w:rsidP="00990A0C">
            <w:pPr>
              <w:jc w:val="center"/>
            </w:pPr>
            <w:r>
              <w:t>Varios</w:t>
            </w:r>
          </w:p>
        </w:tc>
        <w:tc>
          <w:tcPr>
            <w:tcW w:w="2977" w:type="dxa"/>
            <w:vAlign w:val="center"/>
          </w:tcPr>
          <w:p w:rsidR="00990A0C" w:rsidRDefault="00990A0C" w:rsidP="00990A0C">
            <w:r w:rsidRPr="00397B72">
              <w:t>Ampliación y modernización de los sistemas de agua potable, alcantarillado y saneamiento</w:t>
            </w:r>
          </w:p>
        </w:tc>
        <w:tc>
          <w:tcPr>
            <w:tcW w:w="1843" w:type="dxa"/>
            <w:vMerge w:val="restart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355,412,322.00</w:t>
            </w:r>
          </w:p>
        </w:tc>
      </w:tr>
      <w:tr w:rsidR="00990A0C" w:rsidTr="00990A0C">
        <w:trPr>
          <w:trHeight w:val="770"/>
        </w:trPr>
        <w:tc>
          <w:tcPr>
            <w:tcW w:w="4106" w:type="dxa"/>
            <w:vMerge/>
            <w:vAlign w:val="center"/>
          </w:tcPr>
          <w:p w:rsidR="00990A0C" w:rsidRDefault="00990A0C" w:rsidP="00990A0C"/>
        </w:tc>
        <w:tc>
          <w:tcPr>
            <w:tcW w:w="3402" w:type="dxa"/>
            <w:vMerge/>
            <w:vAlign w:val="center"/>
          </w:tcPr>
          <w:p w:rsidR="00990A0C" w:rsidRDefault="00990A0C" w:rsidP="00990A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990A0C" w:rsidRDefault="00990A0C" w:rsidP="00990A0C">
            <w:r>
              <w:t>Modernización del sistema de enlaces de transporte</w:t>
            </w:r>
          </w:p>
        </w:tc>
        <w:tc>
          <w:tcPr>
            <w:tcW w:w="1843" w:type="dxa"/>
            <w:vMerge/>
            <w:vAlign w:val="center"/>
          </w:tcPr>
          <w:p w:rsidR="00990A0C" w:rsidRPr="00395C24" w:rsidRDefault="00990A0C" w:rsidP="00990A0C">
            <w:pPr>
              <w:jc w:val="right"/>
            </w:pPr>
          </w:p>
        </w:tc>
      </w:tr>
      <w:tr w:rsidR="00990A0C" w:rsidTr="00990A0C">
        <w:trPr>
          <w:trHeight w:val="696"/>
        </w:trPr>
        <w:tc>
          <w:tcPr>
            <w:tcW w:w="4106" w:type="dxa"/>
            <w:vMerge/>
            <w:vAlign w:val="center"/>
          </w:tcPr>
          <w:p w:rsidR="00990A0C" w:rsidRDefault="00990A0C" w:rsidP="00990A0C"/>
        </w:tc>
        <w:tc>
          <w:tcPr>
            <w:tcW w:w="3402" w:type="dxa"/>
            <w:vMerge/>
            <w:vAlign w:val="center"/>
          </w:tcPr>
          <w:p w:rsidR="00990A0C" w:rsidRDefault="00990A0C" w:rsidP="00990A0C">
            <w:pPr>
              <w:jc w:val="center"/>
            </w:pPr>
          </w:p>
        </w:tc>
        <w:tc>
          <w:tcPr>
            <w:tcW w:w="2977" w:type="dxa"/>
            <w:vAlign w:val="center"/>
          </w:tcPr>
          <w:p w:rsidR="00990A0C" w:rsidRDefault="00990A0C" w:rsidP="00990A0C">
            <w:r w:rsidRPr="00397B72">
              <w:t>Infraestructura para el desarrollo urbano y rural</w:t>
            </w:r>
          </w:p>
        </w:tc>
        <w:tc>
          <w:tcPr>
            <w:tcW w:w="1843" w:type="dxa"/>
            <w:vMerge/>
            <w:vAlign w:val="center"/>
          </w:tcPr>
          <w:p w:rsidR="00990A0C" w:rsidRPr="00395C24" w:rsidRDefault="00990A0C" w:rsidP="00990A0C">
            <w:pPr>
              <w:jc w:val="right"/>
            </w:pPr>
          </w:p>
        </w:tc>
      </w:tr>
      <w:tr w:rsidR="00990A0C" w:rsidTr="00990A0C">
        <w:trPr>
          <w:trHeight w:val="696"/>
        </w:trPr>
        <w:tc>
          <w:tcPr>
            <w:tcW w:w="4106" w:type="dxa"/>
            <w:vAlign w:val="center"/>
          </w:tcPr>
          <w:p w:rsidR="00990A0C" w:rsidRDefault="00990A0C" w:rsidP="00990A0C">
            <w:pPr>
              <w:jc w:val="center"/>
            </w:pPr>
            <w:r w:rsidRPr="005D433C">
              <w:t xml:space="preserve">Fondo </w:t>
            </w:r>
            <w:r>
              <w:t>d</w:t>
            </w:r>
            <w:r w:rsidRPr="005D433C">
              <w:t xml:space="preserve">e Aportaciones </w:t>
            </w:r>
            <w:r>
              <w:t>p</w:t>
            </w:r>
            <w:r w:rsidRPr="005D433C">
              <w:t xml:space="preserve">ara </w:t>
            </w:r>
            <w:r>
              <w:t>l</w:t>
            </w:r>
            <w:r w:rsidRPr="005D433C">
              <w:t xml:space="preserve">a Seguridad Publica </w:t>
            </w:r>
            <w:r>
              <w:t>d</w:t>
            </w:r>
            <w:r w:rsidRPr="005D433C">
              <w:t xml:space="preserve">e </w:t>
            </w:r>
            <w:r>
              <w:t>l</w:t>
            </w:r>
            <w:r w:rsidRPr="005D433C">
              <w:t xml:space="preserve">os Estados </w:t>
            </w:r>
            <w:r>
              <w:t>y</w:t>
            </w:r>
            <w:r w:rsidRPr="005D433C">
              <w:t xml:space="preserve"> </w:t>
            </w:r>
            <w:r>
              <w:t xml:space="preserve">del Distrito Federal </w:t>
            </w: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r>
              <w:t>Tlaxcala-Apizaco</w:t>
            </w:r>
          </w:p>
        </w:tc>
        <w:tc>
          <w:tcPr>
            <w:tcW w:w="2977" w:type="dxa"/>
            <w:vAlign w:val="center"/>
          </w:tcPr>
          <w:p w:rsidR="00990A0C" w:rsidRPr="00397B72" w:rsidRDefault="00990A0C" w:rsidP="00990A0C">
            <w:r>
              <w:t>Adecuación, Mejoramiento y Ampliación de Infraestructura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8,073,000.00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Align w:val="center"/>
          </w:tcPr>
          <w:p w:rsidR="00990A0C" w:rsidRPr="005D433C" w:rsidRDefault="00990A0C" w:rsidP="00990A0C">
            <w:pPr>
              <w:jc w:val="center"/>
            </w:pPr>
            <w:r>
              <w:lastRenderedPageBreak/>
              <w:t>Fortalecimiento financiero para inversión 2017</w:t>
            </w: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r>
              <w:t>Varios</w:t>
            </w:r>
          </w:p>
        </w:tc>
        <w:tc>
          <w:tcPr>
            <w:tcW w:w="2977" w:type="dxa"/>
            <w:vAlign w:val="center"/>
          </w:tcPr>
          <w:p w:rsidR="00990A0C" w:rsidRDefault="00990A0C" w:rsidP="00990A0C">
            <w:r>
              <w:t>Servicio de análisis de vulnerabilidades y riesgos de los sistemas, activos tecnológicos de la Secretaría de Finanzas del Gobierno del Estado.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>
              <w:t>50,000,000.00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Merge w:val="restart"/>
            <w:vAlign w:val="center"/>
          </w:tcPr>
          <w:p w:rsidR="00990A0C" w:rsidRPr="005D433C" w:rsidRDefault="00990A0C" w:rsidP="00990A0C">
            <w:pPr>
              <w:jc w:val="center"/>
            </w:pPr>
            <w:r>
              <w:t xml:space="preserve">Convenio de colaboración para el otorgamiento de un subsidio en materia de desarrollo turístico sustentable </w:t>
            </w: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proofErr w:type="spellStart"/>
            <w:r>
              <w:t>Nanacamilpa</w:t>
            </w:r>
            <w:proofErr w:type="spellEnd"/>
          </w:p>
        </w:tc>
        <w:tc>
          <w:tcPr>
            <w:tcW w:w="2977" w:type="dxa"/>
            <w:vAlign w:val="center"/>
          </w:tcPr>
          <w:p w:rsidR="00990A0C" w:rsidRDefault="00990A0C" w:rsidP="00990A0C">
            <w:r>
              <w:t>Mejora, rehabilitación o creación de sitios de interés turístico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>
              <w:t>5,066,000.00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Merge/>
            <w:vAlign w:val="center"/>
          </w:tcPr>
          <w:p w:rsidR="00990A0C" w:rsidRPr="005D433C" w:rsidRDefault="00990A0C" w:rsidP="00990A0C">
            <w:pPr>
              <w:jc w:val="center"/>
            </w:pP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r>
              <w:t>Tlaxcala</w:t>
            </w:r>
          </w:p>
        </w:tc>
        <w:tc>
          <w:tcPr>
            <w:tcW w:w="2977" w:type="dxa"/>
            <w:vAlign w:val="center"/>
          </w:tcPr>
          <w:p w:rsidR="00990A0C" w:rsidRDefault="00990A0C" w:rsidP="00990A0C">
            <w:r>
              <w:t>Transferencia de tecnologías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>
              <w:t>68,464.40</w:t>
            </w:r>
          </w:p>
        </w:tc>
      </w:tr>
      <w:tr w:rsidR="00990A0C" w:rsidRPr="00C03A88" w:rsidTr="00990A0C">
        <w:trPr>
          <w:trHeight w:val="696"/>
        </w:trPr>
        <w:tc>
          <w:tcPr>
            <w:tcW w:w="4106" w:type="dxa"/>
            <w:vMerge w:val="restart"/>
            <w:vAlign w:val="center"/>
          </w:tcPr>
          <w:p w:rsidR="00990A0C" w:rsidRDefault="00990A0C" w:rsidP="00990A0C">
            <w:pPr>
              <w:jc w:val="center"/>
            </w:pPr>
            <w:r>
              <w:t>Proyectos d</w:t>
            </w:r>
            <w:r w:rsidRPr="005D433C">
              <w:t>e Desarrollo Regional</w:t>
            </w: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proofErr w:type="spellStart"/>
            <w:r w:rsidRPr="005D433C">
              <w:t>Atlangatepec</w:t>
            </w:r>
            <w:proofErr w:type="spellEnd"/>
          </w:p>
        </w:tc>
        <w:tc>
          <w:tcPr>
            <w:tcW w:w="2977" w:type="dxa"/>
            <w:vAlign w:val="center"/>
          </w:tcPr>
          <w:p w:rsidR="00990A0C" w:rsidRDefault="00990A0C" w:rsidP="00990A0C">
            <w:r w:rsidRPr="005D433C">
              <w:t xml:space="preserve">Rehabilitación </w:t>
            </w:r>
            <w:r>
              <w:t xml:space="preserve">de Infraestructura </w:t>
            </w:r>
          </w:p>
          <w:p w:rsidR="00990A0C" w:rsidRPr="00397B72" w:rsidRDefault="00990A0C" w:rsidP="00990A0C">
            <w:r w:rsidRPr="005D433C">
              <w:t>Carretera</w:t>
            </w:r>
          </w:p>
        </w:tc>
        <w:tc>
          <w:tcPr>
            <w:tcW w:w="1843" w:type="dxa"/>
            <w:vMerge w:val="restart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26,505,200.00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Merge/>
            <w:vAlign w:val="center"/>
          </w:tcPr>
          <w:p w:rsidR="00990A0C" w:rsidRDefault="00990A0C" w:rsidP="00990A0C">
            <w:pPr>
              <w:jc w:val="center"/>
            </w:pPr>
          </w:p>
        </w:tc>
        <w:tc>
          <w:tcPr>
            <w:tcW w:w="3402" w:type="dxa"/>
            <w:vAlign w:val="center"/>
          </w:tcPr>
          <w:p w:rsidR="00990A0C" w:rsidRPr="005D433C" w:rsidRDefault="00990A0C" w:rsidP="00990A0C">
            <w:pPr>
              <w:jc w:val="center"/>
            </w:pPr>
            <w:proofErr w:type="spellStart"/>
            <w:r>
              <w:t>Cuapiaxtla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990A0C" w:rsidRPr="005D433C" w:rsidRDefault="00990A0C" w:rsidP="00990A0C">
            <w:r>
              <w:t>Ampliación y modernización de los sistemas de agua potable, alcantarillado y saneamiento</w:t>
            </w:r>
          </w:p>
        </w:tc>
        <w:tc>
          <w:tcPr>
            <w:tcW w:w="1843" w:type="dxa"/>
            <w:vMerge/>
            <w:vAlign w:val="center"/>
          </w:tcPr>
          <w:p w:rsidR="00990A0C" w:rsidRPr="00395C24" w:rsidRDefault="00990A0C" w:rsidP="00990A0C">
            <w:pPr>
              <w:jc w:val="right"/>
            </w:pPr>
          </w:p>
        </w:tc>
      </w:tr>
      <w:tr w:rsidR="00990A0C" w:rsidTr="00990A0C">
        <w:trPr>
          <w:trHeight w:val="696"/>
        </w:trPr>
        <w:tc>
          <w:tcPr>
            <w:tcW w:w="4106" w:type="dxa"/>
            <w:vAlign w:val="center"/>
          </w:tcPr>
          <w:p w:rsidR="00990A0C" w:rsidRDefault="00990A0C" w:rsidP="00990A0C">
            <w:pPr>
              <w:jc w:val="center"/>
            </w:pPr>
            <w:r>
              <w:t>APARURAL</w:t>
            </w:r>
          </w:p>
        </w:tc>
        <w:tc>
          <w:tcPr>
            <w:tcW w:w="3402" w:type="dxa"/>
            <w:vAlign w:val="center"/>
          </w:tcPr>
          <w:p w:rsidR="00990A0C" w:rsidRPr="005D433C" w:rsidRDefault="00990A0C" w:rsidP="00990A0C">
            <w:pPr>
              <w:jc w:val="center"/>
            </w:pPr>
            <w:r>
              <w:t xml:space="preserve">Varios </w:t>
            </w:r>
          </w:p>
        </w:tc>
        <w:tc>
          <w:tcPr>
            <w:tcW w:w="2977" w:type="dxa"/>
          </w:tcPr>
          <w:p w:rsidR="00990A0C" w:rsidRDefault="00990A0C" w:rsidP="00990A0C">
            <w:r w:rsidRPr="00C624AC">
              <w:t>Ampliación y modernización de los sistemas de agua potable, alcantarillado y saneamiento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2,510,070.00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tcBorders>
              <w:bottom w:val="nil"/>
            </w:tcBorders>
            <w:vAlign w:val="center"/>
          </w:tcPr>
          <w:p w:rsidR="00990A0C" w:rsidRDefault="00990A0C" w:rsidP="00990A0C">
            <w:pPr>
              <w:jc w:val="center"/>
            </w:pPr>
            <w:r>
              <w:t>APAUR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90A0C" w:rsidRPr="005D433C" w:rsidRDefault="00990A0C" w:rsidP="00990A0C">
            <w:pPr>
              <w:jc w:val="center"/>
            </w:pPr>
            <w:r>
              <w:t>Varios</w:t>
            </w:r>
          </w:p>
        </w:tc>
        <w:tc>
          <w:tcPr>
            <w:tcW w:w="2977" w:type="dxa"/>
            <w:tcBorders>
              <w:bottom w:val="nil"/>
            </w:tcBorders>
          </w:tcPr>
          <w:p w:rsidR="00990A0C" w:rsidRDefault="00990A0C" w:rsidP="00990A0C">
            <w:r w:rsidRPr="00C624AC">
              <w:t>Ampliación y modernización de los sistemas de agua potable, alcantarillado y saneamiento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11,606,565.68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Align w:val="center"/>
          </w:tcPr>
          <w:p w:rsidR="00990A0C" w:rsidRDefault="00990A0C" w:rsidP="00990A0C">
            <w:pPr>
              <w:jc w:val="center"/>
            </w:pPr>
            <w:r>
              <w:t>PTAR</w:t>
            </w:r>
          </w:p>
        </w:tc>
        <w:tc>
          <w:tcPr>
            <w:tcW w:w="3402" w:type="dxa"/>
            <w:vAlign w:val="center"/>
          </w:tcPr>
          <w:p w:rsidR="00990A0C" w:rsidRPr="005D433C" w:rsidRDefault="00990A0C" w:rsidP="00990A0C">
            <w:pPr>
              <w:jc w:val="center"/>
            </w:pPr>
            <w:r>
              <w:t>Varios</w:t>
            </w:r>
          </w:p>
        </w:tc>
        <w:tc>
          <w:tcPr>
            <w:tcW w:w="2977" w:type="dxa"/>
          </w:tcPr>
          <w:p w:rsidR="00990A0C" w:rsidRDefault="00990A0C" w:rsidP="00990A0C">
            <w:r w:rsidRPr="00C624AC">
              <w:t>Ampliación y modernización de los sistemas de agua potable, alcantarillado y saneamiento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14,562,590.00</w:t>
            </w:r>
          </w:p>
        </w:tc>
      </w:tr>
      <w:tr w:rsidR="00990A0C" w:rsidTr="00990A0C">
        <w:trPr>
          <w:trHeight w:val="696"/>
        </w:trPr>
        <w:tc>
          <w:tcPr>
            <w:tcW w:w="4106" w:type="dxa"/>
            <w:vAlign w:val="center"/>
          </w:tcPr>
          <w:p w:rsidR="00990A0C" w:rsidRDefault="00990A0C" w:rsidP="00990A0C">
            <w:pPr>
              <w:jc w:val="center"/>
            </w:pPr>
            <w:r>
              <w:t>FIES</w:t>
            </w:r>
          </w:p>
        </w:tc>
        <w:tc>
          <w:tcPr>
            <w:tcW w:w="3402" w:type="dxa"/>
            <w:vAlign w:val="center"/>
          </w:tcPr>
          <w:p w:rsidR="00990A0C" w:rsidRDefault="00990A0C" w:rsidP="00990A0C">
            <w:pPr>
              <w:jc w:val="center"/>
            </w:pPr>
            <w:r>
              <w:t xml:space="preserve">Tlaxcala </w:t>
            </w:r>
          </w:p>
        </w:tc>
        <w:tc>
          <w:tcPr>
            <w:tcW w:w="2977" w:type="dxa"/>
          </w:tcPr>
          <w:p w:rsidR="00990A0C" w:rsidRPr="00C624AC" w:rsidRDefault="00990A0C" w:rsidP="00990A0C">
            <w:r>
              <w:t>Rehabilitación de infraestructura carretera</w:t>
            </w:r>
          </w:p>
        </w:tc>
        <w:tc>
          <w:tcPr>
            <w:tcW w:w="1843" w:type="dxa"/>
            <w:vAlign w:val="center"/>
          </w:tcPr>
          <w:p w:rsidR="00990A0C" w:rsidRPr="00395C24" w:rsidRDefault="00990A0C" w:rsidP="00990A0C">
            <w:pPr>
              <w:jc w:val="right"/>
            </w:pPr>
            <w:r w:rsidRPr="00395C24">
              <w:t>9,027,237.00</w:t>
            </w:r>
          </w:p>
        </w:tc>
      </w:tr>
    </w:tbl>
    <w:p w:rsidR="00F46833" w:rsidRDefault="00F46833" w:rsidP="00564664">
      <w:pPr>
        <w:jc w:val="center"/>
        <w:rPr>
          <w:rFonts w:ascii="Soberana Sans Light" w:hAnsi="Soberana Sans Light"/>
          <w:b/>
        </w:rPr>
      </w:pPr>
    </w:p>
    <w:p w:rsidR="00BF1667" w:rsidRDefault="00BF1667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7B1F76">
      <w:pPr>
        <w:jc w:val="center"/>
        <w:rPr>
          <w:rFonts w:ascii="Soberana Sans Light" w:hAnsi="Soberana Sans Light"/>
          <w:b/>
        </w:rPr>
      </w:pPr>
    </w:p>
    <w:p w:rsidR="00B5267A" w:rsidRDefault="00B5267A" w:rsidP="007B1F76">
      <w:pPr>
        <w:rPr>
          <w:rFonts w:ascii="Soberana Sans Light" w:hAnsi="Soberana Sans Light"/>
          <w:b/>
        </w:rPr>
      </w:pPr>
    </w:p>
    <w:p w:rsidR="004B0059" w:rsidRPr="00CC5B30" w:rsidRDefault="004B0059" w:rsidP="00B5267A">
      <w:pPr>
        <w:jc w:val="center"/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CE584A" w:rsidRPr="00CC5B30" w:rsidRDefault="00CE584A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1F76" w:rsidRDefault="007B1F76" w:rsidP="003E278D">
      <w:pPr>
        <w:jc w:val="center"/>
        <w:rPr>
          <w:rFonts w:ascii="Soberana Sans Light" w:hAnsi="Soberana Sans Light"/>
          <w:b/>
        </w:rPr>
      </w:pPr>
    </w:p>
    <w:p w:rsidR="007B1F76" w:rsidRDefault="007B1F76" w:rsidP="003E278D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sectPr w:rsidR="007B1F76" w:rsidSect="00F8477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7E" w:rsidRDefault="00FE4E7E" w:rsidP="00EA5418">
      <w:pPr>
        <w:spacing w:after="0" w:line="240" w:lineRule="auto"/>
      </w:pPr>
      <w:r>
        <w:separator/>
      </w:r>
    </w:p>
  </w:endnote>
  <w:endnote w:type="continuationSeparator" w:id="0">
    <w:p w:rsidR="00FE4E7E" w:rsidRDefault="00FE4E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968175" wp14:editId="2FF140FE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48F8" w:rsidRPr="000848F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721CB" wp14:editId="0AB85A91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48F8" w:rsidRPr="000848F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7E" w:rsidRDefault="00FE4E7E" w:rsidP="00EA5418">
      <w:pPr>
        <w:spacing w:after="0" w:line="240" w:lineRule="auto"/>
      </w:pPr>
      <w:r>
        <w:separator/>
      </w:r>
    </w:p>
  </w:footnote>
  <w:footnote w:type="continuationSeparator" w:id="0">
    <w:p w:rsidR="00FE4E7E" w:rsidRDefault="00FE4E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3B51C" wp14:editId="6E07AFA3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9F075" wp14:editId="24BA961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CC52D" wp14:editId="5BC51A80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48F8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A11BC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5267A"/>
    <w:rsid w:val="00B56ABA"/>
    <w:rsid w:val="00B80FDE"/>
    <w:rsid w:val="00B849EE"/>
    <w:rsid w:val="00BB47AA"/>
    <w:rsid w:val="00BB6B91"/>
    <w:rsid w:val="00BD29FE"/>
    <w:rsid w:val="00BD664F"/>
    <w:rsid w:val="00BF1667"/>
    <w:rsid w:val="00C22276"/>
    <w:rsid w:val="00C37555"/>
    <w:rsid w:val="00C57CA5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4F4E"/>
    <w:rsid w:val="00E95101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09C2-4EDD-432D-AFEA-5D840849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2017-10-17T01:22:00Z</cp:lastPrinted>
  <dcterms:created xsi:type="dcterms:W3CDTF">2017-10-30T18:50:00Z</dcterms:created>
  <dcterms:modified xsi:type="dcterms:W3CDTF">2017-10-30T18:50:00Z</dcterms:modified>
</cp:coreProperties>
</file>