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5712C2" w:rsidP="003D5DBF">
      <w:pPr>
        <w:jc w:val="center"/>
      </w:pPr>
      <w:r>
        <w:object w:dxaOrig="23636" w:dyaOrig="1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75pt;height:438.75pt" o:ole="">
            <v:imagedata r:id="rId8" o:title=""/>
          </v:shape>
          <o:OLEObject Type="Embed" ProgID="Excel.Sheet.12" ShapeID="_x0000_i1025" DrawAspect="Content" ObjectID="_1585506676" r:id="rId9"/>
        </w:object>
      </w:r>
    </w:p>
    <w:p w:rsidR="00EA5418" w:rsidRDefault="00E024B1" w:rsidP="001F0C04">
      <w:pPr>
        <w:jc w:val="center"/>
      </w:pPr>
      <w:r>
        <w:rPr>
          <w:noProof/>
        </w:rPr>
        <w:lastRenderedPageBreak/>
        <w:object w:dxaOrig="1440" w:dyaOrig="1440">
          <v:shape id="_x0000_s1056" type="#_x0000_t75" style="position:absolute;left:0;text-align:left;margin-left:3pt;margin-top:0;width:690pt;height:432.75pt;z-index:251670528;mso-position-horizontal-relative:text;mso-position-vertical-relative:text">
            <v:imagedata r:id="rId10" o:title=""/>
            <w10:wrap type="square" side="right"/>
          </v:shape>
          <o:OLEObject Type="Embed" ProgID="Excel.Sheet.12" ShapeID="_x0000_s1056" DrawAspect="Content" ObjectID="_1585506682" r:id="rId11"/>
        </w:object>
      </w:r>
    </w:p>
    <w:bookmarkStart w:id="1" w:name="_MON_1470806992"/>
    <w:bookmarkEnd w:id="1"/>
    <w:p w:rsidR="00372F40" w:rsidRDefault="00D8596D" w:rsidP="003E7FD0">
      <w:pPr>
        <w:jc w:val="center"/>
      </w:pPr>
      <w:r>
        <w:object w:dxaOrig="22094" w:dyaOrig="15736">
          <v:shape id="_x0000_i1026" type="#_x0000_t75" style="width:648.75pt;height:461.25pt" o:ole="">
            <v:imagedata r:id="rId12" o:title=""/>
          </v:shape>
          <o:OLEObject Type="Embed" ProgID="Excel.Sheet.12" ShapeID="_x0000_i1026" DrawAspect="Content" ObjectID="_1585506677" r:id="rId13"/>
        </w:object>
      </w:r>
    </w:p>
    <w:bookmarkStart w:id="2" w:name="_MON_1470807348"/>
    <w:bookmarkEnd w:id="2"/>
    <w:p w:rsidR="00372F40" w:rsidRDefault="000202A5" w:rsidP="008E3652">
      <w:pPr>
        <w:jc w:val="center"/>
      </w:pPr>
      <w:r>
        <w:object w:dxaOrig="17792" w:dyaOrig="12654">
          <v:shape id="_x0000_i1027" type="#_x0000_t75" style="width:648.75pt;height:464.25pt" o:ole="">
            <v:imagedata r:id="rId14" o:title=""/>
          </v:shape>
          <o:OLEObject Type="Embed" ProgID="Excel.Sheet.12" ShapeID="_x0000_i1027" DrawAspect="Content" ObjectID="_1585506678" r:id="rId15"/>
        </w:object>
      </w:r>
    </w:p>
    <w:bookmarkStart w:id="3" w:name="_MON_1470809138"/>
    <w:bookmarkEnd w:id="3"/>
    <w:p w:rsidR="00372F40" w:rsidRDefault="00BD7BBB" w:rsidP="00522632">
      <w:pPr>
        <w:jc w:val="center"/>
      </w:pPr>
      <w:r>
        <w:object w:dxaOrig="17886" w:dyaOrig="12500">
          <v:shape id="_x0000_i1028" type="#_x0000_t75" style="width:633pt;height:441pt" o:ole="">
            <v:imagedata r:id="rId16" o:title=""/>
          </v:shape>
          <o:OLEObject Type="Embed" ProgID="Excel.Sheet.12" ShapeID="_x0000_i1028" DrawAspect="Content" ObjectID="_1585506679" r:id="rId17"/>
        </w:object>
      </w:r>
    </w:p>
    <w:p w:rsidR="00372F40" w:rsidRDefault="00372F40" w:rsidP="002A70B3">
      <w:pPr>
        <w:tabs>
          <w:tab w:val="left" w:pos="2430"/>
        </w:tabs>
      </w:pPr>
    </w:p>
    <w:p w:rsidR="00E32708" w:rsidRDefault="00E024B1" w:rsidP="00927BA4">
      <w:pPr>
        <w:tabs>
          <w:tab w:val="left" w:pos="2430"/>
        </w:tabs>
      </w:pPr>
      <w:r>
        <w:rPr>
          <w:noProof/>
        </w:rPr>
        <w:lastRenderedPageBreak/>
        <w:object w:dxaOrig="1440" w:dyaOrig="1440">
          <v:shape id="_x0000_s1064" type="#_x0000_t75" style="position:absolute;margin-left:-22.3pt;margin-top:.25pt;width:713.55pt;height:437.95pt;z-index:251679744;mso-position-horizontal:absolute;mso-position-horizontal-relative:text;mso-position-vertical-relative:text">
            <v:imagedata r:id="rId18" o:title=""/>
            <w10:wrap type="square" side="right"/>
          </v:shape>
          <o:OLEObject Type="Embed" ProgID="Excel.Sheet.12" ShapeID="_x0000_s1064" DrawAspect="Content" ObjectID="_1585506683" r:id="rId19"/>
        </w:object>
      </w:r>
      <w:r w:rsidR="00DE2F50">
        <w:br w:type="textWrapping" w:clear="all"/>
      </w:r>
      <w:bookmarkStart w:id="4" w:name="_MON_1470810366"/>
      <w:bookmarkEnd w:id="4"/>
      <w:r w:rsidR="00820352">
        <w:object w:dxaOrig="26040" w:dyaOrig="16796">
          <v:shape id="_x0000_i1029" type="#_x0000_t75" style="width:693pt;height:447.75pt" o:ole="">
            <v:imagedata r:id="rId20" o:title=""/>
          </v:shape>
          <o:OLEObject Type="Embed" ProgID="Excel.Sheet.12" ShapeID="_x0000_i1029" DrawAspect="Content" ObjectID="_1585506680"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DD6FB4">
        <w:rPr>
          <w:rFonts w:ascii="Arial" w:hAnsi="Arial" w:cs="Arial"/>
          <w:sz w:val="18"/>
          <w:szCs w:val="18"/>
        </w:rPr>
        <w:t>marzo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5C1E73">
        <w:rPr>
          <w:rFonts w:ascii="Arial" w:hAnsi="Arial" w:cs="Arial"/>
          <w:sz w:val="18"/>
          <w:szCs w:val="18"/>
        </w:rPr>
        <w:t xml:space="preserve"> </w:t>
      </w:r>
      <w:r w:rsidR="00270EC8">
        <w:rPr>
          <w:rFonts w:ascii="Arial" w:hAnsi="Arial" w:cs="Arial"/>
          <w:sz w:val="18"/>
          <w:szCs w:val="18"/>
        </w:rPr>
        <w:t>2,</w:t>
      </w:r>
      <w:r w:rsidR="00632C87">
        <w:rPr>
          <w:rFonts w:ascii="Arial" w:hAnsi="Arial" w:cs="Arial"/>
          <w:sz w:val="18"/>
          <w:szCs w:val="18"/>
        </w:rPr>
        <w:t>455</w:t>
      </w:r>
      <w:r w:rsidR="00BE43B1">
        <w:rPr>
          <w:rFonts w:ascii="Arial" w:hAnsi="Arial" w:cs="Arial"/>
          <w:sz w:val="18"/>
          <w:szCs w:val="18"/>
        </w:rPr>
        <w:t>,</w:t>
      </w:r>
      <w:r w:rsidR="00632C87">
        <w:rPr>
          <w:rFonts w:ascii="Arial" w:hAnsi="Arial" w:cs="Arial"/>
          <w:sz w:val="18"/>
          <w:szCs w:val="18"/>
        </w:rPr>
        <w:t>073</w:t>
      </w:r>
      <w:r w:rsidR="00BE43B1">
        <w:rPr>
          <w:rFonts w:ascii="Arial" w:hAnsi="Arial" w:cs="Arial"/>
          <w:sz w:val="18"/>
          <w:szCs w:val="18"/>
        </w:rPr>
        <w:t>,</w:t>
      </w:r>
      <w:r w:rsidR="00632C87">
        <w:rPr>
          <w:rFonts w:ascii="Arial" w:hAnsi="Arial" w:cs="Arial"/>
          <w:sz w:val="18"/>
          <w:szCs w:val="18"/>
        </w:rPr>
        <w:t>449</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632C87">
        <w:rPr>
          <w:rFonts w:ascii="Arial" w:hAnsi="Arial" w:cs="Arial"/>
          <w:sz w:val="18"/>
          <w:szCs w:val="18"/>
        </w:rPr>
        <w:t>Primer</w:t>
      </w:r>
      <w:r w:rsidR="00BE43B1">
        <w:rPr>
          <w:rFonts w:ascii="Arial" w:hAnsi="Arial" w:cs="Arial"/>
          <w:sz w:val="18"/>
          <w:szCs w:val="18"/>
        </w:rPr>
        <w:t xml:space="preserve"> </w:t>
      </w:r>
      <w:r w:rsidR="00CB1A6E">
        <w:rPr>
          <w:rFonts w:ascii="Arial" w:hAnsi="Arial" w:cs="Arial"/>
          <w:sz w:val="18"/>
          <w:szCs w:val="18"/>
        </w:rPr>
        <w:t>Ajuste Trimestral 201</w:t>
      </w:r>
      <w:r w:rsidR="00632C87">
        <w:rPr>
          <w:rFonts w:ascii="Arial" w:hAnsi="Arial" w:cs="Arial"/>
          <w:sz w:val="18"/>
          <w:szCs w:val="18"/>
        </w:rPr>
        <w:t>8</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w:t>
      </w:r>
      <w:r w:rsidR="005C1E73">
        <w:rPr>
          <w:rFonts w:ascii="Arial" w:hAnsi="Arial" w:cs="Arial"/>
          <w:sz w:val="18"/>
          <w:szCs w:val="18"/>
        </w:rPr>
        <w:t>emprendidas por el Gobierno del Estado en</w:t>
      </w:r>
      <w:r w:rsidR="00230B71">
        <w:rPr>
          <w:rFonts w:ascii="Arial" w:hAnsi="Arial" w:cs="Arial"/>
          <w:sz w:val="18"/>
          <w:szCs w:val="18"/>
        </w:rPr>
        <w:t xml:space="preserve"> Infraestructura Estatal</w:t>
      </w:r>
      <w:r w:rsidR="005C1E73">
        <w:rPr>
          <w:rFonts w:ascii="Arial" w:hAnsi="Arial" w:cs="Arial"/>
          <w:sz w:val="18"/>
          <w:szCs w:val="18"/>
        </w:rPr>
        <w:t xml:space="preserve"> y su equipamiento</w:t>
      </w:r>
      <w:r w:rsidR="00230B71">
        <w:rPr>
          <w:rFonts w:ascii="Arial" w:hAnsi="Arial" w:cs="Arial"/>
          <w:sz w:val="18"/>
          <w:szCs w:val="18"/>
        </w:rPr>
        <w:t xml:space="preserve">,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270EC8">
        <w:rPr>
          <w:rFonts w:ascii="Arial" w:hAnsi="Arial" w:cs="Arial"/>
          <w:sz w:val="18"/>
          <w:szCs w:val="18"/>
        </w:rPr>
        <w:t>1</w:t>
      </w:r>
      <w:r w:rsidR="00632C87">
        <w:rPr>
          <w:rFonts w:ascii="Arial" w:hAnsi="Arial" w:cs="Arial"/>
          <w:sz w:val="18"/>
          <w:szCs w:val="18"/>
        </w:rPr>
        <w:t>98</w:t>
      </w:r>
      <w:proofErr w:type="gramStart"/>
      <w:r w:rsidR="00BE43B1">
        <w:rPr>
          <w:rFonts w:ascii="Arial" w:hAnsi="Arial" w:cs="Arial"/>
          <w:sz w:val="18"/>
          <w:szCs w:val="18"/>
        </w:rPr>
        <w:t>,</w:t>
      </w:r>
      <w:r w:rsidR="00632C87">
        <w:rPr>
          <w:rFonts w:ascii="Arial" w:hAnsi="Arial" w:cs="Arial"/>
          <w:sz w:val="18"/>
          <w:szCs w:val="18"/>
        </w:rPr>
        <w:t>610</w:t>
      </w:r>
      <w:r w:rsidR="00BE43B1">
        <w:rPr>
          <w:rFonts w:ascii="Arial" w:hAnsi="Arial" w:cs="Arial"/>
          <w:sz w:val="18"/>
          <w:szCs w:val="18"/>
        </w:rPr>
        <w:t>,</w:t>
      </w:r>
      <w:r w:rsidR="00632C87">
        <w:rPr>
          <w:rFonts w:ascii="Arial" w:hAnsi="Arial" w:cs="Arial"/>
          <w:sz w:val="18"/>
          <w:szCs w:val="18"/>
        </w:rPr>
        <w:t>811</w:t>
      </w:r>
      <w:proofErr w:type="gramEnd"/>
      <w:r w:rsidRPr="0073056A">
        <w:rPr>
          <w:rFonts w:ascii="Arial" w:hAnsi="Arial" w:cs="Arial"/>
          <w:sz w:val="18"/>
          <w:szCs w:val="18"/>
        </w:rPr>
        <w:t xml:space="preserve"> que se tiene al cierre del </w:t>
      </w:r>
      <w:r w:rsidR="00632C87">
        <w:rPr>
          <w:rFonts w:ascii="Arial" w:hAnsi="Arial" w:cs="Arial"/>
          <w:sz w:val="18"/>
          <w:szCs w:val="18"/>
        </w:rPr>
        <w:t xml:space="preserve">mes de marzo del </w:t>
      </w:r>
      <w:r w:rsidR="005C1E73">
        <w:rPr>
          <w:rFonts w:ascii="Arial" w:hAnsi="Arial" w:cs="Arial"/>
          <w:sz w:val="18"/>
          <w:szCs w:val="18"/>
        </w:rPr>
        <w:t xml:space="preserve">ejercicio </w:t>
      </w:r>
      <w:r w:rsidR="00BE43B1">
        <w:rPr>
          <w:rFonts w:ascii="Arial" w:hAnsi="Arial" w:cs="Arial"/>
          <w:sz w:val="18"/>
          <w:szCs w:val="18"/>
        </w:rPr>
        <w:t>201</w:t>
      </w:r>
      <w:r w:rsidR="00632C87">
        <w:rPr>
          <w:rFonts w:ascii="Arial" w:hAnsi="Arial" w:cs="Arial"/>
          <w:sz w:val="18"/>
          <w:szCs w:val="18"/>
        </w:rPr>
        <w:t>8</w:t>
      </w:r>
      <w:r w:rsidR="002D0278">
        <w:rPr>
          <w:rFonts w:ascii="Arial" w:hAnsi="Arial" w:cs="Arial"/>
          <w:sz w:val="18"/>
          <w:szCs w:val="18"/>
        </w:rPr>
        <w:t xml:space="preserve"> está integrado principalmente por </w:t>
      </w:r>
      <w:r w:rsidR="00C60DEB" w:rsidRPr="0073056A">
        <w:rPr>
          <w:rFonts w:ascii="Arial" w:hAnsi="Arial" w:cs="Arial"/>
          <w:sz w:val="18"/>
          <w:szCs w:val="18"/>
        </w:rPr>
        <w:t>in</w:t>
      </w:r>
      <w:r w:rsidR="00C60DEB">
        <w:rPr>
          <w:rFonts w:ascii="Arial" w:hAnsi="Arial" w:cs="Arial"/>
          <w:sz w:val="18"/>
          <w:szCs w:val="18"/>
        </w:rPr>
        <w:t>gresos por cobrar a corto plazo</w:t>
      </w:r>
      <w:r w:rsidR="002D0278">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w:t>
      </w:r>
      <w:r w:rsidR="00632C87">
        <w:rPr>
          <w:rFonts w:ascii="Arial" w:hAnsi="Arial" w:cs="Arial"/>
          <w:sz w:val="18"/>
          <w:szCs w:val="18"/>
        </w:rPr>
        <w:t>primer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632C87">
        <w:rPr>
          <w:rFonts w:ascii="Arial" w:hAnsi="Arial" w:cs="Arial"/>
          <w:sz w:val="18"/>
          <w:szCs w:val="18"/>
        </w:rPr>
        <w:t xml:space="preserve">mes de marzo del </w:t>
      </w:r>
      <w:r w:rsidR="00C60DEB">
        <w:rPr>
          <w:rFonts w:ascii="Arial" w:hAnsi="Arial" w:cs="Arial"/>
          <w:sz w:val="18"/>
          <w:szCs w:val="18"/>
        </w:rPr>
        <w:t>ejercicio 201</w:t>
      </w:r>
      <w:r w:rsidR="00632C87">
        <w:rPr>
          <w:rFonts w:ascii="Arial" w:hAnsi="Arial" w:cs="Arial"/>
          <w:sz w:val="18"/>
          <w:szCs w:val="18"/>
        </w:rPr>
        <w:t>8</w:t>
      </w:r>
      <w:r w:rsidR="007C5324">
        <w:rPr>
          <w:rFonts w:ascii="Arial" w:hAnsi="Arial" w:cs="Arial"/>
          <w:sz w:val="18"/>
          <w:szCs w:val="18"/>
        </w:rPr>
        <w:t xml:space="preserv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 xml:space="preserve">cierre del </w:t>
      </w:r>
      <w:r w:rsidR="00C60DEB">
        <w:rPr>
          <w:rFonts w:ascii="Arial" w:hAnsi="Arial" w:cs="Arial"/>
          <w:sz w:val="18"/>
          <w:szCs w:val="18"/>
        </w:rPr>
        <w:t xml:space="preserve">mes de </w:t>
      </w:r>
      <w:r w:rsidR="00632C87">
        <w:rPr>
          <w:rFonts w:ascii="Arial" w:hAnsi="Arial" w:cs="Arial"/>
          <w:sz w:val="18"/>
          <w:szCs w:val="18"/>
        </w:rPr>
        <w:t>marzo</w:t>
      </w:r>
      <w:r w:rsidR="007C5324">
        <w:rPr>
          <w:rFonts w:ascii="Arial" w:hAnsi="Arial" w:cs="Arial"/>
          <w:sz w:val="18"/>
          <w:szCs w:val="18"/>
        </w:rPr>
        <w:t xml:space="preserve"> </w:t>
      </w:r>
      <w:r w:rsidR="00632C87">
        <w:rPr>
          <w:rFonts w:ascii="Arial" w:hAnsi="Arial" w:cs="Arial"/>
          <w:sz w:val="18"/>
          <w:szCs w:val="18"/>
        </w:rPr>
        <w:t xml:space="preserve">del ejercicio 2018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w:t>
      </w:r>
      <w:r w:rsidR="00270EC8">
        <w:rPr>
          <w:rFonts w:ascii="Arial" w:hAnsi="Arial" w:cs="Arial"/>
          <w:sz w:val="18"/>
          <w:szCs w:val="18"/>
        </w:rPr>
        <w:t xml:space="preserve"> </w:t>
      </w:r>
      <w:r w:rsidR="007C5324">
        <w:rPr>
          <w:rFonts w:ascii="Arial" w:hAnsi="Arial" w:cs="Arial"/>
          <w:sz w:val="18"/>
          <w:szCs w:val="18"/>
        </w:rPr>
        <w:t>5</w:t>
      </w:r>
      <w:r w:rsidR="00270EC8">
        <w:rPr>
          <w:rFonts w:ascii="Arial" w:hAnsi="Arial" w:cs="Arial"/>
          <w:sz w:val="18"/>
          <w:szCs w:val="18"/>
        </w:rPr>
        <w:t>1</w:t>
      </w:r>
      <w:proofErr w:type="gramStart"/>
      <w:r w:rsidR="007C5324">
        <w:rPr>
          <w:rFonts w:ascii="Arial" w:hAnsi="Arial" w:cs="Arial"/>
          <w:sz w:val="18"/>
          <w:szCs w:val="18"/>
        </w:rPr>
        <w:t>,8</w:t>
      </w:r>
      <w:r w:rsidR="00270EC8">
        <w:rPr>
          <w:rFonts w:ascii="Arial" w:hAnsi="Arial" w:cs="Arial"/>
          <w:sz w:val="18"/>
          <w:szCs w:val="18"/>
        </w:rPr>
        <w:t>96</w:t>
      </w:r>
      <w:r w:rsidR="007C5324">
        <w:rPr>
          <w:rFonts w:ascii="Arial" w:hAnsi="Arial" w:cs="Arial"/>
          <w:sz w:val="18"/>
          <w:szCs w:val="18"/>
        </w:rPr>
        <w:t>,3</w:t>
      </w:r>
      <w:r w:rsidR="00270EC8">
        <w:rPr>
          <w:rFonts w:ascii="Arial" w:hAnsi="Arial" w:cs="Arial"/>
          <w:sz w:val="18"/>
          <w:szCs w:val="18"/>
        </w:rPr>
        <w:t>62</w:t>
      </w:r>
      <w:proofErr w:type="gramEnd"/>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cierre del mes de marzo del ejercicio 2018</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proofErr w:type="gramStart"/>
      <w:r w:rsidR="007F00B0">
        <w:rPr>
          <w:rFonts w:ascii="Arial" w:hAnsi="Arial" w:cs="Arial"/>
          <w:sz w:val="18"/>
          <w:szCs w:val="18"/>
        </w:rPr>
        <w:t>,</w:t>
      </w:r>
      <w:r w:rsidR="00565576">
        <w:rPr>
          <w:rFonts w:ascii="Arial" w:hAnsi="Arial" w:cs="Arial"/>
          <w:sz w:val="18"/>
          <w:szCs w:val="18"/>
        </w:rPr>
        <w:t>202</w:t>
      </w:r>
      <w:r w:rsidR="007F00B0">
        <w:rPr>
          <w:rFonts w:ascii="Arial" w:hAnsi="Arial" w:cs="Arial"/>
          <w:sz w:val="18"/>
          <w:szCs w:val="18"/>
        </w:rPr>
        <w:t>,</w:t>
      </w:r>
      <w:r w:rsidR="00565576">
        <w:rPr>
          <w:rFonts w:ascii="Arial" w:hAnsi="Arial" w:cs="Arial"/>
          <w:sz w:val="18"/>
          <w:szCs w:val="18"/>
        </w:rPr>
        <w:t>896</w:t>
      </w:r>
      <w:r w:rsidR="007F00B0">
        <w:rPr>
          <w:rFonts w:ascii="Arial" w:hAnsi="Arial" w:cs="Arial"/>
          <w:sz w:val="18"/>
          <w:szCs w:val="18"/>
        </w:rPr>
        <w:t>,</w:t>
      </w:r>
      <w:r w:rsidR="00565576">
        <w:rPr>
          <w:rFonts w:ascii="Arial" w:hAnsi="Arial" w:cs="Arial"/>
          <w:sz w:val="18"/>
          <w:szCs w:val="18"/>
        </w:rPr>
        <w:t>737</w:t>
      </w:r>
      <w:proofErr w:type="gramEnd"/>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DA1B01">
        <w:rPr>
          <w:rFonts w:ascii="Arial" w:hAnsi="Arial" w:cs="Arial"/>
          <w:sz w:val="18"/>
          <w:szCs w:val="18"/>
        </w:rPr>
        <w:t>6</w:t>
      </w:r>
      <w:r w:rsidR="00441E7C">
        <w:rPr>
          <w:rFonts w:ascii="Arial" w:hAnsi="Arial" w:cs="Arial"/>
          <w:sz w:val="18"/>
          <w:szCs w:val="18"/>
        </w:rPr>
        <w:t>,</w:t>
      </w:r>
      <w:r w:rsidR="00270EC8">
        <w:rPr>
          <w:rFonts w:ascii="Arial" w:hAnsi="Arial" w:cs="Arial"/>
          <w:sz w:val="18"/>
          <w:szCs w:val="18"/>
        </w:rPr>
        <w:t>4</w:t>
      </w:r>
      <w:r w:rsidR="00565576">
        <w:rPr>
          <w:rFonts w:ascii="Arial" w:hAnsi="Arial" w:cs="Arial"/>
          <w:sz w:val="18"/>
          <w:szCs w:val="18"/>
        </w:rPr>
        <w:t>34</w:t>
      </w:r>
      <w:r w:rsidR="007F00B0">
        <w:rPr>
          <w:rFonts w:ascii="Arial" w:hAnsi="Arial" w:cs="Arial"/>
          <w:sz w:val="18"/>
          <w:szCs w:val="18"/>
        </w:rPr>
        <w:t>,</w:t>
      </w:r>
      <w:r w:rsidR="00565576">
        <w:rPr>
          <w:rFonts w:ascii="Arial" w:hAnsi="Arial" w:cs="Arial"/>
          <w:sz w:val="18"/>
          <w:szCs w:val="18"/>
        </w:rPr>
        <w:t>263</w:t>
      </w:r>
      <w:r w:rsidR="007F00B0">
        <w:rPr>
          <w:rFonts w:ascii="Arial" w:hAnsi="Arial" w:cs="Arial"/>
          <w:sz w:val="18"/>
          <w:szCs w:val="18"/>
        </w:rPr>
        <w:t>,</w:t>
      </w:r>
      <w:r w:rsidR="00565576">
        <w:rPr>
          <w:rFonts w:ascii="Arial" w:hAnsi="Arial" w:cs="Arial"/>
          <w:sz w:val="18"/>
          <w:szCs w:val="18"/>
        </w:rPr>
        <w:t>930</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270EC8">
        <w:rPr>
          <w:rFonts w:ascii="Arial" w:hAnsi="Arial" w:cs="Arial"/>
          <w:sz w:val="18"/>
          <w:szCs w:val="18"/>
        </w:rPr>
        <w:t>80</w:t>
      </w:r>
      <w:proofErr w:type="gramStart"/>
      <w:r w:rsidR="00441E7C">
        <w:rPr>
          <w:rFonts w:ascii="Arial" w:hAnsi="Arial" w:cs="Arial"/>
          <w:sz w:val="18"/>
          <w:szCs w:val="18"/>
        </w:rPr>
        <w:t>,</w:t>
      </w:r>
      <w:r w:rsidR="00270EC8">
        <w:rPr>
          <w:rFonts w:ascii="Arial" w:hAnsi="Arial" w:cs="Arial"/>
          <w:sz w:val="18"/>
          <w:szCs w:val="18"/>
        </w:rPr>
        <w:t>160</w:t>
      </w:r>
      <w:r w:rsidR="007F00B0">
        <w:rPr>
          <w:rFonts w:ascii="Arial" w:hAnsi="Arial" w:cs="Arial"/>
          <w:sz w:val="18"/>
          <w:szCs w:val="18"/>
        </w:rPr>
        <w:t>,</w:t>
      </w:r>
      <w:r w:rsidR="00270EC8">
        <w:rPr>
          <w:rFonts w:ascii="Arial" w:hAnsi="Arial" w:cs="Arial"/>
          <w:sz w:val="18"/>
          <w:szCs w:val="18"/>
        </w:rPr>
        <w:t>990</w:t>
      </w:r>
      <w:proofErr w:type="gramEnd"/>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332091">
      <w:pPr>
        <w:tabs>
          <w:tab w:val="left" w:pos="284"/>
        </w:tabs>
        <w:ind w:left="284"/>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sidR="00270EC8">
        <w:rPr>
          <w:rFonts w:ascii="Arial" w:hAnsi="Arial" w:cs="Arial"/>
          <w:sz w:val="18"/>
          <w:szCs w:val="18"/>
        </w:rPr>
        <w:t xml:space="preserve"> </w:t>
      </w:r>
      <w:r>
        <w:rPr>
          <w:rFonts w:ascii="Arial" w:hAnsi="Arial" w:cs="Arial"/>
          <w:sz w:val="18"/>
          <w:szCs w:val="18"/>
        </w:rPr>
        <w:t>451</w:t>
      </w:r>
      <w:proofErr w:type="gramStart"/>
      <w:r>
        <w:rPr>
          <w:rFonts w:ascii="Arial" w:hAnsi="Arial" w:cs="Arial"/>
          <w:sz w:val="18"/>
          <w:szCs w:val="18"/>
        </w:rPr>
        <w:t>,805</w:t>
      </w:r>
      <w:r w:rsidR="00A8077E">
        <w:rPr>
          <w:rFonts w:ascii="Arial" w:hAnsi="Arial" w:cs="Arial"/>
          <w:sz w:val="18"/>
          <w:szCs w:val="18"/>
        </w:rPr>
        <w:t>,338</w:t>
      </w:r>
      <w:proofErr w:type="gramEnd"/>
      <w:r w:rsidR="00097255">
        <w:rPr>
          <w:rFonts w:ascii="Arial" w:hAnsi="Arial" w:cs="Arial"/>
          <w:sz w:val="18"/>
          <w:szCs w:val="18"/>
        </w:rPr>
        <w:t xml:space="preserve">. </w:t>
      </w:r>
    </w:p>
    <w:p w:rsidR="00C27323" w:rsidRDefault="00097255" w:rsidP="00DA1B01">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565576">
        <w:rPr>
          <w:rFonts w:ascii="Arial" w:hAnsi="Arial" w:cs="Arial"/>
          <w:sz w:val="18"/>
          <w:szCs w:val="18"/>
        </w:rPr>
        <w:t xml:space="preserve">marzo del ejercicio 2018, </w:t>
      </w:r>
      <w:r w:rsidR="00964A60">
        <w:rPr>
          <w:rFonts w:ascii="Arial" w:hAnsi="Arial" w:cs="Arial"/>
          <w:sz w:val="18"/>
          <w:szCs w:val="18"/>
        </w:rPr>
        <w:t>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270EC8">
        <w:rPr>
          <w:rFonts w:ascii="Arial" w:hAnsi="Arial" w:cs="Arial"/>
          <w:sz w:val="18"/>
          <w:szCs w:val="18"/>
        </w:rPr>
        <w:t>2</w:t>
      </w:r>
      <w:proofErr w:type="gramStart"/>
      <w:r w:rsidR="00270EC8">
        <w:rPr>
          <w:rFonts w:ascii="Arial" w:hAnsi="Arial" w:cs="Arial"/>
          <w:sz w:val="18"/>
          <w:szCs w:val="18"/>
        </w:rPr>
        <w:t>,</w:t>
      </w:r>
      <w:r w:rsidR="00565576">
        <w:rPr>
          <w:rFonts w:ascii="Arial" w:hAnsi="Arial" w:cs="Arial"/>
          <w:sz w:val="18"/>
          <w:szCs w:val="18"/>
        </w:rPr>
        <w:t>302</w:t>
      </w:r>
      <w:r w:rsidR="00270EC8">
        <w:rPr>
          <w:rFonts w:ascii="Arial" w:hAnsi="Arial" w:cs="Arial"/>
          <w:sz w:val="18"/>
          <w:szCs w:val="18"/>
        </w:rPr>
        <w:t>,</w:t>
      </w:r>
      <w:r w:rsidR="00565576">
        <w:rPr>
          <w:rFonts w:ascii="Arial" w:hAnsi="Arial" w:cs="Arial"/>
          <w:sz w:val="18"/>
          <w:szCs w:val="18"/>
        </w:rPr>
        <w:t>148</w:t>
      </w:r>
      <w:r w:rsidR="007F00B0">
        <w:rPr>
          <w:rFonts w:ascii="Arial" w:hAnsi="Arial" w:cs="Arial"/>
          <w:sz w:val="18"/>
          <w:szCs w:val="18"/>
        </w:rPr>
        <w:t>,</w:t>
      </w:r>
      <w:r w:rsidR="00565576">
        <w:rPr>
          <w:rFonts w:ascii="Arial" w:hAnsi="Arial" w:cs="Arial"/>
          <w:sz w:val="18"/>
          <w:szCs w:val="18"/>
        </w:rPr>
        <w:t>880</w:t>
      </w:r>
      <w:proofErr w:type="gramEnd"/>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565576">
        <w:rPr>
          <w:rFonts w:ascii="Arial" w:hAnsi="Arial" w:cs="Arial"/>
          <w:sz w:val="18"/>
          <w:szCs w:val="18"/>
          <w:lang w:val="es-ES"/>
        </w:rPr>
        <w:t>marzo</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565576">
        <w:rPr>
          <w:rFonts w:ascii="Arial" w:hAnsi="Arial" w:cs="Arial"/>
          <w:sz w:val="18"/>
          <w:szCs w:val="18"/>
        </w:rPr>
        <w:t>8</w:t>
      </w:r>
      <w:r w:rsidR="00332091" w:rsidRPr="0073056A">
        <w:rPr>
          <w:rFonts w:ascii="Arial" w:hAnsi="Arial" w:cs="Arial"/>
          <w:sz w:val="18"/>
          <w:szCs w:val="18"/>
        </w:rPr>
        <w:t xml:space="preserve">, se obtuvieron ingresos </w:t>
      </w:r>
      <w:r w:rsidR="00503454">
        <w:rPr>
          <w:rFonts w:ascii="Arial" w:hAnsi="Arial" w:cs="Arial"/>
          <w:sz w:val="18"/>
          <w:szCs w:val="18"/>
        </w:rPr>
        <w:t xml:space="preserve">y otros beneficios </w:t>
      </w:r>
      <w:r w:rsidR="00332091" w:rsidRPr="0073056A">
        <w:rPr>
          <w:rFonts w:ascii="Arial" w:hAnsi="Arial" w:cs="Arial"/>
          <w:sz w:val="18"/>
          <w:szCs w:val="18"/>
        </w:rPr>
        <w:t>por un monto de $</w:t>
      </w:r>
      <w:r w:rsidR="004B04CF">
        <w:rPr>
          <w:rFonts w:ascii="Arial" w:hAnsi="Arial" w:cs="Arial"/>
          <w:sz w:val="18"/>
          <w:szCs w:val="18"/>
        </w:rPr>
        <w:t xml:space="preserve"> </w:t>
      </w:r>
      <w:r w:rsidR="00565576">
        <w:rPr>
          <w:rFonts w:ascii="Arial" w:hAnsi="Arial" w:cs="Arial"/>
          <w:sz w:val="18"/>
          <w:szCs w:val="18"/>
        </w:rPr>
        <w:t>5</w:t>
      </w:r>
      <w:r>
        <w:rPr>
          <w:rFonts w:ascii="Arial" w:hAnsi="Arial" w:cs="Arial"/>
          <w:sz w:val="18"/>
          <w:szCs w:val="18"/>
        </w:rPr>
        <w:t>,</w:t>
      </w:r>
      <w:r w:rsidR="00503454">
        <w:rPr>
          <w:rFonts w:ascii="Arial" w:hAnsi="Arial" w:cs="Arial"/>
          <w:sz w:val="18"/>
          <w:szCs w:val="18"/>
        </w:rPr>
        <w:t>1</w:t>
      </w:r>
      <w:r w:rsidR="00565576">
        <w:rPr>
          <w:rFonts w:ascii="Arial" w:hAnsi="Arial" w:cs="Arial"/>
          <w:sz w:val="18"/>
          <w:szCs w:val="18"/>
        </w:rPr>
        <w:t>66</w:t>
      </w:r>
      <w:r>
        <w:rPr>
          <w:rFonts w:ascii="Arial" w:hAnsi="Arial" w:cs="Arial"/>
          <w:sz w:val="18"/>
          <w:szCs w:val="18"/>
        </w:rPr>
        <w:t>,</w:t>
      </w:r>
      <w:r w:rsidR="00565576">
        <w:rPr>
          <w:rFonts w:ascii="Arial" w:hAnsi="Arial" w:cs="Arial"/>
          <w:sz w:val="18"/>
          <w:szCs w:val="18"/>
        </w:rPr>
        <w:t>816</w:t>
      </w:r>
      <w:r>
        <w:rPr>
          <w:rFonts w:ascii="Arial" w:hAnsi="Arial" w:cs="Arial"/>
          <w:sz w:val="18"/>
          <w:szCs w:val="18"/>
        </w:rPr>
        <w:t>,</w:t>
      </w:r>
      <w:r w:rsidR="00565576">
        <w:rPr>
          <w:rFonts w:ascii="Arial" w:hAnsi="Arial" w:cs="Arial"/>
          <w:sz w:val="18"/>
          <w:szCs w:val="18"/>
        </w:rPr>
        <w:t>056</w:t>
      </w:r>
      <w:r w:rsidR="00332091" w:rsidRPr="0073056A">
        <w:rPr>
          <w:rFonts w:ascii="Arial" w:hAnsi="Arial" w:cs="Arial"/>
          <w:sz w:val="18"/>
          <w:szCs w:val="18"/>
        </w:rPr>
        <w:t xml:space="preserve">, en tanto que el </w:t>
      </w:r>
      <w:r w:rsidR="00503454">
        <w:rPr>
          <w:rFonts w:ascii="Arial" w:hAnsi="Arial" w:cs="Arial"/>
          <w:sz w:val="18"/>
          <w:szCs w:val="18"/>
        </w:rPr>
        <w:t xml:space="preserve">total de </w:t>
      </w:r>
      <w:r w:rsidR="00332091" w:rsidRPr="0073056A">
        <w:rPr>
          <w:rFonts w:ascii="Arial" w:hAnsi="Arial" w:cs="Arial"/>
          <w:sz w:val="18"/>
          <w:szCs w:val="18"/>
        </w:rPr>
        <w:t xml:space="preserve">gasto </w:t>
      </w:r>
      <w:r w:rsidR="00503454">
        <w:rPr>
          <w:rFonts w:ascii="Arial" w:hAnsi="Arial" w:cs="Arial"/>
          <w:sz w:val="18"/>
          <w:szCs w:val="18"/>
        </w:rPr>
        <w:t>y otras perdidas</w:t>
      </w:r>
      <w:r w:rsidR="00332091" w:rsidRPr="0073056A">
        <w:rPr>
          <w:rFonts w:ascii="Arial" w:hAnsi="Arial" w:cs="Arial"/>
          <w:sz w:val="18"/>
          <w:szCs w:val="18"/>
        </w:rPr>
        <w:t xml:space="preserve"> ascendió a $</w:t>
      </w:r>
      <w:r w:rsidR="004B04CF">
        <w:rPr>
          <w:rFonts w:ascii="Arial" w:hAnsi="Arial" w:cs="Arial"/>
          <w:sz w:val="18"/>
          <w:szCs w:val="18"/>
        </w:rPr>
        <w:t xml:space="preserve"> </w:t>
      </w:r>
      <w:r w:rsidR="00565576">
        <w:rPr>
          <w:rFonts w:ascii="Arial" w:hAnsi="Arial" w:cs="Arial"/>
          <w:sz w:val="18"/>
          <w:szCs w:val="18"/>
        </w:rPr>
        <w:t>3</w:t>
      </w:r>
      <w:r>
        <w:rPr>
          <w:rFonts w:ascii="Arial" w:hAnsi="Arial" w:cs="Arial"/>
          <w:sz w:val="18"/>
          <w:szCs w:val="18"/>
        </w:rPr>
        <w:t>,</w:t>
      </w:r>
      <w:r w:rsidR="00565576">
        <w:rPr>
          <w:rFonts w:ascii="Arial" w:hAnsi="Arial" w:cs="Arial"/>
          <w:sz w:val="18"/>
          <w:szCs w:val="18"/>
        </w:rPr>
        <w:t>827</w:t>
      </w:r>
      <w:r>
        <w:rPr>
          <w:rFonts w:ascii="Arial" w:hAnsi="Arial" w:cs="Arial"/>
          <w:sz w:val="18"/>
          <w:szCs w:val="18"/>
        </w:rPr>
        <w:t>,</w:t>
      </w:r>
      <w:r w:rsidR="00565576">
        <w:rPr>
          <w:rFonts w:ascii="Arial" w:hAnsi="Arial" w:cs="Arial"/>
          <w:sz w:val="18"/>
          <w:szCs w:val="18"/>
        </w:rPr>
        <w:t>887</w:t>
      </w:r>
      <w:r>
        <w:rPr>
          <w:rFonts w:ascii="Arial" w:hAnsi="Arial" w:cs="Arial"/>
          <w:sz w:val="18"/>
          <w:szCs w:val="18"/>
        </w:rPr>
        <w:t>,</w:t>
      </w:r>
      <w:r w:rsidR="00565576">
        <w:rPr>
          <w:rFonts w:ascii="Arial" w:hAnsi="Arial" w:cs="Arial"/>
          <w:sz w:val="18"/>
          <w:szCs w:val="18"/>
        </w:rPr>
        <w:t>102;</w:t>
      </w:r>
      <w:r w:rsidR="00AE30F7">
        <w:rPr>
          <w:rFonts w:ascii="Arial" w:hAnsi="Arial" w:cs="Arial"/>
          <w:sz w:val="18"/>
          <w:szCs w:val="18"/>
        </w:rPr>
        <w:t xml:space="preserve">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565576">
        <w:rPr>
          <w:rFonts w:ascii="Arial" w:hAnsi="Arial" w:cs="Arial"/>
          <w:sz w:val="18"/>
          <w:szCs w:val="18"/>
        </w:rPr>
        <w:t>1,338</w:t>
      </w:r>
      <w:r>
        <w:rPr>
          <w:rFonts w:ascii="Arial" w:hAnsi="Arial" w:cs="Arial"/>
          <w:sz w:val="18"/>
          <w:szCs w:val="18"/>
        </w:rPr>
        <w:t>,</w:t>
      </w:r>
      <w:r w:rsidR="00565576">
        <w:rPr>
          <w:rFonts w:ascii="Arial" w:hAnsi="Arial" w:cs="Arial"/>
          <w:sz w:val="18"/>
          <w:szCs w:val="18"/>
        </w:rPr>
        <w:t>928</w:t>
      </w:r>
      <w:r>
        <w:rPr>
          <w:rFonts w:ascii="Arial" w:hAnsi="Arial" w:cs="Arial"/>
          <w:sz w:val="18"/>
          <w:szCs w:val="18"/>
        </w:rPr>
        <w:t>,</w:t>
      </w:r>
      <w:r w:rsidR="00565576">
        <w:rPr>
          <w:rFonts w:ascii="Arial" w:hAnsi="Arial" w:cs="Arial"/>
          <w:sz w:val="18"/>
          <w:szCs w:val="18"/>
        </w:rPr>
        <w:t>954</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w:t>
      </w:r>
      <w:r w:rsidR="00503454">
        <w:rPr>
          <w:rFonts w:ascii="Arial" w:hAnsi="Arial" w:cs="Arial"/>
          <w:sz w:val="18"/>
          <w:szCs w:val="18"/>
        </w:rPr>
        <w:t>el ejercicio</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565576">
        <w:rPr>
          <w:rFonts w:ascii="Arial" w:hAnsi="Arial" w:cs="Arial"/>
          <w:sz w:val="18"/>
          <w:szCs w:val="18"/>
        </w:rPr>
        <w:t>marzo</w:t>
      </w:r>
      <w:r w:rsidR="00D844B8">
        <w:rPr>
          <w:rFonts w:ascii="Arial" w:hAnsi="Arial" w:cs="Arial"/>
          <w:sz w:val="18"/>
          <w:szCs w:val="18"/>
        </w:rPr>
        <w:t xml:space="preserve"> de </w:t>
      </w:r>
      <w:r w:rsidR="00441E7C">
        <w:rPr>
          <w:rFonts w:ascii="Arial" w:hAnsi="Arial" w:cs="Arial"/>
          <w:sz w:val="18"/>
          <w:szCs w:val="18"/>
        </w:rPr>
        <w:t>201</w:t>
      </w:r>
      <w:r w:rsidR="00565576">
        <w:rPr>
          <w:rFonts w:ascii="Arial" w:hAnsi="Arial" w:cs="Arial"/>
          <w:sz w:val="18"/>
          <w:szCs w:val="18"/>
        </w:rPr>
        <w:t>8</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D254F0">
        <w:rPr>
          <w:rFonts w:ascii="Arial" w:hAnsi="Arial" w:cs="Arial"/>
          <w:sz w:val="18"/>
          <w:szCs w:val="18"/>
        </w:rPr>
        <w:t>156</w:t>
      </w:r>
      <w:r w:rsidR="003E63CA">
        <w:rPr>
          <w:rFonts w:ascii="Arial" w:hAnsi="Arial" w:cs="Arial"/>
          <w:sz w:val="18"/>
          <w:szCs w:val="18"/>
        </w:rPr>
        <w:t>,</w:t>
      </w:r>
      <w:r w:rsidR="00736F40">
        <w:rPr>
          <w:rFonts w:ascii="Arial" w:hAnsi="Arial" w:cs="Arial"/>
          <w:sz w:val="18"/>
          <w:szCs w:val="18"/>
        </w:rPr>
        <w:t>8</w:t>
      </w:r>
      <w:r w:rsidR="00D254F0">
        <w:rPr>
          <w:rFonts w:ascii="Arial" w:hAnsi="Arial" w:cs="Arial"/>
          <w:sz w:val="18"/>
          <w:szCs w:val="18"/>
        </w:rPr>
        <w:t>56</w:t>
      </w:r>
      <w:r w:rsidR="003E63CA">
        <w:rPr>
          <w:rFonts w:ascii="Arial" w:hAnsi="Arial" w:cs="Arial"/>
          <w:sz w:val="18"/>
          <w:szCs w:val="18"/>
        </w:rPr>
        <w:t>,</w:t>
      </w:r>
      <w:r w:rsidR="00736F40">
        <w:rPr>
          <w:rFonts w:ascii="Arial" w:hAnsi="Arial" w:cs="Arial"/>
          <w:sz w:val="18"/>
          <w:szCs w:val="18"/>
        </w:rPr>
        <w:t>4</w:t>
      </w:r>
      <w:r w:rsidR="00D254F0">
        <w:rPr>
          <w:rFonts w:ascii="Arial" w:hAnsi="Arial" w:cs="Arial"/>
          <w:sz w:val="18"/>
          <w:szCs w:val="18"/>
        </w:rPr>
        <w:t>08</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D254F0">
        <w:rPr>
          <w:rFonts w:ascii="Arial" w:hAnsi="Arial" w:cs="Arial"/>
          <w:sz w:val="18"/>
          <w:szCs w:val="18"/>
        </w:rPr>
        <w:t>152,101,091</w:t>
      </w:r>
      <w:r w:rsidR="00E37034">
        <w:rPr>
          <w:rFonts w:ascii="Arial" w:hAnsi="Arial" w:cs="Arial"/>
          <w:sz w:val="18"/>
          <w:szCs w:val="18"/>
        </w:rPr>
        <w:t xml:space="preserve">; sobre la Producción, el Consumo y las transacciones por un importe de $ </w:t>
      </w:r>
      <w:r w:rsidR="00D254F0">
        <w:rPr>
          <w:rFonts w:ascii="Arial" w:hAnsi="Arial" w:cs="Arial"/>
          <w:sz w:val="18"/>
          <w:szCs w:val="18"/>
        </w:rPr>
        <w:t>3</w:t>
      </w:r>
      <w:r w:rsidR="00F364E9">
        <w:rPr>
          <w:rFonts w:ascii="Arial" w:hAnsi="Arial" w:cs="Arial"/>
          <w:sz w:val="18"/>
          <w:szCs w:val="18"/>
        </w:rPr>
        <w:t>,</w:t>
      </w:r>
      <w:r w:rsidR="00D254F0">
        <w:rPr>
          <w:rFonts w:ascii="Arial" w:hAnsi="Arial" w:cs="Arial"/>
          <w:sz w:val="18"/>
          <w:szCs w:val="18"/>
        </w:rPr>
        <w:t>136</w:t>
      </w:r>
      <w:r w:rsidR="00F364E9">
        <w:rPr>
          <w:rFonts w:ascii="Arial" w:hAnsi="Arial" w:cs="Arial"/>
          <w:sz w:val="18"/>
          <w:szCs w:val="18"/>
        </w:rPr>
        <w:t>,</w:t>
      </w:r>
      <w:r w:rsidR="00D254F0">
        <w:rPr>
          <w:rFonts w:ascii="Arial" w:hAnsi="Arial" w:cs="Arial"/>
          <w:sz w:val="18"/>
          <w:szCs w:val="18"/>
        </w:rPr>
        <w:t>348</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D254F0">
        <w:rPr>
          <w:rFonts w:ascii="Arial" w:hAnsi="Arial" w:cs="Arial"/>
          <w:sz w:val="18"/>
          <w:szCs w:val="18"/>
        </w:rPr>
        <w:t>1,127</w:t>
      </w:r>
      <w:r w:rsidR="00F364E9">
        <w:rPr>
          <w:rFonts w:ascii="Arial" w:hAnsi="Arial" w:cs="Arial"/>
          <w:sz w:val="18"/>
          <w:szCs w:val="18"/>
        </w:rPr>
        <w:t>,</w:t>
      </w:r>
      <w:r w:rsidR="00D254F0">
        <w:rPr>
          <w:rFonts w:ascii="Arial" w:hAnsi="Arial" w:cs="Arial"/>
          <w:sz w:val="18"/>
          <w:szCs w:val="18"/>
        </w:rPr>
        <w:t>243</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D254F0">
        <w:rPr>
          <w:rFonts w:ascii="Arial" w:hAnsi="Arial" w:cs="Arial"/>
          <w:sz w:val="18"/>
          <w:szCs w:val="18"/>
        </w:rPr>
        <w:t>marzo</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D254F0">
        <w:rPr>
          <w:rFonts w:ascii="Arial" w:hAnsi="Arial" w:cs="Arial"/>
          <w:sz w:val="18"/>
          <w:szCs w:val="18"/>
        </w:rPr>
        <w:t>124</w:t>
      </w:r>
      <w:proofErr w:type="gramStart"/>
      <w:r w:rsidR="00F364E9">
        <w:rPr>
          <w:rFonts w:ascii="Arial" w:hAnsi="Arial" w:cs="Arial"/>
          <w:sz w:val="18"/>
          <w:szCs w:val="18"/>
        </w:rPr>
        <w:t>,</w:t>
      </w:r>
      <w:r w:rsidR="00D254F0">
        <w:rPr>
          <w:rFonts w:ascii="Arial" w:hAnsi="Arial" w:cs="Arial"/>
          <w:sz w:val="18"/>
          <w:szCs w:val="18"/>
        </w:rPr>
        <w:t>395</w:t>
      </w:r>
      <w:r w:rsidR="00F364E9">
        <w:rPr>
          <w:rFonts w:ascii="Arial" w:hAnsi="Arial" w:cs="Arial"/>
          <w:sz w:val="18"/>
          <w:szCs w:val="18"/>
        </w:rPr>
        <w:t>,</w:t>
      </w:r>
      <w:r w:rsidR="00736F40">
        <w:rPr>
          <w:rFonts w:ascii="Arial" w:hAnsi="Arial" w:cs="Arial"/>
          <w:sz w:val="18"/>
          <w:szCs w:val="18"/>
        </w:rPr>
        <w:t>1</w:t>
      </w:r>
      <w:r w:rsidR="00D254F0">
        <w:rPr>
          <w:rFonts w:ascii="Arial" w:hAnsi="Arial" w:cs="Arial"/>
          <w:sz w:val="18"/>
          <w:szCs w:val="18"/>
        </w:rPr>
        <w:t>12</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B42449">
        <w:rPr>
          <w:rFonts w:ascii="Arial" w:hAnsi="Arial" w:cs="Arial"/>
          <w:sz w:val="18"/>
          <w:szCs w:val="18"/>
        </w:rPr>
        <w:t>marzo</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B42449">
        <w:rPr>
          <w:rFonts w:ascii="Arial" w:hAnsi="Arial" w:cs="Arial"/>
          <w:sz w:val="18"/>
          <w:szCs w:val="18"/>
        </w:rPr>
        <w:t>58</w:t>
      </w:r>
      <w:r w:rsidR="00502DDD" w:rsidRPr="00502DDD">
        <w:rPr>
          <w:rFonts w:ascii="Arial" w:hAnsi="Arial" w:cs="Arial"/>
          <w:sz w:val="18"/>
          <w:szCs w:val="18"/>
        </w:rPr>
        <w:t>,</w:t>
      </w:r>
      <w:r w:rsidR="00B42449">
        <w:rPr>
          <w:rFonts w:ascii="Arial" w:hAnsi="Arial" w:cs="Arial"/>
          <w:sz w:val="18"/>
          <w:szCs w:val="18"/>
        </w:rPr>
        <w:t>323</w:t>
      </w:r>
      <w:r w:rsidR="00502DDD" w:rsidRPr="00502DDD">
        <w:rPr>
          <w:rFonts w:ascii="Arial" w:hAnsi="Arial" w:cs="Arial"/>
          <w:sz w:val="18"/>
          <w:szCs w:val="18"/>
        </w:rPr>
        <w:t>,</w:t>
      </w:r>
      <w:r w:rsidR="00B42449">
        <w:rPr>
          <w:rFonts w:ascii="Arial" w:hAnsi="Arial" w:cs="Arial"/>
          <w:sz w:val="18"/>
          <w:szCs w:val="18"/>
        </w:rPr>
        <w:t>758</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B42449">
        <w:rPr>
          <w:rFonts w:ascii="Arial" w:hAnsi="Arial" w:cs="Arial"/>
          <w:sz w:val="18"/>
          <w:szCs w:val="18"/>
        </w:rPr>
        <w:t>marzo</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B42449">
        <w:rPr>
          <w:rFonts w:ascii="Arial" w:hAnsi="Arial" w:cs="Arial"/>
          <w:sz w:val="18"/>
          <w:szCs w:val="18"/>
        </w:rPr>
        <w:t>8</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B42449">
        <w:rPr>
          <w:rFonts w:ascii="Arial" w:hAnsi="Arial" w:cs="Arial"/>
          <w:sz w:val="18"/>
          <w:szCs w:val="18"/>
        </w:rPr>
        <w:t>2</w:t>
      </w:r>
      <w:proofErr w:type="gramStart"/>
      <w:r w:rsidR="00B42449">
        <w:rPr>
          <w:rFonts w:ascii="Arial" w:hAnsi="Arial" w:cs="Arial"/>
          <w:sz w:val="18"/>
          <w:szCs w:val="18"/>
        </w:rPr>
        <w:t>,278</w:t>
      </w:r>
      <w:r w:rsidR="00EE0F4C">
        <w:rPr>
          <w:rFonts w:ascii="Arial" w:hAnsi="Arial" w:cs="Arial"/>
          <w:sz w:val="18"/>
          <w:szCs w:val="18"/>
        </w:rPr>
        <w:t>,</w:t>
      </w:r>
      <w:r w:rsidR="00B42449">
        <w:rPr>
          <w:rFonts w:ascii="Arial" w:hAnsi="Arial" w:cs="Arial"/>
          <w:sz w:val="18"/>
          <w:szCs w:val="18"/>
        </w:rPr>
        <w:t>570</w:t>
      </w:r>
      <w:proofErr w:type="gramEnd"/>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BD1AAF">
        <w:rPr>
          <w:rFonts w:ascii="Arial" w:hAnsi="Arial" w:cs="Arial"/>
          <w:sz w:val="18"/>
          <w:szCs w:val="18"/>
        </w:rPr>
        <w:t>46</w:t>
      </w:r>
      <w:proofErr w:type="gramStart"/>
      <w:r w:rsidR="00866F4E">
        <w:rPr>
          <w:rFonts w:ascii="Arial" w:hAnsi="Arial" w:cs="Arial"/>
          <w:sz w:val="18"/>
          <w:szCs w:val="18"/>
        </w:rPr>
        <w:t>,</w:t>
      </w:r>
      <w:r w:rsidR="00BD1AAF">
        <w:rPr>
          <w:rFonts w:ascii="Arial" w:hAnsi="Arial" w:cs="Arial"/>
          <w:sz w:val="18"/>
          <w:szCs w:val="18"/>
        </w:rPr>
        <w:t>907</w:t>
      </w:r>
      <w:r w:rsidR="00866F4E">
        <w:rPr>
          <w:rFonts w:ascii="Arial" w:hAnsi="Arial" w:cs="Arial"/>
          <w:sz w:val="18"/>
          <w:szCs w:val="18"/>
        </w:rPr>
        <w:t>,</w:t>
      </w:r>
      <w:r w:rsidR="008F0CF5">
        <w:rPr>
          <w:rFonts w:ascii="Arial" w:hAnsi="Arial" w:cs="Arial"/>
          <w:sz w:val="18"/>
          <w:szCs w:val="18"/>
        </w:rPr>
        <w:t>6</w:t>
      </w:r>
      <w:r w:rsidR="00BD1AAF">
        <w:rPr>
          <w:rFonts w:ascii="Arial" w:hAnsi="Arial" w:cs="Arial"/>
          <w:sz w:val="18"/>
          <w:szCs w:val="18"/>
        </w:rPr>
        <w:t>52</w:t>
      </w:r>
      <w:proofErr w:type="gramEnd"/>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BD1AAF">
        <w:rPr>
          <w:rFonts w:ascii="Arial" w:hAnsi="Arial" w:cs="Arial"/>
          <w:sz w:val="18"/>
          <w:szCs w:val="18"/>
        </w:rPr>
        <w:t>4</w:t>
      </w:r>
      <w:r w:rsidR="009C379E">
        <w:rPr>
          <w:rFonts w:ascii="Arial" w:hAnsi="Arial" w:cs="Arial"/>
          <w:sz w:val="18"/>
          <w:szCs w:val="18"/>
        </w:rPr>
        <w:t>,</w:t>
      </w:r>
      <w:r w:rsidR="00BD1AAF">
        <w:rPr>
          <w:rFonts w:ascii="Arial" w:hAnsi="Arial" w:cs="Arial"/>
          <w:sz w:val="18"/>
          <w:szCs w:val="18"/>
        </w:rPr>
        <w:t>778</w:t>
      </w:r>
      <w:r w:rsidR="00866F4E">
        <w:rPr>
          <w:rFonts w:ascii="Arial" w:hAnsi="Arial" w:cs="Arial"/>
          <w:sz w:val="18"/>
          <w:szCs w:val="18"/>
        </w:rPr>
        <w:t>,</w:t>
      </w:r>
      <w:r w:rsidR="00BD1AAF">
        <w:rPr>
          <w:rFonts w:ascii="Arial" w:hAnsi="Arial" w:cs="Arial"/>
          <w:sz w:val="18"/>
          <w:szCs w:val="18"/>
        </w:rPr>
        <w:t>054</w:t>
      </w:r>
      <w:r w:rsidR="00866F4E">
        <w:rPr>
          <w:rFonts w:ascii="Arial" w:hAnsi="Arial" w:cs="Arial"/>
          <w:sz w:val="18"/>
          <w:szCs w:val="18"/>
        </w:rPr>
        <w:t>,</w:t>
      </w:r>
      <w:r w:rsidR="00BD1AAF">
        <w:rPr>
          <w:rFonts w:ascii="Arial" w:hAnsi="Arial" w:cs="Arial"/>
          <w:sz w:val="18"/>
          <w:szCs w:val="18"/>
        </w:rPr>
        <w:t>55</w:t>
      </w:r>
      <w:r w:rsidR="004D3E91">
        <w:rPr>
          <w:rFonts w:ascii="Arial" w:hAnsi="Arial" w:cs="Arial"/>
          <w:sz w:val="18"/>
          <w:szCs w:val="18"/>
        </w:rPr>
        <w:t>6</w:t>
      </w:r>
      <w:r w:rsidR="009C379E">
        <w:rPr>
          <w:rFonts w:ascii="Arial" w:hAnsi="Arial" w:cs="Arial"/>
          <w:sz w:val="18"/>
          <w:szCs w:val="18"/>
        </w:rPr>
        <w:t xml:space="preserve"> </w:t>
      </w:r>
      <w:r w:rsidR="00866F4E">
        <w:rPr>
          <w:rFonts w:ascii="Arial" w:hAnsi="Arial" w:cs="Arial"/>
          <w:sz w:val="18"/>
          <w:szCs w:val="18"/>
        </w:rPr>
        <w:t xml:space="preserve">al mes de </w:t>
      </w:r>
      <w:r w:rsidR="00BD1AAF">
        <w:rPr>
          <w:rFonts w:ascii="Arial" w:hAnsi="Arial" w:cs="Arial"/>
          <w:sz w:val="18"/>
          <w:szCs w:val="18"/>
        </w:rPr>
        <w:t>marzo</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BD1AAF">
        <w:rPr>
          <w:rFonts w:ascii="Arial" w:hAnsi="Arial" w:cs="Arial"/>
          <w:sz w:val="18"/>
          <w:szCs w:val="18"/>
        </w:rPr>
        <w:t>8</w:t>
      </w:r>
      <w:r w:rsidR="004D3E91">
        <w:rPr>
          <w:rFonts w:ascii="Arial" w:hAnsi="Arial" w:cs="Arial"/>
          <w:sz w:val="18"/>
          <w:szCs w:val="18"/>
        </w:rPr>
        <w:t>, sin incluir los rendimientos generados</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El saldo</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BD1AAF">
        <w:rPr>
          <w:rFonts w:ascii="Arial" w:hAnsi="Arial" w:cs="Arial"/>
          <w:sz w:val="18"/>
          <w:szCs w:val="18"/>
        </w:rPr>
        <w:t>2</w:t>
      </w:r>
      <w:proofErr w:type="gramStart"/>
      <w:r>
        <w:rPr>
          <w:rFonts w:ascii="Arial" w:hAnsi="Arial" w:cs="Arial"/>
          <w:sz w:val="18"/>
          <w:szCs w:val="18"/>
        </w:rPr>
        <w:t>,</w:t>
      </w:r>
      <w:r w:rsidR="00BD1AAF">
        <w:rPr>
          <w:rFonts w:ascii="Arial" w:hAnsi="Arial" w:cs="Arial"/>
          <w:sz w:val="18"/>
          <w:szCs w:val="18"/>
        </w:rPr>
        <w:t>034</w:t>
      </w:r>
      <w:r>
        <w:rPr>
          <w:rFonts w:ascii="Arial" w:hAnsi="Arial" w:cs="Arial"/>
          <w:sz w:val="18"/>
          <w:szCs w:val="18"/>
        </w:rPr>
        <w:t>,</w:t>
      </w:r>
      <w:r w:rsidR="00BD1AAF">
        <w:rPr>
          <w:rFonts w:ascii="Arial" w:hAnsi="Arial" w:cs="Arial"/>
          <w:sz w:val="18"/>
          <w:szCs w:val="18"/>
        </w:rPr>
        <w:t>380</w:t>
      </w:r>
      <w:r>
        <w:rPr>
          <w:rFonts w:ascii="Arial" w:hAnsi="Arial" w:cs="Arial"/>
          <w:sz w:val="18"/>
          <w:szCs w:val="18"/>
        </w:rPr>
        <w:t>,</w:t>
      </w:r>
      <w:r w:rsidR="004D3E91">
        <w:rPr>
          <w:rFonts w:ascii="Arial" w:hAnsi="Arial" w:cs="Arial"/>
          <w:sz w:val="18"/>
          <w:szCs w:val="18"/>
        </w:rPr>
        <w:t>410</w:t>
      </w:r>
      <w:proofErr w:type="gramEnd"/>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BD1AAF">
        <w:rPr>
          <w:rFonts w:ascii="Arial" w:hAnsi="Arial" w:cs="Arial"/>
          <w:sz w:val="18"/>
          <w:szCs w:val="18"/>
        </w:rPr>
        <w:t>3</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F0CF5">
        <w:rPr>
          <w:rFonts w:ascii="Arial" w:hAnsi="Arial" w:cs="Arial"/>
          <w:sz w:val="18"/>
          <w:szCs w:val="18"/>
        </w:rPr>
        <w:t xml:space="preserve">mes de </w:t>
      </w:r>
      <w:r w:rsidR="00BD1AAF">
        <w:rPr>
          <w:rFonts w:ascii="Arial" w:hAnsi="Arial" w:cs="Arial"/>
          <w:sz w:val="18"/>
          <w:szCs w:val="18"/>
        </w:rPr>
        <w:t>marzo</w:t>
      </w:r>
      <w:r>
        <w:rPr>
          <w:rFonts w:ascii="Arial" w:hAnsi="Arial" w:cs="Arial"/>
          <w:sz w:val="18"/>
          <w:szCs w:val="18"/>
        </w:rPr>
        <w:t xml:space="preserve"> de 201</w:t>
      </w:r>
      <w:r w:rsidR="00BD1AAF">
        <w:rPr>
          <w:rFonts w:ascii="Arial" w:hAnsi="Arial" w:cs="Arial"/>
          <w:sz w:val="18"/>
          <w:szCs w:val="18"/>
        </w:rPr>
        <w:t>8</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587</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051</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520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060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538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934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839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773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520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w:t>
            </w:r>
            <w:r w:rsidR="00F72CE6">
              <w:rPr>
                <w:rFonts w:ascii="Arial" w:eastAsia="Times New Roman" w:hAnsi="Arial" w:cs="Arial"/>
                <w:color w:val="000000"/>
                <w:sz w:val="18"/>
                <w:szCs w:val="18"/>
                <w:lang w:eastAsia="es-MX"/>
              </w:rPr>
              <w:t>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975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271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714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676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A94BD0">
              <w:rPr>
                <w:rFonts w:ascii="Arial" w:eastAsia="Times New Roman" w:hAnsi="Arial" w:cs="Arial"/>
                <w:color w:val="000000"/>
                <w:sz w:val="18"/>
                <w:szCs w:val="18"/>
                <w:lang w:eastAsia="es-MX"/>
              </w:rPr>
              <w:t>0</w:t>
            </w:r>
            <w:r w:rsidR="00D34D7A">
              <w:rPr>
                <w:rFonts w:ascii="Arial" w:eastAsia="Times New Roman" w:hAnsi="Arial" w:cs="Arial"/>
                <w:color w:val="000000"/>
                <w:sz w:val="18"/>
                <w:szCs w:val="18"/>
                <w:lang w:eastAsia="es-MX"/>
              </w:rPr>
              <w:t>,</w:t>
            </w:r>
            <w:r w:rsidR="00A94BD0">
              <w:rPr>
                <w:rFonts w:ascii="Arial" w:eastAsia="Times New Roman" w:hAnsi="Arial" w:cs="Arial"/>
                <w:color w:val="000000"/>
                <w:sz w:val="18"/>
                <w:szCs w:val="18"/>
                <w:lang w:eastAsia="es-MX"/>
              </w:rPr>
              <w:t>647</w:t>
            </w:r>
            <w:r w:rsidR="00D34D7A">
              <w:rPr>
                <w:rFonts w:ascii="Arial" w:eastAsia="Times New Roman" w:hAnsi="Arial" w:cs="Arial"/>
                <w:color w:val="000000"/>
                <w:sz w:val="18"/>
                <w:szCs w:val="18"/>
                <w:lang w:eastAsia="es-MX"/>
              </w:rPr>
              <w:t>,</w:t>
            </w:r>
            <w:r w:rsidR="00A94BD0">
              <w:rPr>
                <w:rFonts w:ascii="Arial" w:eastAsia="Times New Roman" w:hAnsi="Arial" w:cs="Arial"/>
                <w:color w:val="000000"/>
                <w:sz w:val="18"/>
                <w:szCs w:val="18"/>
                <w:lang w:eastAsia="es-MX"/>
              </w:rPr>
              <w:t>204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A94B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A94BD0">
              <w:rPr>
                <w:rFonts w:ascii="Arial" w:eastAsia="Times New Roman" w:hAnsi="Arial" w:cs="Arial"/>
                <w:color w:val="000000"/>
                <w:sz w:val="18"/>
                <w:szCs w:val="18"/>
                <w:lang w:eastAsia="es-MX"/>
              </w:rPr>
              <w:t>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826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320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A94BD0">
              <w:rPr>
                <w:rFonts w:ascii="Arial" w:eastAsia="Times New Roman" w:hAnsi="Arial" w:cs="Arial"/>
                <w:color w:val="000000"/>
                <w:sz w:val="18"/>
                <w:szCs w:val="18"/>
                <w:lang w:eastAsia="es-MX"/>
              </w:rPr>
              <w:t>.6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754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359</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6C2C92" w:rsidP="006C2C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369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690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C2C92" w:rsidP="006C2C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A94BD0" w:rsidP="00A94BD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D34D7A">
              <w:rPr>
                <w:rFonts w:ascii="Arial" w:eastAsia="Times New Roman" w:hAnsi="Arial" w:cs="Arial"/>
                <w:sz w:val="18"/>
                <w:szCs w:val="18"/>
                <w:lang w:eastAsia="es-MX"/>
              </w:rPr>
              <w:t>,</w:t>
            </w:r>
            <w:r>
              <w:rPr>
                <w:rFonts w:ascii="Arial" w:eastAsia="Times New Roman" w:hAnsi="Arial" w:cs="Arial"/>
                <w:sz w:val="18"/>
                <w:szCs w:val="18"/>
                <w:lang w:eastAsia="es-MX"/>
              </w:rPr>
              <w:t>709</w:t>
            </w:r>
            <w:r w:rsidR="00D34D7A">
              <w:rPr>
                <w:rFonts w:ascii="Arial" w:eastAsia="Times New Roman" w:hAnsi="Arial" w:cs="Arial"/>
                <w:sz w:val="18"/>
                <w:szCs w:val="18"/>
                <w:lang w:eastAsia="es-MX"/>
              </w:rPr>
              <w:t>,</w:t>
            </w:r>
            <w:r>
              <w:rPr>
                <w:rFonts w:ascii="Arial" w:eastAsia="Times New Roman" w:hAnsi="Arial" w:cs="Arial"/>
                <w:sz w:val="18"/>
                <w:szCs w:val="18"/>
                <w:lang w:eastAsia="es-MX"/>
              </w:rPr>
              <w:t>107</w:t>
            </w:r>
            <w:r w:rsidR="00D34D7A">
              <w:rPr>
                <w:rFonts w:ascii="Arial" w:eastAsia="Times New Roman" w:hAnsi="Arial" w:cs="Arial"/>
                <w:sz w:val="18"/>
                <w:szCs w:val="18"/>
                <w:lang w:eastAsia="es-MX"/>
              </w:rPr>
              <w:t>,</w:t>
            </w:r>
            <w:r>
              <w:rPr>
                <w:rFonts w:ascii="Arial" w:eastAsia="Times New Roman" w:hAnsi="Arial" w:cs="Arial"/>
                <w:sz w:val="18"/>
                <w:szCs w:val="18"/>
                <w:lang w:eastAsia="es-MX"/>
              </w:rPr>
              <w:t>937</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6C2C92">
        <w:rPr>
          <w:rFonts w:ascii="Arial" w:hAnsi="Arial" w:cs="Arial"/>
          <w:sz w:val="18"/>
          <w:szCs w:val="18"/>
        </w:rPr>
        <w:t>marzo</w:t>
      </w:r>
      <w:r w:rsidR="00076E1D">
        <w:rPr>
          <w:rFonts w:ascii="Arial" w:hAnsi="Arial" w:cs="Arial"/>
          <w:sz w:val="18"/>
          <w:szCs w:val="18"/>
        </w:rPr>
        <w:t xml:space="preserve"> del </w:t>
      </w:r>
      <w:r w:rsidR="00136E7D">
        <w:rPr>
          <w:rFonts w:ascii="Arial" w:hAnsi="Arial" w:cs="Arial"/>
          <w:sz w:val="18"/>
          <w:szCs w:val="18"/>
        </w:rPr>
        <w:t>ejercicio 201</w:t>
      </w:r>
      <w:r w:rsidR="006C2C92">
        <w:rPr>
          <w:rFonts w:ascii="Arial" w:hAnsi="Arial" w:cs="Arial"/>
          <w:sz w:val="18"/>
          <w:szCs w:val="18"/>
        </w:rPr>
        <w:t>8</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6C2C92">
        <w:rPr>
          <w:rFonts w:ascii="Arial" w:hAnsi="Arial" w:cs="Arial"/>
          <w:sz w:val="18"/>
          <w:szCs w:val="18"/>
        </w:rPr>
        <w:t>1</w:t>
      </w:r>
      <w:proofErr w:type="gramStart"/>
      <w:r w:rsidR="006D2166">
        <w:rPr>
          <w:rFonts w:ascii="Arial" w:hAnsi="Arial" w:cs="Arial"/>
          <w:sz w:val="18"/>
          <w:szCs w:val="18"/>
        </w:rPr>
        <w:t>,</w:t>
      </w:r>
      <w:r w:rsidR="006C2C92">
        <w:rPr>
          <w:rFonts w:ascii="Arial" w:hAnsi="Arial" w:cs="Arial"/>
          <w:sz w:val="18"/>
          <w:szCs w:val="18"/>
        </w:rPr>
        <w:t>038</w:t>
      </w:r>
      <w:r w:rsidR="006D2166">
        <w:rPr>
          <w:rFonts w:ascii="Arial" w:hAnsi="Arial" w:cs="Arial"/>
          <w:sz w:val="18"/>
          <w:szCs w:val="18"/>
        </w:rPr>
        <w:t>,</w:t>
      </w:r>
      <w:r w:rsidR="006C2C92">
        <w:rPr>
          <w:rFonts w:ascii="Arial" w:hAnsi="Arial" w:cs="Arial"/>
          <w:sz w:val="18"/>
          <w:szCs w:val="18"/>
        </w:rPr>
        <w:t>525</w:t>
      </w:r>
      <w:r w:rsidR="007972C6">
        <w:rPr>
          <w:rFonts w:ascii="Arial" w:hAnsi="Arial" w:cs="Arial"/>
          <w:sz w:val="18"/>
          <w:szCs w:val="18"/>
        </w:rPr>
        <w:t>,</w:t>
      </w:r>
      <w:r w:rsidR="004D3E91">
        <w:rPr>
          <w:rFonts w:ascii="Arial" w:hAnsi="Arial" w:cs="Arial"/>
          <w:sz w:val="18"/>
          <w:szCs w:val="18"/>
        </w:rPr>
        <w:t>5</w:t>
      </w:r>
      <w:r w:rsidR="006C2C92">
        <w:rPr>
          <w:rFonts w:ascii="Arial" w:hAnsi="Arial" w:cs="Arial"/>
          <w:sz w:val="18"/>
          <w:szCs w:val="18"/>
        </w:rPr>
        <w:t>31</w:t>
      </w:r>
      <w:proofErr w:type="gramEnd"/>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6C2C92">
        <w:rPr>
          <w:rFonts w:ascii="Arial" w:hAnsi="Arial" w:cs="Arial"/>
          <w:sz w:val="18"/>
          <w:szCs w:val="18"/>
        </w:rPr>
        <w:t xml:space="preserve">primer trimestre del </w:t>
      </w:r>
      <w:r>
        <w:rPr>
          <w:rFonts w:ascii="Arial" w:hAnsi="Arial" w:cs="Arial"/>
          <w:sz w:val="18"/>
          <w:szCs w:val="18"/>
        </w:rPr>
        <w:t>ejercicio 201</w:t>
      </w:r>
      <w:r w:rsidR="006C2C92">
        <w:rPr>
          <w:rFonts w:ascii="Arial" w:hAnsi="Arial" w:cs="Arial"/>
          <w:sz w:val="18"/>
          <w:szCs w:val="18"/>
        </w:rPr>
        <w:t>8</w:t>
      </w:r>
      <w:r w:rsidR="00332091" w:rsidRPr="0073056A">
        <w:rPr>
          <w:rFonts w:ascii="Arial" w:hAnsi="Arial" w:cs="Arial"/>
          <w:sz w:val="18"/>
          <w:szCs w:val="18"/>
        </w:rPr>
        <w:t xml:space="preserve"> se</w:t>
      </w:r>
      <w:r w:rsidR="0006668A">
        <w:rPr>
          <w:rFonts w:ascii="Arial" w:hAnsi="Arial" w:cs="Arial"/>
          <w:sz w:val="18"/>
          <w:szCs w:val="18"/>
        </w:rPr>
        <w:t xml:space="preserve"> aplic</w:t>
      </w:r>
      <w:r w:rsidR="004D3E91">
        <w:rPr>
          <w:rFonts w:ascii="Arial" w:hAnsi="Arial" w:cs="Arial"/>
          <w:sz w:val="18"/>
          <w:szCs w:val="18"/>
        </w:rPr>
        <w:t>ó</w:t>
      </w:r>
      <w:r w:rsidR="0006668A">
        <w:rPr>
          <w:rFonts w:ascii="Arial" w:hAnsi="Arial" w:cs="Arial"/>
          <w:sz w:val="18"/>
          <w:szCs w:val="18"/>
        </w:rPr>
        <w:t xml:space="preserve"> una</w:t>
      </w:r>
      <w:r w:rsidR="00332091" w:rsidRPr="0073056A">
        <w:rPr>
          <w:rFonts w:ascii="Arial" w:hAnsi="Arial" w:cs="Arial"/>
          <w:sz w:val="18"/>
          <w:szCs w:val="18"/>
        </w:rPr>
        <w:t xml:space="preserve"> política de </w:t>
      </w:r>
      <w:r w:rsidR="004D3E91">
        <w:rPr>
          <w:rFonts w:ascii="Arial" w:hAnsi="Arial" w:cs="Arial"/>
          <w:sz w:val="18"/>
          <w:szCs w:val="18"/>
        </w:rPr>
        <w:t xml:space="preserve">racionalidad, </w:t>
      </w:r>
      <w:r w:rsidR="00332091" w:rsidRPr="0073056A">
        <w:rPr>
          <w:rFonts w:ascii="Arial" w:hAnsi="Arial" w:cs="Arial"/>
          <w:sz w:val="18"/>
          <w:szCs w:val="18"/>
        </w:rPr>
        <w:t>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6C2C92">
        <w:rPr>
          <w:rFonts w:ascii="Arial" w:hAnsi="Arial" w:cs="Arial"/>
          <w:sz w:val="18"/>
          <w:szCs w:val="18"/>
        </w:rPr>
        <w:t>marzo</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6C2C92">
        <w:rPr>
          <w:rFonts w:ascii="Arial" w:hAnsi="Arial" w:cs="Arial"/>
          <w:sz w:val="18"/>
          <w:szCs w:val="18"/>
        </w:rPr>
        <w:t>447</w:t>
      </w:r>
      <w:proofErr w:type="gramStart"/>
      <w:r w:rsidR="006D2166">
        <w:rPr>
          <w:rFonts w:ascii="Arial" w:hAnsi="Arial" w:cs="Arial"/>
          <w:sz w:val="18"/>
          <w:szCs w:val="18"/>
        </w:rPr>
        <w:t>,</w:t>
      </w:r>
      <w:r w:rsidR="006C2C92">
        <w:rPr>
          <w:rFonts w:ascii="Arial" w:hAnsi="Arial" w:cs="Arial"/>
          <w:sz w:val="18"/>
          <w:szCs w:val="18"/>
        </w:rPr>
        <w:t>586</w:t>
      </w:r>
      <w:r w:rsidR="006D2166">
        <w:rPr>
          <w:rFonts w:ascii="Arial" w:hAnsi="Arial" w:cs="Arial"/>
          <w:sz w:val="18"/>
          <w:szCs w:val="18"/>
        </w:rPr>
        <w:t>,</w:t>
      </w:r>
      <w:r w:rsidR="006C2C92">
        <w:rPr>
          <w:rFonts w:ascii="Arial" w:hAnsi="Arial" w:cs="Arial"/>
          <w:sz w:val="18"/>
          <w:szCs w:val="18"/>
        </w:rPr>
        <w:t>180</w:t>
      </w:r>
      <w:proofErr w:type="gramEnd"/>
      <w:r w:rsidR="0050183B">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83335C" w:rsidRPr="0073056A"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A52E61">
        <w:rPr>
          <w:rFonts w:ascii="Arial" w:hAnsi="Arial" w:cs="Arial"/>
          <w:sz w:val="18"/>
          <w:szCs w:val="18"/>
        </w:rPr>
        <w:t>1</w:t>
      </w:r>
      <w:r w:rsidR="006C2C92">
        <w:rPr>
          <w:rFonts w:ascii="Arial" w:hAnsi="Arial" w:cs="Arial"/>
          <w:sz w:val="18"/>
          <w:szCs w:val="18"/>
        </w:rPr>
        <w:t>5</w:t>
      </w:r>
      <w:proofErr w:type="gramStart"/>
      <w:r w:rsidR="00F424B7">
        <w:rPr>
          <w:rFonts w:ascii="Arial" w:hAnsi="Arial" w:cs="Arial"/>
          <w:sz w:val="18"/>
          <w:szCs w:val="18"/>
        </w:rPr>
        <w:t>,</w:t>
      </w:r>
      <w:r w:rsidR="00A52E61">
        <w:rPr>
          <w:rFonts w:ascii="Arial" w:hAnsi="Arial" w:cs="Arial"/>
          <w:sz w:val="18"/>
          <w:szCs w:val="18"/>
        </w:rPr>
        <w:t>7</w:t>
      </w:r>
      <w:r w:rsidR="006C2C92">
        <w:rPr>
          <w:rFonts w:ascii="Arial" w:hAnsi="Arial" w:cs="Arial"/>
          <w:sz w:val="18"/>
          <w:szCs w:val="18"/>
        </w:rPr>
        <w:t>72</w:t>
      </w:r>
      <w:r w:rsidR="00F424B7">
        <w:rPr>
          <w:rFonts w:ascii="Arial" w:hAnsi="Arial" w:cs="Arial"/>
          <w:sz w:val="18"/>
          <w:szCs w:val="18"/>
        </w:rPr>
        <w:t>,</w:t>
      </w:r>
      <w:r w:rsidR="006C2C92">
        <w:rPr>
          <w:rFonts w:ascii="Arial" w:hAnsi="Arial" w:cs="Arial"/>
          <w:sz w:val="18"/>
          <w:szCs w:val="18"/>
        </w:rPr>
        <w:t>603</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 xml:space="preserve">mes de </w:t>
      </w:r>
      <w:r w:rsidR="006C2C92">
        <w:rPr>
          <w:rFonts w:ascii="Arial" w:hAnsi="Arial" w:cs="Arial"/>
          <w:sz w:val="18"/>
          <w:szCs w:val="18"/>
        </w:rPr>
        <w:t>marzo</w:t>
      </w:r>
      <w:r w:rsidR="00CB45AD">
        <w:rPr>
          <w:rFonts w:ascii="Arial" w:hAnsi="Arial" w:cs="Arial"/>
          <w:sz w:val="18"/>
          <w:szCs w:val="18"/>
        </w:rPr>
        <w:t xml:space="preserve"> de 201</w:t>
      </w:r>
      <w:r w:rsidR="006C2C92">
        <w:rPr>
          <w:rFonts w:ascii="Arial" w:hAnsi="Arial" w:cs="Arial"/>
          <w:sz w:val="18"/>
          <w:szCs w:val="18"/>
        </w:rPr>
        <w:t>8</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454129">
        <w:rPr>
          <w:rFonts w:ascii="Arial" w:hAnsi="Arial" w:cs="Arial"/>
          <w:sz w:val="18"/>
          <w:szCs w:val="18"/>
        </w:rPr>
        <w:t>23</w:t>
      </w:r>
      <w:proofErr w:type="gramStart"/>
      <w:r w:rsidR="00F424B7">
        <w:rPr>
          <w:rFonts w:ascii="Arial" w:hAnsi="Arial" w:cs="Arial"/>
          <w:sz w:val="18"/>
          <w:szCs w:val="18"/>
        </w:rPr>
        <w:t>,</w:t>
      </w:r>
      <w:r w:rsidR="00A52E61">
        <w:rPr>
          <w:rFonts w:ascii="Arial" w:hAnsi="Arial" w:cs="Arial"/>
          <w:sz w:val="18"/>
          <w:szCs w:val="18"/>
        </w:rPr>
        <w:t>5</w:t>
      </w:r>
      <w:r w:rsidR="00454129">
        <w:rPr>
          <w:rFonts w:ascii="Arial" w:hAnsi="Arial" w:cs="Arial"/>
          <w:sz w:val="18"/>
          <w:szCs w:val="18"/>
        </w:rPr>
        <w:t>2</w:t>
      </w:r>
      <w:r w:rsidR="006C2C92">
        <w:rPr>
          <w:rFonts w:ascii="Arial" w:hAnsi="Arial" w:cs="Arial"/>
          <w:sz w:val="18"/>
          <w:szCs w:val="18"/>
        </w:rPr>
        <w:t>5</w:t>
      </w:r>
      <w:r w:rsidR="00F424B7">
        <w:rPr>
          <w:rFonts w:ascii="Arial" w:hAnsi="Arial" w:cs="Arial"/>
          <w:sz w:val="18"/>
          <w:szCs w:val="18"/>
        </w:rPr>
        <w:t>,</w:t>
      </w:r>
      <w:r w:rsidR="006C2C92">
        <w:rPr>
          <w:rFonts w:ascii="Arial" w:hAnsi="Arial" w:cs="Arial"/>
          <w:sz w:val="18"/>
          <w:szCs w:val="18"/>
        </w:rPr>
        <w:t>171</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454129">
        <w:rPr>
          <w:rFonts w:ascii="Arial" w:hAnsi="Arial" w:cs="Arial"/>
          <w:sz w:val="18"/>
          <w:szCs w:val="18"/>
        </w:rPr>
        <w:t xml:space="preserve">mes de </w:t>
      </w:r>
      <w:r w:rsidR="008F4EF3">
        <w:rPr>
          <w:rFonts w:ascii="Arial" w:hAnsi="Arial" w:cs="Arial"/>
          <w:sz w:val="18"/>
          <w:szCs w:val="18"/>
        </w:rPr>
        <w:t>marzo</w:t>
      </w:r>
      <w:r w:rsidR="00CB45AD">
        <w:rPr>
          <w:rFonts w:ascii="Arial" w:hAnsi="Arial" w:cs="Arial"/>
          <w:sz w:val="18"/>
          <w:szCs w:val="18"/>
        </w:rPr>
        <w:t xml:space="preserve"> de 201</w:t>
      </w:r>
      <w:r w:rsidR="008F4EF3">
        <w:rPr>
          <w:rFonts w:ascii="Arial" w:hAnsi="Arial" w:cs="Arial"/>
          <w:sz w:val="18"/>
          <w:szCs w:val="18"/>
        </w:rPr>
        <w:t>8</w:t>
      </w:r>
      <w:r w:rsidR="00CB45AD">
        <w:rPr>
          <w:rFonts w:ascii="Arial" w:hAnsi="Arial" w:cs="Arial"/>
          <w:sz w:val="18"/>
          <w:szCs w:val="18"/>
        </w:rPr>
        <w:t>, observan un monto de $</w:t>
      </w:r>
      <w:r w:rsidR="00FC2997">
        <w:rPr>
          <w:rFonts w:ascii="Arial" w:hAnsi="Arial" w:cs="Arial"/>
          <w:sz w:val="18"/>
          <w:szCs w:val="18"/>
        </w:rPr>
        <w:t xml:space="preserve"> </w:t>
      </w:r>
      <w:r w:rsidR="008F4EF3">
        <w:rPr>
          <w:rFonts w:ascii="Arial" w:hAnsi="Arial" w:cs="Arial"/>
          <w:sz w:val="18"/>
          <w:szCs w:val="18"/>
        </w:rPr>
        <w:t>2</w:t>
      </w:r>
      <w:proofErr w:type="gramStart"/>
      <w:r w:rsidR="0006610A">
        <w:rPr>
          <w:rFonts w:ascii="Arial" w:hAnsi="Arial" w:cs="Arial"/>
          <w:sz w:val="18"/>
          <w:szCs w:val="18"/>
        </w:rPr>
        <w:t>,</w:t>
      </w:r>
      <w:r w:rsidR="008F4EF3">
        <w:rPr>
          <w:rFonts w:ascii="Arial" w:hAnsi="Arial" w:cs="Arial"/>
          <w:sz w:val="18"/>
          <w:szCs w:val="18"/>
        </w:rPr>
        <w:t>393</w:t>
      </w:r>
      <w:r w:rsidR="0006610A">
        <w:rPr>
          <w:rFonts w:ascii="Arial" w:hAnsi="Arial" w:cs="Arial"/>
          <w:sz w:val="18"/>
          <w:szCs w:val="18"/>
        </w:rPr>
        <w:t>,</w:t>
      </w:r>
      <w:r w:rsidR="008F4EF3">
        <w:rPr>
          <w:rFonts w:ascii="Arial" w:hAnsi="Arial" w:cs="Arial"/>
          <w:sz w:val="18"/>
          <w:szCs w:val="18"/>
        </w:rPr>
        <w:t>744</w:t>
      </w:r>
      <w:r w:rsidR="00493E27">
        <w:rPr>
          <w:rFonts w:ascii="Arial" w:hAnsi="Arial" w:cs="Arial"/>
          <w:sz w:val="18"/>
          <w:szCs w:val="18"/>
        </w:rPr>
        <w:t>,</w:t>
      </w:r>
      <w:r w:rsidR="008F4EF3">
        <w:rPr>
          <w:rFonts w:ascii="Arial" w:hAnsi="Arial" w:cs="Arial"/>
          <w:sz w:val="18"/>
          <w:szCs w:val="18"/>
        </w:rPr>
        <w:t>113</w:t>
      </w:r>
      <w:proofErr w:type="gramEnd"/>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100FD7">
        <w:rPr>
          <w:rFonts w:ascii="Arial" w:hAnsi="Arial" w:cs="Arial"/>
          <w:sz w:val="18"/>
          <w:szCs w:val="18"/>
        </w:rPr>
        <w:t>51</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100FD7">
        <w:rPr>
          <w:rFonts w:ascii="Arial" w:hAnsi="Arial" w:cs="Arial"/>
          <w:sz w:val="18"/>
          <w:szCs w:val="18"/>
        </w:rPr>
        <w:t>43</w:t>
      </w:r>
      <w:r w:rsidR="00FF6FFD">
        <w:rPr>
          <w:rFonts w:ascii="Arial" w:hAnsi="Arial" w:cs="Arial"/>
          <w:sz w:val="18"/>
          <w:szCs w:val="18"/>
        </w:rPr>
        <w:t>%</w:t>
      </w:r>
      <w:r w:rsidR="0083335C">
        <w:rPr>
          <w:rFonts w:ascii="Arial" w:hAnsi="Arial" w:cs="Arial"/>
          <w:sz w:val="18"/>
          <w:szCs w:val="18"/>
        </w:rPr>
        <w:t xml:space="preserve"> y el restante </w:t>
      </w:r>
      <w:r w:rsidR="000F1B18">
        <w:rPr>
          <w:rFonts w:ascii="Arial" w:hAnsi="Arial" w:cs="Arial"/>
          <w:sz w:val="18"/>
          <w:szCs w:val="18"/>
        </w:rPr>
        <w:t>6</w:t>
      </w:r>
      <w:r w:rsidR="0083335C">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543F97" w:rsidP="009B20EA">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CA2A37">
        <w:rPr>
          <w:rFonts w:ascii="Arial" w:hAnsi="Arial" w:cs="Arial"/>
          <w:sz w:val="18"/>
          <w:szCs w:val="18"/>
        </w:rPr>
        <w:t>resultado contable</w:t>
      </w:r>
      <w:r w:rsidR="00F424B7">
        <w:rPr>
          <w:rFonts w:ascii="Arial" w:hAnsi="Arial" w:cs="Arial"/>
          <w:sz w:val="18"/>
          <w:szCs w:val="18"/>
        </w:rPr>
        <w:t xml:space="preserve"> al mes de </w:t>
      </w:r>
      <w:r w:rsidR="00100FD7">
        <w:rPr>
          <w:rFonts w:ascii="Arial" w:hAnsi="Arial" w:cs="Arial"/>
          <w:sz w:val="18"/>
          <w:szCs w:val="18"/>
        </w:rPr>
        <w:t>marzo de 2018</w:t>
      </w:r>
      <w:r w:rsidR="00F424B7">
        <w:rPr>
          <w:rFonts w:ascii="Arial" w:hAnsi="Arial" w:cs="Arial"/>
          <w:sz w:val="18"/>
          <w:szCs w:val="18"/>
        </w:rPr>
        <w:t xml:space="preserve"> es de $ </w:t>
      </w:r>
      <w:r w:rsidR="00100FD7">
        <w:rPr>
          <w:rFonts w:ascii="Arial" w:hAnsi="Arial" w:cs="Arial"/>
          <w:sz w:val="18"/>
          <w:szCs w:val="18"/>
        </w:rPr>
        <w:t>1,338</w:t>
      </w:r>
      <w:r w:rsidR="0083335C">
        <w:rPr>
          <w:rFonts w:ascii="Arial" w:hAnsi="Arial" w:cs="Arial"/>
          <w:sz w:val="18"/>
          <w:szCs w:val="18"/>
        </w:rPr>
        <w:t>,</w:t>
      </w:r>
      <w:r w:rsidR="00100FD7">
        <w:rPr>
          <w:rFonts w:ascii="Arial" w:hAnsi="Arial" w:cs="Arial"/>
          <w:sz w:val="18"/>
          <w:szCs w:val="18"/>
        </w:rPr>
        <w:t>928</w:t>
      </w:r>
      <w:r w:rsidR="0083335C">
        <w:rPr>
          <w:rFonts w:ascii="Arial" w:hAnsi="Arial" w:cs="Arial"/>
          <w:sz w:val="18"/>
          <w:szCs w:val="18"/>
        </w:rPr>
        <w:t>,</w:t>
      </w:r>
      <w:r w:rsidR="00100FD7">
        <w:rPr>
          <w:rFonts w:ascii="Arial" w:hAnsi="Arial" w:cs="Arial"/>
          <w:sz w:val="18"/>
          <w:szCs w:val="18"/>
        </w:rPr>
        <w:t>954</w:t>
      </w:r>
      <w:r w:rsidR="00D700D5">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 xml:space="preserve"> 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100FD7">
        <w:rPr>
          <w:rFonts w:ascii="Arial" w:hAnsi="Arial" w:cs="Arial"/>
          <w:sz w:val="18"/>
          <w:szCs w:val="18"/>
        </w:rPr>
        <w:t>primer</w:t>
      </w:r>
      <w:r w:rsidR="00FF574E">
        <w:rPr>
          <w:rFonts w:ascii="Arial" w:hAnsi="Arial" w:cs="Arial"/>
          <w:sz w:val="18"/>
          <w:szCs w:val="18"/>
        </w:rPr>
        <w:t xml:space="preserve"> ajuste trimestral.</w:t>
      </w:r>
      <w:r w:rsidR="009B20EA">
        <w:rPr>
          <w:rFonts w:ascii="Arial" w:hAnsi="Arial" w:cs="Arial"/>
          <w:sz w:val="18"/>
          <w:szCs w:val="18"/>
        </w:rPr>
        <w:t xml:space="preserve"> Los cuales al </w:t>
      </w:r>
      <w:r w:rsidR="009B20EA" w:rsidRPr="00DE62C8">
        <w:rPr>
          <w:rFonts w:ascii="Arial" w:hAnsi="Arial" w:cs="Arial"/>
          <w:sz w:val="18"/>
          <w:szCs w:val="18"/>
        </w:rPr>
        <w:t xml:space="preserve">31 </w:t>
      </w:r>
      <w:r w:rsidR="009B20EA">
        <w:rPr>
          <w:rFonts w:ascii="Arial" w:hAnsi="Arial" w:cs="Arial"/>
          <w:sz w:val="18"/>
          <w:szCs w:val="18"/>
        </w:rPr>
        <w:t xml:space="preserve">de </w:t>
      </w:r>
      <w:r w:rsidR="00100FD7">
        <w:rPr>
          <w:rFonts w:ascii="Arial" w:hAnsi="Arial" w:cs="Arial"/>
          <w:sz w:val="18"/>
          <w:szCs w:val="18"/>
        </w:rPr>
        <w:t>marzo</w:t>
      </w:r>
      <w:r w:rsidR="009B20EA">
        <w:rPr>
          <w:rFonts w:ascii="Arial" w:hAnsi="Arial" w:cs="Arial"/>
          <w:sz w:val="18"/>
          <w:szCs w:val="18"/>
        </w:rPr>
        <w:t xml:space="preserve"> están debidamente devengados,</w:t>
      </w:r>
      <w:r w:rsidR="009B20EA" w:rsidRPr="00DE62C8">
        <w:rPr>
          <w:rFonts w:ascii="Arial" w:hAnsi="Arial" w:cs="Arial"/>
          <w:sz w:val="18"/>
          <w:szCs w:val="18"/>
        </w:rPr>
        <w:t xml:space="preserve"> por parte de las Dependencias y Organismos Públicos Descentralizados.</w:t>
      </w:r>
      <w:r w:rsidR="009B20EA" w:rsidRPr="00F5748D">
        <w:rPr>
          <w:rFonts w:ascii="Arial" w:hAnsi="Arial" w:cs="Arial"/>
          <w:sz w:val="18"/>
          <w:szCs w:val="18"/>
        </w:rPr>
        <w:t xml:space="preserve"> </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lastRenderedPageBreak/>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100FD7">
        <w:rPr>
          <w:rFonts w:ascii="Arial" w:hAnsi="Arial" w:cs="Arial"/>
          <w:sz w:val="18"/>
          <w:szCs w:val="18"/>
        </w:rPr>
        <w:t>marzo</w:t>
      </w:r>
      <w:r w:rsidR="00F424B7">
        <w:rPr>
          <w:rFonts w:ascii="Arial" w:hAnsi="Arial" w:cs="Arial"/>
          <w:sz w:val="18"/>
          <w:szCs w:val="18"/>
        </w:rPr>
        <w:t xml:space="preserve"> de</w:t>
      </w:r>
      <w:r w:rsidR="00CB45AD">
        <w:rPr>
          <w:rFonts w:ascii="Arial" w:hAnsi="Arial" w:cs="Arial"/>
          <w:sz w:val="18"/>
          <w:szCs w:val="18"/>
        </w:rPr>
        <w:t xml:space="preserve"> 201</w:t>
      </w:r>
      <w:r w:rsidR="00100FD7">
        <w:rPr>
          <w:rFonts w:ascii="Arial" w:hAnsi="Arial" w:cs="Arial"/>
          <w:sz w:val="18"/>
          <w:szCs w:val="18"/>
        </w:rPr>
        <w:t>8</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100FD7">
        <w:rPr>
          <w:rFonts w:ascii="Arial" w:hAnsi="Arial" w:cs="Arial"/>
          <w:sz w:val="18"/>
          <w:szCs w:val="18"/>
        </w:rPr>
        <w:t>8</w:t>
      </w:r>
      <w:proofErr w:type="gramStart"/>
      <w:r w:rsidR="00136E7D">
        <w:rPr>
          <w:rFonts w:ascii="Arial" w:eastAsia="Times New Roman" w:hAnsi="Arial" w:cs="Arial"/>
          <w:bCs/>
          <w:sz w:val="18"/>
          <w:szCs w:val="18"/>
          <w:lang w:eastAsia="es-MX"/>
        </w:rPr>
        <w:t>,</w:t>
      </w:r>
      <w:r w:rsidR="00100FD7">
        <w:rPr>
          <w:rFonts w:ascii="Arial" w:eastAsia="Times New Roman" w:hAnsi="Arial" w:cs="Arial"/>
          <w:bCs/>
          <w:sz w:val="18"/>
          <w:szCs w:val="18"/>
          <w:lang w:eastAsia="es-MX"/>
        </w:rPr>
        <w:t>668</w:t>
      </w:r>
      <w:r w:rsidR="00F424B7">
        <w:rPr>
          <w:rFonts w:ascii="Arial" w:eastAsia="Times New Roman" w:hAnsi="Arial" w:cs="Arial"/>
          <w:bCs/>
          <w:sz w:val="18"/>
          <w:szCs w:val="18"/>
          <w:lang w:eastAsia="es-MX"/>
        </w:rPr>
        <w:t>,</w:t>
      </w:r>
      <w:r w:rsidR="00100FD7">
        <w:rPr>
          <w:rFonts w:ascii="Arial" w:eastAsia="Times New Roman" w:hAnsi="Arial" w:cs="Arial"/>
          <w:bCs/>
          <w:sz w:val="18"/>
          <w:szCs w:val="18"/>
          <w:lang w:eastAsia="es-MX"/>
        </w:rPr>
        <w:t>949</w:t>
      </w:r>
      <w:r w:rsidR="00F424B7">
        <w:rPr>
          <w:rFonts w:ascii="Arial" w:eastAsia="Times New Roman" w:hAnsi="Arial" w:cs="Arial"/>
          <w:bCs/>
          <w:sz w:val="18"/>
          <w:szCs w:val="18"/>
          <w:lang w:eastAsia="es-MX"/>
        </w:rPr>
        <w:t>,</w:t>
      </w:r>
      <w:r w:rsidR="00100FD7">
        <w:rPr>
          <w:rFonts w:ascii="Arial" w:eastAsia="Times New Roman" w:hAnsi="Arial" w:cs="Arial"/>
          <w:bCs/>
          <w:sz w:val="18"/>
          <w:szCs w:val="18"/>
          <w:lang w:eastAsia="es-MX"/>
        </w:rPr>
        <w:t>961</w:t>
      </w:r>
      <w:proofErr w:type="gramEnd"/>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A90E13">
        <w:rPr>
          <w:lang w:val="es-MX"/>
        </w:rPr>
        <w:t>7</w:t>
      </w:r>
      <w:r w:rsidR="00100FD7">
        <w:rPr>
          <w:lang w:val="es-MX"/>
        </w:rPr>
        <w:t>76</w:t>
      </w:r>
      <w:r w:rsidR="005A3CCB">
        <w:rPr>
          <w:lang w:val="es-MX"/>
        </w:rPr>
        <w:t>,</w:t>
      </w:r>
      <w:r w:rsidR="00100FD7">
        <w:rPr>
          <w:lang w:val="es-MX"/>
        </w:rPr>
        <w:t>706</w:t>
      </w:r>
      <w:r w:rsidR="005A3CCB">
        <w:rPr>
          <w:lang w:val="es-MX"/>
        </w:rPr>
        <w:t>,</w:t>
      </w:r>
      <w:r w:rsidR="00100FD7">
        <w:rPr>
          <w:lang w:val="es-MX"/>
        </w:rPr>
        <w:t>533</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EC56A4">
        <w:rPr>
          <w:lang w:val="es-MX"/>
        </w:rPr>
        <w:t>1</w:t>
      </w:r>
      <w:proofErr w:type="gramStart"/>
      <w:r w:rsidR="00EC56A4">
        <w:rPr>
          <w:lang w:val="es-MX"/>
        </w:rPr>
        <w:t>,338</w:t>
      </w:r>
      <w:r w:rsidR="00FF4E18">
        <w:rPr>
          <w:lang w:val="es-MX"/>
        </w:rPr>
        <w:t>,</w:t>
      </w:r>
      <w:r w:rsidR="00EC56A4">
        <w:rPr>
          <w:lang w:val="es-MX"/>
        </w:rPr>
        <w:t>928</w:t>
      </w:r>
      <w:r w:rsidR="00FF4E18">
        <w:rPr>
          <w:lang w:val="es-MX"/>
        </w:rPr>
        <w:t>,</w:t>
      </w:r>
      <w:r w:rsidR="00EC56A4">
        <w:rPr>
          <w:lang w:val="es-MX"/>
        </w:rPr>
        <w:t>954</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EC56A4">
        <w:rPr>
          <w:lang w:val="es-MX"/>
        </w:rPr>
        <w:t>marzo</w:t>
      </w:r>
      <w:r>
        <w:rPr>
          <w:lang w:val="es-MX"/>
        </w:rPr>
        <w:t xml:space="preserve"> un </w:t>
      </w:r>
      <w:r w:rsidR="00622823">
        <w:rPr>
          <w:lang w:val="es-MX"/>
        </w:rPr>
        <w:t>importe</w:t>
      </w:r>
      <w:r>
        <w:rPr>
          <w:lang w:val="es-MX"/>
        </w:rPr>
        <w:t xml:space="preserve"> de </w:t>
      </w:r>
      <w:r w:rsidRPr="004466A7">
        <w:rPr>
          <w:lang w:val="es-MX"/>
        </w:rPr>
        <w:t>$</w:t>
      </w:r>
      <w:r w:rsidR="007C590E">
        <w:rPr>
          <w:lang w:val="es-MX"/>
        </w:rPr>
        <w:t xml:space="preserve"> 1</w:t>
      </w:r>
      <w:r w:rsidR="00EC56A4">
        <w:rPr>
          <w:lang w:val="es-MX"/>
        </w:rPr>
        <w:t>0</w:t>
      </w:r>
      <w:proofErr w:type="gramStart"/>
      <w:r w:rsidR="005A3CCB">
        <w:rPr>
          <w:lang w:val="es-MX"/>
        </w:rPr>
        <w:t>,</w:t>
      </w:r>
      <w:r w:rsidR="007C590E">
        <w:rPr>
          <w:lang w:val="es-MX"/>
        </w:rPr>
        <w:t>3</w:t>
      </w:r>
      <w:r w:rsidR="00EC56A4">
        <w:rPr>
          <w:lang w:val="es-MX"/>
        </w:rPr>
        <w:t>29</w:t>
      </w:r>
      <w:r w:rsidR="001635E1">
        <w:rPr>
          <w:lang w:val="es-MX"/>
        </w:rPr>
        <w:t>,</w:t>
      </w:r>
      <w:r w:rsidR="00EC56A4">
        <w:rPr>
          <w:lang w:val="es-MX"/>
        </w:rPr>
        <w:t>712</w:t>
      </w:r>
      <w:proofErr w:type="gramEnd"/>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7C590E">
        <w:rPr>
          <w:lang w:val="es-MX"/>
        </w:rPr>
        <w:t>1</w:t>
      </w:r>
      <w:r w:rsidR="006D5097" w:rsidRPr="006D5097">
        <w:rPr>
          <w:lang w:val="es-MX"/>
        </w:rPr>
        <w:t xml:space="preserve"> de </w:t>
      </w:r>
      <w:r w:rsidR="00EC56A4">
        <w:rPr>
          <w:lang w:val="es-MX"/>
        </w:rPr>
        <w:t>marzo</w:t>
      </w:r>
      <w:r w:rsidR="006D5097" w:rsidRPr="006D5097">
        <w:rPr>
          <w:lang w:val="es-MX"/>
        </w:rPr>
        <w:t xml:space="preserve"> de 201</w:t>
      </w:r>
      <w:r w:rsidR="00EC56A4">
        <w:rPr>
          <w:lang w:val="es-MX"/>
        </w:rPr>
        <w:t>8</w:t>
      </w:r>
      <w:r w:rsidR="00D234B6" w:rsidRPr="006D5097">
        <w:rPr>
          <w:lang w:val="es-MX"/>
        </w:rPr>
        <w:t xml:space="preserve"> de $</w:t>
      </w:r>
      <w:r w:rsidR="00734272">
        <w:rPr>
          <w:lang w:val="es-MX"/>
        </w:rPr>
        <w:t xml:space="preserve"> </w:t>
      </w:r>
      <w:r w:rsidR="00EC56A4">
        <w:rPr>
          <w:lang w:val="es-MX"/>
        </w:rPr>
        <w:t>572</w:t>
      </w:r>
      <w:r w:rsidR="001635E1">
        <w:rPr>
          <w:lang w:val="es-MX"/>
        </w:rPr>
        <w:t>,</w:t>
      </w:r>
      <w:r w:rsidR="00EC56A4">
        <w:rPr>
          <w:lang w:val="es-MX"/>
        </w:rPr>
        <w:t>552</w:t>
      </w:r>
      <w:r w:rsidR="001635E1">
        <w:rPr>
          <w:lang w:val="es-MX"/>
        </w:rPr>
        <w:t>,</w:t>
      </w:r>
      <w:r w:rsidR="00EC56A4">
        <w:rPr>
          <w:lang w:val="es-MX"/>
        </w:rPr>
        <w:t>113</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4644D4" w:rsidP="00A54D75">
      <w:pPr>
        <w:tabs>
          <w:tab w:val="left" w:pos="284"/>
        </w:tabs>
        <w:spacing w:after="0"/>
        <w:ind w:left="284"/>
        <w:jc w:val="both"/>
        <w:rPr>
          <w:rFonts w:ascii="Arial" w:hAnsi="Arial" w:cs="Arial"/>
          <w:sz w:val="18"/>
          <w:szCs w:val="18"/>
        </w:rPr>
      </w:pPr>
      <w:r>
        <w:object w:dxaOrig="26040" w:dyaOrig="13180">
          <v:shape id="_x0000_i1030" type="#_x0000_t75" style="width:693pt;height:353.25pt" o:ole="">
            <v:imagedata r:id="rId22" o:title=""/>
          </v:shape>
          <o:OLEObject Type="Embed" ProgID="Excel.Sheet.12" ShapeID="_x0000_i1030" DrawAspect="Content" ObjectID="_1585506681"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E024B1"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8pt;margin-top:12.85pt;width:10in;height:327.65pt;z-index:251663360">
            <v:imagedata r:id="rId24" o:title=""/>
            <w10:wrap type="topAndBottom"/>
          </v:shape>
          <o:OLEObject Type="Embed" ProgID="Excel.Sheet.12" ShapeID="_x0000_s1046" DrawAspect="Content" ObjectID="_1585506684"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E024B1"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5.5pt;margin-top:32.65pt;width:663.9pt;height:411.05pt;z-index:251664384">
            <v:imagedata r:id="rId26" o:title=""/>
            <w10:wrap type="topAndBottom"/>
          </v:shape>
          <o:OLEObject Type="Embed" ProgID="Excel.Sheet.12" ShapeID="_x0000_s1047" DrawAspect="Content" ObjectID="_1585506685" r:id="rId27"/>
        </w:object>
      </w:r>
    </w:p>
    <w:p w:rsidR="006942ED" w:rsidRPr="006942ED" w:rsidRDefault="006942ED" w:rsidP="006942ED">
      <w:pPr>
        <w:rPr>
          <w:lang w:eastAsia="es-ES"/>
        </w:rPr>
      </w:pPr>
    </w:p>
    <w:p w:rsidR="006942ED" w:rsidRPr="006942ED" w:rsidRDefault="006942ED" w:rsidP="006942ED">
      <w:pPr>
        <w:rPr>
          <w:lang w:eastAsia="es-ES"/>
        </w:rPr>
      </w:pPr>
    </w:p>
    <w:p w:rsidR="003C5C30" w:rsidRDefault="003C5C30" w:rsidP="005F52B3">
      <w:pPr>
        <w:pStyle w:val="Texto"/>
        <w:tabs>
          <w:tab w:val="left" w:pos="284"/>
        </w:tabs>
        <w:spacing w:after="0" w:line="276" w:lineRule="auto"/>
        <w:ind w:left="284" w:firstLine="0"/>
        <w:jc w:val="center"/>
        <w:rPr>
          <w:b/>
          <w:szCs w:val="18"/>
        </w:rPr>
      </w:pPr>
    </w:p>
    <w:p w:rsidR="003900E3" w:rsidRDefault="003900E3"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EC56A4" w:rsidRDefault="00EC56A4" w:rsidP="005F52B3">
      <w:pPr>
        <w:pStyle w:val="Texto"/>
        <w:tabs>
          <w:tab w:val="left" w:pos="284"/>
        </w:tabs>
        <w:spacing w:after="0" w:line="276" w:lineRule="auto"/>
        <w:ind w:left="284" w:firstLine="0"/>
        <w:jc w:val="center"/>
        <w:rPr>
          <w:b/>
          <w:szCs w:val="18"/>
        </w:rPr>
      </w:pPr>
    </w:p>
    <w:p w:rsidR="00EC56A4" w:rsidRDefault="00EC56A4"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EC56A4">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201</w:t>
      </w:r>
      <w:r w:rsidR="00EC56A4">
        <w:rPr>
          <w:rFonts w:ascii="Arial" w:hAnsi="Arial" w:cs="Arial"/>
          <w:sz w:val="18"/>
          <w:szCs w:val="18"/>
        </w:rPr>
        <w:t>8</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w:t>
      </w:r>
      <w:r w:rsidRPr="0073056A">
        <w:rPr>
          <w:rFonts w:ascii="Arial" w:hAnsi="Arial" w:cs="Arial"/>
          <w:sz w:val="18"/>
          <w:szCs w:val="18"/>
        </w:rPr>
        <w:lastRenderedPageBreak/>
        <w:t>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concentró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panorama económico del país se presenta bajo un entorno externo complejo que tiene repercusiones importantes sobre las finanzas públicas. En particular, destaca la caída del precio del petróleo y la mayor volatilidad de los mercados financieros asociada a la normalización de la política monetaria en Estados Unidos. En este entorno, México se ha diferenciado de otras economías emergentes al registrar un ajuste ordenado.</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w:t>
      </w:r>
      <w:proofErr w:type="spellStart"/>
      <w:r w:rsidRPr="00C81A32">
        <w:rPr>
          <w:rFonts w:ascii="Arial" w:hAnsi="Arial" w:cs="Arial"/>
          <w:sz w:val="18"/>
          <w:szCs w:val="18"/>
        </w:rPr>
        <w:t>eficientar</w:t>
      </w:r>
      <w:proofErr w:type="spellEnd"/>
      <w:r w:rsidRPr="00C81A32">
        <w:rPr>
          <w:rFonts w:ascii="Arial" w:hAnsi="Arial" w:cs="Arial"/>
          <w:sz w:val="18"/>
          <w:szCs w:val="18"/>
        </w:rPr>
        <w:t xml:space="preserve">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En un escenario en que las finanzas públicas se pueden ver afectadas por la </w:t>
      </w:r>
      <w:r w:rsidR="00576C8C">
        <w:rPr>
          <w:rFonts w:ascii="Arial" w:hAnsi="Arial" w:cs="Arial"/>
          <w:sz w:val="18"/>
          <w:szCs w:val="18"/>
        </w:rPr>
        <w:t>incertidumbre</w:t>
      </w:r>
      <w:r w:rsidRPr="00C81A32">
        <w:rPr>
          <w:rFonts w:ascii="Arial" w:hAnsi="Arial" w:cs="Arial"/>
          <w:sz w:val="18"/>
          <w:szCs w:val="18"/>
        </w:rPr>
        <w:t xml:space="preserve"> del entorno internacional, una menor demanda global, así como por menores precios de los energéticos y una declinación de la plataforma de producción de crudo por debajo de lo observado en ejercicios anteriores.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Para 2018 y 2019, se estima que el crecimiento económico mejore respecto a 2017, impulsado por la demanda externa y el dinamismo del mercado interno. Por el lado del sector externo, se estima que las exportaciones continúen con un desempeño positivo, consistente con una mejora en la producción industrial de EU. Por otro lado, se prevé un mercado interno impulsado por el consumo privado. Asimismo, se prevé que la plataforma de producción petrolera deje de tener un impacto negativo sobre el crecimiento económico. Por último, se espera que la inflación disminuya en 2018 y 2019, después del aumento temporal observado en 2017</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Considerando el entorno externo descrito y la evolución reciente de la actividad económica, se anticipa que en 2018 el PIB de México crezca entre 2.0 y 3.0%. Para 2019, se anticipa una expansión de entre 2.5 y 3.5%.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w:t>
      </w:r>
      <w:proofErr w:type="spellStart"/>
      <w:r w:rsidRPr="00576C8C">
        <w:rPr>
          <w:rFonts w:ascii="Arial" w:hAnsi="Arial" w:cs="Arial"/>
          <w:sz w:val="18"/>
          <w:szCs w:val="18"/>
        </w:rPr>
        <w:t>eficientar</w:t>
      </w:r>
      <w:proofErr w:type="spellEnd"/>
      <w:r w:rsidRPr="00576C8C">
        <w:rPr>
          <w:rFonts w:ascii="Arial" w:hAnsi="Arial" w:cs="Arial"/>
          <w:sz w:val="18"/>
          <w:szCs w:val="18"/>
        </w:rPr>
        <w:t xml:space="preserve">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Después de unos años con un entorno complejo y volátil, el panorama económico global ha mejorado recientemente, si bien persisten riesgos a la baja. En 2017 y a inicios de 2018, la economía mundial continuó fortaleciéndose y se observó un dinamismo más generalizado. Dentro del grupo de economías avanzadas, la actividad económica en EU repuntó durante la segunda mitad de 2017. La economía de la Zona del Euro continuó mostrando un buen desempeño, impulsada por la demanda interna y externa. Asimismo, el desempeño de la economía japonesa fue favorable durante el año, mostrando solidez durante el primer semestre de 2017 aunque moderando su ritmo de crecimiento al cierre del año.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 pesar de la evolución favorable de la economía a nivel global, los mercados financieros internacionales han registrado episodios de volatilidad. A principios de febrero del año en curso, se registró una corrección en los principales índices accionarios, ante un incremento en la aversión al riesgo, asociado a la posibilidad de que una aceleración en la inflación pudiera ocasionar que la FED ajuste su tasa de referencia más rápido de lo anteriormente esperado.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Por último, los precios de las principales materias primas han registrado un incremento generalizado, impulsados principalmente, por la evolución y perspectivas favorables de la actividad económica global. En particular, los precios del petróleo han mostrado una recuperación significativa, reflejando la recuperación económica global y el cumplimiento del acuerdo para reducir la oferta global de crudo por parte de la Organización de Países Exportadores de Petróleo (OPEP).</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escenario descrito del Marco Macroeconómico, se encuentra sujeto a diversos riesgos:</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lastRenderedPageBreak/>
        <w:t>El resultado de las negociaciones relativas a la modernización del Tratado de Libre Comercio de América del Norte.</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De manera relacionada, un dinamismo menor al anticipado en la economía mundial, y de México en particular, el cual podría derivarse, por ejemplo, de la implementación de políticas proteccionistas que obstaculicen el comercio internacional.</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Un crecimiento de la inversión en México más lento que lo anticipado.</w:t>
      </w:r>
    </w:p>
    <w:p w:rsid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Mayor volatilidad en los mercados financieros internacionales que implique una disminución de los flujos de capitales a los países emergentes. Esto podría suceder, por ejemplo, en caso de que el proceso de normalización de la política monetaria en EU sea más rápido que lo anticipado.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Ante el entorno externo adverso registrado en los últimos años, la economía de México se ha mostrado </w:t>
      </w:r>
      <w:proofErr w:type="spellStart"/>
      <w:r w:rsidRPr="00576C8C">
        <w:rPr>
          <w:rFonts w:ascii="Arial" w:hAnsi="Arial" w:cs="Arial"/>
          <w:sz w:val="18"/>
          <w:szCs w:val="18"/>
        </w:rPr>
        <w:t>resiliente</w:t>
      </w:r>
      <w:proofErr w:type="spellEnd"/>
      <w:r w:rsidRPr="00576C8C">
        <w:rPr>
          <w:rFonts w:ascii="Arial" w:hAnsi="Arial" w:cs="Arial"/>
          <w:sz w:val="18"/>
          <w:szCs w:val="18"/>
        </w:rPr>
        <w:t>, a lo cual ha contribuido la solidez de los fundamentos macroeconómicos y el avance en la implementación de las Reformas Estructurales. Así, en 2017 y principios de 2018 la actividad económica siguió expandiéndose. En particular, la demanda externa continuó mostrando un desempeño favorable, al tiempo que el consumo privado siguió registrando una tendencia positiva, a diferencia de la inversión que continuó exhibiendo un débil desempeño.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Durante 2017, la actividad económica en México registró una expansión de 2.0% (2.3% en cifras ajustadas por estacionalidad) como resultado del crecimiento de las manufacturas y de los servicios, principalmente. En contraste, la actividad económica estuvo afectada negativamente por los sectores de petróleo y construcción. Del comportamiento a lo largo del año, destaca que, como consecuencia de los efectos de los sismos ocurridos en septiembre, en el tercer trimestre de 2017 el PIB registró una disminución trimestral </w:t>
      </w:r>
      <w:proofErr w:type="spellStart"/>
      <w:r w:rsidRPr="00576C8C">
        <w:rPr>
          <w:rFonts w:ascii="Arial" w:hAnsi="Arial" w:cs="Arial"/>
          <w:sz w:val="18"/>
          <w:szCs w:val="18"/>
        </w:rPr>
        <w:t>desestacionalizada</w:t>
      </w:r>
      <w:proofErr w:type="spellEnd"/>
      <w:r w:rsidRPr="00576C8C">
        <w:rPr>
          <w:rFonts w:ascii="Arial" w:hAnsi="Arial" w:cs="Arial"/>
          <w:sz w:val="18"/>
          <w:szCs w:val="18"/>
        </w:rPr>
        <w:t xml:space="preserve"> de 0.2%. Estos efectos adversos comenzaron a disiparse en el cuarto trimestre, lo cual contribuyó al crecimiento trimestral de 0.8%. Durante enero de 2018, el Indicador Global de la Actividad Económica (IGAE) presentó un crecimiento anual de 2.1%.</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mercado laboral continuó fortaleciéndose durante 2017 y principios de 2018. En particular, en 2017 el número de trabajadores afiliados al IMSS registró un crecimiento anual de 801 mil 831 plazas (4.3%), y en febrero de 2018 un aumento de 278 mil 33 personas con respecto a diciembre de 2017. En línea con el crecimiento del empleo, la desocupación continuó disminuyendo: la tasa de desocupación nacional se ubicó en 3.4% de la Población Económicamente Activa (PEA) tanto en 2017 como en enero de 2018; dichas tasas son las más bajas desde que comenzó a levantarse la Encuesta Nacional de Ocupación y Empleo en 2005.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Se anticipa que las exportaciones de México sigan con una tendencia de crecimiento. Al mismo tiempo, se estima que la demanda interna se vea favorecida por una generación de empleos sólida, mayor disponibilidad de financiamiento, menor inflación y niveles elevados de ingresos por remesas. Además, el consumo y la inversión estarán apoyados por los beneficios de las Reformas Estructurales. En 2018, la inversión también podría ser impulsada por los esfuerzos de reconstrucción de las zonas afectadas por los sismos. La estabilización de la plataforma de producción de petróleo implicará que dicho sector deje de tener un impacto negativo sobre el PIB.</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Se prevé que la inflación continúe disminuyendo en 2018 y 2019, conforme sigan disipándose los efectos de los choques transitorios que originaron su incremento. En este sentido, se espera que a finales de 2018 la inflación anual se ubique en 3.5%, congruente con los mayores niveles de inflación observados y consistente con las previsiones publicadas por el Banco de México.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Para 2018, se considera como referencia un tipo de cambio promedio de 18.4 pesos por dólar, igual al aprobado por el Congreso de la Unión para este ejercicio fiscal. Se prevé que la plataforma de producción de petróleo promedie 1,983 </w:t>
      </w:r>
      <w:proofErr w:type="spellStart"/>
      <w:r w:rsidRPr="00576C8C">
        <w:rPr>
          <w:rFonts w:ascii="Arial" w:hAnsi="Arial" w:cs="Arial"/>
          <w:sz w:val="18"/>
          <w:szCs w:val="18"/>
        </w:rPr>
        <w:t>mbd</w:t>
      </w:r>
      <w:proofErr w:type="spellEnd"/>
      <w:r w:rsidRPr="00576C8C">
        <w:rPr>
          <w:rFonts w:ascii="Arial" w:hAnsi="Arial" w:cs="Arial"/>
          <w:sz w:val="18"/>
          <w:szCs w:val="18"/>
        </w:rPr>
        <w:t xml:space="preserve"> durante 2018, igual a la plataforma aprobada por el Congreso de la Unión en el Paquete Económico para este año.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Es importante resaltar que la trayectoria de consolidación fiscal ha estado acompañada del Acuerdo de Certidumbre Tributaria anunciado por el Gobierno Federal desde 2014. El Acuerdo estableció que hasta 2018 no se propondrían nuevos impuestos, no se aumentarían las tasas de los impuestos existentes, ni se reducirían o eliminarían los beneficios fiscales ni las exenciones existentes.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En el Estado viven 1</w:t>
      </w:r>
      <w:proofErr w:type="gramStart"/>
      <w:r w:rsidRPr="00576C8C">
        <w:rPr>
          <w:rFonts w:ascii="Arial" w:hAnsi="Arial" w:cs="Arial"/>
          <w:sz w:val="18"/>
          <w:szCs w:val="18"/>
        </w:rPr>
        <w:t>,313,067</w:t>
      </w:r>
      <w:proofErr w:type="gramEnd"/>
      <w:r w:rsidRPr="00576C8C">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1.39. Durante el mismo periodo, el promedio nacional pasó de 1.41 a 1.23.</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329 personas por km2, la cual es la cuarta mayor del país y cinco veces más grande que el promedio nacional de 63. Las entidades con una densidad poblacional por encima de Tlaxcala son la Ciudad de México (5,938), México (777) y Morelos (402). La alta densidad poblacional de Tlaxcala se manifiesta en que 30% de los habitantes vive en diez localidades.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576C8C" w:rsidRPr="00576C8C" w:rsidRDefault="00576C8C" w:rsidP="0092553A">
      <w:pPr>
        <w:tabs>
          <w:tab w:val="left" w:pos="284"/>
        </w:tabs>
        <w:ind w:left="284"/>
        <w:jc w:val="center"/>
        <w:rPr>
          <w:rFonts w:ascii="Arial" w:hAnsi="Arial" w:cs="Arial"/>
          <w:sz w:val="18"/>
          <w:szCs w:val="18"/>
        </w:rPr>
      </w:pPr>
      <w:r w:rsidRPr="00576C8C">
        <w:rPr>
          <w:rFonts w:ascii="Arial" w:hAnsi="Arial" w:cs="Arial"/>
          <w:noProof/>
          <w:sz w:val="18"/>
          <w:szCs w:val="18"/>
          <w:lang w:eastAsia="es-MX"/>
        </w:rPr>
        <w:lastRenderedPageBreak/>
        <w:drawing>
          <wp:inline distT="0" distB="0" distL="0" distR="0">
            <wp:extent cx="2560320" cy="3554095"/>
            <wp:effectExtent l="0" t="0" r="0" b="825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409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 2017, Tlaxcala ha recibido flujos de inversión acumulados por 2 mil 679 millones de dólares (</w:t>
      </w:r>
      <w:proofErr w:type="spellStart"/>
      <w:r w:rsidRPr="00576C8C">
        <w:rPr>
          <w:rFonts w:ascii="Arial" w:hAnsi="Arial" w:cs="Arial"/>
          <w:sz w:val="18"/>
          <w:szCs w:val="18"/>
        </w:rPr>
        <w:t>mdd</w:t>
      </w:r>
      <w:proofErr w:type="spellEnd"/>
      <w:r w:rsidRPr="00576C8C">
        <w:rPr>
          <w:rFonts w:ascii="Arial" w:hAnsi="Arial" w:cs="Arial"/>
          <w:sz w:val="18"/>
          <w:szCs w:val="18"/>
        </w:rPr>
        <w:t>) equivalentes al 0.5% del total de flujos captados por el país de acuerdo a la Secretaría de Economía al 4o Trimestre de 2017, la entidad pasó a ocupar la posición 30 como receptor de inversión externa en el país, una mejora de cuatro lugares con respecto al año 2015.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585 mil 404 personas y representa 1.1% del total nacional. La población ocupada representó 96.3% de la PEA de la entidad, es decir, 563 mil 903 personas. De esta población, 60.5% son hombres y 39.5% son mujeres. Un dato a destacar es el aumento de la participación laboral femenina en el estado. En 2000, la proporción de mujeres trabajadoras tlaxcaltecas dentro de la población ocupada total era de 33%. Actualmente, alcanza 39.5%, 1.3 puntos porcentuales mayor al promedio nacional.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Por rama de actividad económica, 48% de la población ocupada del estado de Tlaxcala se concentra en el sector servicios, 36% en actividades industriales, 12% en actividades agropecuarias y tres por ciento en actividades gubernamentales.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Al mes de febrero de 2017 la tasa de ocupación reflejó una participación del 1.1 % al total nacional, representando una disminución de 414 puestos de trabajo respecto a diciembre de 2017. Al mes de febrero de 2018, se tienen registrados 96,760 trabajadores asegurados en el IMSS, tal y como se muestra en el siguiente cuadro: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noProof/>
          <w:sz w:val="18"/>
          <w:szCs w:val="18"/>
          <w:lang w:eastAsia="es-MX"/>
        </w:rPr>
        <w:lastRenderedPageBreak/>
        <w:drawing>
          <wp:inline distT="0" distB="0" distL="0" distR="0">
            <wp:extent cx="8475980" cy="4070985"/>
            <wp:effectExtent l="0" t="0" r="1270" b="571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16261" t="28323" r="17467" b="14880"/>
                    <a:stretch>
                      <a:fillRect/>
                    </a:stretch>
                  </pic:blipFill>
                  <pic:spPr bwMode="auto">
                    <a:xfrm>
                      <a:off x="0" y="0"/>
                      <a:ext cx="8475980" cy="407098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noProof/>
          <w:sz w:val="18"/>
          <w:szCs w:val="18"/>
          <w:lang w:eastAsia="es-MX"/>
        </w:rPr>
        <w:lastRenderedPageBreak/>
        <w:drawing>
          <wp:inline distT="0" distB="0" distL="0" distR="0">
            <wp:extent cx="8595360" cy="438086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16202" t="25586" r="18062" b="14626"/>
                    <a:stretch>
                      <a:fillRect/>
                    </a:stretch>
                  </pic:blipFill>
                  <pic:spPr bwMode="auto">
                    <a:xfrm>
                      <a:off x="0" y="0"/>
                      <a:ext cx="8595360" cy="438086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noProof/>
          <w:sz w:val="18"/>
          <w:szCs w:val="18"/>
          <w:lang w:eastAsia="es-MX"/>
        </w:rPr>
        <w:lastRenderedPageBreak/>
        <w:drawing>
          <wp:inline distT="0" distB="0" distL="0" distR="0">
            <wp:extent cx="8277225" cy="6010910"/>
            <wp:effectExtent l="0" t="0" r="952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5343" t="15265" r="26474" b="20177"/>
                    <a:stretch>
                      <a:fillRect/>
                    </a:stretch>
                  </pic:blipFill>
                  <pic:spPr bwMode="auto">
                    <a:xfrm>
                      <a:off x="0" y="0"/>
                      <a:ext cx="8277225" cy="6010910"/>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De acuerdo al Directorio Estadístico Nacional de Unidades Económicas, Tlaxcala cuenta con 59,633 Unidades Económicas, lo que representa el 1.4 % del total nacional. Al cuarto trimestre de 2017 la Población Económicamente Activa (PEA) ascendió a 585,404 personas, representando el 61.2 % de la población en edad de trabajar. Del Total de la PEA, el 96.3 % está ocupada y el 3.7 % se encuentra desocupada.</w:t>
      </w: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92553A">
      <w:pPr>
        <w:tabs>
          <w:tab w:val="left" w:pos="284"/>
        </w:tabs>
        <w:ind w:left="284"/>
        <w:jc w:val="center"/>
        <w:rPr>
          <w:rFonts w:ascii="Arial" w:hAnsi="Arial" w:cs="Arial"/>
          <w:sz w:val="18"/>
          <w:szCs w:val="18"/>
        </w:rPr>
      </w:pPr>
      <w:r w:rsidRPr="00576C8C">
        <w:rPr>
          <w:rFonts w:ascii="Arial" w:hAnsi="Arial" w:cs="Arial"/>
          <w:noProof/>
          <w:sz w:val="18"/>
          <w:szCs w:val="18"/>
          <w:lang w:eastAsia="es-MX"/>
        </w:rPr>
        <w:drawing>
          <wp:inline distT="0" distB="0" distL="0" distR="0">
            <wp:extent cx="5637530" cy="434911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27527" t="25124" r="28629" b="14743"/>
                    <a:stretch>
                      <a:fillRect/>
                    </a:stretch>
                  </pic:blipFill>
                  <pic:spPr bwMode="auto">
                    <a:xfrm>
                      <a:off x="0" y="0"/>
                      <a:ext cx="5637530" cy="434911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w:t>
      </w:r>
      <w:r w:rsidRPr="00576C8C">
        <w:rPr>
          <w:rFonts w:ascii="Arial" w:hAnsi="Arial" w:cs="Arial"/>
          <w:sz w:val="18"/>
          <w:szCs w:val="18"/>
        </w:rPr>
        <w:lastRenderedPageBreak/>
        <w:t>hemos buscado insertar los productos tlaxcaltecas en los mercados nacional e internacional, dado que en el marco de una economía globalizada presenta mayores complejidades, por lo que es indispensable identificar las oportunidades y aprovecharlas con eficacia.</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Al cuarto trimestre de 2017, la Inversión Extranjera Directa Acumulada del año 1999 al mes de diciembre de 2017 en el Estado de Tlaxcala fue de 2,679.2 millones de dólares lo que representó un aporte del 0.5 % al total nacional, instalándose empresas de diversas nacionalidades.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noProof/>
          <w:sz w:val="18"/>
          <w:szCs w:val="18"/>
          <w:lang w:eastAsia="es-MX"/>
        </w:rPr>
        <mc:AlternateContent>
          <mc:Choice Requires="wps">
            <w:drawing>
              <wp:anchor distT="0" distB="0" distL="114300" distR="114300" simplePos="0" relativeHeight="251681792"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A4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576C8C">
        <w:rPr>
          <w:rFonts w:ascii="Arial" w:hAnsi="Arial" w:cs="Arial"/>
          <w:noProof/>
          <w:sz w:val="18"/>
          <w:szCs w:val="18"/>
          <w:lang w:eastAsia="es-MX"/>
        </w:rPr>
        <w:drawing>
          <wp:inline distT="0" distB="0" distL="0" distR="0">
            <wp:extent cx="8611235" cy="47948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4192" t="10301" r="3549" b="12070"/>
                    <a:stretch>
                      <a:fillRect/>
                    </a:stretch>
                  </pic:blipFill>
                  <pic:spPr bwMode="auto">
                    <a:xfrm>
                      <a:off x="0" y="0"/>
                      <a:ext cx="8611235" cy="479488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 función de los factores antes mencionados, las perspectivas económicas locales se consideran favorables, lo cual redundará en mejores condiciones económicas para el Estado y los Municipios en los siguientes años.</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4"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5"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6"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7"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8"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9"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0"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lastRenderedPageBreak/>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lastRenderedPageBreak/>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sidR="00E91553">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 xml:space="preserve"> </w:t>
      </w:r>
      <w:r w:rsidR="00E91553">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w:t>
      </w:r>
      <w:r w:rsidR="00E91553">
        <w:rPr>
          <w:rFonts w:ascii="Arial" w:hAnsi="Arial" w:cs="Arial"/>
          <w:sz w:val="18"/>
          <w:szCs w:val="18"/>
        </w:rPr>
        <w:t>1</w:t>
      </w:r>
      <w:r w:rsidRPr="003D14B8">
        <w:rPr>
          <w:rFonts w:ascii="Arial" w:hAnsi="Arial" w:cs="Arial"/>
          <w:sz w:val="18"/>
          <w:szCs w:val="18"/>
        </w:rPr>
        <w:t>.</w:t>
      </w:r>
      <w:r w:rsidR="00E91553">
        <w:rPr>
          <w:rFonts w:ascii="Arial" w:hAnsi="Arial" w:cs="Arial"/>
          <w:sz w:val="18"/>
          <w:szCs w:val="18"/>
        </w:rPr>
        <w:t>8.</w:t>
      </w:r>
      <w:r w:rsidRPr="003D14B8">
        <w:rPr>
          <w:rFonts w:ascii="Arial" w:hAnsi="Arial" w:cs="Arial"/>
          <w:sz w:val="18"/>
          <w:szCs w:val="18"/>
        </w:rPr>
        <w:t xml:space="preserve"> Fortalecer </w:t>
      </w:r>
      <w:r w:rsidR="00E91553">
        <w:rPr>
          <w:rFonts w:ascii="Arial" w:hAnsi="Arial" w:cs="Arial"/>
          <w:sz w:val="18"/>
          <w:szCs w:val="18"/>
        </w:rPr>
        <w:t>la capacidad recaudatoria de los municipios</w:t>
      </w:r>
      <w:r w:rsidRPr="003D14B8">
        <w:rPr>
          <w:rFonts w:ascii="Arial" w:hAnsi="Arial" w:cs="Arial"/>
          <w:sz w:val="18"/>
          <w:szCs w:val="18"/>
        </w:rPr>
        <w:t>.</w:t>
      </w:r>
    </w:p>
    <w:p w:rsidR="00C5304F"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sidR="0083223B">
        <w:rPr>
          <w:rFonts w:ascii="Arial" w:hAnsi="Arial" w:cs="Arial"/>
          <w:sz w:val="18"/>
          <w:szCs w:val="18"/>
        </w:rPr>
        <w:t>prevén</w:t>
      </w:r>
      <w:r w:rsidRPr="003D14B8">
        <w:rPr>
          <w:rFonts w:ascii="Arial" w:hAnsi="Arial" w:cs="Arial"/>
          <w:sz w:val="18"/>
          <w:szCs w:val="18"/>
        </w:rPr>
        <w:t xml:space="preserve"> acciones que permit</w:t>
      </w:r>
      <w:r w:rsidR="0083223B">
        <w:rPr>
          <w:rFonts w:ascii="Arial" w:hAnsi="Arial" w:cs="Arial"/>
          <w:sz w:val="18"/>
          <w:szCs w:val="18"/>
        </w:rPr>
        <w:t>an</w:t>
      </w:r>
      <w:r w:rsidRPr="003D14B8">
        <w:rPr>
          <w:rFonts w:ascii="Arial" w:hAnsi="Arial" w:cs="Arial"/>
          <w:sz w:val="18"/>
          <w:szCs w:val="18"/>
        </w:rPr>
        <w:t xml:space="preserve"> mejorar la capacidad crediticia de la Entidad, </w:t>
      </w:r>
      <w:r w:rsidR="0083223B">
        <w:rPr>
          <w:rFonts w:ascii="Arial" w:hAnsi="Arial" w:cs="Arial"/>
          <w:sz w:val="18"/>
          <w:szCs w:val="18"/>
        </w:rPr>
        <w:t xml:space="preserve">alineado a la Política Pública 5. Gobierno Honesto, Eficiente y Transparente, </w:t>
      </w:r>
      <w:r w:rsidR="0083223B" w:rsidRPr="003D14B8">
        <w:rPr>
          <w:rFonts w:ascii="Arial" w:hAnsi="Arial" w:cs="Arial"/>
          <w:sz w:val="18"/>
          <w:szCs w:val="18"/>
        </w:rPr>
        <w:t xml:space="preserve">Objetivo </w:t>
      </w:r>
      <w:r w:rsidR="0083223B">
        <w:rPr>
          <w:rFonts w:ascii="Arial" w:hAnsi="Arial" w:cs="Arial"/>
          <w:sz w:val="18"/>
          <w:szCs w:val="18"/>
        </w:rPr>
        <w:t>5</w:t>
      </w:r>
      <w:r w:rsidR="0083223B" w:rsidRPr="003D14B8">
        <w:rPr>
          <w:rFonts w:ascii="Arial" w:hAnsi="Arial" w:cs="Arial"/>
          <w:sz w:val="18"/>
          <w:szCs w:val="18"/>
        </w:rPr>
        <w:t>.</w:t>
      </w:r>
      <w:r w:rsidR="0083223B">
        <w:rPr>
          <w:rFonts w:ascii="Arial" w:hAnsi="Arial" w:cs="Arial"/>
          <w:sz w:val="18"/>
          <w:szCs w:val="18"/>
        </w:rPr>
        <w:t>3.</w:t>
      </w:r>
      <w:r w:rsidR="0083223B" w:rsidRPr="003D14B8">
        <w:rPr>
          <w:rFonts w:ascii="Arial" w:hAnsi="Arial" w:cs="Arial"/>
          <w:sz w:val="18"/>
          <w:szCs w:val="18"/>
        </w:rPr>
        <w:t xml:space="preserve"> </w:t>
      </w:r>
      <w:r w:rsidR="0083223B">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sidR="0083223B">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w:lastRenderedPageBreak/>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00FD7" w:rsidRDefault="00100FD7"/>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00FD7" w:rsidRDefault="00100FD7"/>
                    </w:txbxContent>
                  </v:textbox>
                </v:rect>
                <v:rect id="Rectangle 37" o:spid="_x0000_s1032" style="position:absolute;left:10053;top:5911;width:2128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v:textbox>
                </v:rect>
                <v:rect id="Rectangle 38" o:spid="_x0000_s1033" style="position:absolute;left:61454;top:5911;width:1321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00FD7" w:rsidRDefault="00100FD7">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sectPr w:rsidR="00757C3E" w:rsidRPr="00661A17" w:rsidSect="00312040">
      <w:headerReference w:type="even" r:id="rId41"/>
      <w:headerReference w:type="default" r:id="rId42"/>
      <w:footerReference w:type="even" r:id="rId43"/>
      <w:footerReference w:type="default" r:id="rId44"/>
      <w:headerReference w:type="first" r:id="rId45"/>
      <w:footerReference w:type="first" r:id="rId46"/>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4B1" w:rsidRDefault="00E024B1" w:rsidP="00EA5418">
      <w:pPr>
        <w:spacing w:after="0" w:line="240" w:lineRule="auto"/>
      </w:pPr>
      <w:r>
        <w:separator/>
      </w:r>
    </w:p>
  </w:endnote>
  <w:endnote w:type="continuationSeparator" w:id="0">
    <w:p w:rsidR="00E024B1" w:rsidRDefault="00E024B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4E3EA4" w:rsidRDefault="00100FD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903706" w:rsidRPr="00903706">
          <w:rPr>
            <w:rFonts w:ascii="Arial" w:hAnsi="Arial" w:cs="Arial"/>
            <w:noProof/>
            <w:sz w:val="20"/>
            <w:lang w:val="es-ES"/>
          </w:rPr>
          <w:t>2</w:t>
        </w:r>
        <w:r w:rsidRPr="004E3EA4">
          <w:rPr>
            <w:rFonts w:ascii="Arial" w:hAnsi="Arial" w:cs="Arial"/>
            <w:sz w:val="20"/>
          </w:rPr>
          <w:fldChar w:fldCharType="end"/>
        </w:r>
      </w:sdtContent>
    </w:sdt>
  </w:p>
  <w:p w:rsidR="00100FD7" w:rsidRDefault="00100F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903706" w:rsidRPr="00903706">
          <w:rPr>
            <w:rFonts w:ascii="Arial" w:hAnsi="Arial" w:cs="Arial"/>
            <w:noProof/>
            <w:lang w:val="es-ES"/>
          </w:rPr>
          <w:t>21</w:t>
        </w:r>
        <w:r w:rsidRPr="003527CD">
          <w:rPr>
            <w:rFonts w:ascii="Arial" w:hAnsi="Arial" w:cs="Arial"/>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706" w:rsidRDefault="009037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4B1" w:rsidRDefault="00E024B1" w:rsidP="00EA5418">
      <w:pPr>
        <w:spacing w:after="0" w:line="240" w:lineRule="auto"/>
      </w:pPr>
      <w:r>
        <w:separator/>
      </w:r>
    </w:p>
  </w:footnote>
  <w:footnote w:type="continuationSeparator" w:id="0">
    <w:p w:rsidR="00E024B1" w:rsidRDefault="00E024B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Default="00903706">
    <w:pPr>
      <w:pStyle w:val="Encabezado"/>
    </w:pPr>
    <w:bookmarkStart w:id="6" w:name="_GoBack"/>
    <w:bookmarkEnd w:id="6"/>
    <w:r>
      <w:rPr>
        <w:noProof/>
        <w:lang w:eastAsia="es-MX"/>
      </w:rPr>
      <mc:AlternateContent>
        <mc:Choice Requires="wps">
          <w:drawing>
            <wp:anchor distT="0" distB="0" distL="114300" distR="114300" simplePos="0" relativeHeight="251668480" behindDoc="0" locked="0" layoutInCell="1" allowOverlap="1" wp14:anchorId="0DA255EA" wp14:editId="27C697B3">
              <wp:simplePos x="0" y="0"/>
              <wp:positionH relativeFrom="column">
                <wp:posOffset>1971675</wp:posOffset>
              </wp:positionH>
              <wp:positionV relativeFrom="paragraph">
                <wp:posOffset>-211455</wp:posOffset>
              </wp:positionV>
              <wp:extent cx="3648075" cy="45720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255EA" id="_x0000_t202" coordsize="21600,21600" o:spt="202" path="m,l,21600r21600,l21600,xe">
              <v:stroke joinstyle="miter"/>
              <v:path gradientshapeok="t" o:connecttype="rect"/>
            </v:shapetype>
            <v:shape id="Cuadro de texto 5" o:spid="_x0000_s1102" type="#_x0000_t202" style="position:absolute;margin-left:155.25pt;margin-top:-16.65pt;width:287.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mIuQIAAMA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" filled="f" stroked="f">
              <v:textbo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w:pict>
        </mc:Fallback>
      </mc:AlternateContent>
    </w:r>
    <w:r w:rsidR="00100FD7">
      <w:rPr>
        <w:noProof/>
        <w:lang w:eastAsia="es-MX"/>
      </w:rPr>
      <mc:AlternateContent>
        <mc:Choice Requires="wpg">
          <w:drawing>
            <wp:anchor distT="0" distB="0" distL="114300" distR="114300" simplePos="0" relativeHeight="251669504" behindDoc="0" locked="0" layoutInCell="1" allowOverlap="1" wp14:anchorId="3C3B4ADC" wp14:editId="49B3B137">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B4ADC"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v:textbox>
              </v:shape>
            </v:group>
          </w:pict>
        </mc:Fallback>
      </mc:AlternateContent>
    </w:r>
    <w:r w:rsidR="00100FD7">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6912C37" wp14:editId="7A5A00DC">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706" w:rsidRDefault="009037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num>
  <w:num w:numId="5">
    <w:abstractNumId w:val="7"/>
  </w:num>
  <w:num w:numId="6">
    <w:abstractNumId w:val="13"/>
  </w:num>
  <w:num w:numId="7">
    <w:abstractNumId w:val="11"/>
  </w:num>
  <w:num w:numId="8">
    <w:abstractNumId w:val="9"/>
  </w:num>
  <w:num w:numId="9">
    <w:abstractNumId w:val="5"/>
  </w:num>
  <w:num w:numId="10">
    <w:abstractNumId w:val="2"/>
  </w:num>
  <w:num w:numId="11">
    <w:abstractNumId w:val="0"/>
  </w:num>
  <w:num w:numId="12">
    <w:abstractNumId w:val="4"/>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A10"/>
    <w:rsid w:val="0004695D"/>
    <w:rsid w:val="00054C4D"/>
    <w:rsid w:val="00063159"/>
    <w:rsid w:val="000655E4"/>
    <w:rsid w:val="0006610A"/>
    <w:rsid w:val="0006668A"/>
    <w:rsid w:val="00072BA1"/>
    <w:rsid w:val="00076E1D"/>
    <w:rsid w:val="00090FD9"/>
    <w:rsid w:val="00097255"/>
    <w:rsid w:val="000A00F8"/>
    <w:rsid w:val="000A4867"/>
    <w:rsid w:val="000A5776"/>
    <w:rsid w:val="000A7AB8"/>
    <w:rsid w:val="000B6E5A"/>
    <w:rsid w:val="000D01E9"/>
    <w:rsid w:val="000D4D45"/>
    <w:rsid w:val="000D553D"/>
    <w:rsid w:val="000E5C7A"/>
    <w:rsid w:val="000E6692"/>
    <w:rsid w:val="000F0E08"/>
    <w:rsid w:val="000F1B18"/>
    <w:rsid w:val="00100FD7"/>
    <w:rsid w:val="001130E9"/>
    <w:rsid w:val="001156F5"/>
    <w:rsid w:val="00115E5C"/>
    <w:rsid w:val="001203B5"/>
    <w:rsid w:val="00120A86"/>
    <w:rsid w:val="00123461"/>
    <w:rsid w:val="001234D1"/>
    <w:rsid w:val="0013011C"/>
    <w:rsid w:val="00136E7D"/>
    <w:rsid w:val="00144A5D"/>
    <w:rsid w:val="0014540D"/>
    <w:rsid w:val="001528B7"/>
    <w:rsid w:val="001635E1"/>
    <w:rsid w:val="00165BB4"/>
    <w:rsid w:val="001660FE"/>
    <w:rsid w:val="00172B7D"/>
    <w:rsid w:val="00174F47"/>
    <w:rsid w:val="0018603D"/>
    <w:rsid w:val="00193B2D"/>
    <w:rsid w:val="001A3F6A"/>
    <w:rsid w:val="001B13BF"/>
    <w:rsid w:val="001B1B72"/>
    <w:rsid w:val="001B2632"/>
    <w:rsid w:val="001B267D"/>
    <w:rsid w:val="001B51F1"/>
    <w:rsid w:val="001B6F95"/>
    <w:rsid w:val="001B7DDA"/>
    <w:rsid w:val="001C2435"/>
    <w:rsid w:val="001C47EF"/>
    <w:rsid w:val="001C48E8"/>
    <w:rsid w:val="001C66C1"/>
    <w:rsid w:val="001C6C21"/>
    <w:rsid w:val="001C6FD8"/>
    <w:rsid w:val="001D3572"/>
    <w:rsid w:val="001E3216"/>
    <w:rsid w:val="001E327A"/>
    <w:rsid w:val="001E46CF"/>
    <w:rsid w:val="001E7072"/>
    <w:rsid w:val="001F0C04"/>
    <w:rsid w:val="001F18C1"/>
    <w:rsid w:val="002023F6"/>
    <w:rsid w:val="00203AC0"/>
    <w:rsid w:val="00203F37"/>
    <w:rsid w:val="00204C86"/>
    <w:rsid w:val="00212203"/>
    <w:rsid w:val="0022227A"/>
    <w:rsid w:val="00223CE1"/>
    <w:rsid w:val="00227B93"/>
    <w:rsid w:val="00230B71"/>
    <w:rsid w:val="00236748"/>
    <w:rsid w:val="002431DD"/>
    <w:rsid w:val="00245E54"/>
    <w:rsid w:val="00247AD7"/>
    <w:rsid w:val="00251F0D"/>
    <w:rsid w:val="00255476"/>
    <w:rsid w:val="00261B45"/>
    <w:rsid w:val="00264426"/>
    <w:rsid w:val="002705C0"/>
    <w:rsid w:val="00270EC8"/>
    <w:rsid w:val="00272E20"/>
    <w:rsid w:val="00280CD3"/>
    <w:rsid w:val="002858C7"/>
    <w:rsid w:val="00287D90"/>
    <w:rsid w:val="00295FCC"/>
    <w:rsid w:val="002A2013"/>
    <w:rsid w:val="002A70B3"/>
    <w:rsid w:val="002A728F"/>
    <w:rsid w:val="002B4828"/>
    <w:rsid w:val="002B7C62"/>
    <w:rsid w:val="002C0A9F"/>
    <w:rsid w:val="002C479E"/>
    <w:rsid w:val="002D0278"/>
    <w:rsid w:val="002D2BEE"/>
    <w:rsid w:val="002E52F9"/>
    <w:rsid w:val="002F546C"/>
    <w:rsid w:val="00302E39"/>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C35FE"/>
    <w:rsid w:val="003C5C30"/>
    <w:rsid w:val="003D0221"/>
    <w:rsid w:val="003D1331"/>
    <w:rsid w:val="003D2E3D"/>
    <w:rsid w:val="003D5DBF"/>
    <w:rsid w:val="003D6079"/>
    <w:rsid w:val="003E63CA"/>
    <w:rsid w:val="003E6BD8"/>
    <w:rsid w:val="003E7FD0"/>
    <w:rsid w:val="003F0340"/>
    <w:rsid w:val="003F0EA4"/>
    <w:rsid w:val="003F16E6"/>
    <w:rsid w:val="003F2A03"/>
    <w:rsid w:val="0040301B"/>
    <w:rsid w:val="0040746E"/>
    <w:rsid w:val="004076AC"/>
    <w:rsid w:val="004306DA"/>
    <w:rsid w:val="004311BE"/>
    <w:rsid w:val="00441E7C"/>
    <w:rsid w:val="0044253C"/>
    <w:rsid w:val="004466A7"/>
    <w:rsid w:val="00454129"/>
    <w:rsid w:val="00454250"/>
    <w:rsid w:val="004644D4"/>
    <w:rsid w:val="004649FD"/>
    <w:rsid w:val="004714CF"/>
    <w:rsid w:val="00480F7F"/>
    <w:rsid w:val="004842C3"/>
    <w:rsid w:val="00484C0D"/>
    <w:rsid w:val="00487AC2"/>
    <w:rsid w:val="0049279C"/>
    <w:rsid w:val="00493E27"/>
    <w:rsid w:val="00497D8B"/>
    <w:rsid w:val="004A67F1"/>
    <w:rsid w:val="004A7484"/>
    <w:rsid w:val="004B04CF"/>
    <w:rsid w:val="004B1F00"/>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62D1C"/>
    <w:rsid w:val="00565576"/>
    <w:rsid w:val="00570444"/>
    <w:rsid w:val="005712C2"/>
    <w:rsid w:val="00574266"/>
    <w:rsid w:val="00574570"/>
    <w:rsid w:val="00575EE0"/>
    <w:rsid w:val="005768EA"/>
    <w:rsid w:val="00576C8C"/>
    <w:rsid w:val="00577617"/>
    <w:rsid w:val="00585D38"/>
    <w:rsid w:val="00587618"/>
    <w:rsid w:val="0059084C"/>
    <w:rsid w:val="005A3CCB"/>
    <w:rsid w:val="005A53BA"/>
    <w:rsid w:val="005A57AD"/>
    <w:rsid w:val="005C02A4"/>
    <w:rsid w:val="005C0F25"/>
    <w:rsid w:val="005C1613"/>
    <w:rsid w:val="005C1E73"/>
    <w:rsid w:val="005C4BC3"/>
    <w:rsid w:val="005D3D25"/>
    <w:rsid w:val="005D568E"/>
    <w:rsid w:val="005F253A"/>
    <w:rsid w:val="005F3B9E"/>
    <w:rsid w:val="005F52B3"/>
    <w:rsid w:val="00600110"/>
    <w:rsid w:val="00601D73"/>
    <w:rsid w:val="00602E51"/>
    <w:rsid w:val="00603BFE"/>
    <w:rsid w:val="006071BA"/>
    <w:rsid w:val="00622823"/>
    <w:rsid w:val="00623ACB"/>
    <w:rsid w:val="006253D1"/>
    <w:rsid w:val="00632109"/>
    <w:rsid w:val="00632C87"/>
    <w:rsid w:val="006331B3"/>
    <w:rsid w:val="0063488B"/>
    <w:rsid w:val="00637A48"/>
    <w:rsid w:val="0064409F"/>
    <w:rsid w:val="006519BC"/>
    <w:rsid w:val="00651FB7"/>
    <w:rsid w:val="00653A66"/>
    <w:rsid w:val="00655EB2"/>
    <w:rsid w:val="00661A17"/>
    <w:rsid w:val="006653EB"/>
    <w:rsid w:val="0067443A"/>
    <w:rsid w:val="006774BF"/>
    <w:rsid w:val="006942ED"/>
    <w:rsid w:val="006B1FE7"/>
    <w:rsid w:val="006C2C92"/>
    <w:rsid w:val="006C54B8"/>
    <w:rsid w:val="006D2166"/>
    <w:rsid w:val="006D3DF1"/>
    <w:rsid w:val="006D5097"/>
    <w:rsid w:val="006E2D9E"/>
    <w:rsid w:val="006E77DD"/>
    <w:rsid w:val="006F2058"/>
    <w:rsid w:val="006F23B1"/>
    <w:rsid w:val="006F4379"/>
    <w:rsid w:val="006F6AC2"/>
    <w:rsid w:val="007004C7"/>
    <w:rsid w:val="007103D4"/>
    <w:rsid w:val="00721EA3"/>
    <w:rsid w:val="007277F5"/>
    <w:rsid w:val="0073056A"/>
    <w:rsid w:val="007314A9"/>
    <w:rsid w:val="00731CA2"/>
    <w:rsid w:val="00734272"/>
    <w:rsid w:val="00736F40"/>
    <w:rsid w:val="007420CD"/>
    <w:rsid w:val="007439D3"/>
    <w:rsid w:val="007450C7"/>
    <w:rsid w:val="00757C3E"/>
    <w:rsid w:val="00764D64"/>
    <w:rsid w:val="007723AF"/>
    <w:rsid w:val="00773A43"/>
    <w:rsid w:val="00773EBC"/>
    <w:rsid w:val="00782910"/>
    <w:rsid w:val="0079158C"/>
    <w:rsid w:val="00794967"/>
    <w:rsid w:val="0079582C"/>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F00B0"/>
    <w:rsid w:val="007F4F8F"/>
    <w:rsid w:val="00800EC0"/>
    <w:rsid w:val="00802B2A"/>
    <w:rsid w:val="00810D49"/>
    <w:rsid w:val="00811DAC"/>
    <w:rsid w:val="00817DFF"/>
    <w:rsid w:val="00820352"/>
    <w:rsid w:val="00822CD5"/>
    <w:rsid w:val="00826474"/>
    <w:rsid w:val="008276B2"/>
    <w:rsid w:val="0083223B"/>
    <w:rsid w:val="00832955"/>
    <w:rsid w:val="0083335C"/>
    <w:rsid w:val="00844CF2"/>
    <w:rsid w:val="00845952"/>
    <w:rsid w:val="00845EF6"/>
    <w:rsid w:val="00846C3D"/>
    <w:rsid w:val="0084770A"/>
    <w:rsid w:val="00856CDA"/>
    <w:rsid w:val="008643A9"/>
    <w:rsid w:val="00864C50"/>
    <w:rsid w:val="00864FE6"/>
    <w:rsid w:val="008659FD"/>
    <w:rsid w:val="00866F4E"/>
    <w:rsid w:val="008742BD"/>
    <w:rsid w:val="00876082"/>
    <w:rsid w:val="008805C8"/>
    <w:rsid w:val="00883D58"/>
    <w:rsid w:val="0089054E"/>
    <w:rsid w:val="008966AD"/>
    <w:rsid w:val="00897BFB"/>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0CF5"/>
    <w:rsid w:val="008F45AC"/>
    <w:rsid w:val="008F4EF3"/>
    <w:rsid w:val="008F6D58"/>
    <w:rsid w:val="008F6EFE"/>
    <w:rsid w:val="008F708E"/>
    <w:rsid w:val="00902118"/>
    <w:rsid w:val="00903706"/>
    <w:rsid w:val="0091612C"/>
    <w:rsid w:val="00916652"/>
    <w:rsid w:val="00917A1B"/>
    <w:rsid w:val="00917FE3"/>
    <w:rsid w:val="00922515"/>
    <w:rsid w:val="00923D9A"/>
    <w:rsid w:val="0092487E"/>
    <w:rsid w:val="0092553A"/>
    <w:rsid w:val="00927BA4"/>
    <w:rsid w:val="0093492C"/>
    <w:rsid w:val="009364B7"/>
    <w:rsid w:val="009418D0"/>
    <w:rsid w:val="0095031E"/>
    <w:rsid w:val="00952714"/>
    <w:rsid w:val="00953127"/>
    <w:rsid w:val="00954137"/>
    <w:rsid w:val="00955BF1"/>
    <w:rsid w:val="00957043"/>
    <w:rsid w:val="00957060"/>
    <w:rsid w:val="009632A0"/>
    <w:rsid w:val="00964A60"/>
    <w:rsid w:val="00974D23"/>
    <w:rsid w:val="00975CBF"/>
    <w:rsid w:val="00980D38"/>
    <w:rsid w:val="00986365"/>
    <w:rsid w:val="009869E9"/>
    <w:rsid w:val="00986BC3"/>
    <w:rsid w:val="00996671"/>
    <w:rsid w:val="009A00D4"/>
    <w:rsid w:val="009A407A"/>
    <w:rsid w:val="009A6CA9"/>
    <w:rsid w:val="009A76C0"/>
    <w:rsid w:val="009B0197"/>
    <w:rsid w:val="009B20EA"/>
    <w:rsid w:val="009B2C65"/>
    <w:rsid w:val="009B49CD"/>
    <w:rsid w:val="009B68CB"/>
    <w:rsid w:val="009C26AF"/>
    <w:rsid w:val="009C379E"/>
    <w:rsid w:val="009C4575"/>
    <w:rsid w:val="009C6E8E"/>
    <w:rsid w:val="009C74FB"/>
    <w:rsid w:val="009D20E7"/>
    <w:rsid w:val="009D5D4C"/>
    <w:rsid w:val="009E51F8"/>
    <w:rsid w:val="009F23C4"/>
    <w:rsid w:val="00A018A3"/>
    <w:rsid w:val="00A02E76"/>
    <w:rsid w:val="00A073BF"/>
    <w:rsid w:val="00A14DCC"/>
    <w:rsid w:val="00A23892"/>
    <w:rsid w:val="00A23B93"/>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8077E"/>
    <w:rsid w:val="00A8166B"/>
    <w:rsid w:val="00A85EE5"/>
    <w:rsid w:val="00A90E13"/>
    <w:rsid w:val="00A9143E"/>
    <w:rsid w:val="00A94BD0"/>
    <w:rsid w:val="00A95577"/>
    <w:rsid w:val="00A97E66"/>
    <w:rsid w:val="00AA3279"/>
    <w:rsid w:val="00AB2062"/>
    <w:rsid w:val="00AB3613"/>
    <w:rsid w:val="00AD27C1"/>
    <w:rsid w:val="00AE30F7"/>
    <w:rsid w:val="00AE32DD"/>
    <w:rsid w:val="00AF4311"/>
    <w:rsid w:val="00B0402E"/>
    <w:rsid w:val="00B04DFA"/>
    <w:rsid w:val="00B11A05"/>
    <w:rsid w:val="00B11CB7"/>
    <w:rsid w:val="00B146E2"/>
    <w:rsid w:val="00B14AB7"/>
    <w:rsid w:val="00B22704"/>
    <w:rsid w:val="00B23F18"/>
    <w:rsid w:val="00B37C20"/>
    <w:rsid w:val="00B41E9F"/>
    <w:rsid w:val="00B42449"/>
    <w:rsid w:val="00B50783"/>
    <w:rsid w:val="00B5253D"/>
    <w:rsid w:val="00B67BC6"/>
    <w:rsid w:val="00B73EB9"/>
    <w:rsid w:val="00B83E59"/>
    <w:rsid w:val="00B849EE"/>
    <w:rsid w:val="00B84D02"/>
    <w:rsid w:val="00B870E0"/>
    <w:rsid w:val="00B95032"/>
    <w:rsid w:val="00BA0268"/>
    <w:rsid w:val="00BA1AD8"/>
    <w:rsid w:val="00BA1ADB"/>
    <w:rsid w:val="00BA2940"/>
    <w:rsid w:val="00BB327F"/>
    <w:rsid w:val="00BC6745"/>
    <w:rsid w:val="00BD1AAF"/>
    <w:rsid w:val="00BD248B"/>
    <w:rsid w:val="00BD2A8B"/>
    <w:rsid w:val="00BD3E4E"/>
    <w:rsid w:val="00BD5837"/>
    <w:rsid w:val="00BD7BBB"/>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29E1"/>
    <w:rsid w:val="00C63175"/>
    <w:rsid w:val="00C63CF1"/>
    <w:rsid w:val="00C6715B"/>
    <w:rsid w:val="00C71D1F"/>
    <w:rsid w:val="00C74C79"/>
    <w:rsid w:val="00C81A32"/>
    <w:rsid w:val="00C81B7E"/>
    <w:rsid w:val="00C86C59"/>
    <w:rsid w:val="00C91C5A"/>
    <w:rsid w:val="00C92668"/>
    <w:rsid w:val="00C97083"/>
    <w:rsid w:val="00CA24BE"/>
    <w:rsid w:val="00CA2A37"/>
    <w:rsid w:val="00CA5CDF"/>
    <w:rsid w:val="00CA631E"/>
    <w:rsid w:val="00CA7A99"/>
    <w:rsid w:val="00CB1A6E"/>
    <w:rsid w:val="00CB1D42"/>
    <w:rsid w:val="00CB45AD"/>
    <w:rsid w:val="00CC30F9"/>
    <w:rsid w:val="00CC378C"/>
    <w:rsid w:val="00CC4BA1"/>
    <w:rsid w:val="00CC58DC"/>
    <w:rsid w:val="00CC6ACD"/>
    <w:rsid w:val="00CD299E"/>
    <w:rsid w:val="00CD656B"/>
    <w:rsid w:val="00CD6D9A"/>
    <w:rsid w:val="00D00E92"/>
    <w:rsid w:val="00D055EC"/>
    <w:rsid w:val="00D14208"/>
    <w:rsid w:val="00D1757C"/>
    <w:rsid w:val="00D234B6"/>
    <w:rsid w:val="00D254F0"/>
    <w:rsid w:val="00D34D7A"/>
    <w:rsid w:val="00D351EE"/>
    <w:rsid w:val="00D35411"/>
    <w:rsid w:val="00D3669D"/>
    <w:rsid w:val="00D43342"/>
    <w:rsid w:val="00D4394E"/>
    <w:rsid w:val="00D44728"/>
    <w:rsid w:val="00D52FF5"/>
    <w:rsid w:val="00D55E41"/>
    <w:rsid w:val="00D56088"/>
    <w:rsid w:val="00D562FF"/>
    <w:rsid w:val="00D62468"/>
    <w:rsid w:val="00D628F8"/>
    <w:rsid w:val="00D700D5"/>
    <w:rsid w:val="00D71A33"/>
    <w:rsid w:val="00D73B4D"/>
    <w:rsid w:val="00D7657E"/>
    <w:rsid w:val="00D844B8"/>
    <w:rsid w:val="00D8596D"/>
    <w:rsid w:val="00D92473"/>
    <w:rsid w:val="00DA1B01"/>
    <w:rsid w:val="00DB3AF6"/>
    <w:rsid w:val="00DB4C18"/>
    <w:rsid w:val="00DB53FB"/>
    <w:rsid w:val="00DC4EE2"/>
    <w:rsid w:val="00DD2474"/>
    <w:rsid w:val="00DD6C54"/>
    <w:rsid w:val="00DD6FB4"/>
    <w:rsid w:val="00DE2F50"/>
    <w:rsid w:val="00DE4269"/>
    <w:rsid w:val="00DE621F"/>
    <w:rsid w:val="00DE62C8"/>
    <w:rsid w:val="00DE6B8B"/>
    <w:rsid w:val="00DF0216"/>
    <w:rsid w:val="00DF386E"/>
    <w:rsid w:val="00DF56C9"/>
    <w:rsid w:val="00DF6AC4"/>
    <w:rsid w:val="00E007EC"/>
    <w:rsid w:val="00E024B1"/>
    <w:rsid w:val="00E0449B"/>
    <w:rsid w:val="00E04E64"/>
    <w:rsid w:val="00E119AC"/>
    <w:rsid w:val="00E2421E"/>
    <w:rsid w:val="00E30318"/>
    <w:rsid w:val="00E32708"/>
    <w:rsid w:val="00E37034"/>
    <w:rsid w:val="00E37782"/>
    <w:rsid w:val="00E442EC"/>
    <w:rsid w:val="00E545B2"/>
    <w:rsid w:val="00E651B5"/>
    <w:rsid w:val="00E75CE5"/>
    <w:rsid w:val="00E8055E"/>
    <w:rsid w:val="00E82195"/>
    <w:rsid w:val="00E87962"/>
    <w:rsid w:val="00E90D36"/>
    <w:rsid w:val="00E913D9"/>
    <w:rsid w:val="00E91553"/>
    <w:rsid w:val="00E94AAC"/>
    <w:rsid w:val="00EA186A"/>
    <w:rsid w:val="00EA5418"/>
    <w:rsid w:val="00EA5AD0"/>
    <w:rsid w:val="00EA6BE9"/>
    <w:rsid w:val="00EB3D8F"/>
    <w:rsid w:val="00EC1EBD"/>
    <w:rsid w:val="00EC56A4"/>
    <w:rsid w:val="00EC5C3D"/>
    <w:rsid w:val="00EC61A6"/>
    <w:rsid w:val="00EC7901"/>
    <w:rsid w:val="00ED0858"/>
    <w:rsid w:val="00ED319C"/>
    <w:rsid w:val="00ED518E"/>
    <w:rsid w:val="00ED79E2"/>
    <w:rsid w:val="00EE04FF"/>
    <w:rsid w:val="00EE0F4C"/>
    <w:rsid w:val="00EE2F63"/>
    <w:rsid w:val="00EE46FB"/>
    <w:rsid w:val="00EF62F8"/>
    <w:rsid w:val="00F016BA"/>
    <w:rsid w:val="00F01B31"/>
    <w:rsid w:val="00F16A95"/>
    <w:rsid w:val="00F17C0D"/>
    <w:rsid w:val="00F20F31"/>
    <w:rsid w:val="00F2612E"/>
    <w:rsid w:val="00F30A85"/>
    <w:rsid w:val="00F32EC8"/>
    <w:rsid w:val="00F364E9"/>
    <w:rsid w:val="00F424B7"/>
    <w:rsid w:val="00F54856"/>
    <w:rsid w:val="00F54920"/>
    <w:rsid w:val="00F5748D"/>
    <w:rsid w:val="00F600C9"/>
    <w:rsid w:val="00F6319C"/>
    <w:rsid w:val="00F6438A"/>
    <w:rsid w:val="00F70304"/>
    <w:rsid w:val="00F72CE6"/>
    <w:rsid w:val="00F755D0"/>
    <w:rsid w:val="00F775B3"/>
    <w:rsid w:val="00F8125E"/>
    <w:rsid w:val="00F8797F"/>
    <w:rsid w:val="00F9019F"/>
    <w:rsid w:val="00F94878"/>
    <w:rsid w:val="00F95FC8"/>
    <w:rsid w:val="00FB1010"/>
    <w:rsid w:val="00FB1547"/>
    <w:rsid w:val="00FB1A7D"/>
    <w:rsid w:val="00FB1D4B"/>
    <w:rsid w:val="00FC07F4"/>
    <w:rsid w:val="00FC23D9"/>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Estado_de_M%C3%A9xico"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Organizaci%C3%B3n_territorial_de_M%C3%A9xico"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http://es.wikipedia.org/wiki/Antonio_de_Mendoza" TargetMode="External"/><Relationship Id="rId40" Type="http://schemas.openxmlformats.org/officeDocument/2006/relationships/hyperlink" Target="http://es.wikipedia.org/wiki/Hidalgo_%28M%C3%A9xico%29"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Nueva_Espa%C3%B1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M%C3%A9xico"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image" Target="media/image16.png"/><Relationship Id="rId38" Type="http://schemas.openxmlformats.org/officeDocument/2006/relationships/hyperlink" Target="http://es.wikipedia.org/wiki/Puebla" TargetMode="External"/><Relationship Id="rId46" Type="http://schemas.openxmlformats.org/officeDocument/2006/relationships/footer" Target="footer3.xml"/><Relationship Id="rId20" Type="http://schemas.openxmlformats.org/officeDocument/2006/relationships/image" Target="media/image7.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EAE82-DDFB-45FC-93DC-49E62431A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7595</Words>
  <Characters>41777</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49274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3</cp:revision>
  <cp:lastPrinted>2018-04-18T02:41:00Z</cp:lastPrinted>
  <dcterms:created xsi:type="dcterms:W3CDTF">2018-04-17T22:30:00Z</dcterms:created>
  <dcterms:modified xsi:type="dcterms:W3CDTF">2018-04-18T02:45:00Z</dcterms:modified>
</cp:coreProperties>
</file>