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624114" w:rsidP="0016211D">
      <w:pPr>
        <w:jc w:val="center"/>
      </w:pPr>
      <w:r>
        <w:object w:dxaOrig="15750" w:dyaOrig="10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75pt;height:434.5pt" o:ole="">
            <v:imagedata r:id="rId9" o:title=""/>
          </v:shape>
          <o:OLEObject Type="Embed" ProgID="Excel.Sheet.12" ShapeID="_x0000_i1025" DrawAspect="Content" ObjectID="_1584889684" r:id="rId10"/>
        </w:object>
      </w:r>
    </w:p>
    <w:p w:rsidR="0016211D" w:rsidRDefault="0016211D" w:rsidP="00372F40">
      <w:pPr>
        <w:jc w:val="center"/>
        <w:rPr>
          <w:rFonts w:ascii="Soberana Sans Light" w:hAnsi="Soberana Sans Light"/>
          <w:b/>
        </w:rPr>
      </w:pPr>
    </w:p>
    <w:p w:rsidR="00E420F5" w:rsidRPr="00214C83" w:rsidRDefault="00E420F5" w:rsidP="00372F40">
      <w:pPr>
        <w:jc w:val="center"/>
        <w:rPr>
          <w:rFonts w:ascii="Soberana Sans Light" w:hAnsi="Soberana Sans Light"/>
          <w:b/>
        </w:rPr>
      </w:pPr>
    </w:p>
    <w:p w:rsidR="00D06BE8" w:rsidRPr="00214C83" w:rsidRDefault="00D06BE8" w:rsidP="00D06BE8">
      <w:pPr>
        <w:jc w:val="center"/>
        <w:rPr>
          <w:rFonts w:ascii="Soberana Sans Light" w:hAnsi="Soberana Sans Light"/>
          <w:b/>
        </w:rPr>
      </w:pPr>
      <w:r w:rsidRPr="00214C83">
        <w:rPr>
          <w:rFonts w:ascii="Soberana Sans Light" w:hAnsi="Soberana Sans Light"/>
          <w:b/>
        </w:rPr>
        <w:t>Programas y Proyectos de Inversión</w:t>
      </w:r>
    </w:p>
    <w:p w:rsidR="00214C83" w:rsidRDefault="00990110" w:rsidP="00D06BE8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 no ejerce recursos en programas y proyectos de inversi</w:t>
      </w:r>
      <w:r w:rsidR="008873C9">
        <w:rPr>
          <w:rFonts w:ascii="Soberana Sans Light" w:hAnsi="Soberana Sans Light"/>
        </w:rPr>
        <w:t>ón, ni en equipamiento, e</w:t>
      </w:r>
      <w:r>
        <w:rPr>
          <w:rFonts w:ascii="Soberana Sans Light" w:hAnsi="Soberana Sans Light"/>
        </w:rPr>
        <w:t xml:space="preserve"> infraestructura.</w:t>
      </w: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C36970">
      <w:pPr>
        <w:spacing w:after="0"/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7B0DA3" w:rsidRDefault="008B1952" w:rsidP="007B0DA3">
      <w:pPr>
        <w:spacing w:after="0"/>
        <w:rPr>
          <w:rFonts w:ascii="Soberana Sans Light" w:hAnsi="Soberana Sans Light"/>
          <w:sz w:val="8"/>
          <w:szCs w:val="8"/>
        </w:rPr>
      </w:pPr>
      <w:r>
        <w:rPr>
          <w:rFonts w:ascii="Soberana Sans Light" w:hAnsi="Soberana Sans Light"/>
        </w:rPr>
        <w:object w:dxaOrig="10308" w:dyaOrig="10016">
          <v:shape id="_x0000_i1026" type="#_x0000_t75" style="width:711.25pt;height:427pt" o:ole="">
            <v:imagedata r:id="rId11" o:title=""/>
          </v:shape>
          <o:OLEObject Type="Embed" ProgID="Excel.Sheet.12" ShapeID="_x0000_i1026" DrawAspect="Content" ObjectID="_1584889685" r:id="rId12"/>
        </w:object>
      </w:r>
    </w:p>
    <w:p w:rsidR="00122ECA" w:rsidRDefault="00122ECA" w:rsidP="0044253C">
      <w:pPr>
        <w:jc w:val="center"/>
        <w:rPr>
          <w:rFonts w:ascii="Soberana Sans Light" w:hAnsi="Soberana Sans Light"/>
        </w:rPr>
      </w:pPr>
    </w:p>
    <w:p w:rsidR="00AB13B7" w:rsidRPr="005117F4" w:rsidRDefault="00C3697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 Operativo Anual</w:t>
      </w:r>
    </w:p>
    <w:tbl>
      <w:tblPr>
        <w:tblStyle w:val="Tablaconcuadrcula"/>
        <w:tblW w:w="13933" w:type="dxa"/>
        <w:tblLook w:val="04A0" w:firstRow="1" w:lastRow="0" w:firstColumn="1" w:lastColumn="0" w:noHBand="0" w:noVBand="1"/>
      </w:tblPr>
      <w:tblGrid>
        <w:gridCol w:w="3528"/>
        <w:gridCol w:w="10405"/>
      </w:tblGrid>
      <w:tr w:rsidR="004118FC" w:rsidRPr="004118FC" w:rsidTr="00E420F5">
        <w:trPr>
          <w:trHeight w:val="587"/>
        </w:trPr>
        <w:tc>
          <w:tcPr>
            <w:tcW w:w="3528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5"/>
            </w:tblGrid>
            <w:tr w:rsidR="004118FC" w:rsidRPr="004118FC" w:rsidTr="00E420F5">
              <w:trPr>
                <w:trHeight w:val="491"/>
                <w:tblCellSpacing w:w="0" w:type="dxa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FC" w:rsidRPr="004118FC" w:rsidRDefault="00620685" w:rsidP="004118FC">
                  <w:pPr>
                    <w:tabs>
                      <w:tab w:val="left" w:pos="2430"/>
                    </w:tabs>
                    <w:jc w:val="center"/>
                    <w:rPr>
                      <w:rFonts w:ascii="Arial" w:hAnsi="Arial" w:cs="Arial"/>
                    </w:rPr>
                  </w:pPr>
                  <w:r w:rsidRPr="004118FC">
                    <w:rPr>
                      <w:rFonts w:ascii="Arial" w:hAnsi="Arial" w:cs="Arial"/>
                      <w:noProof/>
                      <w:lang w:eastAsia="es-MX"/>
                    </w:rPr>
                    <w:drawing>
                      <wp:anchor distT="0" distB="0" distL="114300" distR="114300" simplePos="0" relativeHeight="251661312" behindDoc="0" locked="0" layoutInCell="1" allowOverlap="1" wp14:anchorId="21C89F40" wp14:editId="28920F27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4445</wp:posOffset>
                        </wp:positionV>
                        <wp:extent cx="1552575" cy="304800"/>
                        <wp:effectExtent l="0" t="0" r="9525" b="0"/>
                        <wp:wrapNone/>
                        <wp:docPr id="7" name="Imagen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118FC" w:rsidRPr="004118FC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4118FC" w:rsidRPr="004118FC" w:rsidRDefault="004118FC" w:rsidP="004118FC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05" w:type="dxa"/>
            <w:noWrap/>
            <w:hideMark/>
          </w:tcPr>
          <w:p w:rsidR="004118FC" w:rsidRPr="00C36970" w:rsidRDefault="004118FC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  <w:p w:rsidR="004118FC" w:rsidRPr="00C36970" w:rsidRDefault="004118FC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 OPERATIVO ANUAL 201</w:t>
            </w:r>
            <w:r w:rsidR="00624114">
              <w:rPr>
                <w:rFonts w:ascii="Berlin Sans FB" w:hAnsi="Berlin Sans FB" w:cs="Arial"/>
                <w:b/>
                <w:bCs/>
              </w:rPr>
              <w:t>8</w:t>
            </w:r>
          </w:p>
        </w:tc>
      </w:tr>
      <w:tr w:rsidR="007609D6" w:rsidRPr="004118FC" w:rsidTr="00E420F5">
        <w:trPr>
          <w:trHeight w:val="109"/>
        </w:trPr>
        <w:tc>
          <w:tcPr>
            <w:tcW w:w="3528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Sector:</w:t>
            </w:r>
          </w:p>
        </w:tc>
        <w:tc>
          <w:tcPr>
            <w:tcW w:w="10405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Organismos Autónomos</w:t>
            </w:r>
          </w:p>
        </w:tc>
      </w:tr>
      <w:tr w:rsidR="007609D6" w:rsidRPr="004118FC" w:rsidTr="00E420F5">
        <w:trPr>
          <w:trHeight w:val="290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Dependencia:</w:t>
            </w:r>
          </w:p>
        </w:tc>
        <w:tc>
          <w:tcPr>
            <w:tcW w:w="10405" w:type="dxa"/>
            <w:noWrap/>
            <w:hideMark/>
          </w:tcPr>
          <w:p w:rsidR="007609D6" w:rsidRDefault="007609D6" w:rsidP="00FC34D3">
            <w:pPr>
              <w:tabs>
                <w:tab w:val="left" w:pos="2430"/>
                <w:tab w:val="left" w:pos="735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Tribunal Electoral de Tlaxcala</w:t>
            </w:r>
          </w:p>
          <w:p w:rsidR="00FC34D3" w:rsidRPr="00C36970" w:rsidRDefault="00FC34D3" w:rsidP="00FC34D3">
            <w:pPr>
              <w:tabs>
                <w:tab w:val="left" w:pos="2430"/>
                <w:tab w:val="left" w:pos="735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E420F5">
        <w:trPr>
          <w:trHeight w:val="239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Misión:</w:t>
            </w:r>
          </w:p>
        </w:tc>
        <w:tc>
          <w:tcPr>
            <w:tcW w:w="10405" w:type="dxa"/>
            <w:noWrap/>
            <w:hideMark/>
          </w:tcPr>
          <w:p w:rsidR="00FC34D3" w:rsidRDefault="007609D6" w:rsidP="00FC34D3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Impartir justicia electoral en el ámbito estatal, mediante la tramitación y resolución de los distintos procedimientos, juicios e impugnaciones que se presenten contra actos y omisiones en materia electoral local, acciones sancionadoras y juicios laborales electorales.</w:t>
            </w:r>
          </w:p>
          <w:p w:rsidR="00FC34D3" w:rsidRPr="00C36970" w:rsidRDefault="00FC34D3" w:rsidP="00FC34D3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E420F5">
        <w:trPr>
          <w:trHeight w:val="908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Visión:</w:t>
            </w:r>
          </w:p>
        </w:tc>
        <w:tc>
          <w:tcPr>
            <w:tcW w:w="10405" w:type="dxa"/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Constituirse en un órgano vanguardista en la materia de impartición de justicia electoral, aplicando en sus actuaciones los principios de certeza, imparcialidad, independencia, legalidad, máxima publicidad y objetividad.</w:t>
            </w:r>
          </w:p>
        </w:tc>
      </w:tr>
      <w:tr w:rsidR="007609D6" w:rsidRPr="004118FC" w:rsidTr="00FC34D3">
        <w:trPr>
          <w:trHeight w:val="563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Objetivos Estratégicos:</w:t>
            </w:r>
          </w:p>
        </w:tc>
        <w:tc>
          <w:tcPr>
            <w:tcW w:w="10405" w:type="dxa"/>
            <w:hideMark/>
          </w:tcPr>
          <w:p w:rsidR="007609D6" w:rsidRPr="00C36970" w:rsidRDefault="00FC34D3" w:rsidP="00FC34D3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Fortalecer la p</w:t>
            </w:r>
            <w:bookmarkStart w:id="0" w:name="_GoBack"/>
            <w:bookmarkEnd w:id="0"/>
            <w:r>
              <w:rPr>
                <w:rFonts w:ascii="Berlin Sans FB" w:hAnsi="Berlin Sans FB" w:cs="Arial"/>
              </w:rPr>
              <w:t>rocuración de justicia Estatal para consolidar la impartición de justicia en materia electoral.</w:t>
            </w:r>
          </w:p>
        </w:tc>
      </w:tr>
      <w:tr w:rsidR="007609D6" w:rsidRPr="004118FC" w:rsidTr="00E420F5">
        <w:trPr>
          <w:trHeight w:val="261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Compromisos:</w:t>
            </w:r>
          </w:p>
        </w:tc>
        <w:tc>
          <w:tcPr>
            <w:tcW w:w="10405" w:type="dxa"/>
            <w:hideMark/>
          </w:tcPr>
          <w:p w:rsidR="007609D6" w:rsidRDefault="007609D6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Resolver la totalidad de las impugnaciones recibidas.</w:t>
            </w:r>
          </w:p>
          <w:p w:rsidR="00FC34D3" w:rsidRPr="00C36970" w:rsidRDefault="00FC34D3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</w:p>
        </w:tc>
      </w:tr>
      <w:tr w:rsidR="007609D6" w:rsidRPr="004118FC" w:rsidTr="00E420F5">
        <w:trPr>
          <w:trHeight w:val="252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Programa:</w:t>
            </w:r>
          </w:p>
        </w:tc>
        <w:tc>
          <w:tcPr>
            <w:tcW w:w="10405" w:type="dxa"/>
            <w:hideMark/>
          </w:tcPr>
          <w:p w:rsidR="007609D6" w:rsidRDefault="00C36970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Resolución de </w:t>
            </w:r>
            <w:r w:rsidR="007609D6" w:rsidRPr="00C36970">
              <w:rPr>
                <w:rFonts w:ascii="Berlin Sans FB" w:hAnsi="Berlin Sans FB" w:cs="Arial"/>
              </w:rPr>
              <w:t>Impugnaciones.</w:t>
            </w:r>
          </w:p>
          <w:p w:rsidR="00FC34D3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E420F5">
        <w:trPr>
          <w:trHeight w:val="314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Corto Plazo:</w:t>
            </w:r>
          </w:p>
        </w:tc>
        <w:tc>
          <w:tcPr>
            <w:tcW w:w="10405" w:type="dxa"/>
            <w:hideMark/>
          </w:tcPr>
          <w:p w:rsidR="00FC34D3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Seguimiento a las acciones de impartición de justicia en materia electoral y resolución en tiempo y forma.</w:t>
            </w:r>
          </w:p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.</w:t>
            </w:r>
          </w:p>
        </w:tc>
      </w:tr>
      <w:tr w:rsidR="007609D6" w:rsidRPr="004118FC" w:rsidTr="00E420F5">
        <w:trPr>
          <w:trHeight w:val="491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Mediano Plazo:</w:t>
            </w:r>
          </w:p>
        </w:tc>
        <w:tc>
          <w:tcPr>
            <w:tcW w:w="10405" w:type="dxa"/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Continuidad en la actuación jurisdiccional para garantizar los principios de </w:t>
            </w:r>
            <w:proofErr w:type="spellStart"/>
            <w:r>
              <w:rPr>
                <w:rFonts w:ascii="Berlin Sans FB" w:hAnsi="Berlin Sans FB" w:cs="Arial"/>
              </w:rPr>
              <w:t>de</w:t>
            </w:r>
            <w:proofErr w:type="spellEnd"/>
            <w:r>
              <w:rPr>
                <w:rFonts w:ascii="Berlin Sans FB" w:hAnsi="Berlin Sans FB" w:cs="Arial"/>
              </w:rPr>
              <w:t xml:space="preserve"> certeza, imparcialidad, independencia, legalidad, máxima publicidad y objetividad.</w:t>
            </w:r>
            <w:r>
              <w:rPr>
                <w:rFonts w:ascii="Berlin Sans FB" w:hAnsi="Berlin Sans FB" w:cs="Arial"/>
              </w:rPr>
              <w:t xml:space="preserve"> </w:t>
            </w:r>
          </w:p>
        </w:tc>
      </w:tr>
      <w:tr w:rsidR="007609D6" w:rsidRPr="004118FC" w:rsidTr="00122ECA">
        <w:trPr>
          <w:trHeight w:val="94"/>
        </w:trPr>
        <w:tc>
          <w:tcPr>
            <w:tcW w:w="3528" w:type="dxa"/>
            <w:tcBorders>
              <w:bottom w:val="single" w:sz="4" w:space="0" w:color="auto"/>
            </w:tcBorders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405" w:type="dxa"/>
            <w:tcBorders>
              <w:bottom w:val="single" w:sz="4" w:space="0" w:color="auto"/>
            </w:tcBorders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122ECA">
        <w:trPr>
          <w:trHeight w:val="214"/>
        </w:trPr>
        <w:tc>
          <w:tcPr>
            <w:tcW w:w="3528" w:type="dxa"/>
            <w:tcBorders>
              <w:bottom w:val="single" w:sz="4" w:space="0" w:color="auto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405" w:type="dxa"/>
            <w:tcBorders>
              <w:bottom w:val="single" w:sz="4" w:space="0" w:color="auto"/>
            </w:tcBorders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122ECA">
        <w:trPr>
          <w:trHeight w:val="214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Elaboró</w:t>
            </w:r>
          </w:p>
        </w:tc>
        <w:tc>
          <w:tcPr>
            <w:tcW w:w="104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Autorizó</w:t>
            </w:r>
          </w:p>
        </w:tc>
      </w:tr>
      <w:tr w:rsidR="007609D6" w:rsidRPr="004118FC" w:rsidTr="00122ECA">
        <w:trPr>
          <w:trHeight w:val="21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C36970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</w:tr>
      <w:tr w:rsidR="007609D6" w:rsidRPr="004118FC" w:rsidTr="00122ECA">
        <w:trPr>
          <w:trHeight w:val="6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C36970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 xml:space="preserve">C.P. </w:t>
            </w:r>
            <w:proofErr w:type="spellStart"/>
            <w:r w:rsidR="00624114">
              <w:rPr>
                <w:rFonts w:ascii="Berlin Sans FB" w:hAnsi="Berlin Sans FB" w:cs="Arial"/>
                <w:b/>
                <w:bCs/>
              </w:rPr>
              <w:t>Rocio</w:t>
            </w:r>
            <w:proofErr w:type="spellEnd"/>
            <w:r w:rsidR="00624114">
              <w:rPr>
                <w:rFonts w:ascii="Berlin Sans FB" w:hAnsi="Berlin Sans FB" w:cs="Arial"/>
                <w:b/>
                <w:bCs/>
              </w:rPr>
              <w:t xml:space="preserve"> Castillo Rodríguez</w:t>
            </w: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624114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>
              <w:rPr>
                <w:rFonts w:ascii="Berlin Sans FB" w:hAnsi="Berlin Sans FB" w:cs="Arial"/>
                <w:b/>
                <w:bCs/>
              </w:rPr>
              <w:t xml:space="preserve">Lic. Luis Manuel Muñoz </w:t>
            </w:r>
            <w:proofErr w:type="spellStart"/>
            <w:r>
              <w:rPr>
                <w:rFonts w:ascii="Berlin Sans FB" w:hAnsi="Berlin Sans FB" w:cs="Arial"/>
                <w:b/>
                <w:bCs/>
              </w:rPr>
              <w:t>Cuahutle</w:t>
            </w:r>
            <w:proofErr w:type="spellEnd"/>
          </w:p>
        </w:tc>
      </w:tr>
      <w:tr w:rsidR="007609D6" w:rsidRPr="004118FC" w:rsidTr="00122ECA">
        <w:trPr>
          <w:trHeight w:val="41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Directora de Administración</w:t>
            </w: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Magistrado Presidente</w:t>
            </w:r>
          </w:p>
        </w:tc>
      </w:tr>
    </w:tbl>
    <w:p w:rsidR="007609D6" w:rsidRDefault="007609D6" w:rsidP="00E420F5">
      <w:pPr>
        <w:tabs>
          <w:tab w:val="left" w:pos="2430"/>
        </w:tabs>
      </w:pPr>
    </w:p>
    <w:sectPr w:rsidR="007609D6" w:rsidSect="00282940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7D" w:rsidRDefault="001B6B7D" w:rsidP="00EA5418">
      <w:pPr>
        <w:spacing w:after="0" w:line="240" w:lineRule="auto"/>
      </w:pPr>
      <w:r>
        <w:separator/>
      </w:r>
    </w:p>
  </w:endnote>
  <w:endnote w:type="continuationSeparator" w:id="0">
    <w:p w:rsidR="001B6B7D" w:rsidRDefault="001B6B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89" w:rsidRPr="0013011C" w:rsidRDefault="00AD1C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07FB57" wp14:editId="3C42075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C34D3" w:rsidRPr="00FC34D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D1C89" w:rsidRDefault="00AD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89" w:rsidRPr="008E3652" w:rsidRDefault="00AD1C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21043A" wp14:editId="29ABFA9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C34D3" w:rsidRPr="00FC34D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7D" w:rsidRDefault="001B6B7D" w:rsidP="00EA5418">
      <w:pPr>
        <w:spacing w:after="0" w:line="240" w:lineRule="auto"/>
      </w:pPr>
      <w:r>
        <w:separator/>
      </w:r>
    </w:p>
  </w:footnote>
  <w:footnote w:type="continuationSeparator" w:id="0">
    <w:p w:rsidR="001B6B7D" w:rsidRDefault="001B6B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8AD22E1" wp14:editId="25201BA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BD2CB7C" wp14:editId="40D535C1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E7C018F" wp14:editId="065499A1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6965E52" wp14:editId="01AD6FC5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624114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4.15pt;margin-top:-9.2pt;width:57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624114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5A59555" wp14:editId="6C5EC3A2">
                <wp:extent cx="2524125" cy="48577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Default="00AD1C89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840209" wp14:editId="054EC13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956A8A1" wp14:editId="4C8FFFEE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4B5A2653" wp14:editId="5C7D2853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880E0C1" wp14:editId="133B1579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CB36FC3" wp14:editId="6AD37D8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624114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-4.15pt;margin-top:-9.2pt;width:57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624114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E82ACC2" wp14:editId="062A61BA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Pr="0013011C" w:rsidRDefault="00AD1C89" w:rsidP="00BB274D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3C87B" wp14:editId="7D5EDB1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3DE7"/>
    <w:rsid w:val="00007D65"/>
    <w:rsid w:val="000315C3"/>
    <w:rsid w:val="00040466"/>
    <w:rsid w:val="00097358"/>
    <w:rsid w:val="000B3073"/>
    <w:rsid w:val="000E779E"/>
    <w:rsid w:val="00122ECA"/>
    <w:rsid w:val="0013011C"/>
    <w:rsid w:val="001527B3"/>
    <w:rsid w:val="00154B28"/>
    <w:rsid w:val="0016211D"/>
    <w:rsid w:val="001741F1"/>
    <w:rsid w:val="001B1B72"/>
    <w:rsid w:val="001B5BA2"/>
    <w:rsid w:val="001B6B7D"/>
    <w:rsid w:val="001E2637"/>
    <w:rsid w:val="00214C83"/>
    <w:rsid w:val="002727C7"/>
    <w:rsid w:val="00282940"/>
    <w:rsid w:val="002A46F9"/>
    <w:rsid w:val="002A70B3"/>
    <w:rsid w:val="002D13EB"/>
    <w:rsid w:val="002D213C"/>
    <w:rsid w:val="003303C3"/>
    <w:rsid w:val="0034662E"/>
    <w:rsid w:val="00356139"/>
    <w:rsid w:val="00372F40"/>
    <w:rsid w:val="00394A83"/>
    <w:rsid w:val="003D3838"/>
    <w:rsid w:val="003D5DBF"/>
    <w:rsid w:val="003E6C72"/>
    <w:rsid w:val="003E7FD0"/>
    <w:rsid w:val="004118FC"/>
    <w:rsid w:val="004204B3"/>
    <w:rsid w:val="00422D17"/>
    <w:rsid w:val="00431751"/>
    <w:rsid w:val="00431792"/>
    <w:rsid w:val="0044253C"/>
    <w:rsid w:val="00464D98"/>
    <w:rsid w:val="00482C6B"/>
    <w:rsid w:val="004857E3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3AC6"/>
    <w:rsid w:val="005605E4"/>
    <w:rsid w:val="005859FA"/>
    <w:rsid w:val="005B13A3"/>
    <w:rsid w:val="00603AAB"/>
    <w:rsid w:val="006048D2"/>
    <w:rsid w:val="00611E39"/>
    <w:rsid w:val="00620685"/>
    <w:rsid w:val="00624114"/>
    <w:rsid w:val="00666FF9"/>
    <w:rsid w:val="006D2F2B"/>
    <w:rsid w:val="006E77DD"/>
    <w:rsid w:val="00700F73"/>
    <w:rsid w:val="007104DD"/>
    <w:rsid w:val="0073058E"/>
    <w:rsid w:val="00750F30"/>
    <w:rsid w:val="007609D6"/>
    <w:rsid w:val="0079582C"/>
    <w:rsid w:val="00796D5C"/>
    <w:rsid w:val="007B0DA3"/>
    <w:rsid w:val="007D6E9A"/>
    <w:rsid w:val="00837284"/>
    <w:rsid w:val="00866E29"/>
    <w:rsid w:val="008873C9"/>
    <w:rsid w:val="00887E6C"/>
    <w:rsid w:val="008A627E"/>
    <w:rsid w:val="008A6E4D"/>
    <w:rsid w:val="008B0017"/>
    <w:rsid w:val="008B1952"/>
    <w:rsid w:val="008D0931"/>
    <w:rsid w:val="008D51D8"/>
    <w:rsid w:val="008E3652"/>
    <w:rsid w:val="00932649"/>
    <w:rsid w:val="00990110"/>
    <w:rsid w:val="009C5BB0"/>
    <w:rsid w:val="00A20B70"/>
    <w:rsid w:val="00A270F9"/>
    <w:rsid w:val="00A43961"/>
    <w:rsid w:val="00A4584B"/>
    <w:rsid w:val="00A56AC9"/>
    <w:rsid w:val="00A85E34"/>
    <w:rsid w:val="00AB13B7"/>
    <w:rsid w:val="00AD1C89"/>
    <w:rsid w:val="00AD3ADC"/>
    <w:rsid w:val="00AD3FED"/>
    <w:rsid w:val="00AD754F"/>
    <w:rsid w:val="00B30281"/>
    <w:rsid w:val="00B45165"/>
    <w:rsid w:val="00B579DB"/>
    <w:rsid w:val="00B62C6A"/>
    <w:rsid w:val="00B75F09"/>
    <w:rsid w:val="00B849EE"/>
    <w:rsid w:val="00BB274D"/>
    <w:rsid w:val="00BD29FE"/>
    <w:rsid w:val="00BE110B"/>
    <w:rsid w:val="00C36970"/>
    <w:rsid w:val="00C55FAB"/>
    <w:rsid w:val="00C82713"/>
    <w:rsid w:val="00CF17A7"/>
    <w:rsid w:val="00D055EC"/>
    <w:rsid w:val="00D06BE8"/>
    <w:rsid w:val="00D267F9"/>
    <w:rsid w:val="00D47142"/>
    <w:rsid w:val="00D51261"/>
    <w:rsid w:val="00D85A81"/>
    <w:rsid w:val="00D96CDF"/>
    <w:rsid w:val="00E32708"/>
    <w:rsid w:val="00E420F5"/>
    <w:rsid w:val="00E51CFA"/>
    <w:rsid w:val="00E5329F"/>
    <w:rsid w:val="00EA1886"/>
    <w:rsid w:val="00EA5418"/>
    <w:rsid w:val="00EC6507"/>
    <w:rsid w:val="00EC7521"/>
    <w:rsid w:val="00F306C6"/>
    <w:rsid w:val="00F3470B"/>
    <w:rsid w:val="00F527F6"/>
    <w:rsid w:val="00F54842"/>
    <w:rsid w:val="00F85F57"/>
    <w:rsid w:val="00F96944"/>
    <w:rsid w:val="00F97F35"/>
    <w:rsid w:val="00FC34D3"/>
    <w:rsid w:val="00FF1EB4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package" Target="embeddings/Hoja_de_c_lculo_de_Microsoft_Excel1.xls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89BD-35CE-4C36-BF90-AF259EA4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58</cp:revision>
  <cp:lastPrinted>2017-01-10T21:43:00Z</cp:lastPrinted>
  <dcterms:created xsi:type="dcterms:W3CDTF">2016-07-05T19:53:00Z</dcterms:created>
  <dcterms:modified xsi:type="dcterms:W3CDTF">2018-04-10T23:22:00Z</dcterms:modified>
</cp:coreProperties>
</file>