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499251814"/>
    <w:bookmarkEnd w:id="0"/>
    <w:p w:rsidR="009B64AA" w:rsidRDefault="00960EC6" w:rsidP="003D5DBF">
      <w:pPr>
        <w:jc w:val="center"/>
      </w:pPr>
      <w:r>
        <w:object w:dxaOrig="23534" w:dyaOrig="16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75pt;height:453.75pt" o:ole="">
            <v:imagedata r:id="rId8" o:title=""/>
          </v:shape>
          <o:OLEObject Type="Embed" ProgID="Excel.Sheet.12" ShapeID="_x0000_i1025" DrawAspect="Content" ObjectID="_1593890104" r:id="rId9"/>
        </w:object>
      </w:r>
      <w:bookmarkStart w:id="1" w:name="_GoBack"/>
      <w:bookmarkEnd w:id="1"/>
    </w:p>
    <w:p w:rsidR="00EA5418" w:rsidRDefault="00C927C3" w:rsidP="001F0C04">
      <w:pPr>
        <w:jc w:val="center"/>
      </w:pPr>
      <w:r>
        <w:rPr>
          <w:noProof/>
        </w:rPr>
        <w:object w:dxaOrig="1440" w:dyaOrig="1440">
          <v:shape id="_x0000_s1056" type="#_x0000_t75" style="position:absolute;left:0;text-align:left;margin-left:3pt;margin-top:0;width:703.6pt;height:423.05pt;z-index:251670528;mso-position-horizontal-relative:text;mso-position-vertical-relative:text">
            <v:imagedata r:id="rId10" o:title=""/>
            <w10:wrap type="square" side="right"/>
          </v:shape>
          <o:OLEObject Type="Embed" ProgID="Excel.Sheet.12" ShapeID="_x0000_s1056" DrawAspect="Content" ObjectID="_1593890110" r:id="rId11"/>
        </w:object>
      </w:r>
    </w:p>
    <w:bookmarkStart w:id="2" w:name="_MON_1470806992"/>
    <w:bookmarkEnd w:id="2"/>
    <w:p w:rsidR="00372F40" w:rsidRDefault="00A01B1B" w:rsidP="003E7FD0">
      <w:pPr>
        <w:jc w:val="center"/>
      </w:pPr>
      <w:r>
        <w:object w:dxaOrig="21938" w:dyaOrig="16154">
          <v:shape id="_x0000_i1026" type="#_x0000_t75" style="width:644.25pt;height:473.25pt" o:ole="">
            <v:imagedata r:id="rId12" o:title=""/>
          </v:shape>
          <o:OLEObject Type="Embed" ProgID="Excel.Sheet.12" ShapeID="_x0000_i1026" DrawAspect="Content" ObjectID="_1593890105" r:id="rId13"/>
        </w:object>
      </w:r>
    </w:p>
    <w:bookmarkStart w:id="3" w:name="_MON_1470807348"/>
    <w:bookmarkEnd w:id="3"/>
    <w:p w:rsidR="00372F40" w:rsidRDefault="00202C27" w:rsidP="008E3652">
      <w:pPr>
        <w:jc w:val="center"/>
      </w:pPr>
      <w:r>
        <w:object w:dxaOrig="17690" w:dyaOrig="13118">
          <v:shape id="_x0000_i1027" type="#_x0000_t75" style="width:645pt;height:473.25pt" o:ole="">
            <v:imagedata r:id="rId14" o:title=""/>
          </v:shape>
          <o:OLEObject Type="Embed" ProgID="Excel.Sheet.12" ShapeID="_x0000_i1027" DrawAspect="Content" ObjectID="_1593890106" r:id="rId15"/>
        </w:object>
      </w:r>
    </w:p>
    <w:bookmarkStart w:id="4" w:name="_MON_1470809138"/>
    <w:bookmarkEnd w:id="4"/>
    <w:p w:rsidR="00372F40" w:rsidRDefault="00202C27" w:rsidP="00522632">
      <w:pPr>
        <w:jc w:val="center"/>
      </w:pPr>
      <w:r>
        <w:object w:dxaOrig="17805" w:dyaOrig="12935">
          <v:shape id="_x0000_i1028" type="#_x0000_t75" style="width:630pt;height:456.75pt" o:ole="">
            <v:imagedata r:id="rId16" o:title=""/>
          </v:shape>
          <o:OLEObject Type="Embed" ProgID="Excel.Sheet.12" ShapeID="_x0000_i1028" DrawAspect="Content" ObjectID="_1593890107" r:id="rId17"/>
        </w:object>
      </w:r>
    </w:p>
    <w:p w:rsidR="00E32708" w:rsidRDefault="00C927C3" w:rsidP="00927BA4">
      <w:pPr>
        <w:tabs>
          <w:tab w:val="left" w:pos="2430"/>
        </w:tabs>
      </w:pPr>
      <w:r>
        <w:rPr>
          <w:noProof/>
        </w:rPr>
        <w:lastRenderedPageBreak/>
        <w:object w:dxaOrig="1440" w:dyaOrig="1440">
          <v:shape id="_x0000_s1064" type="#_x0000_t75" style="position:absolute;margin-left:-22.3pt;margin-top:.25pt;width:705.85pt;height:439.65pt;z-index:251679744;mso-position-horizontal:absolute;mso-position-horizontal-relative:text;mso-position-vertical-relative:text">
            <v:imagedata r:id="rId18" o:title=""/>
            <w10:wrap type="square" side="right"/>
          </v:shape>
          <o:OLEObject Type="Embed" ProgID="Excel.Sheet.12" ShapeID="_x0000_s1064" DrawAspect="Content" ObjectID="_1593890111" r:id="rId19"/>
        </w:object>
      </w:r>
      <w:r w:rsidR="00DE2F50">
        <w:br w:type="textWrapping" w:clear="all"/>
      </w:r>
      <w:bookmarkStart w:id="5" w:name="_MON_1470810366"/>
      <w:bookmarkEnd w:id="5"/>
      <w:r w:rsidR="00DD22DD">
        <w:object w:dxaOrig="25838" w:dyaOrig="17472">
          <v:shape id="_x0000_i1029" type="#_x0000_t75" style="width:687pt;height:465.75pt" o:ole="">
            <v:imagedata r:id="rId20" o:title=""/>
          </v:shape>
          <o:OLEObject Type="Embed" ProgID="Excel.Sheet.12" ShapeID="_x0000_i1029" DrawAspect="Content" ObjectID="_1593890108" r:id="rId21"/>
        </w:object>
      </w:r>
    </w:p>
    <w:p w:rsidR="00372F40" w:rsidRDefault="00372F40"/>
    <w:p w:rsidR="00332091" w:rsidRPr="00661A17" w:rsidRDefault="00332091" w:rsidP="00332091">
      <w:pPr>
        <w:spacing w:after="0"/>
        <w:jc w:val="center"/>
        <w:rPr>
          <w:rFonts w:ascii="Arial" w:hAnsi="Arial" w:cs="Arial"/>
          <w:sz w:val="18"/>
          <w:szCs w:val="18"/>
        </w:rPr>
      </w:pPr>
      <w:r w:rsidRPr="00661A17">
        <w:rPr>
          <w:rFonts w:ascii="Arial" w:hAnsi="Arial" w:cs="Arial"/>
          <w:sz w:val="18"/>
          <w:szCs w:val="18"/>
        </w:rPr>
        <w:t>Informe de Pasivos Contingentes</w:t>
      </w:r>
    </w:p>
    <w:p w:rsidR="00332091" w:rsidRPr="00661A17" w:rsidRDefault="00332091" w:rsidP="00332091">
      <w:pPr>
        <w:spacing w:after="0"/>
        <w:rPr>
          <w:rFonts w:ascii="Arial" w:hAnsi="Arial" w:cs="Arial"/>
          <w:sz w:val="18"/>
          <w:szCs w:val="18"/>
        </w:rPr>
      </w:pPr>
    </w:p>
    <w:p w:rsidR="00332091" w:rsidRPr="00661A17" w:rsidRDefault="00332091" w:rsidP="00332091">
      <w:pPr>
        <w:rPr>
          <w:rFonts w:ascii="Arial" w:hAnsi="Arial" w:cs="Arial"/>
          <w:sz w:val="18"/>
          <w:szCs w:val="18"/>
        </w:rPr>
      </w:pPr>
    </w:p>
    <w:p w:rsidR="00332091" w:rsidRPr="00AE47E9" w:rsidRDefault="004466A7" w:rsidP="00332091">
      <w:pPr>
        <w:ind w:left="360"/>
        <w:rPr>
          <w:rFonts w:ascii="Arial" w:hAnsi="Arial" w:cs="Arial"/>
          <w:sz w:val="18"/>
          <w:szCs w:val="18"/>
        </w:rPr>
      </w:pPr>
      <w:r>
        <w:rPr>
          <w:rFonts w:ascii="Arial" w:hAnsi="Arial" w:cs="Arial"/>
          <w:sz w:val="18"/>
          <w:szCs w:val="18"/>
        </w:rPr>
        <w:t xml:space="preserve">Al mes de </w:t>
      </w:r>
      <w:r w:rsidR="00807FF7">
        <w:rPr>
          <w:rFonts w:ascii="Arial" w:hAnsi="Arial" w:cs="Arial"/>
          <w:sz w:val="18"/>
          <w:szCs w:val="18"/>
        </w:rPr>
        <w:t>junio</w:t>
      </w:r>
      <w:r w:rsidR="001B6F95">
        <w:rPr>
          <w:rFonts w:ascii="Arial" w:hAnsi="Arial" w:cs="Arial"/>
          <w:sz w:val="18"/>
          <w:szCs w:val="18"/>
        </w:rPr>
        <w:t xml:space="preserve"> el Poder Ejecutivo </w:t>
      </w:r>
      <w:r w:rsidR="00603BFE">
        <w:rPr>
          <w:rFonts w:ascii="Arial" w:hAnsi="Arial" w:cs="Arial"/>
          <w:sz w:val="18"/>
          <w:szCs w:val="18"/>
        </w:rPr>
        <w:t xml:space="preserve">del Estado </w:t>
      </w:r>
      <w:r w:rsidR="001B6F95">
        <w:rPr>
          <w:rFonts w:ascii="Arial" w:hAnsi="Arial" w:cs="Arial"/>
          <w:sz w:val="18"/>
          <w:szCs w:val="18"/>
        </w:rPr>
        <w:t>no cuenta con Pasivos Contingentes</w:t>
      </w:r>
      <w:r w:rsidR="00332091" w:rsidRPr="00AE47E9">
        <w:rPr>
          <w:rFonts w:ascii="Arial" w:hAnsi="Arial" w:cs="Arial"/>
          <w:sz w:val="18"/>
          <w:szCs w:val="18"/>
        </w:rPr>
        <w:t>.</w:t>
      </w: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332091" w:rsidRDefault="00332091">
      <w:pPr>
        <w:rPr>
          <w:rFonts w:ascii="Arial" w:hAnsi="Arial" w:cs="Arial"/>
          <w:sz w:val="18"/>
          <w:szCs w:val="18"/>
        </w:rPr>
      </w:pPr>
    </w:p>
    <w:p w:rsidR="00540418" w:rsidRPr="00661A17" w:rsidRDefault="00540418">
      <w:pPr>
        <w:rPr>
          <w:rFonts w:ascii="Arial" w:hAnsi="Arial" w:cs="Arial"/>
          <w:sz w:val="18"/>
          <w:szCs w:val="18"/>
        </w:rPr>
      </w:pPr>
      <w:r w:rsidRPr="00661A17">
        <w:rPr>
          <w:rFonts w:ascii="Arial" w:hAnsi="Arial" w:cs="Arial"/>
          <w:sz w:val="18"/>
          <w:szCs w:val="18"/>
        </w:rPr>
        <w:br w:type="page"/>
      </w:r>
    </w:p>
    <w:p w:rsidR="00332091" w:rsidRPr="0073056A" w:rsidRDefault="00332091" w:rsidP="00332091">
      <w:pPr>
        <w:pStyle w:val="Texto"/>
        <w:spacing w:after="0" w:line="276" w:lineRule="auto"/>
        <w:jc w:val="center"/>
        <w:rPr>
          <w:b/>
          <w:szCs w:val="18"/>
        </w:rPr>
      </w:pPr>
      <w:r w:rsidRPr="0073056A">
        <w:rPr>
          <w:b/>
          <w:szCs w:val="18"/>
        </w:rPr>
        <w:lastRenderedPageBreak/>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Default="00332091" w:rsidP="00332091">
      <w:pPr>
        <w:pStyle w:val="Texto"/>
        <w:spacing w:after="0" w:line="276" w:lineRule="auto"/>
        <w:ind w:firstLine="284"/>
        <w:rPr>
          <w:b/>
          <w:szCs w:val="18"/>
          <w:lang w:val="es-MX"/>
        </w:rPr>
      </w:pP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sidR="00AE30F7">
        <w:rPr>
          <w:rFonts w:ascii="Arial" w:hAnsi="Arial" w:cs="Arial"/>
          <w:sz w:val="18"/>
          <w:szCs w:val="18"/>
        </w:rPr>
        <w:t>nstituciones bancarias</w:t>
      </w:r>
      <w:r w:rsidRPr="0073056A">
        <w:rPr>
          <w:rFonts w:ascii="Arial" w:hAnsi="Arial" w:cs="Arial"/>
          <w:sz w:val="18"/>
          <w:szCs w:val="18"/>
        </w:rPr>
        <w:t>, el total disponible asciende a una cantidad de $</w:t>
      </w:r>
      <w:r w:rsidR="005C1E73">
        <w:rPr>
          <w:rFonts w:ascii="Arial" w:hAnsi="Arial" w:cs="Arial"/>
          <w:sz w:val="18"/>
          <w:szCs w:val="18"/>
        </w:rPr>
        <w:t xml:space="preserve"> </w:t>
      </w:r>
      <w:r w:rsidR="00807FF7">
        <w:rPr>
          <w:rFonts w:ascii="Arial" w:hAnsi="Arial" w:cs="Arial"/>
          <w:sz w:val="18"/>
          <w:szCs w:val="18"/>
        </w:rPr>
        <w:t>4</w:t>
      </w:r>
      <w:r w:rsidR="00270EC8">
        <w:rPr>
          <w:rFonts w:ascii="Arial" w:hAnsi="Arial" w:cs="Arial"/>
          <w:sz w:val="18"/>
          <w:szCs w:val="18"/>
        </w:rPr>
        <w:t>,</w:t>
      </w:r>
      <w:r w:rsidR="00807FF7">
        <w:rPr>
          <w:rFonts w:ascii="Arial" w:hAnsi="Arial" w:cs="Arial"/>
          <w:sz w:val="18"/>
          <w:szCs w:val="18"/>
        </w:rPr>
        <w:t>0</w:t>
      </w:r>
      <w:r w:rsidR="00632C87">
        <w:rPr>
          <w:rFonts w:ascii="Arial" w:hAnsi="Arial" w:cs="Arial"/>
          <w:sz w:val="18"/>
          <w:szCs w:val="18"/>
        </w:rPr>
        <w:t>55</w:t>
      </w:r>
      <w:r w:rsidR="00BE43B1">
        <w:rPr>
          <w:rFonts w:ascii="Arial" w:hAnsi="Arial" w:cs="Arial"/>
          <w:sz w:val="18"/>
          <w:szCs w:val="18"/>
        </w:rPr>
        <w:t>,</w:t>
      </w:r>
      <w:r w:rsidR="00807FF7">
        <w:rPr>
          <w:rFonts w:ascii="Arial" w:hAnsi="Arial" w:cs="Arial"/>
          <w:sz w:val="18"/>
          <w:szCs w:val="18"/>
        </w:rPr>
        <w:t>43</w:t>
      </w:r>
      <w:r w:rsidR="00632C87">
        <w:rPr>
          <w:rFonts w:ascii="Arial" w:hAnsi="Arial" w:cs="Arial"/>
          <w:sz w:val="18"/>
          <w:szCs w:val="18"/>
        </w:rPr>
        <w:t>3</w:t>
      </w:r>
      <w:r w:rsidR="00BE43B1">
        <w:rPr>
          <w:rFonts w:ascii="Arial" w:hAnsi="Arial" w:cs="Arial"/>
          <w:sz w:val="18"/>
          <w:szCs w:val="18"/>
        </w:rPr>
        <w:t>,</w:t>
      </w:r>
      <w:r w:rsidR="00807FF7">
        <w:rPr>
          <w:rFonts w:ascii="Arial" w:hAnsi="Arial" w:cs="Arial"/>
          <w:sz w:val="18"/>
          <w:szCs w:val="18"/>
        </w:rPr>
        <w:t>7</w:t>
      </w:r>
      <w:r w:rsidR="00632C87">
        <w:rPr>
          <w:rFonts w:ascii="Arial" w:hAnsi="Arial" w:cs="Arial"/>
          <w:sz w:val="18"/>
          <w:szCs w:val="18"/>
        </w:rPr>
        <w:t>44</w:t>
      </w:r>
      <w:r w:rsidRPr="0073056A">
        <w:rPr>
          <w:rFonts w:ascii="Arial" w:hAnsi="Arial" w:cs="Arial"/>
          <w:sz w:val="18"/>
          <w:szCs w:val="18"/>
        </w:rPr>
        <w:t>, recursos</w:t>
      </w:r>
      <w:r w:rsidR="001B2632">
        <w:rPr>
          <w:rFonts w:ascii="Arial" w:hAnsi="Arial" w:cs="Arial"/>
          <w:sz w:val="18"/>
          <w:szCs w:val="18"/>
        </w:rPr>
        <w:t xml:space="preserve"> </w:t>
      </w:r>
      <w:r w:rsidRPr="0073056A">
        <w:rPr>
          <w:rFonts w:ascii="Arial" w:hAnsi="Arial" w:cs="Arial"/>
          <w:sz w:val="18"/>
          <w:szCs w:val="18"/>
        </w:rPr>
        <w:t>destinados para el pago de</w:t>
      </w:r>
      <w:r w:rsidR="00CB1A6E">
        <w:rPr>
          <w:rFonts w:ascii="Arial" w:hAnsi="Arial" w:cs="Arial"/>
          <w:sz w:val="18"/>
          <w:szCs w:val="18"/>
        </w:rPr>
        <w:t xml:space="preserve">l </w:t>
      </w:r>
      <w:r w:rsidR="00807FF7">
        <w:rPr>
          <w:rFonts w:ascii="Arial" w:hAnsi="Arial" w:cs="Arial"/>
          <w:sz w:val="18"/>
          <w:szCs w:val="18"/>
        </w:rPr>
        <w:t>Segundo</w:t>
      </w:r>
      <w:r w:rsidR="00BE43B1">
        <w:rPr>
          <w:rFonts w:ascii="Arial" w:hAnsi="Arial" w:cs="Arial"/>
          <w:sz w:val="18"/>
          <w:szCs w:val="18"/>
        </w:rPr>
        <w:t xml:space="preserve"> </w:t>
      </w:r>
      <w:r w:rsidR="00CB1A6E">
        <w:rPr>
          <w:rFonts w:ascii="Arial" w:hAnsi="Arial" w:cs="Arial"/>
          <w:sz w:val="18"/>
          <w:szCs w:val="18"/>
        </w:rPr>
        <w:t>Ajuste Trimestral 201</w:t>
      </w:r>
      <w:r w:rsidR="00632C87">
        <w:rPr>
          <w:rFonts w:ascii="Arial" w:hAnsi="Arial" w:cs="Arial"/>
          <w:sz w:val="18"/>
          <w:szCs w:val="18"/>
        </w:rPr>
        <w:t>8</w:t>
      </w:r>
      <w:r w:rsidR="003900E3">
        <w:rPr>
          <w:rFonts w:ascii="Arial" w:hAnsi="Arial" w:cs="Arial"/>
          <w:sz w:val="18"/>
          <w:szCs w:val="18"/>
        </w:rPr>
        <w:t>;</w:t>
      </w:r>
      <w:r w:rsidRPr="0073056A">
        <w:rPr>
          <w:rFonts w:ascii="Arial" w:hAnsi="Arial" w:cs="Arial"/>
          <w:sz w:val="18"/>
          <w:szCs w:val="18"/>
        </w:rPr>
        <w:t xml:space="preserve"> p</w:t>
      </w:r>
      <w:r w:rsidR="00CB1A6E">
        <w:rPr>
          <w:rFonts w:ascii="Arial" w:hAnsi="Arial" w:cs="Arial"/>
          <w:sz w:val="18"/>
          <w:szCs w:val="18"/>
        </w:rPr>
        <w:t>a</w:t>
      </w:r>
      <w:r w:rsidRPr="0073056A">
        <w:rPr>
          <w:rFonts w:ascii="Arial" w:hAnsi="Arial" w:cs="Arial"/>
          <w:sz w:val="18"/>
          <w:szCs w:val="18"/>
        </w:rPr>
        <w:t>r</w:t>
      </w:r>
      <w:r w:rsidR="00CB1A6E">
        <w:rPr>
          <w:rFonts w:ascii="Arial" w:hAnsi="Arial" w:cs="Arial"/>
          <w:sz w:val="18"/>
          <w:szCs w:val="18"/>
        </w:rPr>
        <w:t>a</w:t>
      </w:r>
      <w:r w:rsidRPr="0073056A">
        <w:rPr>
          <w:rFonts w:ascii="Arial" w:hAnsi="Arial" w:cs="Arial"/>
          <w:sz w:val="18"/>
          <w:szCs w:val="18"/>
        </w:rPr>
        <w:t xml:space="preserve"> la</w:t>
      </w:r>
      <w:r w:rsidR="00230B71">
        <w:rPr>
          <w:rFonts w:ascii="Arial" w:hAnsi="Arial" w:cs="Arial"/>
          <w:sz w:val="18"/>
          <w:szCs w:val="18"/>
        </w:rPr>
        <w:t xml:space="preserve">s reservas creadas para fondos de contingencias y para fondear las diversas acciones </w:t>
      </w:r>
      <w:r w:rsidR="005C1E73">
        <w:rPr>
          <w:rFonts w:ascii="Arial" w:hAnsi="Arial" w:cs="Arial"/>
          <w:sz w:val="18"/>
          <w:szCs w:val="18"/>
        </w:rPr>
        <w:t>emprendidas por el Gobierno del Estado en</w:t>
      </w:r>
      <w:r w:rsidR="00230B71">
        <w:rPr>
          <w:rFonts w:ascii="Arial" w:hAnsi="Arial" w:cs="Arial"/>
          <w:sz w:val="18"/>
          <w:szCs w:val="18"/>
        </w:rPr>
        <w:t xml:space="preserve"> Infraestructura Estatal</w:t>
      </w:r>
      <w:r w:rsidR="005C1E73">
        <w:rPr>
          <w:rFonts w:ascii="Arial" w:hAnsi="Arial" w:cs="Arial"/>
          <w:sz w:val="18"/>
          <w:szCs w:val="18"/>
        </w:rPr>
        <w:t xml:space="preserve"> y su equipamiento</w:t>
      </w:r>
      <w:r w:rsidR="00230B71">
        <w:rPr>
          <w:rFonts w:ascii="Arial" w:hAnsi="Arial" w:cs="Arial"/>
          <w:sz w:val="18"/>
          <w:szCs w:val="18"/>
        </w:rPr>
        <w:t xml:space="preserve">, </w:t>
      </w:r>
      <w:r w:rsidRPr="0073056A">
        <w:rPr>
          <w:rFonts w:ascii="Arial" w:hAnsi="Arial" w:cs="Arial"/>
          <w:sz w:val="18"/>
          <w:szCs w:val="18"/>
        </w:rPr>
        <w:t>adquisición de bienes y servicios, el entero de impuestos y retenciones realizadas a los trabajadores</w:t>
      </w:r>
      <w:r w:rsidR="00CB1A6E">
        <w:rPr>
          <w:rFonts w:ascii="Arial" w:hAnsi="Arial" w:cs="Arial"/>
          <w:sz w:val="18"/>
          <w:szCs w:val="18"/>
        </w:rPr>
        <w:t xml:space="preserve"> y compromisos adquiridos con terceros.</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230B71" w:rsidRDefault="00332091" w:rsidP="00230B7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El importe de $</w:t>
      </w:r>
      <w:r w:rsidR="00441E7C">
        <w:rPr>
          <w:rFonts w:ascii="Arial" w:hAnsi="Arial" w:cs="Arial"/>
          <w:sz w:val="18"/>
          <w:szCs w:val="18"/>
        </w:rPr>
        <w:t xml:space="preserve"> </w:t>
      </w:r>
      <w:r w:rsidR="00270EC8">
        <w:rPr>
          <w:rFonts w:ascii="Arial" w:hAnsi="Arial" w:cs="Arial"/>
          <w:sz w:val="18"/>
          <w:szCs w:val="18"/>
        </w:rPr>
        <w:t>1</w:t>
      </w:r>
      <w:r w:rsidR="00632C87">
        <w:rPr>
          <w:rFonts w:ascii="Arial" w:hAnsi="Arial" w:cs="Arial"/>
          <w:sz w:val="18"/>
          <w:szCs w:val="18"/>
        </w:rPr>
        <w:t>8</w:t>
      </w:r>
      <w:r w:rsidR="00807FF7">
        <w:rPr>
          <w:rFonts w:ascii="Arial" w:hAnsi="Arial" w:cs="Arial"/>
          <w:sz w:val="18"/>
          <w:szCs w:val="18"/>
        </w:rPr>
        <w:t>1</w:t>
      </w:r>
      <w:r w:rsidR="00BE43B1">
        <w:rPr>
          <w:rFonts w:ascii="Arial" w:hAnsi="Arial" w:cs="Arial"/>
          <w:sz w:val="18"/>
          <w:szCs w:val="18"/>
        </w:rPr>
        <w:t>,</w:t>
      </w:r>
      <w:r w:rsidR="00632C87">
        <w:rPr>
          <w:rFonts w:ascii="Arial" w:hAnsi="Arial" w:cs="Arial"/>
          <w:sz w:val="18"/>
          <w:szCs w:val="18"/>
        </w:rPr>
        <w:t>1</w:t>
      </w:r>
      <w:r w:rsidR="00807FF7">
        <w:rPr>
          <w:rFonts w:ascii="Arial" w:hAnsi="Arial" w:cs="Arial"/>
          <w:sz w:val="18"/>
          <w:szCs w:val="18"/>
        </w:rPr>
        <w:t>55</w:t>
      </w:r>
      <w:r w:rsidR="00BE43B1">
        <w:rPr>
          <w:rFonts w:ascii="Arial" w:hAnsi="Arial" w:cs="Arial"/>
          <w:sz w:val="18"/>
          <w:szCs w:val="18"/>
        </w:rPr>
        <w:t>,</w:t>
      </w:r>
      <w:r w:rsidR="00807FF7">
        <w:rPr>
          <w:rFonts w:ascii="Arial" w:hAnsi="Arial" w:cs="Arial"/>
          <w:sz w:val="18"/>
          <w:szCs w:val="18"/>
        </w:rPr>
        <w:t>627</w:t>
      </w:r>
      <w:r w:rsidRPr="0073056A">
        <w:rPr>
          <w:rFonts w:ascii="Arial" w:hAnsi="Arial" w:cs="Arial"/>
          <w:sz w:val="18"/>
          <w:szCs w:val="18"/>
        </w:rPr>
        <w:t xml:space="preserve"> que se tiene al cierre del </w:t>
      </w:r>
      <w:r w:rsidR="00632C87">
        <w:rPr>
          <w:rFonts w:ascii="Arial" w:hAnsi="Arial" w:cs="Arial"/>
          <w:sz w:val="18"/>
          <w:szCs w:val="18"/>
        </w:rPr>
        <w:t xml:space="preserve">mes de </w:t>
      </w:r>
      <w:r w:rsidR="00807FF7">
        <w:rPr>
          <w:rFonts w:ascii="Arial" w:hAnsi="Arial" w:cs="Arial"/>
          <w:sz w:val="18"/>
          <w:szCs w:val="18"/>
        </w:rPr>
        <w:t>junio</w:t>
      </w:r>
      <w:r w:rsidR="00632C87">
        <w:rPr>
          <w:rFonts w:ascii="Arial" w:hAnsi="Arial" w:cs="Arial"/>
          <w:sz w:val="18"/>
          <w:szCs w:val="18"/>
        </w:rPr>
        <w:t xml:space="preserve"> del </w:t>
      </w:r>
      <w:r w:rsidR="005C1E73">
        <w:rPr>
          <w:rFonts w:ascii="Arial" w:hAnsi="Arial" w:cs="Arial"/>
          <w:sz w:val="18"/>
          <w:szCs w:val="18"/>
        </w:rPr>
        <w:t xml:space="preserve">ejercicio </w:t>
      </w:r>
      <w:r w:rsidR="00BE43B1">
        <w:rPr>
          <w:rFonts w:ascii="Arial" w:hAnsi="Arial" w:cs="Arial"/>
          <w:sz w:val="18"/>
          <w:szCs w:val="18"/>
        </w:rPr>
        <w:t>201</w:t>
      </w:r>
      <w:r w:rsidR="00632C87">
        <w:rPr>
          <w:rFonts w:ascii="Arial" w:hAnsi="Arial" w:cs="Arial"/>
          <w:sz w:val="18"/>
          <w:szCs w:val="18"/>
        </w:rPr>
        <w:t>8</w:t>
      </w:r>
      <w:r w:rsidR="002D0278">
        <w:rPr>
          <w:rFonts w:ascii="Arial" w:hAnsi="Arial" w:cs="Arial"/>
          <w:sz w:val="18"/>
          <w:szCs w:val="18"/>
        </w:rPr>
        <w:t xml:space="preserve"> está integrado principalmente por </w:t>
      </w:r>
      <w:r w:rsidR="00C60DEB" w:rsidRPr="0073056A">
        <w:rPr>
          <w:rFonts w:ascii="Arial" w:hAnsi="Arial" w:cs="Arial"/>
          <w:sz w:val="18"/>
          <w:szCs w:val="18"/>
        </w:rPr>
        <w:t>in</w:t>
      </w:r>
      <w:r w:rsidR="00C60DEB">
        <w:rPr>
          <w:rFonts w:ascii="Arial" w:hAnsi="Arial" w:cs="Arial"/>
          <w:sz w:val="18"/>
          <w:szCs w:val="18"/>
        </w:rPr>
        <w:t>gresos por cobrar a corto plazo</w:t>
      </w:r>
      <w:r w:rsidR="002D0278">
        <w:rPr>
          <w:rFonts w:ascii="Arial" w:hAnsi="Arial" w:cs="Arial"/>
          <w:sz w:val="18"/>
          <w:szCs w:val="18"/>
        </w:rPr>
        <w:t>.</w:t>
      </w:r>
    </w:p>
    <w:p w:rsidR="0067443A" w:rsidRDefault="0067443A" w:rsidP="00332091">
      <w:pPr>
        <w:spacing w:after="0"/>
        <w:ind w:left="284"/>
        <w:jc w:val="both"/>
        <w:rPr>
          <w:rFonts w:ascii="Arial" w:hAnsi="Arial" w:cs="Arial"/>
          <w:sz w:val="18"/>
          <w:szCs w:val="18"/>
        </w:rPr>
      </w:pP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 </w:t>
      </w:r>
      <w:r>
        <w:rPr>
          <w:rFonts w:ascii="Arial" w:hAnsi="Arial" w:cs="Arial"/>
          <w:sz w:val="18"/>
          <w:szCs w:val="18"/>
        </w:rPr>
        <w:t xml:space="preserve">está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00807FF7">
        <w:rPr>
          <w:rFonts w:ascii="Arial" w:hAnsi="Arial" w:cs="Arial"/>
          <w:sz w:val="18"/>
          <w:szCs w:val="18"/>
        </w:rPr>
        <w:t>;</w:t>
      </w:r>
      <w:r w:rsidR="007F00B0">
        <w:rPr>
          <w:rFonts w:ascii="Arial" w:hAnsi="Arial" w:cs="Arial"/>
          <w:sz w:val="18"/>
          <w:szCs w:val="18"/>
        </w:rPr>
        <w:t xml:space="preserve"> al cierre del </w:t>
      </w:r>
      <w:r w:rsidR="00807FF7">
        <w:rPr>
          <w:rFonts w:ascii="Arial" w:hAnsi="Arial" w:cs="Arial"/>
          <w:sz w:val="18"/>
          <w:szCs w:val="18"/>
        </w:rPr>
        <w:t>segundo</w:t>
      </w:r>
      <w:r w:rsidR="00BE43B1">
        <w:rPr>
          <w:rFonts w:ascii="Arial" w:hAnsi="Arial" w:cs="Arial"/>
          <w:sz w:val="18"/>
          <w:szCs w:val="18"/>
        </w:rPr>
        <w:t xml:space="preserve"> trimestre</w:t>
      </w:r>
      <w:r w:rsidRPr="0073056A">
        <w:rPr>
          <w:rFonts w:ascii="Arial" w:hAnsi="Arial" w:cs="Arial"/>
          <w:sz w:val="18"/>
          <w:szCs w:val="18"/>
        </w:rPr>
        <w:t>, destinados a la ejecución de obras de interés colectivo y para la entrega de su equipamiento, otorgados por las dependencias y entidades del Poder Ejecutivo.</w:t>
      </w: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7C5324">
        <w:rPr>
          <w:rFonts w:ascii="Arial" w:hAnsi="Arial" w:cs="Arial"/>
          <w:sz w:val="18"/>
          <w:szCs w:val="18"/>
        </w:rPr>
        <w:t xml:space="preserve">cierre del </w:t>
      </w:r>
      <w:r w:rsidR="00632C87">
        <w:rPr>
          <w:rFonts w:ascii="Arial" w:hAnsi="Arial" w:cs="Arial"/>
          <w:sz w:val="18"/>
          <w:szCs w:val="18"/>
        </w:rPr>
        <w:t xml:space="preserve">mes de </w:t>
      </w:r>
      <w:r w:rsidR="00807FF7">
        <w:rPr>
          <w:rFonts w:ascii="Arial" w:hAnsi="Arial" w:cs="Arial"/>
          <w:sz w:val="18"/>
          <w:szCs w:val="18"/>
        </w:rPr>
        <w:t>junio</w:t>
      </w:r>
      <w:r w:rsidR="00632C87">
        <w:rPr>
          <w:rFonts w:ascii="Arial" w:hAnsi="Arial" w:cs="Arial"/>
          <w:sz w:val="18"/>
          <w:szCs w:val="18"/>
        </w:rPr>
        <w:t xml:space="preserve"> del </w:t>
      </w:r>
      <w:r w:rsidR="00C60DEB">
        <w:rPr>
          <w:rFonts w:ascii="Arial" w:hAnsi="Arial" w:cs="Arial"/>
          <w:sz w:val="18"/>
          <w:szCs w:val="18"/>
        </w:rPr>
        <w:t>ejercicio 201</w:t>
      </w:r>
      <w:r w:rsidR="00632C87">
        <w:rPr>
          <w:rFonts w:ascii="Arial" w:hAnsi="Arial" w:cs="Arial"/>
          <w:sz w:val="18"/>
          <w:szCs w:val="18"/>
        </w:rPr>
        <w:t>8</w:t>
      </w:r>
      <w:r w:rsidR="007C5324">
        <w:rPr>
          <w:rFonts w:ascii="Arial" w:hAnsi="Arial" w:cs="Arial"/>
          <w:sz w:val="18"/>
          <w:szCs w:val="18"/>
        </w:rPr>
        <w:t xml:space="preserve"> </w:t>
      </w:r>
      <w:r w:rsidR="001B6F95">
        <w:rPr>
          <w:rFonts w:ascii="Arial" w:hAnsi="Arial" w:cs="Arial"/>
          <w:sz w:val="18"/>
          <w:szCs w:val="18"/>
        </w:rPr>
        <w:t>el Poder Ejecutivo no cuenta con Bienes Disponibles para su Transformación o Consumo (inventarios).</w:t>
      </w:r>
    </w:p>
    <w:p w:rsidR="00332091" w:rsidRPr="00F01B31" w:rsidRDefault="0033209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7F00B0" w:rsidP="00332091">
      <w:pPr>
        <w:ind w:left="284"/>
        <w:jc w:val="both"/>
        <w:rPr>
          <w:rFonts w:ascii="Arial" w:hAnsi="Arial" w:cs="Arial"/>
          <w:sz w:val="18"/>
          <w:szCs w:val="18"/>
        </w:rPr>
      </w:pPr>
      <w:r>
        <w:rPr>
          <w:rFonts w:ascii="Arial" w:hAnsi="Arial" w:cs="Arial"/>
          <w:sz w:val="18"/>
          <w:szCs w:val="18"/>
        </w:rPr>
        <w:t xml:space="preserve">Al </w:t>
      </w:r>
      <w:r w:rsidR="00632C87">
        <w:rPr>
          <w:rFonts w:ascii="Arial" w:hAnsi="Arial" w:cs="Arial"/>
          <w:sz w:val="18"/>
          <w:szCs w:val="18"/>
        </w:rPr>
        <w:t xml:space="preserve">cierre del </w:t>
      </w:r>
      <w:r w:rsidR="00C60DEB">
        <w:rPr>
          <w:rFonts w:ascii="Arial" w:hAnsi="Arial" w:cs="Arial"/>
          <w:sz w:val="18"/>
          <w:szCs w:val="18"/>
        </w:rPr>
        <w:t xml:space="preserve">mes de </w:t>
      </w:r>
      <w:r w:rsidR="00115FAF">
        <w:rPr>
          <w:rFonts w:ascii="Arial" w:hAnsi="Arial" w:cs="Arial"/>
          <w:sz w:val="18"/>
          <w:szCs w:val="18"/>
        </w:rPr>
        <w:t>junio</w:t>
      </w:r>
      <w:r w:rsidR="007C5324">
        <w:rPr>
          <w:rFonts w:ascii="Arial" w:hAnsi="Arial" w:cs="Arial"/>
          <w:sz w:val="18"/>
          <w:szCs w:val="18"/>
        </w:rPr>
        <w:t xml:space="preserve"> </w:t>
      </w:r>
      <w:r w:rsidR="00632C87">
        <w:rPr>
          <w:rFonts w:ascii="Arial" w:hAnsi="Arial" w:cs="Arial"/>
          <w:sz w:val="18"/>
          <w:szCs w:val="18"/>
        </w:rPr>
        <w:t xml:space="preserve">del ejercicio 2018 </w:t>
      </w:r>
      <w:r w:rsidR="001B6F95">
        <w:rPr>
          <w:rFonts w:ascii="Arial" w:hAnsi="Arial" w:cs="Arial"/>
          <w:sz w:val="18"/>
          <w:szCs w:val="18"/>
        </w:rPr>
        <w:t>el Poder Ejecutivo cuenta con Inversiones Financieras</w:t>
      </w:r>
      <w:r w:rsidR="00F01B31">
        <w:rPr>
          <w:rFonts w:ascii="Arial" w:hAnsi="Arial" w:cs="Arial"/>
          <w:sz w:val="18"/>
          <w:szCs w:val="18"/>
        </w:rPr>
        <w:t xml:space="preserve"> a Largo Plazo</w:t>
      </w:r>
      <w:r w:rsidR="007C5324">
        <w:rPr>
          <w:rFonts w:ascii="Arial" w:hAnsi="Arial" w:cs="Arial"/>
          <w:sz w:val="18"/>
          <w:szCs w:val="18"/>
        </w:rPr>
        <w:t xml:space="preserve"> por un importe de $</w:t>
      </w:r>
      <w:r w:rsidR="00270EC8">
        <w:rPr>
          <w:rFonts w:ascii="Arial" w:hAnsi="Arial" w:cs="Arial"/>
          <w:sz w:val="18"/>
          <w:szCs w:val="18"/>
        </w:rPr>
        <w:t xml:space="preserve"> </w:t>
      </w:r>
      <w:r w:rsidR="007C5324">
        <w:rPr>
          <w:rFonts w:ascii="Arial" w:hAnsi="Arial" w:cs="Arial"/>
          <w:sz w:val="18"/>
          <w:szCs w:val="18"/>
        </w:rPr>
        <w:t>5</w:t>
      </w:r>
      <w:r w:rsidR="00270EC8">
        <w:rPr>
          <w:rFonts w:ascii="Arial" w:hAnsi="Arial" w:cs="Arial"/>
          <w:sz w:val="18"/>
          <w:szCs w:val="18"/>
        </w:rPr>
        <w:t>1</w:t>
      </w:r>
      <w:r w:rsidR="007C5324">
        <w:rPr>
          <w:rFonts w:ascii="Arial" w:hAnsi="Arial" w:cs="Arial"/>
          <w:sz w:val="18"/>
          <w:szCs w:val="18"/>
        </w:rPr>
        <w:t>,8</w:t>
      </w:r>
      <w:r w:rsidR="00270EC8">
        <w:rPr>
          <w:rFonts w:ascii="Arial" w:hAnsi="Arial" w:cs="Arial"/>
          <w:sz w:val="18"/>
          <w:szCs w:val="18"/>
        </w:rPr>
        <w:t>96</w:t>
      </w:r>
      <w:r w:rsidR="007C5324">
        <w:rPr>
          <w:rFonts w:ascii="Arial" w:hAnsi="Arial" w:cs="Arial"/>
          <w:sz w:val="18"/>
          <w:szCs w:val="18"/>
        </w:rPr>
        <w:t>,3</w:t>
      </w:r>
      <w:r w:rsidR="00270EC8">
        <w:rPr>
          <w:rFonts w:ascii="Arial" w:hAnsi="Arial" w:cs="Arial"/>
          <w:sz w:val="18"/>
          <w:szCs w:val="18"/>
        </w:rPr>
        <w:t>62</w:t>
      </w:r>
      <w:r w:rsidR="00F01B31">
        <w:rPr>
          <w:rFonts w:ascii="Arial" w:hAnsi="Arial" w:cs="Arial"/>
          <w:sz w:val="18"/>
          <w:szCs w:val="18"/>
        </w:rPr>
        <w:t>, que respaldan los diversos fondos de contingencia del Ejecutivo del Estado</w:t>
      </w:r>
      <w:r w:rsidR="001B6F95">
        <w:rPr>
          <w:rFonts w:ascii="Arial" w:hAnsi="Arial" w:cs="Arial"/>
          <w:sz w:val="18"/>
          <w:szCs w:val="18"/>
        </w:rPr>
        <w:t>.</w:t>
      </w:r>
    </w:p>
    <w:p w:rsidR="00332091" w:rsidRDefault="0033209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Default="00F01B31" w:rsidP="00F01B31">
      <w:pPr>
        <w:pStyle w:val="Texto"/>
        <w:spacing w:after="0" w:line="276" w:lineRule="auto"/>
        <w:ind w:firstLine="284"/>
        <w:rPr>
          <w:b/>
          <w:szCs w:val="18"/>
          <w:lang w:val="es-MX"/>
        </w:rPr>
      </w:pPr>
    </w:p>
    <w:p w:rsidR="00F01B31" w:rsidRPr="00F01B31" w:rsidRDefault="00F01B31" w:rsidP="00F01B31">
      <w:pPr>
        <w:pStyle w:val="Texto"/>
        <w:spacing w:after="0" w:line="276" w:lineRule="auto"/>
        <w:ind w:firstLine="284"/>
        <w:rPr>
          <w:b/>
          <w:szCs w:val="18"/>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332091" w:rsidRPr="0073056A" w:rsidRDefault="0067443A" w:rsidP="00332091">
      <w:pPr>
        <w:tabs>
          <w:tab w:val="left" w:pos="284"/>
        </w:tabs>
        <w:ind w:left="284"/>
        <w:jc w:val="both"/>
        <w:rPr>
          <w:rFonts w:ascii="Arial" w:hAnsi="Arial" w:cs="Arial"/>
          <w:sz w:val="18"/>
          <w:szCs w:val="18"/>
        </w:rPr>
      </w:pPr>
      <w:r>
        <w:rPr>
          <w:rFonts w:ascii="Arial" w:hAnsi="Arial" w:cs="Arial"/>
          <w:sz w:val="18"/>
          <w:szCs w:val="18"/>
        </w:rPr>
        <w:t xml:space="preserve">Al </w:t>
      </w:r>
      <w:r w:rsidR="00632C87">
        <w:rPr>
          <w:rFonts w:ascii="Arial" w:hAnsi="Arial" w:cs="Arial"/>
          <w:sz w:val="18"/>
          <w:szCs w:val="18"/>
        </w:rPr>
        <w:t xml:space="preserve">cierre del mes de </w:t>
      </w:r>
      <w:r w:rsidR="00115FAF">
        <w:rPr>
          <w:rFonts w:ascii="Arial" w:hAnsi="Arial" w:cs="Arial"/>
          <w:sz w:val="18"/>
          <w:szCs w:val="18"/>
        </w:rPr>
        <w:t>junio</w:t>
      </w:r>
      <w:r w:rsidR="00632C87">
        <w:rPr>
          <w:rFonts w:ascii="Arial" w:hAnsi="Arial" w:cs="Arial"/>
          <w:sz w:val="18"/>
          <w:szCs w:val="18"/>
        </w:rPr>
        <w:t xml:space="preserve"> del ejercicio 2018</w:t>
      </w:r>
      <w:r w:rsidR="00332091" w:rsidRPr="0073056A">
        <w:rPr>
          <w:rFonts w:ascii="Arial" w:hAnsi="Arial" w:cs="Arial"/>
          <w:sz w:val="18"/>
          <w:szCs w:val="18"/>
        </w:rPr>
        <w:t>, el saldo reflejado</w:t>
      </w:r>
      <w:r w:rsidR="008B4143">
        <w:rPr>
          <w:rFonts w:ascii="Arial" w:hAnsi="Arial" w:cs="Arial"/>
          <w:sz w:val="18"/>
          <w:szCs w:val="18"/>
        </w:rPr>
        <w:t xml:space="preserve"> en la cuenta de bienes muebles</w:t>
      </w:r>
      <w:r w:rsidR="00332091" w:rsidRPr="0073056A">
        <w:rPr>
          <w:rFonts w:ascii="Arial" w:hAnsi="Arial" w:cs="Arial"/>
          <w:sz w:val="18"/>
          <w:szCs w:val="18"/>
        </w:rPr>
        <w:t xml:space="preserve"> es de $</w:t>
      </w:r>
      <w:r>
        <w:rPr>
          <w:rFonts w:ascii="Arial" w:hAnsi="Arial" w:cs="Arial"/>
          <w:sz w:val="18"/>
          <w:szCs w:val="18"/>
        </w:rPr>
        <w:t xml:space="preserve"> </w:t>
      </w:r>
      <w:r w:rsidR="007F00B0">
        <w:rPr>
          <w:rFonts w:ascii="Arial" w:hAnsi="Arial" w:cs="Arial"/>
          <w:sz w:val="18"/>
          <w:szCs w:val="18"/>
        </w:rPr>
        <w:t>1,</w:t>
      </w:r>
      <w:r w:rsidR="00565576">
        <w:rPr>
          <w:rFonts w:ascii="Arial" w:hAnsi="Arial" w:cs="Arial"/>
          <w:sz w:val="18"/>
          <w:szCs w:val="18"/>
        </w:rPr>
        <w:t>20</w:t>
      </w:r>
      <w:r w:rsidR="00115FAF">
        <w:rPr>
          <w:rFonts w:ascii="Arial" w:hAnsi="Arial" w:cs="Arial"/>
          <w:sz w:val="18"/>
          <w:szCs w:val="18"/>
        </w:rPr>
        <w:t>8</w:t>
      </w:r>
      <w:r w:rsidR="007F00B0">
        <w:rPr>
          <w:rFonts w:ascii="Arial" w:hAnsi="Arial" w:cs="Arial"/>
          <w:sz w:val="18"/>
          <w:szCs w:val="18"/>
        </w:rPr>
        <w:t>,</w:t>
      </w:r>
      <w:r w:rsidR="00115FAF">
        <w:rPr>
          <w:rFonts w:ascii="Arial" w:hAnsi="Arial" w:cs="Arial"/>
          <w:sz w:val="18"/>
          <w:szCs w:val="18"/>
        </w:rPr>
        <w:t>558</w:t>
      </w:r>
      <w:r w:rsidR="007F00B0">
        <w:rPr>
          <w:rFonts w:ascii="Arial" w:hAnsi="Arial" w:cs="Arial"/>
          <w:sz w:val="18"/>
          <w:szCs w:val="18"/>
        </w:rPr>
        <w:t>,</w:t>
      </w:r>
      <w:r w:rsidR="00115FAF">
        <w:rPr>
          <w:rFonts w:ascii="Arial" w:hAnsi="Arial" w:cs="Arial"/>
          <w:sz w:val="18"/>
          <w:szCs w:val="18"/>
        </w:rPr>
        <w:t>171</w:t>
      </w:r>
      <w:r w:rsidR="00332091" w:rsidRPr="0073056A">
        <w:rPr>
          <w:rFonts w:ascii="Arial" w:hAnsi="Arial" w:cs="Arial"/>
          <w:sz w:val="18"/>
          <w:szCs w:val="18"/>
        </w:rPr>
        <w:t xml:space="preserve">, integrado por mobiliario y equipo de </w:t>
      </w:r>
      <w:r w:rsidR="008B4143">
        <w:rPr>
          <w:rFonts w:ascii="Arial" w:hAnsi="Arial" w:cs="Arial"/>
          <w:sz w:val="18"/>
          <w:szCs w:val="18"/>
        </w:rPr>
        <w:t>administración</w:t>
      </w:r>
      <w:r w:rsidR="00332091" w:rsidRPr="0073056A">
        <w:rPr>
          <w:rFonts w:ascii="Arial" w:hAnsi="Arial" w:cs="Arial"/>
          <w:sz w:val="18"/>
          <w:szCs w:val="18"/>
        </w:rPr>
        <w:t>; instrumental médico y de laboratorio; equipo de transporte; equipo de defensa y seguridad; maquinaria</w:t>
      </w:r>
      <w:r w:rsidR="008B4143">
        <w:rPr>
          <w:rFonts w:ascii="Arial" w:hAnsi="Arial" w:cs="Arial"/>
          <w:sz w:val="18"/>
          <w:szCs w:val="18"/>
        </w:rPr>
        <w:t xml:space="preserve"> y equipo agropecuario </w:t>
      </w:r>
      <w:r w:rsidR="008B4143" w:rsidRPr="0073056A">
        <w:rPr>
          <w:rFonts w:ascii="Arial" w:hAnsi="Arial" w:cs="Arial"/>
          <w:sz w:val="18"/>
          <w:szCs w:val="18"/>
        </w:rPr>
        <w:t>necesarios para el cumplimiento y desarrollo de las funciones de derecho público</w:t>
      </w:r>
      <w:r w:rsidR="008B4143">
        <w:rPr>
          <w:rFonts w:ascii="Arial" w:hAnsi="Arial" w:cs="Arial"/>
          <w:sz w:val="18"/>
          <w:szCs w:val="18"/>
        </w:rPr>
        <w:t>, así como colecciones, obras de arte y objetos valiosos</w:t>
      </w:r>
      <w:r w:rsidR="00332091" w:rsidRPr="0073056A">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w:t>
      </w:r>
      <w:r w:rsidR="008B4143">
        <w:rPr>
          <w:rFonts w:ascii="Arial" w:hAnsi="Arial" w:cs="Arial"/>
          <w:sz w:val="18"/>
          <w:szCs w:val="18"/>
        </w:rPr>
        <w:t xml:space="preserve"> reflejado en la cuenta de bienes inmuebles es</w:t>
      </w:r>
      <w:r w:rsidRPr="0073056A">
        <w:rPr>
          <w:rFonts w:ascii="Arial" w:hAnsi="Arial" w:cs="Arial"/>
          <w:sz w:val="18"/>
          <w:szCs w:val="18"/>
        </w:rPr>
        <w:t xml:space="preserve"> de $</w:t>
      </w:r>
      <w:r w:rsidR="00441E7C">
        <w:rPr>
          <w:rFonts w:ascii="Arial" w:hAnsi="Arial" w:cs="Arial"/>
          <w:sz w:val="18"/>
          <w:szCs w:val="18"/>
        </w:rPr>
        <w:t xml:space="preserve"> </w:t>
      </w:r>
      <w:r w:rsidR="00DA1B01">
        <w:rPr>
          <w:rFonts w:ascii="Arial" w:hAnsi="Arial" w:cs="Arial"/>
          <w:sz w:val="18"/>
          <w:szCs w:val="18"/>
        </w:rPr>
        <w:t>6</w:t>
      </w:r>
      <w:r w:rsidR="00441E7C">
        <w:rPr>
          <w:rFonts w:ascii="Arial" w:hAnsi="Arial" w:cs="Arial"/>
          <w:sz w:val="18"/>
          <w:szCs w:val="18"/>
        </w:rPr>
        <w:t>,</w:t>
      </w:r>
      <w:r w:rsidR="00270EC8">
        <w:rPr>
          <w:rFonts w:ascii="Arial" w:hAnsi="Arial" w:cs="Arial"/>
          <w:sz w:val="18"/>
          <w:szCs w:val="18"/>
        </w:rPr>
        <w:t>4</w:t>
      </w:r>
      <w:r w:rsidR="00115FAF">
        <w:rPr>
          <w:rFonts w:ascii="Arial" w:hAnsi="Arial" w:cs="Arial"/>
          <w:sz w:val="18"/>
          <w:szCs w:val="18"/>
        </w:rPr>
        <w:t>35</w:t>
      </w:r>
      <w:r w:rsidR="007F00B0">
        <w:rPr>
          <w:rFonts w:ascii="Arial" w:hAnsi="Arial" w:cs="Arial"/>
          <w:sz w:val="18"/>
          <w:szCs w:val="18"/>
        </w:rPr>
        <w:t>,</w:t>
      </w:r>
      <w:r w:rsidR="00115FAF">
        <w:rPr>
          <w:rFonts w:ascii="Arial" w:hAnsi="Arial" w:cs="Arial"/>
          <w:sz w:val="18"/>
          <w:szCs w:val="18"/>
        </w:rPr>
        <w:t>452</w:t>
      </w:r>
      <w:r w:rsidR="007F00B0">
        <w:rPr>
          <w:rFonts w:ascii="Arial" w:hAnsi="Arial" w:cs="Arial"/>
          <w:sz w:val="18"/>
          <w:szCs w:val="18"/>
        </w:rPr>
        <w:t>,</w:t>
      </w:r>
      <w:r w:rsidR="00115FAF">
        <w:rPr>
          <w:rFonts w:ascii="Arial" w:hAnsi="Arial" w:cs="Arial"/>
          <w:sz w:val="18"/>
          <w:szCs w:val="18"/>
        </w:rPr>
        <w:t>563</w:t>
      </w:r>
      <w:r w:rsidR="00A74CAF">
        <w:rPr>
          <w:rFonts w:ascii="Arial" w:hAnsi="Arial" w:cs="Arial"/>
          <w:sz w:val="18"/>
          <w:szCs w:val="18"/>
        </w:rPr>
        <w:t>,</w:t>
      </w:r>
      <w:r w:rsidR="008B4143">
        <w:rPr>
          <w:rFonts w:ascii="Arial" w:hAnsi="Arial" w:cs="Arial"/>
          <w:sz w:val="18"/>
          <w:szCs w:val="18"/>
        </w:rPr>
        <w:t xml:space="preserve"> y</w:t>
      </w:r>
      <w:r w:rsidRPr="0073056A">
        <w:rPr>
          <w:rFonts w:ascii="Arial" w:hAnsi="Arial" w:cs="Arial"/>
          <w:sz w:val="18"/>
          <w:szCs w:val="18"/>
        </w:rPr>
        <w:t xml:space="preserve"> </w:t>
      </w:r>
      <w:r w:rsidR="00964A60">
        <w:rPr>
          <w:rFonts w:ascii="Arial" w:hAnsi="Arial" w:cs="Arial"/>
          <w:sz w:val="18"/>
          <w:szCs w:val="18"/>
        </w:rPr>
        <w:t xml:space="preserve">está </w:t>
      </w:r>
      <w:r w:rsidRPr="0073056A">
        <w:rPr>
          <w:rFonts w:ascii="Arial" w:hAnsi="Arial" w:cs="Arial"/>
          <w:sz w:val="18"/>
          <w:szCs w:val="18"/>
        </w:rPr>
        <w:t>representa</w:t>
      </w:r>
      <w:r w:rsidR="00964A60">
        <w:rPr>
          <w:rFonts w:ascii="Arial" w:hAnsi="Arial" w:cs="Arial"/>
          <w:sz w:val="18"/>
          <w:szCs w:val="18"/>
        </w:rPr>
        <w:t xml:space="preserve">do por </w:t>
      </w:r>
      <w:r w:rsidRPr="0073056A">
        <w:rPr>
          <w:rFonts w:ascii="Arial" w:hAnsi="Arial" w:cs="Arial"/>
          <w:sz w:val="18"/>
          <w:szCs w:val="18"/>
        </w:rPr>
        <w:t>terrenos,</w:t>
      </w:r>
      <w:r w:rsidR="00964A60">
        <w:rPr>
          <w:rFonts w:ascii="Arial" w:hAnsi="Arial" w:cs="Arial"/>
          <w:sz w:val="18"/>
          <w:szCs w:val="18"/>
        </w:rPr>
        <w:t xml:space="preserve"> viviendas y</w:t>
      </w:r>
      <w:r w:rsidRPr="0073056A">
        <w:rPr>
          <w:rFonts w:ascii="Arial" w:hAnsi="Arial" w:cs="Arial"/>
          <w:sz w:val="18"/>
          <w:szCs w:val="18"/>
        </w:rPr>
        <w:t xml:space="preserve"> edificios no habitacionales</w:t>
      </w:r>
      <w:r w:rsidR="00964A60">
        <w:rPr>
          <w:rFonts w:ascii="Arial" w:hAnsi="Arial" w:cs="Arial"/>
          <w:sz w:val="18"/>
          <w:szCs w:val="18"/>
        </w:rPr>
        <w:t xml:space="preserve"> integra</w:t>
      </w:r>
      <w:r w:rsidR="00A74CAF">
        <w:rPr>
          <w:rFonts w:ascii="Arial" w:hAnsi="Arial" w:cs="Arial"/>
          <w:sz w:val="18"/>
          <w:szCs w:val="18"/>
        </w:rPr>
        <w:t>do por</w:t>
      </w:r>
      <w:r w:rsidR="00964A60">
        <w:rPr>
          <w:rFonts w:ascii="Arial" w:hAnsi="Arial" w:cs="Arial"/>
          <w:sz w:val="18"/>
          <w:szCs w:val="18"/>
        </w:rPr>
        <w:t xml:space="preserve"> la</w:t>
      </w:r>
      <w:r w:rsidRPr="0073056A">
        <w:rPr>
          <w:rFonts w:ascii="Arial" w:hAnsi="Arial" w:cs="Arial"/>
          <w:sz w:val="18"/>
          <w:szCs w:val="18"/>
        </w:rPr>
        <w:t xml:space="preserve"> infraestructura</w:t>
      </w:r>
      <w:r w:rsidR="00A74CAF">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sidR="00964A60">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521715">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El saldo de $</w:t>
      </w:r>
      <w:r w:rsidR="00441E7C">
        <w:rPr>
          <w:rFonts w:ascii="Arial" w:hAnsi="Arial" w:cs="Arial"/>
          <w:sz w:val="18"/>
          <w:szCs w:val="18"/>
        </w:rPr>
        <w:t xml:space="preserve"> </w:t>
      </w:r>
      <w:r w:rsidR="00270EC8">
        <w:rPr>
          <w:rFonts w:ascii="Arial" w:hAnsi="Arial" w:cs="Arial"/>
          <w:sz w:val="18"/>
          <w:szCs w:val="18"/>
        </w:rPr>
        <w:t>80</w:t>
      </w:r>
      <w:r w:rsidR="00441E7C">
        <w:rPr>
          <w:rFonts w:ascii="Arial" w:hAnsi="Arial" w:cs="Arial"/>
          <w:sz w:val="18"/>
          <w:szCs w:val="18"/>
        </w:rPr>
        <w:t>,</w:t>
      </w:r>
      <w:r w:rsidR="00270EC8">
        <w:rPr>
          <w:rFonts w:ascii="Arial" w:hAnsi="Arial" w:cs="Arial"/>
          <w:sz w:val="18"/>
          <w:szCs w:val="18"/>
        </w:rPr>
        <w:t>160</w:t>
      </w:r>
      <w:r w:rsidR="007F00B0">
        <w:rPr>
          <w:rFonts w:ascii="Arial" w:hAnsi="Arial" w:cs="Arial"/>
          <w:sz w:val="18"/>
          <w:szCs w:val="18"/>
        </w:rPr>
        <w:t>,</w:t>
      </w:r>
      <w:r w:rsidR="00270EC8">
        <w:rPr>
          <w:rFonts w:ascii="Arial" w:hAnsi="Arial" w:cs="Arial"/>
          <w:sz w:val="18"/>
          <w:szCs w:val="18"/>
        </w:rPr>
        <w:t>990</w:t>
      </w:r>
      <w:r w:rsidR="0067443A">
        <w:rPr>
          <w:rFonts w:ascii="Arial" w:hAnsi="Arial" w:cs="Arial"/>
          <w:sz w:val="18"/>
          <w:szCs w:val="18"/>
        </w:rPr>
        <w:t xml:space="preserve"> </w:t>
      </w:r>
      <w:r w:rsidRPr="0073056A">
        <w:rPr>
          <w:rFonts w:ascii="Arial" w:hAnsi="Arial" w:cs="Arial"/>
          <w:sz w:val="18"/>
          <w:szCs w:val="18"/>
        </w:rPr>
        <w:t xml:space="preserve">lo </w:t>
      </w:r>
      <w:r w:rsidR="000E6692">
        <w:rPr>
          <w:rFonts w:ascii="Arial" w:hAnsi="Arial" w:cs="Arial"/>
          <w:sz w:val="18"/>
          <w:szCs w:val="18"/>
        </w:rPr>
        <w:t>integran</w:t>
      </w:r>
      <w:r w:rsidRPr="0073056A">
        <w:rPr>
          <w:rFonts w:ascii="Arial" w:hAnsi="Arial" w:cs="Arial"/>
          <w:sz w:val="18"/>
          <w:szCs w:val="18"/>
        </w:rPr>
        <w:t xml:space="preserve"> activos </w:t>
      </w:r>
      <w:r w:rsidR="00A74CAF">
        <w:rPr>
          <w:rFonts w:ascii="Arial" w:hAnsi="Arial" w:cs="Arial"/>
          <w:sz w:val="18"/>
          <w:szCs w:val="18"/>
        </w:rPr>
        <w:t xml:space="preserve">intangibles </w:t>
      </w:r>
      <w:r w:rsidRPr="0073056A">
        <w:rPr>
          <w:rFonts w:ascii="Arial" w:hAnsi="Arial" w:cs="Arial"/>
          <w:sz w:val="18"/>
          <w:szCs w:val="18"/>
        </w:rPr>
        <w:t>propiedad del Gobierno del Estado, constituidos</w:t>
      </w:r>
      <w:r w:rsidR="00964A60">
        <w:rPr>
          <w:rFonts w:ascii="Arial" w:hAnsi="Arial" w:cs="Arial"/>
          <w:sz w:val="18"/>
          <w:szCs w:val="18"/>
        </w:rPr>
        <w:t xml:space="preserve"> en su totalidad </w:t>
      </w:r>
      <w:r w:rsidRPr="0073056A">
        <w:rPr>
          <w:rFonts w:ascii="Arial" w:hAnsi="Arial" w:cs="Arial"/>
          <w:sz w:val="18"/>
          <w:szCs w:val="18"/>
        </w:rPr>
        <w:t>por software</w:t>
      </w:r>
      <w:r w:rsidRPr="00137E93">
        <w:rPr>
          <w:rFonts w:ascii="Arial" w:hAnsi="Arial" w:cs="Arial"/>
          <w:sz w:val="18"/>
          <w:szCs w:val="18"/>
        </w:rPr>
        <w:t>.</w:t>
      </w:r>
    </w:p>
    <w:p w:rsidR="00332091" w:rsidRDefault="00332091" w:rsidP="00332091">
      <w:pPr>
        <w:pStyle w:val="ROMANOS"/>
        <w:tabs>
          <w:tab w:val="clear" w:pos="720"/>
          <w:tab w:val="left" w:pos="284"/>
        </w:tabs>
        <w:spacing w:after="0" w:line="276" w:lineRule="auto"/>
        <w:ind w:left="284" w:firstLine="0"/>
        <w:rPr>
          <w:b/>
          <w:lang w:val="es-MX"/>
        </w:rPr>
      </w:pPr>
    </w:p>
    <w:p w:rsidR="00332091" w:rsidRPr="00FB6E0E"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C27323" w:rsidRPr="00FB6E0E" w:rsidRDefault="00C27323" w:rsidP="00332091">
      <w:pPr>
        <w:tabs>
          <w:tab w:val="left" w:pos="284"/>
        </w:tabs>
        <w:ind w:left="284"/>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w:t>
      </w:r>
      <w:r w:rsidR="00A8077E" w:rsidRPr="00FB6E0E">
        <w:rPr>
          <w:rFonts w:ascii="Arial" w:hAnsi="Arial" w:cs="Arial"/>
          <w:sz w:val="18"/>
          <w:szCs w:val="18"/>
        </w:rPr>
        <w:t>$</w:t>
      </w:r>
      <w:r w:rsidR="00270EC8" w:rsidRPr="00FB6E0E">
        <w:rPr>
          <w:rFonts w:ascii="Arial" w:hAnsi="Arial" w:cs="Arial"/>
          <w:sz w:val="18"/>
          <w:szCs w:val="18"/>
        </w:rPr>
        <w:t xml:space="preserve"> </w:t>
      </w:r>
      <w:r w:rsidRPr="00FB6E0E">
        <w:rPr>
          <w:rFonts w:ascii="Arial" w:hAnsi="Arial" w:cs="Arial"/>
          <w:sz w:val="18"/>
          <w:szCs w:val="18"/>
        </w:rPr>
        <w:t>451,805</w:t>
      </w:r>
      <w:r w:rsidR="00A8077E" w:rsidRPr="00FB6E0E">
        <w:rPr>
          <w:rFonts w:ascii="Arial" w:hAnsi="Arial" w:cs="Arial"/>
          <w:sz w:val="18"/>
          <w:szCs w:val="18"/>
        </w:rPr>
        <w:t>,338</w:t>
      </w:r>
      <w:r w:rsidR="00097255" w:rsidRPr="00FB6E0E">
        <w:rPr>
          <w:rFonts w:ascii="Arial" w:hAnsi="Arial" w:cs="Arial"/>
          <w:sz w:val="18"/>
          <w:szCs w:val="18"/>
        </w:rPr>
        <w:t xml:space="preserve">. </w:t>
      </w:r>
    </w:p>
    <w:p w:rsidR="00C27323" w:rsidRDefault="00097255" w:rsidP="00DA1B01">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ya que es la primera ocasión que se aplica la depreciación a activos gubernamentales, por lo que l</w:t>
      </w:r>
      <w:r w:rsidR="00C27323">
        <w:rPr>
          <w:rFonts w:ascii="Arial" w:hAnsi="Arial" w:cs="Arial"/>
          <w:sz w:val="18"/>
          <w:szCs w:val="18"/>
        </w:rPr>
        <w:t>a depreciación se calcul</w:t>
      </w:r>
      <w:r>
        <w:rPr>
          <w:rFonts w:ascii="Arial" w:hAnsi="Arial" w:cs="Arial"/>
          <w:sz w:val="18"/>
          <w:szCs w:val="18"/>
        </w:rPr>
        <w:t>ó</w:t>
      </w:r>
      <w:r w:rsidR="00C27323">
        <w:rPr>
          <w:rFonts w:ascii="Arial" w:hAnsi="Arial" w:cs="Arial"/>
          <w:sz w:val="18"/>
          <w:szCs w:val="18"/>
        </w:rPr>
        <w:t xml:space="preserve"> usando el método de línea recta con base en las vidas útiles de los activos.</w:t>
      </w:r>
    </w:p>
    <w:p w:rsidR="00332091" w:rsidRPr="00A8077E" w:rsidRDefault="00332091" w:rsidP="00A8077E">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7F00B0"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FB6E0E">
        <w:rPr>
          <w:rFonts w:ascii="Arial" w:hAnsi="Arial" w:cs="Arial"/>
          <w:sz w:val="18"/>
          <w:szCs w:val="18"/>
        </w:rPr>
        <w:t>junio</w:t>
      </w:r>
      <w:r w:rsidR="00565576">
        <w:rPr>
          <w:rFonts w:ascii="Arial" w:hAnsi="Arial" w:cs="Arial"/>
          <w:sz w:val="18"/>
          <w:szCs w:val="18"/>
        </w:rPr>
        <w:t xml:space="preserve"> del ejercicio 2018, </w:t>
      </w:r>
      <w:r w:rsidR="00964A60">
        <w:rPr>
          <w:rFonts w:ascii="Arial" w:hAnsi="Arial" w:cs="Arial"/>
          <w:sz w:val="18"/>
          <w:szCs w:val="18"/>
        </w:rPr>
        <w:t>el Poder Ejecutivo no cuenta con Otros Activos.</w:t>
      </w:r>
    </w:p>
    <w:p w:rsidR="007C5324" w:rsidRDefault="007C5324" w:rsidP="00C50527">
      <w:pPr>
        <w:pStyle w:val="ROMANOS"/>
        <w:tabs>
          <w:tab w:val="clear" w:pos="720"/>
          <w:tab w:val="left" w:pos="284"/>
        </w:tabs>
        <w:spacing w:after="0" w:line="276" w:lineRule="auto"/>
        <w:ind w:left="284" w:firstLine="0"/>
        <w:rPr>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441E7C" w:rsidP="00332091">
      <w:pPr>
        <w:tabs>
          <w:tab w:val="left" w:pos="284"/>
        </w:tabs>
        <w:ind w:left="284"/>
        <w:jc w:val="both"/>
        <w:rPr>
          <w:rFonts w:ascii="Arial" w:hAnsi="Arial" w:cs="Arial"/>
          <w:sz w:val="18"/>
          <w:szCs w:val="18"/>
        </w:rPr>
      </w:pPr>
      <w:r>
        <w:rPr>
          <w:rFonts w:ascii="Arial" w:hAnsi="Arial" w:cs="Arial"/>
          <w:sz w:val="18"/>
          <w:szCs w:val="18"/>
        </w:rPr>
        <w:t xml:space="preserve">El saldo de $ </w:t>
      </w:r>
      <w:r w:rsidR="00270EC8">
        <w:rPr>
          <w:rFonts w:ascii="Arial" w:hAnsi="Arial" w:cs="Arial"/>
          <w:sz w:val="18"/>
          <w:szCs w:val="18"/>
        </w:rPr>
        <w:t>2,</w:t>
      </w:r>
      <w:r w:rsidR="00565576">
        <w:rPr>
          <w:rFonts w:ascii="Arial" w:hAnsi="Arial" w:cs="Arial"/>
          <w:sz w:val="18"/>
          <w:szCs w:val="18"/>
        </w:rPr>
        <w:t>0</w:t>
      </w:r>
      <w:r w:rsidR="00FB6E0E">
        <w:rPr>
          <w:rFonts w:ascii="Arial" w:hAnsi="Arial" w:cs="Arial"/>
          <w:sz w:val="18"/>
          <w:szCs w:val="18"/>
        </w:rPr>
        <w:t>55</w:t>
      </w:r>
      <w:r w:rsidR="00270EC8">
        <w:rPr>
          <w:rFonts w:ascii="Arial" w:hAnsi="Arial" w:cs="Arial"/>
          <w:sz w:val="18"/>
          <w:szCs w:val="18"/>
        </w:rPr>
        <w:t>,</w:t>
      </w:r>
      <w:r w:rsidR="00565576">
        <w:rPr>
          <w:rFonts w:ascii="Arial" w:hAnsi="Arial" w:cs="Arial"/>
          <w:sz w:val="18"/>
          <w:szCs w:val="18"/>
        </w:rPr>
        <w:t>8</w:t>
      </w:r>
      <w:r w:rsidR="00FB6E0E">
        <w:rPr>
          <w:rFonts w:ascii="Arial" w:hAnsi="Arial" w:cs="Arial"/>
          <w:sz w:val="18"/>
          <w:szCs w:val="18"/>
        </w:rPr>
        <w:t>37</w:t>
      </w:r>
      <w:r w:rsidR="007F00B0">
        <w:rPr>
          <w:rFonts w:ascii="Arial" w:hAnsi="Arial" w:cs="Arial"/>
          <w:sz w:val="18"/>
          <w:szCs w:val="18"/>
        </w:rPr>
        <w:t>,</w:t>
      </w:r>
      <w:r w:rsidR="00565576">
        <w:rPr>
          <w:rFonts w:ascii="Arial" w:hAnsi="Arial" w:cs="Arial"/>
          <w:sz w:val="18"/>
          <w:szCs w:val="18"/>
        </w:rPr>
        <w:t>8</w:t>
      </w:r>
      <w:r w:rsidR="00FB6E0E">
        <w:rPr>
          <w:rFonts w:ascii="Arial" w:hAnsi="Arial" w:cs="Arial"/>
          <w:sz w:val="18"/>
          <w:szCs w:val="18"/>
        </w:rPr>
        <w:t>9</w:t>
      </w:r>
      <w:r w:rsidR="00565576">
        <w:rPr>
          <w:rFonts w:ascii="Arial" w:hAnsi="Arial" w:cs="Arial"/>
          <w:sz w:val="18"/>
          <w:szCs w:val="18"/>
        </w:rPr>
        <w:t>8</w:t>
      </w:r>
      <w:r w:rsidR="00332091" w:rsidRPr="001528B7">
        <w:rPr>
          <w:rFonts w:ascii="Arial" w:hAnsi="Arial" w:cs="Arial"/>
          <w:sz w:val="18"/>
          <w:szCs w:val="18"/>
        </w:rPr>
        <w:t xml:space="preserve"> constituyen adeudos originados por </w:t>
      </w:r>
      <w:r w:rsidR="00EA186A">
        <w:rPr>
          <w:rFonts w:ascii="Arial" w:hAnsi="Arial" w:cs="Arial"/>
          <w:sz w:val="18"/>
          <w:szCs w:val="18"/>
        </w:rPr>
        <w:t xml:space="preserve">el pago de servicios personales; </w:t>
      </w:r>
      <w:r w:rsidR="00332091" w:rsidRPr="001528B7">
        <w:rPr>
          <w:rFonts w:ascii="Arial" w:hAnsi="Arial" w:cs="Arial"/>
          <w:sz w:val="18"/>
          <w:szCs w:val="18"/>
        </w:rPr>
        <w:t xml:space="preserve">la adquisición de bienes y servicios necesarios para la realización </w:t>
      </w:r>
      <w:r w:rsidR="00EA186A">
        <w:rPr>
          <w:rFonts w:ascii="Arial" w:hAnsi="Arial" w:cs="Arial"/>
          <w:sz w:val="18"/>
          <w:szCs w:val="18"/>
        </w:rPr>
        <w:t>de funciones de derecho público;</w:t>
      </w:r>
      <w:r w:rsidR="00332091" w:rsidRPr="001528B7">
        <w:rPr>
          <w:rFonts w:ascii="Arial" w:hAnsi="Arial" w:cs="Arial"/>
          <w:sz w:val="18"/>
          <w:szCs w:val="18"/>
        </w:rPr>
        <w:t xml:space="preserve"> adeudos contraídos por la ejecución de obra pública, así como </w:t>
      </w:r>
      <w:r w:rsidR="00ED0858">
        <w:rPr>
          <w:rFonts w:ascii="Arial" w:hAnsi="Arial" w:cs="Arial"/>
          <w:sz w:val="18"/>
          <w:szCs w:val="18"/>
        </w:rPr>
        <w:t xml:space="preserve">las retenciones y contribuciones, mismas </w:t>
      </w:r>
      <w:r w:rsidR="00332091" w:rsidRPr="001528B7">
        <w:rPr>
          <w:rFonts w:ascii="Arial" w:hAnsi="Arial" w:cs="Arial"/>
          <w:sz w:val="18"/>
          <w:szCs w:val="18"/>
        </w:rPr>
        <w:t xml:space="preserve">que se enteran en el mes inmediato posterior en los plazos establecidos en las disposiciones legales que le son aplicables. </w:t>
      </w:r>
    </w:p>
    <w:p w:rsidR="00332091" w:rsidRDefault="00332091" w:rsidP="00332091">
      <w:pPr>
        <w:tabs>
          <w:tab w:val="left" w:pos="284"/>
        </w:tabs>
        <w:ind w:left="284"/>
        <w:jc w:val="both"/>
        <w:rPr>
          <w:rFonts w:ascii="Arial" w:hAnsi="Arial" w:cs="Arial"/>
          <w:sz w:val="18"/>
          <w:szCs w:val="18"/>
        </w:rPr>
      </w:pPr>
    </w:p>
    <w:p w:rsidR="00021787" w:rsidRPr="001528B7" w:rsidRDefault="00021787" w:rsidP="00332091">
      <w:pPr>
        <w:tabs>
          <w:tab w:val="left" w:pos="284"/>
        </w:tabs>
        <w:ind w:left="284"/>
        <w:jc w:val="both"/>
        <w:rPr>
          <w:rFonts w:ascii="Arial" w:hAnsi="Arial" w:cs="Arial"/>
          <w:sz w:val="18"/>
          <w:szCs w:val="18"/>
        </w:rPr>
      </w:pP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7F00B0" w:rsidP="00076E1D">
      <w:pPr>
        <w:tabs>
          <w:tab w:val="left" w:pos="284"/>
        </w:tabs>
        <w:ind w:left="284"/>
        <w:jc w:val="both"/>
        <w:rPr>
          <w:rFonts w:ascii="Arial" w:hAnsi="Arial" w:cs="Arial"/>
          <w:sz w:val="18"/>
          <w:szCs w:val="18"/>
        </w:rPr>
      </w:pPr>
      <w:r>
        <w:rPr>
          <w:rFonts w:ascii="Arial" w:hAnsi="Arial" w:cs="Arial"/>
          <w:sz w:val="18"/>
          <w:szCs w:val="18"/>
          <w:lang w:val="es-ES"/>
        </w:rPr>
        <w:t xml:space="preserve">Al mes de </w:t>
      </w:r>
      <w:r w:rsidR="00FB6E0E">
        <w:rPr>
          <w:rFonts w:ascii="Arial" w:hAnsi="Arial" w:cs="Arial"/>
          <w:sz w:val="18"/>
          <w:szCs w:val="18"/>
          <w:lang w:val="es-ES"/>
        </w:rPr>
        <w:t>junio</w:t>
      </w:r>
      <w:r w:rsidR="00C30B88">
        <w:rPr>
          <w:rFonts w:ascii="Arial" w:hAnsi="Arial" w:cs="Arial"/>
          <w:sz w:val="18"/>
          <w:szCs w:val="18"/>
        </w:rPr>
        <w:t xml:space="preserve"> del </w:t>
      </w:r>
      <w:r w:rsidR="004B04CF">
        <w:rPr>
          <w:rFonts w:ascii="Arial" w:hAnsi="Arial" w:cs="Arial"/>
          <w:sz w:val="18"/>
          <w:szCs w:val="18"/>
        </w:rPr>
        <w:t>ejercicio</w:t>
      </w:r>
      <w:r w:rsidR="00C30B88">
        <w:rPr>
          <w:rFonts w:ascii="Arial" w:hAnsi="Arial" w:cs="Arial"/>
          <w:sz w:val="18"/>
          <w:szCs w:val="18"/>
        </w:rPr>
        <w:t xml:space="preserve"> </w:t>
      </w:r>
      <w:r w:rsidR="004B04CF">
        <w:rPr>
          <w:rFonts w:ascii="Arial" w:hAnsi="Arial" w:cs="Arial"/>
          <w:sz w:val="18"/>
          <w:szCs w:val="18"/>
        </w:rPr>
        <w:t>201</w:t>
      </w:r>
      <w:r w:rsidR="00565576">
        <w:rPr>
          <w:rFonts w:ascii="Arial" w:hAnsi="Arial" w:cs="Arial"/>
          <w:sz w:val="18"/>
          <w:szCs w:val="18"/>
        </w:rPr>
        <w:t>8</w:t>
      </w:r>
      <w:r w:rsidR="00332091" w:rsidRPr="0073056A">
        <w:rPr>
          <w:rFonts w:ascii="Arial" w:hAnsi="Arial" w:cs="Arial"/>
          <w:sz w:val="18"/>
          <w:szCs w:val="18"/>
        </w:rPr>
        <w:t xml:space="preserve">, se obtuvieron ingresos </w:t>
      </w:r>
      <w:r w:rsidR="00503454">
        <w:rPr>
          <w:rFonts w:ascii="Arial" w:hAnsi="Arial" w:cs="Arial"/>
          <w:sz w:val="18"/>
          <w:szCs w:val="18"/>
        </w:rPr>
        <w:t xml:space="preserve">y otros beneficios </w:t>
      </w:r>
      <w:r w:rsidR="00332091" w:rsidRPr="0073056A">
        <w:rPr>
          <w:rFonts w:ascii="Arial" w:hAnsi="Arial" w:cs="Arial"/>
          <w:sz w:val="18"/>
          <w:szCs w:val="18"/>
        </w:rPr>
        <w:t>por un monto de $</w:t>
      </w:r>
      <w:r w:rsidR="004B04CF">
        <w:rPr>
          <w:rFonts w:ascii="Arial" w:hAnsi="Arial" w:cs="Arial"/>
          <w:sz w:val="18"/>
          <w:szCs w:val="18"/>
        </w:rPr>
        <w:t xml:space="preserve"> </w:t>
      </w:r>
      <w:r w:rsidR="00FB6E0E">
        <w:rPr>
          <w:rFonts w:ascii="Arial" w:hAnsi="Arial" w:cs="Arial"/>
          <w:sz w:val="18"/>
          <w:szCs w:val="18"/>
        </w:rPr>
        <w:t>11</w:t>
      </w:r>
      <w:r>
        <w:rPr>
          <w:rFonts w:ascii="Arial" w:hAnsi="Arial" w:cs="Arial"/>
          <w:sz w:val="18"/>
          <w:szCs w:val="18"/>
        </w:rPr>
        <w:t>,</w:t>
      </w:r>
      <w:r w:rsidR="00084D46">
        <w:rPr>
          <w:rFonts w:ascii="Arial" w:hAnsi="Arial" w:cs="Arial"/>
          <w:sz w:val="18"/>
          <w:szCs w:val="18"/>
        </w:rPr>
        <w:t>082</w:t>
      </w:r>
      <w:r>
        <w:rPr>
          <w:rFonts w:ascii="Arial" w:hAnsi="Arial" w:cs="Arial"/>
          <w:sz w:val="18"/>
          <w:szCs w:val="18"/>
        </w:rPr>
        <w:t>,</w:t>
      </w:r>
      <w:r w:rsidR="00AD4F95">
        <w:rPr>
          <w:rFonts w:ascii="Arial" w:hAnsi="Arial" w:cs="Arial"/>
          <w:sz w:val="18"/>
          <w:szCs w:val="18"/>
        </w:rPr>
        <w:t>976</w:t>
      </w:r>
      <w:r>
        <w:rPr>
          <w:rFonts w:ascii="Arial" w:hAnsi="Arial" w:cs="Arial"/>
          <w:sz w:val="18"/>
          <w:szCs w:val="18"/>
        </w:rPr>
        <w:t>,</w:t>
      </w:r>
      <w:r w:rsidR="00084D46">
        <w:rPr>
          <w:rFonts w:ascii="Arial" w:hAnsi="Arial" w:cs="Arial"/>
          <w:sz w:val="18"/>
          <w:szCs w:val="18"/>
        </w:rPr>
        <w:t>708</w:t>
      </w:r>
      <w:r w:rsidR="00332091" w:rsidRPr="0073056A">
        <w:rPr>
          <w:rFonts w:ascii="Arial" w:hAnsi="Arial" w:cs="Arial"/>
          <w:sz w:val="18"/>
          <w:szCs w:val="18"/>
        </w:rPr>
        <w:t xml:space="preserve">, en tanto que el </w:t>
      </w:r>
      <w:r w:rsidR="00503454">
        <w:rPr>
          <w:rFonts w:ascii="Arial" w:hAnsi="Arial" w:cs="Arial"/>
          <w:sz w:val="18"/>
          <w:szCs w:val="18"/>
        </w:rPr>
        <w:t xml:space="preserve">total de </w:t>
      </w:r>
      <w:r w:rsidR="00332091" w:rsidRPr="0073056A">
        <w:rPr>
          <w:rFonts w:ascii="Arial" w:hAnsi="Arial" w:cs="Arial"/>
          <w:sz w:val="18"/>
          <w:szCs w:val="18"/>
        </w:rPr>
        <w:t xml:space="preserve">gasto </w:t>
      </w:r>
      <w:r w:rsidR="00503454">
        <w:rPr>
          <w:rFonts w:ascii="Arial" w:hAnsi="Arial" w:cs="Arial"/>
          <w:sz w:val="18"/>
          <w:szCs w:val="18"/>
        </w:rPr>
        <w:t>y otras perdidas</w:t>
      </w:r>
      <w:r w:rsidR="00332091" w:rsidRPr="0073056A">
        <w:rPr>
          <w:rFonts w:ascii="Arial" w:hAnsi="Arial" w:cs="Arial"/>
          <w:sz w:val="18"/>
          <w:szCs w:val="18"/>
        </w:rPr>
        <w:t xml:space="preserve"> ascendió a $</w:t>
      </w:r>
      <w:r w:rsidR="004B04CF">
        <w:rPr>
          <w:rFonts w:ascii="Arial" w:hAnsi="Arial" w:cs="Arial"/>
          <w:sz w:val="18"/>
          <w:szCs w:val="18"/>
        </w:rPr>
        <w:t xml:space="preserve"> </w:t>
      </w:r>
      <w:r w:rsidR="00084D46">
        <w:rPr>
          <w:rFonts w:ascii="Arial" w:hAnsi="Arial" w:cs="Arial"/>
          <w:sz w:val="18"/>
          <w:szCs w:val="18"/>
        </w:rPr>
        <w:t>8</w:t>
      </w:r>
      <w:r>
        <w:rPr>
          <w:rFonts w:ascii="Arial" w:hAnsi="Arial" w:cs="Arial"/>
          <w:sz w:val="18"/>
          <w:szCs w:val="18"/>
        </w:rPr>
        <w:t>,</w:t>
      </w:r>
      <w:r w:rsidR="00565576">
        <w:rPr>
          <w:rFonts w:ascii="Arial" w:hAnsi="Arial" w:cs="Arial"/>
          <w:sz w:val="18"/>
          <w:szCs w:val="18"/>
        </w:rPr>
        <w:t>8</w:t>
      </w:r>
      <w:r w:rsidR="00084D46">
        <w:rPr>
          <w:rFonts w:ascii="Arial" w:hAnsi="Arial" w:cs="Arial"/>
          <w:sz w:val="18"/>
          <w:szCs w:val="18"/>
        </w:rPr>
        <w:t>89</w:t>
      </w:r>
      <w:r>
        <w:rPr>
          <w:rFonts w:ascii="Arial" w:hAnsi="Arial" w:cs="Arial"/>
          <w:sz w:val="18"/>
          <w:szCs w:val="18"/>
        </w:rPr>
        <w:t>,</w:t>
      </w:r>
      <w:r w:rsidR="00084D46">
        <w:rPr>
          <w:rFonts w:ascii="Arial" w:hAnsi="Arial" w:cs="Arial"/>
          <w:sz w:val="18"/>
          <w:szCs w:val="18"/>
        </w:rPr>
        <w:t>295</w:t>
      </w:r>
      <w:r>
        <w:rPr>
          <w:rFonts w:ascii="Arial" w:hAnsi="Arial" w:cs="Arial"/>
          <w:sz w:val="18"/>
          <w:szCs w:val="18"/>
        </w:rPr>
        <w:t>,</w:t>
      </w:r>
      <w:r w:rsidR="00084D46">
        <w:rPr>
          <w:rFonts w:ascii="Arial" w:hAnsi="Arial" w:cs="Arial"/>
          <w:sz w:val="18"/>
          <w:szCs w:val="18"/>
        </w:rPr>
        <w:t>549</w:t>
      </w:r>
      <w:r w:rsidR="00565576">
        <w:rPr>
          <w:rFonts w:ascii="Arial" w:hAnsi="Arial" w:cs="Arial"/>
          <w:sz w:val="18"/>
          <w:szCs w:val="18"/>
        </w:rPr>
        <w:t>;</w:t>
      </w:r>
      <w:r w:rsidR="00AE30F7">
        <w:rPr>
          <w:rFonts w:ascii="Arial" w:hAnsi="Arial" w:cs="Arial"/>
          <w:sz w:val="18"/>
          <w:szCs w:val="18"/>
        </w:rPr>
        <w:t xml:space="preserve"> obteniéndose un remanente</w:t>
      </w:r>
      <w:r w:rsidR="00332091" w:rsidRPr="0073056A">
        <w:rPr>
          <w:rFonts w:ascii="Arial" w:hAnsi="Arial" w:cs="Arial"/>
          <w:sz w:val="18"/>
          <w:szCs w:val="18"/>
        </w:rPr>
        <w:t xml:space="preserve"> en el </w:t>
      </w:r>
      <w:r w:rsidR="00C30B88">
        <w:rPr>
          <w:rFonts w:ascii="Arial" w:hAnsi="Arial" w:cs="Arial"/>
          <w:sz w:val="18"/>
          <w:szCs w:val="18"/>
        </w:rPr>
        <w:t>periodo</w:t>
      </w:r>
      <w:r w:rsidR="00332091" w:rsidRPr="0073056A">
        <w:rPr>
          <w:rFonts w:ascii="Arial" w:hAnsi="Arial" w:cs="Arial"/>
          <w:sz w:val="18"/>
          <w:szCs w:val="18"/>
        </w:rPr>
        <w:t xml:space="preserve"> por la cantidad de</w:t>
      </w:r>
      <w:r w:rsidR="00332091">
        <w:rPr>
          <w:rFonts w:ascii="Arial" w:hAnsi="Arial" w:cs="Arial"/>
          <w:sz w:val="18"/>
          <w:szCs w:val="18"/>
        </w:rPr>
        <w:t xml:space="preserve"> </w:t>
      </w:r>
      <w:r w:rsidR="00332091" w:rsidRPr="0073056A">
        <w:rPr>
          <w:rFonts w:ascii="Arial" w:hAnsi="Arial" w:cs="Arial"/>
          <w:sz w:val="18"/>
          <w:szCs w:val="18"/>
        </w:rPr>
        <w:t>$</w:t>
      </w:r>
      <w:r w:rsidR="004B04CF">
        <w:rPr>
          <w:rFonts w:ascii="Arial" w:hAnsi="Arial" w:cs="Arial"/>
          <w:sz w:val="18"/>
          <w:szCs w:val="18"/>
        </w:rPr>
        <w:t xml:space="preserve"> </w:t>
      </w:r>
      <w:r w:rsidR="00084D46">
        <w:rPr>
          <w:rFonts w:ascii="Arial" w:hAnsi="Arial" w:cs="Arial"/>
          <w:sz w:val="18"/>
          <w:szCs w:val="18"/>
        </w:rPr>
        <w:t>2</w:t>
      </w:r>
      <w:r w:rsidR="00565576">
        <w:rPr>
          <w:rFonts w:ascii="Arial" w:hAnsi="Arial" w:cs="Arial"/>
          <w:sz w:val="18"/>
          <w:szCs w:val="18"/>
        </w:rPr>
        <w:t>,</w:t>
      </w:r>
      <w:r w:rsidR="00084D46">
        <w:rPr>
          <w:rFonts w:ascii="Arial" w:hAnsi="Arial" w:cs="Arial"/>
          <w:sz w:val="18"/>
          <w:szCs w:val="18"/>
        </w:rPr>
        <w:t>193</w:t>
      </w:r>
      <w:r>
        <w:rPr>
          <w:rFonts w:ascii="Arial" w:hAnsi="Arial" w:cs="Arial"/>
          <w:sz w:val="18"/>
          <w:szCs w:val="18"/>
        </w:rPr>
        <w:t>,</w:t>
      </w:r>
      <w:r w:rsidR="00AD4F95">
        <w:rPr>
          <w:rFonts w:ascii="Arial" w:hAnsi="Arial" w:cs="Arial"/>
          <w:sz w:val="18"/>
          <w:szCs w:val="18"/>
        </w:rPr>
        <w:t>681</w:t>
      </w:r>
      <w:r>
        <w:rPr>
          <w:rFonts w:ascii="Arial" w:hAnsi="Arial" w:cs="Arial"/>
          <w:sz w:val="18"/>
          <w:szCs w:val="18"/>
        </w:rPr>
        <w:t>,</w:t>
      </w:r>
      <w:r w:rsidR="00084D46">
        <w:rPr>
          <w:rFonts w:ascii="Arial" w:hAnsi="Arial" w:cs="Arial"/>
          <w:sz w:val="18"/>
          <w:szCs w:val="18"/>
        </w:rPr>
        <w:t>159</w:t>
      </w:r>
      <w:r w:rsidR="00332091" w:rsidRPr="0073056A">
        <w:rPr>
          <w:rFonts w:ascii="Arial" w:hAnsi="Arial" w:cs="Arial"/>
          <w:sz w:val="18"/>
          <w:szCs w:val="18"/>
        </w:rPr>
        <w:t>, considera</w:t>
      </w:r>
      <w:r w:rsidR="008805C8">
        <w:rPr>
          <w:rFonts w:ascii="Arial" w:hAnsi="Arial" w:cs="Arial"/>
          <w:sz w:val="18"/>
          <w:szCs w:val="18"/>
        </w:rPr>
        <w:t>ndo</w:t>
      </w:r>
      <w:r w:rsidR="00332091" w:rsidRPr="0073056A">
        <w:rPr>
          <w:rFonts w:ascii="Arial" w:hAnsi="Arial" w:cs="Arial"/>
          <w:sz w:val="18"/>
          <w:szCs w:val="18"/>
        </w:rPr>
        <w:t xml:space="preserve"> la inversión físi</w:t>
      </w:r>
      <w:r w:rsidR="00F364E9">
        <w:rPr>
          <w:rFonts w:ascii="Arial" w:hAnsi="Arial" w:cs="Arial"/>
          <w:sz w:val="18"/>
          <w:szCs w:val="18"/>
        </w:rPr>
        <w:t xml:space="preserve">ca y financiera realizada </w:t>
      </w:r>
      <w:r w:rsidR="008805C8">
        <w:rPr>
          <w:rFonts w:ascii="Arial" w:hAnsi="Arial" w:cs="Arial"/>
          <w:sz w:val="18"/>
          <w:szCs w:val="18"/>
        </w:rPr>
        <w:t>en</w:t>
      </w:r>
      <w:r w:rsidR="00F364E9">
        <w:rPr>
          <w:rFonts w:ascii="Arial" w:hAnsi="Arial" w:cs="Arial"/>
          <w:sz w:val="18"/>
          <w:szCs w:val="18"/>
        </w:rPr>
        <w:t xml:space="preserve"> </w:t>
      </w:r>
      <w:r w:rsidR="00503454">
        <w:rPr>
          <w:rFonts w:ascii="Arial" w:hAnsi="Arial" w:cs="Arial"/>
          <w:sz w:val="18"/>
          <w:szCs w:val="18"/>
        </w:rPr>
        <w:t xml:space="preserve">el </w:t>
      </w:r>
      <w:r w:rsidR="00084D46">
        <w:rPr>
          <w:rFonts w:ascii="Arial" w:hAnsi="Arial" w:cs="Arial"/>
          <w:sz w:val="18"/>
          <w:szCs w:val="18"/>
        </w:rPr>
        <w:t>periodo</w:t>
      </w:r>
      <w:r w:rsidR="00332091"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sidR="00DB4C18">
        <w:rPr>
          <w:rFonts w:ascii="Arial" w:hAnsi="Arial" w:cs="Arial"/>
          <w:sz w:val="18"/>
          <w:szCs w:val="18"/>
        </w:rPr>
        <w:t>o</w:t>
      </w:r>
      <w:r w:rsidRPr="0073056A">
        <w:rPr>
          <w:rFonts w:ascii="Arial" w:hAnsi="Arial" w:cs="Arial"/>
          <w:sz w:val="18"/>
          <w:szCs w:val="18"/>
        </w:rPr>
        <w:t xml:space="preserve">s impuestos </w:t>
      </w:r>
      <w:r w:rsidR="00545527">
        <w:rPr>
          <w:rFonts w:ascii="Arial" w:hAnsi="Arial" w:cs="Arial"/>
          <w:sz w:val="18"/>
          <w:szCs w:val="18"/>
        </w:rPr>
        <w:t>de origen estatal</w:t>
      </w:r>
      <w:r w:rsidR="00F364E9">
        <w:rPr>
          <w:rFonts w:ascii="Arial" w:hAnsi="Arial" w:cs="Arial"/>
          <w:sz w:val="18"/>
          <w:szCs w:val="18"/>
        </w:rPr>
        <w:t xml:space="preserve">. Al mes de </w:t>
      </w:r>
      <w:r w:rsidR="00A235BA">
        <w:rPr>
          <w:rFonts w:ascii="Arial" w:hAnsi="Arial" w:cs="Arial"/>
          <w:sz w:val="18"/>
          <w:szCs w:val="18"/>
        </w:rPr>
        <w:t>junio</w:t>
      </w:r>
      <w:r w:rsidR="00D844B8">
        <w:rPr>
          <w:rFonts w:ascii="Arial" w:hAnsi="Arial" w:cs="Arial"/>
          <w:sz w:val="18"/>
          <w:szCs w:val="18"/>
        </w:rPr>
        <w:t xml:space="preserve"> de </w:t>
      </w:r>
      <w:r w:rsidR="00441E7C">
        <w:rPr>
          <w:rFonts w:ascii="Arial" w:hAnsi="Arial" w:cs="Arial"/>
          <w:sz w:val="18"/>
          <w:szCs w:val="18"/>
        </w:rPr>
        <w:t>201</w:t>
      </w:r>
      <w:r w:rsidR="00565576">
        <w:rPr>
          <w:rFonts w:ascii="Arial" w:hAnsi="Arial" w:cs="Arial"/>
          <w:sz w:val="18"/>
          <w:szCs w:val="18"/>
        </w:rPr>
        <w:t>8</w:t>
      </w:r>
      <w:r w:rsidRPr="0073056A">
        <w:rPr>
          <w:rFonts w:ascii="Arial" w:hAnsi="Arial" w:cs="Arial"/>
          <w:sz w:val="18"/>
          <w:szCs w:val="18"/>
        </w:rPr>
        <w:t xml:space="preserve"> se recaudó la cantidad de $</w:t>
      </w:r>
      <w:r w:rsidR="000A4867">
        <w:rPr>
          <w:rFonts w:ascii="Arial" w:hAnsi="Arial" w:cs="Arial"/>
          <w:sz w:val="18"/>
          <w:szCs w:val="18"/>
        </w:rPr>
        <w:t xml:space="preserve"> </w:t>
      </w:r>
      <w:r w:rsidR="00A235BA">
        <w:rPr>
          <w:rFonts w:ascii="Arial" w:hAnsi="Arial" w:cs="Arial"/>
          <w:sz w:val="18"/>
          <w:szCs w:val="18"/>
        </w:rPr>
        <w:t>293</w:t>
      </w:r>
      <w:r w:rsidR="003E63CA">
        <w:rPr>
          <w:rFonts w:ascii="Arial" w:hAnsi="Arial" w:cs="Arial"/>
          <w:sz w:val="18"/>
          <w:szCs w:val="18"/>
        </w:rPr>
        <w:t>,</w:t>
      </w:r>
      <w:r w:rsidR="00A235BA">
        <w:rPr>
          <w:rFonts w:ascii="Arial" w:hAnsi="Arial" w:cs="Arial"/>
          <w:sz w:val="18"/>
          <w:szCs w:val="18"/>
        </w:rPr>
        <w:t>369</w:t>
      </w:r>
      <w:r w:rsidR="003E63CA">
        <w:rPr>
          <w:rFonts w:ascii="Arial" w:hAnsi="Arial" w:cs="Arial"/>
          <w:sz w:val="18"/>
          <w:szCs w:val="18"/>
        </w:rPr>
        <w:t>,</w:t>
      </w:r>
      <w:r w:rsidR="00A235BA">
        <w:rPr>
          <w:rFonts w:ascii="Arial" w:hAnsi="Arial" w:cs="Arial"/>
          <w:sz w:val="18"/>
          <w:szCs w:val="18"/>
        </w:rPr>
        <w:t>675</w:t>
      </w:r>
      <w:r w:rsidRPr="0073056A">
        <w:rPr>
          <w:rFonts w:ascii="Arial" w:hAnsi="Arial" w:cs="Arial"/>
          <w:sz w:val="18"/>
          <w:szCs w:val="18"/>
        </w:rPr>
        <w:t xml:space="preserve">, siendo </w:t>
      </w:r>
      <w:r w:rsidR="00E442EC">
        <w:rPr>
          <w:rFonts w:ascii="Arial" w:hAnsi="Arial" w:cs="Arial"/>
          <w:sz w:val="18"/>
          <w:szCs w:val="18"/>
        </w:rPr>
        <w:t>el</w:t>
      </w:r>
      <w:r w:rsidRPr="0073056A">
        <w:rPr>
          <w:rFonts w:ascii="Arial" w:hAnsi="Arial" w:cs="Arial"/>
          <w:sz w:val="18"/>
          <w:szCs w:val="18"/>
        </w:rPr>
        <w:t xml:space="preserve"> rubro más importantes </w:t>
      </w:r>
      <w:r w:rsidR="00E442EC">
        <w:rPr>
          <w:rFonts w:ascii="Arial" w:hAnsi="Arial" w:cs="Arial"/>
          <w:sz w:val="18"/>
          <w:szCs w:val="18"/>
        </w:rPr>
        <w:t>el I</w:t>
      </w:r>
      <w:r w:rsidRPr="0073056A">
        <w:rPr>
          <w:rFonts w:ascii="Arial" w:hAnsi="Arial" w:cs="Arial"/>
          <w:sz w:val="18"/>
          <w:szCs w:val="18"/>
        </w:rPr>
        <w:t>mpuesto Sobre Nóminas, por la cantidad de $</w:t>
      </w:r>
      <w:r w:rsidR="00441E7C">
        <w:rPr>
          <w:rFonts w:ascii="Arial" w:hAnsi="Arial" w:cs="Arial"/>
          <w:sz w:val="18"/>
          <w:szCs w:val="18"/>
        </w:rPr>
        <w:t xml:space="preserve"> </w:t>
      </w:r>
      <w:r w:rsidR="00A235BA">
        <w:rPr>
          <w:rFonts w:ascii="Arial" w:hAnsi="Arial" w:cs="Arial"/>
          <w:sz w:val="18"/>
          <w:szCs w:val="18"/>
        </w:rPr>
        <w:t>280,478,110</w:t>
      </w:r>
      <w:r w:rsidR="00E37034">
        <w:rPr>
          <w:rFonts w:ascii="Arial" w:hAnsi="Arial" w:cs="Arial"/>
          <w:sz w:val="18"/>
          <w:szCs w:val="18"/>
        </w:rPr>
        <w:t xml:space="preserve">; sobre la Producción, el Consumo y las transacciones por un importe de $ </w:t>
      </w:r>
      <w:r w:rsidR="00A235BA">
        <w:rPr>
          <w:rFonts w:ascii="Arial" w:hAnsi="Arial" w:cs="Arial"/>
          <w:sz w:val="18"/>
          <w:szCs w:val="18"/>
        </w:rPr>
        <w:t>8</w:t>
      </w:r>
      <w:r w:rsidR="00F364E9">
        <w:rPr>
          <w:rFonts w:ascii="Arial" w:hAnsi="Arial" w:cs="Arial"/>
          <w:sz w:val="18"/>
          <w:szCs w:val="18"/>
        </w:rPr>
        <w:t>,</w:t>
      </w:r>
      <w:r w:rsidR="00A235BA">
        <w:rPr>
          <w:rFonts w:ascii="Arial" w:hAnsi="Arial" w:cs="Arial"/>
          <w:sz w:val="18"/>
          <w:szCs w:val="18"/>
        </w:rPr>
        <w:t>933</w:t>
      </w:r>
      <w:r w:rsidR="00F364E9">
        <w:rPr>
          <w:rFonts w:ascii="Arial" w:hAnsi="Arial" w:cs="Arial"/>
          <w:sz w:val="18"/>
          <w:szCs w:val="18"/>
        </w:rPr>
        <w:t>,</w:t>
      </w:r>
      <w:r w:rsidR="00A235BA">
        <w:rPr>
          <w:rFonts w:ascii="Arial" w:hAnsi="Arial" w:cs="Arial"/>
          <w:sz w:val="18"/>
          <w:szCs w:val="18"/>
        </w:rPr>
        <w:t>737</w:t>
      </w:r>
      <w:r w:rsidRPr="0073056A">
        <w:rPr>
          <w:rFonts w:ascii="Arial" w:hAnsi="Arial" w:cs="Arial"/>
          <w:sz w:val="18"/>
          <w:szCs w:val="18"/>
        </w:rPr>
        <w:t xml:space="preserve"> </w:t>
      </w:r>
      <w:r w:rsidR="00054C4D">
        <w:rPr>
          <w:rFonts w:ascii="Arial" w:hAnsi="Arial" w:cs="Arial"/>
          <w:sz w:val="18"/>
          <w:szCs w:val="18"/>
        </w:rPr>
        <w:t xml:space="preserve">y </w:t>
      </w:r>
      <w:r w:rsidRPr="0073056A">
        <w:rPr>
          <w:rFonts w:ascii="Arial" w:hAnsi="Arial" w:cs="Arial"/>
          <w:sz w:val="18"/>
          <w:szCs w:val="18"/>
        </w:rPr>
        <w:t>al Patrimonio con un importe de $</w:t>
      </w:r>
      <w:r w:rsidR="000A4867">
        <w:rPr>
          <w:rFonts w:ascii="Arial" w:hAnsi="Arial" w:cs="Arial"/>
          <w:sz w:val="18"/>
          <w:szCs w:val="18"/>
        </w:rPr>
        <w:t xml:space="preserve"> </w:t>
      </w:r>
      <w:r w:rsidR="00A235BA">
        <w:rPr>
          <w:rFonts w:ascii="Arial" w:hAnsi="Arial" w:cs="Arial"/>
          <w:sz w:val="18"/>
          <w:szCs w:val="18"/>
        </w:rPr>
        <w:t>2</w:t>
      </w:r>
      <w:r w:rsidR="00D254F0">
        <w:rPr>
          <w:rFonts w:ascii="Arial" w:hAnsi="Arial" w:cs="Arial"/>
          <w:sz w:val="18"/>
          <w:szCs w:val="18"/>
        </w:rPr>
        <w:t>,</w:t>
      </w:r>
      <w:r w:rsidR="00A235BA">
        <w:rPr>
          <w:rFonts w:ascii="Arial" w:hAnsi="Arial" w:cs="Arial"/>
          <w:sz w:val="18"/>
          <w:szCs w:val="18"/>
        </w:rPr>
        <w:t>225</w:t>
      </w:r>
      <w:r w:rsidR="00F364E9">
        <w:rPr>
          <w:rFonts w:ascii="Arial" w:hAnsi="Arial" w:cs="Arial"/>
          <w:sz w:val="18"/>
          <w:szCs w:val="18"/>
        </w:rPr>
        <w:t>,</w:t>
      </w:r>
      <w:r w:rsidR="00A235BA">
        <w:rPr>
          <w:rFonts w:ascii="Arial" w:hAnsi="Arial" w:cs="Arial"/>
          <w:sz w:val="18"/>
          <w:szCs w:val="18"/>
        </w:rPr>
        <w:t>804</w:t>
      </w:r>
      <w:r w:rsidR="00502DDD">
        <w:rPr>
          <w:rFonts w:ascii="Arial" w:hAnsi="Arial" w:cs="Arial"/>
          <w:sz w:val="18"/>
          <w:szCs w:val="18"/>
        </w:rPr>
        <w:t>.</w:t>
      </w:r>
    </w:p>
    <w:p w:rsidR="00332091" w:rsidRPr="0073056A" w:rsidRDefault="00332091" w:rsidP="00332091">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sidR="006E2D9E">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sidR="00F364E9">
        <w:rPr>
          <w:rFonts w:ascii="Arial" w:hAnsi="Arial" w:cs="Arial"/>
          <w:sz w:val="18"/>
          <w:szCs w:val="18"/>
        </w:rPr>
        <w:t xml:space="preserve">al mes de </w:t>
      </w:r>
      <w:r w:rsidR="00B22AC4">
        <w:rPr>
          <w:rFonts w:ascii="Arial" w:hAnsi="Arial" w:cs="Arial"/>
          <w:sz w:val="18"/>
          <w:szCs w:val="18"/>
        </w:rPr>
        <w:t>junio</w:t>
      </w:r>
      <w:r w:rsidR="006E2D9E">
        <w:rPr>
          <w:rFonts w:ascii="Arial" w:hAnsi="Arial" w:cs="Arial"/>
          <w:sz w:val="18"/>
          <w:szCs w:val="18"/>
        </w:rPr>
        <w:t xml:space="preserve"> es por</w:t>
      </w:r>
      <w:r w:rsidRPr="0073056A">
        <w:rPr>
          <w:rFonts w:ascii="Arial" w:hAnsi="Arial" w:cs="Arial"/>
          <w:sz w:val="18"/>
          <w:szCs w:val="18"/>
        </w:rPr>
        <w:t xml:space="preserve"> un monto de $</w:t>
      </w:r>
      <w:r w:rsidR="000A4867">
        <w:rPr>
          <w:rFonts w:ascii="Arial" w:hAnsi="Arial" w:cs="Arial"/>
          <w:sz w:val="18"/>
          <w:szCs w:val="18"/>
        </w:rPr>
        <w:t xml:space="preserve"> </w:t>
      </w:r>
      <w:r w:rsidR="0004567A">
        <w:rPr>
          <w:rFonts w:ascii="Arial" w:hAnsi="Arial" w:cs="Arial"/>
          <w:sz w:val="18"/>
          <w:szCs w:val="18"/>
        </w:rPr>
        <w:t>258</w:t>
      </w:r>
      <w:r w:rsidR="00F364E9">
        <w:rPr>
          <w:rFonts w:ascii="Arial" w:hAnsi="Arial" w:cs="Arial"/>
          <w:sz w:val="18"/>
          <w:szCs w:val="18"/>
        </w:rPr>
        <w:t>,</w:t>
      </w:r>
      <w:r w:rsidR="0004567A">
        <w:rPr>
          <w:rFonts w:ascii="Arial" w:hAnsi="Arial" w:cs="Arial"/>
          <w:sz w:val="18"/>
          <w:szCs w:val="18"/>
        </w:rPr>
        <w:t>753</w:t>
      </w:r>
      <w:r w:rsidR="00F364E9">
        <w:rPr>
          <w:rFonts w:ascii="Arial" w:hAnsi="Arial" w:cs="Arial"/>
          <w:sz w:val="18"/>
          <w:szCs w:val="18"/>
        </w:rPr>
        <w:t>,</w:t>
      </w:r>
      <w:r w:rsidR="0004567A">
        <w:rPr>
          <w:rFonts w:ascii="Arial" w:hAnsi="Arial" w:cs="Arial"/>
          <w:sz w:val="18"/>
          <w:szCs w:val="18"/>
        </w:rPr>
        <w:t>410</w:t>
      </w:r>
      <w:r w:rsidRPr="0073056A">
        <w:rPr>
          <w:rFonts w:ascii="Arial" w:hAnsi="Arial" w:cs="Arial"/>
          <w:sz w:val="18"/>
          <w:szCs w:val="18"/>
        </w:rPr>
        <w:t>.</w:t>
      </w:r>
    </w:p>
    <w:p w:rsidR="00C013A1" w:rsidRDefault="00C013A1" w:rsidP="00C50527">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32091" w:rsidRDefault="00332091" w:rsidP="000A4867">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sidR="006E2D9E">
        <w:rPr>
          <w:rFonts w:ascii="Arial" w:hAnsi="Arial" w:cs="Arial"/>
          <w:sz w:val="18"/>
          <w:szCs w:val="18"/>
        </w:rPr>
        <w:t xml:space="preserve"> reflejado en esta cuen</w:t>
      </w:r>
      <w:r w:rsidR="00866F4E">
        <w:rPr>
          <w:rFonts w:ascii="Arial" w:hAnsi="Arial" w:cs="Arial"/>
          <w:sz w:val="18"/>
          <w:szCs w:val="18"/>
        </w:rPr>
        <w:t xml:space="preserve">ta al mes de </w:t>
      </w:r>
      <w:r w:rsidR="00B22AC4">
        <w:rPr>
          <w:rFonts w:ascii="Arial" w:hAnsi="Arial" w:cs="Arial"/>
          <w:sz w:val="18"/>
          <w:szCs w:val="18"/>
        </w:rPr>
        <w:t>juni</w:t>
      </w:r>
      <w:r w:rsidR="00B42449">
        <w:rPr>
          <w:rFonts w:ascii="Arial" w:hAnsi="Arial" w:cs="Arial"/>
          <w:sz w:val="18"/>
          <w:szCs w:val="18"/>
        </w:rPr>
        <w:t>o</w:t>
      </w:r>
      <w:r w:rsidR="006E2D9E">
        <w:rPr>
          <w:rFonts w:ascii="Arial" w:hAnsi="Arial" w:cs="Arial"/>
          <w:sz w:val="18"/>
          <w:szCs w:val="18"/>
        </w:rPr>
        <w:t xml:space="preserve"> es</w:t>
      </w:r>
      <w:r w:rsidRPr="0073056A">
        <w:rPr>
          <w:rFonts w:ascii="Arial" w:hAnsi="Arial" w:cs="Arial"/>
          <w:sz w:val="18"/>
          <w:szCs w:val="18"/>
        </w:rPr>
        <w:t xml:space="preserve"> de $</w:t>
      </w:r>
      <w:r w:rsidRPr="00502DDD">
        <w:rPr>
          <w:rFonts w:ascii="Arial" w:hAnsi="Arial" w:cs="Arial"/>
          <w:sz w:val="18"/>
          <w:szCs w:val="18"/>
        </w:rPr>
        <w:t xml:space="preserve"> </w:t>
      </w:r>
      <w:r w:rsidR="00B22AC4">
        <w:rPr>
          <w:rFonts w:ascii="Arial" w:hAnsi="Arial" w:cs="Arial"/>
          <w:sz w:val="18"/>
          <w:szCs w:val="18"/>
        </w:rPr>
        <w:t>131</w:t>
      </w:r>
      <w:r w:rsidR="00502DDD" w:rsidRPr="00502DDD">
        <w:rPr>
          <w:rFonts w:ascii="Arial" w:hAnsi="Arial" w:cs="Arial"/>
          <w:sz w:val="18"/>
          <w:szCs w:val="18"/>
        </w:rPr>
        <w:t>,</w:t>
      </w:r>
      <w:r w:rsidR="00AD4F95">
        <w:rPr>
          <w:rFonts w:ascii="Arial" w:hAnsi="Arial" w:cs="Arial"/>
          <w:sz w:val="18"/>
          <w:szCs w:val="18"/>
        </w:rPr>
        <w:t>608</w:t>
      </w:r>
      <w:r w:rsidR="00502DDD" w:rsidRPr="00502DDD">
        <w:rPr>
          <w:rFonts w:ascii="Arial" w:hAnsi="Arial" w:cs="Arial"/>
          <w:sz w:val="18"/>
          <w:szCs w:val="18"/>
        </w:rPr>
        <w:t>,</w:t>
      </w:r>
      <w:r w:rsidR="00B42449">
        <w:rPr>
          <w:rFonts w:ascii="Arial" w:hAnsi="Arial" w:cs="Arial"/>
          <w:sz w:val="18"/>
          <w:szCs w:val="18"/>
        </w:rPr>
        <w:t>7</w:t>
      </w:r>
      <w:r w:rsidR="00B22AC4">
        <w:rPr>
          <w:rFonts w:ascii="Arial" w:hAnsi="Arial" w:cs="Arial"/>
          <w:sz w:val="18"/>
          <w:szCs w:val="18"/>
        </w:rPr>
        <w:t>70</w:t>
      </w:r>
      <w:r w:rsidR="006E2D9E">
        <w:rPr>
          <w:rFonts w:ascii="Arial" w:hAnsi="Arial" w:cs="Arial"/>
          <w:sz w:val="18"/>
          <w:szCs w:val="18"/>
        </w:rPr>
        <w:t xml:space="preserve">, </w:t>
      </w:r>
      <w:r w:rsidR="00BE5D56">
        <w:rPr>
          <w:rFonts w:ascii="Arial" w:hAnsi="Arial" w:cs="Arial"/>
          <w:sz w:val="18"/>
          <w:szCs w:val="18"/>
        </w:rPr>
        <w:t>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sidR="008643A9">
        <w:rPr>
          <w:rFonts w:ascii="Arial" w:hAnsi="Arial" w:cs="Arial"/>
          <w:sz w:val="18"/>
          <w:szCs w:val="18"/>
        </w:rPr>
        <w:t xml:space="preserve"> y rendimientos financieros</w:t>
      </w:r>
      <w:r w:rsidRPr="0073056A">
        <w:rPr>
          <w:rFonts w:ascii="Arial" w:hAnsi="Arial" w:cs="Arial"/>
          <w:sz w:val="18"/>
          <w:szCs w:val="18"/>
        </w:rPr>
        <w:t xml:space="preserve">. </w:t>
      </w:r>
    </w:p>
    <w:p w:rsidR="00CA7A99" w:rsidRDefault="00CA7A99"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rsidR="00332091" w:rsidRPr="0073056A" w:rsidRDefault="00866F4E" w:rsidP="00332091">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B10DA4">
        <w:rPr>
          <w:rFonts w:ascii="Arial" w:hAnsi="Arial" w:cs="Arial"/>
          <w:sz w:val="18"/>
          <w:szCs w:val="18"/>
        </w:rPr>
        <w:t>junio</w:t>
      </w:r>
      <w:r w:rsidR="006519BC">
        <w:rPr>
          <w:rFonts w:ascii="Arial" w:hAnsi="Arial" w:cs="Arial"/>
          <w:sz w:val="18"/>
          <w:szCs w:val="18"/>
        </w:rPr>
        <w:t xml:space="preserve"> del </w:t>
      </w:r>
      <w:r w:rsidR="00332091" w:rsidRPr="0073056A">
        <w:rPr>
          <w:rFonts w:ascii="Arial" w:hAnsi="Arial" w:cs="Arial"/>
          <w:sz w:val="18"/>
          <w:szCs w:val="18"/>
        </w:rPr>
        <w:t>eje</w:t>
      </w:r>
      <w:r w:rsidR="000A4867">
        <w:rPr>
          <w:rFonts w:ascii="Arial" w:hAnsi="Arial" w:cs="Arial"/>
          <w:sz w:val="18"/>
          <w:szCs w:val="18"/>
        </w:rPr>
        <w:t>rcicio 201</w:t>
      </w:r>
      <w:r w:rsidR="00B42449">
        <w:rPr>
          <w:rFonts w:ascii="Arial" w:hAnsi="Arial" w:cs="Arial"/>
          <w:sz w:val="18"/>
          <w:szCs w:val="18"/>
        </w:rPr>
        <w:t>8</w:t>
      </w:r>
      <w:r w:rsidR="00332091" w:rsidRPr="0073056A">
        <w:rPr>
          <w:rFonts w:ascii="Arial" w:hAnsi="Arial" w:cs="Arial"/>
          <w:sz w:val="18"/>
          <w:szCs w:val="18"/>
        </w:rPr>
        <w:t>, el Estado obtuvo ingresos por concepto de Aprovechamientos por un monto de $</w:t>
      </w:r>
      <w:r w:rsidR="00332091">
        <w:rPr>
          <w:rFonts w:ascii="Arial" w:hAnsi="Arial" w:cs="Arial"/>
          <w:sz w:val="18"/>
          <w:szCs w:val="18"/>
        </w:rPr>
        <w:t xml:space="preserve"> </w:t>
      </w:r>
      <w:r w:rsidR="00B42449">
        <w:rPr>
          <w:rFonts w:ascii="Arial" w:hAnsi="Arial" w:cs="Arial"/>
          <w:sz w:val="18"/>
          <w:szCs w:val="18"/>
        </w:rPr>
        <w:t>2,</w:t>
      </w:r>
      <w:r w:rsidR="00B10DA4">
        <w:rPr>
          <w:rFonts w:ascii="Arial" w:hAnsi="Arial" w:cs="Arial"/>
          <w:sz w:val="18"/>
          <w:szCs w:val="18"/>
        </w:rPr>
        <w:t>924</w:t>
      </w:r>
      <w:r w:rsidR="00EE0F4C">
        <w:rPr>
          <w:rFonts w:ascii="Arial" w:hAnsi="Arial" w:cs="Arial"/>
          <w:sz w:val="18"/>
          <w:szCs w:val="18"/>
        </w:rPr>
        <w:t>,</w:t>
      </w:r>
      <w:r w:rsidR="00B10DA4">
        <w:rPr>
          <w:rFonts w:ascii="Arial" w:hAnsi="Arial" w:cs="Arial"/>
          <w:sz w:val="18"/>
          <w:szCs w:val="18"/>
        </w:rPr>
        <w:t>030</w:t>
      </w:r>
      <w:r w:rsidR="001130E9">
        <w:rPr>
          <w:rFonts w:ascii="Arial" w:hAnsi="Arial" w:cs="Arial"/>
          <w:sz w:val="18"/>
          <w:szCs w:val="18"/>
        </w:rPr>
        <w:t>,</w:t>
      </w:r>
      <w:r w:rsidR="00332091" w:rsidRPr="0073056A">
        <w:rPr>
          <w:rFonts w:ascii="Arial" w:hAnsi="Arial" w:cs="Arial"/>
          <w:sz w:val="18"/>
          <w:szCs w:val="18"/>
        </w:rPr>
        <w:t xml:space="preserve"> constituido por </w:t>
      </w:r>
      <w:r w:rsidR="00980D38">
        <w:rPr>
          <w:rFonts w:ascii="Arial" w:hAnsi="Arial" w:cs="Arial"/>
          <w:sz w:val="18"/>
          <w:szCs w:val="18"/>
        </w:rPr>
        <w:t>los ingresos que percibe el Estado por funciones de Derecho Público, distintos de las contribuciones</w:t>
      </w:r>
      <w:r w:rsidR="00332091" w:rsidRPr="0073056A">
        <w:rPr>
          <w:rFonts w:ascii="Arial" w:hAnsi="Arial" w:cs="Arial"/>
          <w:sz w:val="18"/>
          <w:szCs w:val="18"/>
        </w:rPr>
        <w:t xml:space="preserve">. </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4C1616" w:rsidP="004C1616">
      <w:pPr>
        <w:tabs>
          <w:tab w:val="left" w:pos="284"/>
        </w:tabs>
        <w:spacing w:after="0"/>
        <w:ind w:left="284"/>
        <w:jc w:val="both"/>
        <w:rPr>
          <w:rFonts w:ascii="Arial" w:hAnsi="Arial" w:cs="Arial"/>
          <w:sz w:val="18"/>
          <w:szCs w:val="18"/>
        </w:rPr>
      </w:pPr>
      <w:r w:rsidRPr="004C1616">
        <w:rPr>
          <w:rFonts w:ascii="Arial" w:hAnsi="Arial" w:cs="Arial"/>
          <w:sz w:val="18"/>
          <w:szCs w:val="18"/>
        </w:rPr>
        <w:t xml:space="preserve">El saldo de $ </w:t>
      </w:r>
      <w:r w:rsidR="00B10DA4">
        <w:rPr>
          <w:rFonts w:ascii="Arial" w:hAnsi="Arial" w:cs="Arial"/>
          <w:sz w:val="18"/>
          <w:szCs w:val="18"/>
        </w:rPr>
        <w:t>7</w:t>
      </w:r>
      <w:r w:rsidR="00BD1AAF">
        <w:rPr>
          <w:rFonts w:ascii="Arial" w:hAnsi="Arial" w:cs="Arial"/>
          <w:sz w:val="18"/>
          <w:szCs w:val="18"/>
        </w:rPr>
        <w:t>6</w:t>
      </w:r>
      <w:r w:rsidR="00866F4E">
        <w:rPr>
          <w:rFonts w:ascii="Arial" w:hAnsi="Arial" w:cs="Arial"/>
          <w:sz w:val="18"/>
          <w:szCs w:val="18"/>
        </w:rPr>
        <w:t>,</w:t>
      </w:r>
      <w:r w:rsidR="0097113C">
        <w:rPr>
          <w:rFonts w:ascii="Arial" w:hAnsi="Arial" w:cs="Arial"/>
          <w:sz w:val="18"/>
          <w:szCs w:val="18"/>
        </w:rPr>
        <w:t>409</w:t>
      </w:r>
      <w:r w:rsidR="00866F4E">
        <w:rPr>
          <w:rFonts w:ascii="Arial" w:hAnsi="Arial" w:cs="Arial"/>
          <w:sz w:val="18"/>
          <w:szCs w:val="18"/>
        </w:rPr>
        <w:t>,</w:t>
      </w:r>
      <w:r w:rsidR="00BD1AAF">
        <w:rPr>
          <w:rFonts w:ascii="Arial" w:hAnsi="Arial" w:cs="Arial"/>
          <w:sz w:val="18"/>
          <w:szCs w:val="18"/>
        </w:rPr>
        <w:t>5</w:t>
      </w:r>
      <w:r w:rsidR="0097113C">
        <w:rPr>
          <w:rFonts w:ascii="Arial" w:hAnsi="Arial" w:cs="Arial"/>
          <w:sz w:val="18"/>
          <w:szCs w:val="18"/>
        </w:rPr>
        <w:t>1</w:t>
      </w:r>
      <w:r w:rsidR="00BD1AAF">
        <w:rPr>
          <w:rFonts w:ascii="Arial" w:hAnsi="Arial" w:cs="Arial"/>
          <w:sz w:val="18"/>
          <w:szCs w:val="18"/>
        </w:rPr>
        <w:t>2</w:t>
      </w:r>
      <w:r w:rsidRPr="004C1616">
        <w:rPr>
          <w:rFonts w:ascii="Arial" w:hAnsi="Arial" w:cs="Arial"/>
          <w:sz w:val="18"/>
          <w:szCs w:val="18"/>
        </w:rPr>
        <w:t xml:space="preserve"> representa</w:t>
      </w:r>
      <w:r>
        <w:rPr>
          <w:rFonts w:ascii="Arial" w:hAnsi="Arial" w:cs="Arial"/>
          <w:sz w:val="18"/>
          <w:szCs w:val="18"/>
        </w:rPr>
        <w:t xml:space="preserve">n los ingresos </w:t>
      </w:r>
      <w:r w:rsidR="00CA7A99">
        <w:rPr>
          <w:rFonts w:ascii="Arial" w:hAnsi="Arial" w:cs="Arial"/>
          <w:sz w:val="18"/>
          <w:szCs w:val="18"/>
        </w:rPr>
        <w:t>obtenidos</w:t>
      </w:r>
      <w:r>
        <w:rPr>
          <w:rFonts w:ascii="Arial" w:hAnsi="Arial" w:cs="Arial"/>
          <w:sz w:val="18"/>
          <w:szCs w:val="18"/>
        </w:rPr>
        <w:t xml:space="preserve"> </w:t>
      </w:r>
      <w:r w:rsidR="00CA7A99">
        <w:rPr>
          <w:rFonts w:ascii="Arial" w:hAnsi="Arial" w:cs="Arial"/>
          <w:sz w:val="18"/>
          <w:szCs w:val="18"/>
        </w:rPr>
        <w:t>por los</w:t>
      </w:r>
      <w:r>
        <w:rPr>
          <w:rFonts w:ascii="Arial" w:hAnsi="Arial" w:cs="Arial"/>
          <w:sz w:val="18"/>
          <w:szCs w:val="18"/>
        </w:rPr>
        <w:t xml:space="preserve"> organismos</w:t>
      </w:r>
      <w:r w:rsidR="00CA5CDF">
        <w:rPr>
          <w:rFonts w:ascii="Arial" w:hAnsi="Arial" w:cs="Arial"/>
          <w:sz w:val="18"/>
          <w:szCs w:val="18"/>
        </w:rPr>
        <w:t xml:space="preserve"> públicos</w:t>
      </w:r>
      <w:r>
        <w:rPr>
          <w:rFonts w:ascii="Arial" w:hAnsi="Arial" w:cs="Arial"/>
          <w:sz w:val="18"/>
          <w:szCs w:val="18"/>
        </w:rPr>
        <w:t xml:space="preserve"> descentralizados</w:t>
      </w:r>
      <w:r w:rsidRPr="004C1616">
        <w:rPr>
          <w:rFonts w:ascii="Arial" w:hAnsi="Arial" w:cs="Arial"/>
          <w:sz w:val="18"/>
          <w:szCs w:val="18"/>
        </w:rPr>
        <w:t xml:space="preserve"> </w:t>
      </w:r>
      <w:r w:rsidR="008643A9">
        <w:rPr>
          <w:rFonts w:ascii="Arial" w:hAnsi="Arial" w:cs="Arial"/>
          <w:sz w:val="18"/>
          <w:szCs w:val="18"/>
        </w:rPr>
        <w:t xml:space="preserve">del Estado, </w:t>
      </w:r>
      <w:r w:rsidR="00CA5CDF">
        <w:rPr>
          <w:rFonts w:ascii="Arial" w:hAnsi="Arial" w:cs="Arial"/>
          <w:sz w:val="18"/>
          <w:szCs w:val="18"/>
        </w:rPr>
        <w:t>derivados de</w:t>
      </w:r>
      <w:r w:rsidR="00CA7A99">
        <w:rPr>
          <w:rFonts w:ascii="Arial" w:hAnsi="Arial" w:cs="Arial"/>
          <w:sz w:val="18"/>
          <w:szCs w:val="18"/>
        </w:rPr>
        <w:t xml:space="preserve"> los</w:t>
      </w:r>
      <w:r w:rsidRPr="004C1616">
        <w:rPr>
          <w:rFonts w:ascii="Arial" w:hAnsi="Arial" w:cs="Arial"/>
          <w:sz w:val="18"/>
          <w:szCs w:val="18"/>
        </w:rPr>
        <w:t xml:space="preserve"> </w:t>
      </w:r>
      <w:r w:rsidR="00CA7A99">
        <w:rPr>
          <w:rFonts w:ascii="Arial" w:hAnsi="Arial" w:cs="Arial"/>
          <w:sz w:val="18"/>
          <w:szCs w:val="18"/>
        </w:rPr>
        <w:t xml:space="preserve">servicios otorgados por los mismos, </w:t>
      </w:r>
      <w:r w:rsidR="00CA5CDF">
        <w:rPr>
          <w:rFonts w:ascii="Arial" w:hAnsi="Arial" w:cs="Arial"/>
          <w:sz w:val="18"/>
          <w:szCs w:val="18"/>
        </w:rPr>
        <w:t xml:space="preserve">principalmente </w:t>
      </w:r>
      <w:r w:rsidR="00CA7A99">
        <w:rPr>
          <w:rFonts w:ascii="Arial" w:hAnsi="Arial" w:cs="Arial"/>
          <w:sz w:val="18"/>
          <w:szCs w:val="18"/>
        </w:rPr>
        <w:t>en materia de salud y educación</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Participaciones</w:t>
      </w:r>
      <w:r w:rsidR="00E37034">
        <w:rPr>
          <w:rFonts w:ascii="Arial" w:hAnsi="Arial" w:cs="Arial"/>
          <w:b/>
          <w:sz w:val="18"/>
          <w:szCs w:val="18"/>
        </w:rPr>
        <w:t xml:space="preserve"> y Aportaciones</w:t>
      </w:r>
      <w:r w:rsidRPr="0073056A">
        <w:rPr>
          <w:rFonts w:ascii="Arial" w:hAnsi="Arial" w:cs="Arial"/>
          <w:b/>
          <w:sz w:val="18"/>
          <w:szCs w:val="18"/>
        </w:rPr>
        <w:t xml:space="preserve"> Federales</w:t>
      </w:r>
    </w:p>
    <w:p w:rsidR="009C379E" w:rsidRPr="009C379E" w:rsidRDefault="00332091"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sidR="00E37034">
        <w:rPr>
          <w:rFonts w:ascii="Arial" w:hAnsi="Arial" w:cs="Arial"/>
          <w:sz w:val="18"/>
          <w:szCs w:val="18"/>
        </w:rPr>
        <w:t xml:space="preserve">Nacional de Coordinación Fiscal; las Aportaciones Federales </w:t>
      </w:r>
      <w:r w:rsidR="009C379E">
        <w:rPr>
          <w:rFonts w:ascii="Arial" w:hAnsi="Arial" w:cs="Arial"/>
          <w:sz w:val="18"/>
          <w:szCs w:val="18"/>
        </w:rPr>
        <w:t xml:space="preserve">las constituyen las </w:t>
      </w:r>
      <w:r w:rsidR="009C379E" w:rsidRPr="009C379E">
        <w:rPr>
          <w:rFonts w:ascii="Arial" w:hAnsi="Arial" w:cs="Arial"/>
          <w:sz w:val="18"/>
          <w:szCs w:val="18"/>
        </w:rPr>
        <w:t>transfer</w:t>
      </w:r>
      <w:r w:rsidR="009C379E">
        <w:rPr>
          <w:rFonts w:ascii="Arial" w:hAnsi="Arial" w:cs="Arial"/>
          <w:sz w:val="18"/>
          <w:szCs w:val="18"/>
        </w:rPr>
        <w:t>encias</w:t>
      </w:r>
      <w:r w:rsidR="009C379E" w:rsidRPr="009C379E">
        <w:rPr>
          <w:rFonts w:ascii="Arial" w:hAnsi="Arial" w:cs="Arial"/>
          <w:sz w:val="18"/>
          <w:szCs w:val="18"/>
        </w:rPr>
        <w:t xml:space="preserve"> a los estados y municipios que les permitan </w:t>
      </w:r>
      <w:r w:rsidR="009C379E">
        <w:rPr>
          <w:rFonts w:ascii="Arial" w:hAnsi="Arial" w:cs="Arial"/>
          <w:sz w:val="18"/>
          <w:szCs w:val="18"/>
        </w:rPr>
        <w:t>dar</w:t>
      </w:r>
      <w:r w:rsidR="009C379E" w:rsidRPr="009C379E">
        <w:rPr>
          <w:rFonts w:ascii="Arial" w:hAnsi="Arial" w:cs="Arial"/>
          <w:sz w:val="18"/>
          <w:szCs w:val="18"/>
        </w:rPr>
        <w:t xml:space="preserve"> respuesta y atender demand</w:t>
      </w:r>
      <w:r w:rsidR="009C379E">
        <w:rPr>
          <w:rFonts w:ascii="Arial" w:hAnsi="Arial" w:cs="Arial"/>
          <w:sz w:val="18"/>
          <w:szCs w:val="18"/>
        </w:rPr>
        <w:t xml:space="preserve">as de gobierno en los rubros de </w:t>
      </w:r>
      <w:r w:rsidR="009C379E" w:rsidRPr="009C379E">
        <w:rPr>
          <w:rFonts w:ascii="Arial" w:eastAsia="Times New Roman" w:hAnsi="Arial" w:cs="Arial"/>
          <w:sz w:val="18"/>
          <w:szCs w:val="18"/>
          <w:lang w:eastAsia="es-MX"/>
        </w:rPr>
        <w:t>Educación</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Salud</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Infraestructura básica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Fortalecimiento financiero y seguridad pública</w:t>
      </w:r>
      <w:r w:rsidR="009C379E">
        <w:rPr>
          <w:rFonts w:ascii="Arial" w:hAnsi="Arial" w:cs="Arial"/>
          <w:sz w:val="18"/>
          <w:szCs w:val="18"/>
        </w:rPr>
        <w:t xml:space="preserve">, </w:t>
      </w:r>
      <w:r w:rsidR="009C379E" w:rsidRPr="009C379E">
        <w:rPr>
          <w:rFonts w:ascii="Arial" w:eastAsia="Times New Roman" w:hAnsi="Arial" w:cs="Arial"/>
          <w:sz w:val="18"/>
          <w:szCs w:val="18"/>
          <w:lang w:eastAsia="es-MX"/>
        </w:rPr>
        <w:t>Programas alimenticios y de asistencia social</w:t>
      </w:r>
      <w:r w:rsidR="009C379E">
        <w:rPr>
          <w:rFonts w:ascii="Arial" w:hAnsi="Arial" w:cs="Arial"/>
          <w:sz w:val="18"/>
          <w:szCs w:val="18"/>
        </w:rPr>
        <w:t xml:space="preserve"> e </w:t>
      </w:r>
      <w:r w:rsidR="009C379E" w:rsidRPr="009C379E">
        <w:rPr>
          <w:rFonts w:ascii="Arial" w:eastAsia="Times New Roman" w:hAnsi="Arial" w:cs="Arial"/>
          <w:sz w:val="18"/>
          <w:szCs w:val="18"/>
          <w:lang w:eastAsia="es-MX"/>
        </w:rPr>
        <w:t>Infraestructura educativa</w:t>
      </w:r>
      <w:r w:rsidR="009C379E" w:rsidRPr="0073056A">
        <w:rPr>
          <w:rFonts w:ascii="Arial" w:hAnsi="Arial" w:cs="Arial"/>
          <w:sz w:val="18"/>
          <w:szCs w:val="18"/>
        </w:rPr>
        <w:t xml:space="preserve"> con un monto de $</w:t>
      </w:r>
      <w:r w:rsidR="009C379E">
        <w:rPr>
          <w:rFonts w:ascii="Arial" w:hAnsi="Arial" w:cs="Arial"/>
          <w:sz w:val="18"/>
          <w:szCs w:val="18"/>
        </w:rPr>
        <w:t xml:space="preserve"> </w:t>
      </w:r>
      <w:r w:rsidR="0097113C">
        <w:rPr>
          <w:rFonts w:ascii="Arial" w:hAnsi="Arial" w:cs="Arial"/>
          <w:sz w:val="18"/>
          <w:szCs w:val="18"/>
        </w:rPr>
        <w:t>8</w:t>
      </w:r>
      <w:r w:rsidR="009C379E">
        <w:rPr>
          <w:rFonts w:ascii="Arial" w:hAnsi="Arial" w:cs="Arial"/>
          <w:sz w:val="18"/>
          <w:szCs w:val="18"/>
        </w:rPr>
        <w:t>,</w:t>
      </w:r>
      <w:r w:rsidR="0097113C">
        <w:rPr>
          <w:rFonts w:ascii="Arial" w:hAnsi="Arial" w:cs="Arial"/>
          <w:sz w:val="18"/>
          <w:szCs w:val="18"/>
        </w:rPr>
        <w:t>101</w:t>
      </w:r>
      <w:r w:rsidR="00866F4E">
        <w:rPr>
          <w:rFonts w:ascii="Arial" w:hAnsi="Arial" w:cs="Arial"/>
          <w:sz w:val="18"/>
          <w:szCs w:val="18"/>
        </w:rPr>
        <w:t>,</w:t>
      </w:r>
      <w:r w:rsidR="0097113C">
        <w:rPr>
          <w:rFonts w:ascii="Arial" w:hAnsi="Arial" w:cs="Arial"/>
          <w:sz w:val="18"/>
          <w:szCs w:val="18"/>
        </w:rPr>
        <w:t>345</w:t>
      </w:r>
      <w:r w:rsidR="00866F4E">
        <w:rPr>
          <w:rFonts w:ascii="Arial" w:hAnsi="Arial" w:cs="Arial"/>
          <w:sz w:val="18"/>
          <w:szCs w:val="18"/>
        </w:rPr>
        <w:t>,</w:t>
      </w:r>
      <w:r w:rsidR="0097113C">
        <w:rPr>
          <w:rFonts w:ascii="Arial" w:hAnsi="Arial" w:cs="Arial"/>
          <w:sz w:val="18"/>
          <w:szCs w:val="18"/>
        </w:rPr>
        <w:t>921</w:t>
      </w:r>
      <w:r w:rsidR="009C379E">
        <w:rPr>
          <w:rFonts w:ascii="Arial" w:hAnsi="Arial" w:cs="Arial"/>
          <w:sz w:val="18"/>
          <w:szCs w:val="18"/>
        </w:rPr>
        <w:t xml:space="preserve"> </w:t>
      </w:r>
      <w:r w:rsidR="00866F4E">
        <w:rPr>
          <w:rFonts w:ascii="Arial" w:hAnsi="Arial" w:cs="Arial"/>
          <w:sz w:val="18"/>
          <w:szCs w:val="18"/>
        </w:rPr>
        <w:t xml:space="preserve">al mes de </w:t>
      </w:r>
      <w:r w:rsidR="0097113C">
        <w:rPr>
          <w:rFonts w:ascii="Arial" w:hAnsi="Arial" w:cs="Arial"/>
          <w:sz w:val="18"/>
          <w:szCs w:val="18"/>
        </w:rPr>
        <w:t>junio</w:t>
      </w:r>
      <w:r w:rsidR="00866F4E">
        <w:rPr>
          <w:rFonts w:ascii="Arial" w:hAnsi="Arial" w:cs="Arial"/>
          <w:sz w:val="18"/>
          <w:szCs w:val="18"/>
        </w:rPr>
        <w:t xml:space="preserve"> </w:t>
      </w:r>
      <w:r w:rsidR="009C379E">
        <w:rPr>
          <w:rFonts w:ascii="Arial" w:hAnsi="Arial" w:cs="Arial"/>
          <w:sz w:val="18"/>
          <w:szCs w:val="18"/>
        </w:rPr>
        <w:t xml:space="preserve">del </w:t>
      </w:r>
      <w:r w:rsidR="009C379E" w:rsidRPr="0073056A">
        <w:rPr>
          <w:rFonts w:ascii="Arial" w:hAnsi="Arial" w:cs="Arial"/>
          <w:sz w:val="18"/>
          <w:szCs w:val="18"/>
        </w:rPr>
        <w:t>e</w:t>
      </w:r>
      <w:r w:rsidR="009C379E">
        <w:rPr>
          <w:rFonts w:ascii="Arial" w:hAnsi="Arial" w:cs="Arial"/>
          <w:sz w:val="18"/>
          <w:szCs w:val="18"/>
        </w:rPr>
        <w:t>jercicio 201</w:t>
      </w:r>
      <w:r w:rsidR="00BD1AAF">
        <w:rPr>
          <w:rFonts w:ascii="Arial" w:hAnsi="Arial" w:cs="Arial"/>
          <w:sz w:val="18"/>
          <w:szCs w:val="18"/>
        </w:rPr>
        <w:t>8</w:t>
      </w:r>
      <w:r w:rsidR="004D3E91">
        <w:rPr>
          <w:rFonts w:ascii="Arial" w:hAnsi="Arial" w:cs="Arial"/>
          <w:sz w:val="18"/>
          <w:szCs w:val="18"/>
        </w:rPr>
        <w:t>, sin incluir los rendimientos generados</w:t>
      </w:r>
      <w:r w:rsidR="009C379E" w:rsidRPr="009C379E">
        <w:rPr>
          <w:rFonts w:ascii="Arial" w:hAnsi="Arial" w:cs="Arial"/>
          <w:sz w:val="18"/>
          <w:szCs w:val="18"/>
        </w:rPr>
        <w:t>.</w:t>
      </w:r>
    </w:p>
    <w:p w:rsidR="00332091" w:rsidRPr="0073056A" w:rsidRDefault="00332091" w:rsidP="00332091">
      <w:pPr>
        <w:tabs>
          <w:tab w:val="left" w:pos="284"/>
        </w:tabs>
        <w:spacing w:after="0"/>
        <w:ind w:left="284"/>
        <w:jc w:val="both"/>
        <w:rPr>
          <w:rFonts w:ascii="Arial" w:hAnsi="Arial" w:cs="Arial"/>
          <w:sz w:val="18"/>
          <w:szCs w:val="18"/>
        </w:rPr>
      </w:pPr>
    </w:p>
    <w:p w:rsidR="003C5C30" w:rsidRDefault="003C5C30" w:rsidP="00332091">
      <w:pPr>
        <w:tabs>
          <w:tab w:val="left" w:pos="284"/>
        </w:tabs>
        <w:spacing w:after="0"/>
        <w:ind w:left="284"/>
        <w:jc w:val="both"/>
        <w:rPr>
          <w:rFonts w:ascii="Arial" w:hAnsi="Arial" w:cs="Arial"/>
          <w:b/>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295FCC" w:rsidRDefault="00866F4E" w:rsidP="00295FCC">
      <w:pPr>
        <w:tabs>
          <w:tab w:val="left" w:pos="284"/>
        </w:tabs>
        <w:spacing w:after="0"/>
        <w:ind w:left="284"/>
        <w:jc w:val="both"/>
        <w:rPr>
          <w:rFonts w:ascii="Arial" w:hAnsi="Arial" w:cs="Arial"/>
          <w:sz w:val="18"/>
          <w:szCs w:val="18"/>
        </w:rPr>
      </w:pPr>
      <w:r>
        <w:rPr>
          <w:rFonts w:ascii="Arial" w:hAnsi="Arial" w:cs="Arial"/>
          <w:sz w:val="18"/>
          <w:szCs w:val="18"/>
        </w:rPr>
        <w:t>El saldo</w:t>
      </w:r>
      <w:r w:rsidR="00CA5CDF">
        <w:rPr>
          <w:rFonts w:ascii="Arial" w:hAnsi="Arial" w:cs="Arial"/>
          <w:sz w:val="18"/>
          <w:szCs w:val="18"/>
        </w:rPr>
        <w:t xml:space="preserve"> por concepto de participaciones ascie</w:t>
      </w:r>
      <w:r>
        <w:rPr>
          <w:rFonts w:ascii="Arial" w:hAnsi="Arial" w:cs="Arial"/>
          <w:sz w:val="18"/>
          <w:szCs w:val="18"/>
        </w:rPr>
        <w:t>nde a un monto de $</w:t>
      </w:r>
      <w:r w:rsidR="00502DDD">
        <w:rPr>
          <w:rFonts w:ascii="Arial" w:hAnsi="Arial" w:cs="Arial"/>
          <w:sz w:val="18"/>
          <w:szCs w:val="18"/>
        </w:rPr>
        <w:t xml:space="preserve"> </w:t>
      </w:r>
      <w:r w:rsidR="0097113C">
        <w:rPr>
          <w:rFonts w:ascii="Arial" w:hAnsi="Arial" w:cs="Arial"/>
          <w:sz w:val="18"/>
          <w:szCs w:val="18"/>
        </w:rPr>
        <w:t>4,158,039,564</w:t>
      </w:r>
      <w:r w:rsidR="00CA5CDF">
        <w:rPr>
          <w:rFonts w:ascii="Arial" w:hAnsi="Arial" w:cs="Arial"/>
          <w:sz w:val="18"/>
          <w:szCs w:val="18"/>
        </w:rPr>
        <w:t xml:space="preserve">, siendo el rubro </w:t>
      </w:r>
      <w:r w:rsidR="00295FCC">
        <w:rPr>
          <w:rFonts w:ascii="Arial" w:hAnsi="Arial" w:cs="Arial"/>
          <w:sz w:val="18"/>
          <w:szCs w:val="18"/>
        </w:rPr>
        <w:t>más</w:t>
      </w:r>
      <w:r w:rsidR="00CA5CDF">
        <w:rPr>
          <w:rFonts w:ascii="Arial" w:hAnsi="Arial" w:cs="Arial"/>
          <w:sz w:val="18"/>
          <w:szCs w:val="18"/>
        </w:rPr>
        <w:t xml:space="preserve"> importante el Fondo General de Participaciones</w:t>
      </w:r>
      <w:r w:rsidR="00295FCC">
        <w:rPr>
          <w:rFonts w:ascii="Arial" w:hAnsi="Arial" w:cs="Arial"/>
          <w:sz w:val="18"/>
          <w:szCs w:val="18"/>
        </w:rPr>
        <w:t xml:space="preserve"> ya que representa el 7</w:t>
      </w:r>
      <w:r w:rsidR="0097113C">
        <w:rPr>
          <w:rFonts w:ascii="Arial" w:hAnsi="Arial" w:cs="Arial"/>
          <w:sz w:val="18"/>
          <w:szCs w:val="18"/>
        </w:rPr>
        <w:t>4</w:t>
      </w:r>
      <w:r w:rsidR="00502DDD">
        <w:rPr>
          <w:rFonts w:ascii="Arial" w:hAnsi="Arial" w:cs="Arial"/>
          <w:sz w:val="18"/>
          <w:szCs w:val="18"/>
        </w:rPr>
        <w:t xml:space="preserve"> </w:t>
      </w:r>
      <w:r w:rsidR="00295FCC">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295FCC" w:rsidRDefault="0040746E" w:rsidP="00295FCC">
      <w:pPr>
        <w:tabs>
          <w:tab w:val="left" w:pos="284"/>
        </w:tabs>
        <w:spacing w:after="0"/>
        <w:ind w:left="284"/>
        <w:jc w:val="both"/>
        <w:rPr>
          <w:rFonts w:ascii="Arial" w:hAnsi="Arial" w:cs="Arial"/>
          <w:sz w:val="18"/>
          <w:szCs w:val="18"/>
        </w:rPr>
      </w:pPr>
      <w:r>
        <w:rPr>
          <w:rFonts w:ascii="Arial" w:hAnsi="Arial" w:cs="Arial"/>
          <w:sz w:val="18"/>
          <w:szCs w:val="18"/>
        </w:rPr>
        <w:t xml:space="preserve">Está constituido por los recursos federales transferidos a la Entidad provenientes de los fondos del Ramo General XXXIII, los cuales al </w:t>
      </w:r>
      <w:r w:rsidR="008F0CF5">
        <w:rPr>
          <w:rFonts w:ascii="Arial" w:hAnsi="Arial" w:cs="Arial"/>
          <w:sz w:val="18"/>
          <w:szCs w:val="18"/>
        </w:rPr>
        <w:t xml:space="preserve">mes de </w:t>
      </w:r>
      <w:r w:rsidR="006F0CCF">
        <w:rPr>
          <w:rFonts w:ascii="Arial" w:hAnsi="Arial" w:cs="Arial"/>
          <w:sz w:val="18"/>
          <w:szCs w:val="18"/>
        </w:rPr>
        <w:t>junio</w:t>
      </w:r>
      <w:r>
        <w:rPr>
          <w:rFonts w:ascii="Arial" w:hAnsi="Arial" w:cs="Arial"/>
          <w:sz w:val="18"/>
          <w:szCs w:val="18"/>
        </w:rPr>
        <w:t xml:space="preserve"> de 201</w:t>
      </w:r>
      <w:r w:rsidR="00BD1AAF">
        <w:rPr>
          <w:rFonts w:ascii="Arial" w:hAnsi="Arial" w:cs="Arial"/>
          <w:sz w:val="18"/>
          <w:szCs w:val="18"/>
        </w:rPr>
        <w:t>8</w:t>
      </w:r>
      <w:r>
        <w:rPr>
          <w:rFonts w:ascii="Arial" w:hAnsi="Arial" w:cs="Arial"/>
          <w:sz w:val="18"/>
          <w:szCs w:val="18"/>
        </w:rPr>
        <w:t xml:space="preserve"> reflejan los siguientes saldos:</w:t>
      </w:r>
    </w:p>
    <w:p w:rsidR="0040746E" w:rsidRDefault="0040746E" w:rsidP="00295FCC">
      <w:pPr>
        <w:tabs>
          <w:tab w:val="left" w:pos="284"/>
        </w:tabs>
        <w:spacing w:after="0"/>
        <w:ind w:left="284"/>
        <w:jc w:val="both"/>
        <w:rPr>
          <w:rFonts w:ascii="Arial" w:hAnsi="Arial" w:cs="Arial"/>
          <w:sz w:val="18"/>
          <w:szCs w:val="18"/>
        </w:rPr>
      </w:pPr>
    </w:p>
    <w:tbl>
      <w:tblPr>
        <w:tblW w:w="9795" w:type="dxa"/>
        <w:tblInd w:w="1937" w:type="dxa"/>
        <w:tblCellMar>
          <w:left w:w="70" w:type="dxa"/>
          <w:right w:w="70" w:type="dxa"/>
        </w:tblCellMar>
        <w:tblLook w:val="04A0" w:firstRow="1" w:lastRow="0" w:firstColumn="1" w:lastColumn="0" w:noHBand="0" w:noVBand="1"/>
      </w:tblPr>
      <w:tblGrid>
        <w:gridCol w:w="6138"/>
        <w:gridCol w:w="1985"/>
        <w:gridCol w:w="1672"/>
      </w:tblGrid>
      <w:tr w:rsidR="00251F0D" w:rsidRPr="00251F0D" w:rsidTr="00251F0D">
        <w:trPr>
          <w:trHeight w:val="300"/>
        </w:trPr>
        <w:tc>
          <w:tcPr>
            <w:tcW w:w="61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CONCEPTO</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IMPORTE</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jc w:val="center"/>
              <w:rPr>
                <w:rFonts w:ascii="Arial" w:eastAsia="Times New Roman" w:hAnsi="Arial" w:cs="Arial"/>
                <w:b/>
                <w:bCs/>
                <w:color w:val="000000"/>
                <w:sz w:val="18"/>
                <w:szCs w:val="18"/>
                <w:lang w:eastAsia="es-MX"/>
              </w:rPr>
            </w:pPr>
            <w:r w:rsidRPr="00251F0D">
              <w:rPr>
                <w:rFonts w:ascii="Arial" w:eastAsia="Times New Roman" w:hAnsi="Arial" w:cs="Arial"/>
                <w:b/>
                <w:bCs/>
                <w:color w:val="000000"/>
                <w:sz w:val="18"/>
                <w:szCs w:val="18"/>
                <w:lang w:eastAsia="es-MX"/>
              </w:rPr>
              <w:t>PORCENTAJE</w:t>
            </w:r>
          </w:p>
        </w:tc>
      </w:tr>
      <w:tr w:rsidR="00251F0D" w:rsidRPr="00251F0D" w:rsidTr="00D34D7A">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DE APORTACIONES PARA LA NOMINA EDUCATIVA</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251F0D" w:rsidRDefault="006F0CCF"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1,711,968,640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05027"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44.0</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LOS SERVICIOS DE SALUD</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6F0CCF"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844,257,866</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60502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w:t>
            </w:r>
            <w:r w:rsidR="00605027">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w:t>
            </w:r>
            <w:r w:rsidR="00605027">
              <w:rPr>
                <w:rFonts w:ascii="Arial" w:eastAsia="Times New Roman" w:hAnsi="Arial" w:cs="Arial"/>
                <w:color w:val="000000"/>
                <w:sz w:val="18"/>
                <w:szCs w:val="18"/>
                <w:lang w:eastAsia="es-MX"/>
              </w:rPr>
              <w:t>8</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ESTATAL)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6F0CCF"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49,869,678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A94BD0" w:rsidP="00605027">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w:t>
            </w:r>
            <w:r w:rsidR="00605027">
              <w:rPr>
                <w:rFonts w:ascii="Arial" w:eastAsia="Times New Roman" w:hAnsi="Arial" w:cs="Arial"/>
                <w:color w:val="000000"/>
                <w:sz w:val="18"/>
                <w:szCs w:val="18"/>
                <w:lang w:eastAsia="es-MX"/>
              </w:rPr>
              <w:t>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FAIS (INFRAESTRUCTURA SOCIAL MUNICIPAL)</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6F0CCF"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361,547,040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05027"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9.3</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FORTAMUN</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6F0CCF"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389,950,542</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05027"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10.1</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FAM</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6F0CCF"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149,429,352</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05027" w:rsidP="00F72CE6">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TECNOLOGICA)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6F0CCF"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19,915,008</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A94BD0">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605027">
              <w:rPr>
                <w:rFonts w:ascii="Arial" w:eastAsia="Times New Roman" w:hAnsi="Arial" w:cs="Arial"/>
                <w:color w:val="000000"/>
                <w:sz w:val="18"/>
                <w:szCs w:val="18"/>
                <w:lang w:eastAsia="es-MX"/>
              </w:rPr>
              <w:t>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FAETA (EDUCACION DE ADULTOS ITEA)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6F0CCF"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19,922,405</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897BFB" w:rsidP="00251F0D">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r w:rsidR="00605027">
              <w:rPr>
                <w:rFonts w:ascii="Arial" w:eastAsia="Times New Roman" w:hAnsi="Arial" w:cs="Arial"/>
                <w:color w:val="000000"/>
                <w:sz w:val="18"/>
                <w:szCs w:val="18"/>
                <w:lang w:eastAsia="es-MX"/>
              </w:rPr>
              <w:t>.5</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LA SEGURIDAD PUBLICA</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6F0CCF"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73,508,718</w:t>
            </w:r>
          </w:p>
        </w:tc>
        <w:tc>
          <w:tcPr>
            <w:tcW w:w="1672" w:type="dxa"/>
            <w:tcBorders>
              <w:top w:val="nil"/>
              <w:left w:val="nil"/>
              <w:bottom w:val="single" w:sz="4" w:space="0" w:color="auto"/>
              <w:right w:val="single" w:sz="4" w:space="0" w:color="auto"/>
            </w:tcBorders>
            <w:shd w:val="clear" w:color="auto" w:fill="auto"/>
            <w:noWrap/>
            <w:vAlign w:val="bottom"/>
          </w:tcPr>
          <w:p w:rsidR="00B41E9F" w:rsidRPr="00251F0D" w:rsidRDefault="00605027" w:rsidP="006C2C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w:t>
            </w:r>
          </w:p>
        </w:tc>
      </w:tr>
      <w:tr w:rsidR="00251F0D" w:rsidRPr="00251F0D" w:rsidTr="00502DDD">
        <w:trPr>
          <w:trHeight w:val="300"/>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251F0D" w:rsidRDefault="00251F0D" w:rsidP="00251F0D">
            <w:pPr>
              <w:spacing w:after="0" w:line="240" w:lineRule="auto"/>
              <w:rPr>
                <w:rFonts w:ascii="Arial" w:eastAsia="Times New Roman" w:hAnsi="Arial" w:cs="Arial"/>
                <w:sz w:val="18"/>
                <w:szCs w:val="18"/>
                <w:lang w:eastAsia="es-MX"/>
              </w:rPr>
            </w:pPr>
            <w:r w:rsidRPr="00251F0D">
              <w:rPr>
                <w:rFonts w:ascii="Arial" w:eastAsia="Times New Roman" w:hAnsi="Arial" w:cs="Arial"/>
                <w:sz w:val="18"/>
                <w:szCs w:val="18"/>
                <w:lang w:eastAsia="es-MX"/>
              </w:rPr>
              <w:t>FONDO PARA EL FORTALECIMIENTO DE ENTIDADES FEDERATIVAS</w:t>
            </w:r>
          </w:p>
        </w:tc>
        <w:tc>
          <w:tcPr>
            <w:tcW w:w="1985" w:type="dxa"/>
            <w:tcBorders>
              <w:top w:val="nil"/>
              <w:left w:val="nil"/>
              <w:bottom w:val="single" w:sz="4" w:space="0" w:color="auto"/>
              <w:right w:val="single" w:sz="4" w:space="0" w:color="auto"/>
            </w:tcBorders>
            <w:shd w:val="clear" w:color="auto" w:fill="auto"/>
            <w:noWrap/>
            <w:vAlign w:val="bottom"/>
          </w:tcPr>
          <w:p w:rsidR="00251F0D" w:rsidRPr="00251F0D" w:rsidRDefault="006F0CCF" w:rsidP="00A94BD0">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258,739,</w:t>
            </w:r>
            <w:r w:rsidR="00605027">
              <w:rPr>
                <w:rFonts w:ascii="Arial" w:eastAsia="Times New Roman" w:hAnsi="Arial" w:cs="Arial"/>
                <w:color w:val="000000"/>
                <w:sz w:val="18"/>
                <w:szCs w:val="18"/>
                <w:lang w:eastAsia="es-MX"/>
              </w:rPr>
              <w:t>380</w:t>
            </w:r>
          </w:p>
        </w:tc>
        <w:tc>
          <w:tcPr>
            <w:tcW w:w="1672" w:type="dxa"/>
            <w:tcBorders>
              <w:top w:val="nil"/>
              <w:left w:val="nil"/>
              <w:bottom w:val="single" w:sz="4" w:space="0" w:color="auto"/>
              <w:right w:val="single" w:sz="4" w:space="0" w:color="auto"/>
            </w:tcBorders>
            <w:shd w:val="clear" w:color="auto" w:fill="auto"/>
            <w:noWrap/>
            <w:vAlign w:val="bottom"/>
          </w:tcPr>
          <w:p w:rsidR="00251F0D" w:rsidRPr="00251F0D" w:rsidRDefault="00605027" w:rsidP="006C2C9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6.7</w:t>
            </w:r>
          </w:p>
        </w:tc>
      </w:tr>
      <w:tr w:rsidR="00251F0D" w:rsidRPr="00B41E9F" w:rsidTr="00B41E9F">
        <w:trPr>
          <w:trHeight w:val="299"/>
        </w:trPr>
        <w:tc>
          <w:tcPr>
            <w:tcW w:w="6138" w:type="dxa"/>
            <w:tcBorders>
              <w:top w:val="nil"/>
              <w:left w:val="single" w:sz="4" w:space="0" w:color="auto"/>
              <w:bottom w:val="single" w:sz="4" w:space="0" w:color="auto"/>
              <w:right w:val="single" w:sz="4" w:space="0" w:color="auto"/>
            </w:tcBorders>
            <w:shd w:val="clear" w:color="auto" w:fill="auto"/>
            <w:noWrap/>
            <w:vAlign w:val="bottom"/>
            <w:hideMark/>
          </w:tcPr>
          <w:p w:rsidR="00251F0D" w:rsidRPr="00B41E9F" w:rsidRDefault="00251F0D" w:rsidP="00B41E9F">
            <w:pPr>
              <w:spacing w:after="0" w:line="240" w:lineRule="auto"/>
              <w:jc w:val="center"/>
              <w:rPr>
                <w:rFonts w:ascii="Arial" w:eastAsia="Times New Roman" w:hAnsi="Arial" w:cs="Arial"/>
                <w:b/>
                <w:sz w:val="18"/>
                <w:szCs w:val="18"/>
                <w:lang w:eastAsia="es-MX"/>
              </w:rPr>
            </w:pPr>
            <w:r w:rsidRPr="00B41E9F">
              <w:rPr>
                <w:rFonts w:ascii="Arial" w:eastAsia="Times New Roman" w:hAnsi="Arial" w:cs="Arial"/>
                <w:b/>
                <w:sz w:val="18"/>
                <w:szCs w:val="18"/>
                <w:lang w:eastAsia="es-MX"/>
              </w:rPr>
              <w:t>TOTAL</w:t>
            </w:r>
          </w:p>
        </w:tc>
        <w:tc>
          <w:tcPr>
            <w:tcW w:w="1985" w:type="dxa"/>
            <w:tcBorders>
              <w:top w:val="nil"/>
              <w:left w:val="nil"/>
              <w:bottom w:val="single" w:sz="4" w:space="0" w:color="auto"/>
              <w:right w:val="single" w:sz="4" w:space="0" w:color="auto"/>
            </w:tcBorders>
            <w:shd w:val="clear" w:color="auto" w:fill="auto"/>
            <w:noWrap/>
            <w:vAlign w:val="bottom"/>
            <w:hideMark/>
          </w:tcPr>
          <w:p w:rsidR="00251F0D" w:rsidRPr="00B41E9F" w:rsidRDefault="00605027" w:rsidP="00A94BD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3,879,108,629</w:t>
            </w:r>
          </w:p>
        </w:tc>
        <w:tc>
          <w:tcPr>
            <w:tcW w:w="1672" w:type="dxa"/>
            <w:tcBorders>
              <w:top w:val="nil"/>
              <w:left w:val="nil"/>
              <w:bottom w:val="single" w:sz="4" w:space="0" w:color="auto"/>
              <w:right w:val="single" w:sz="4" w:space="0" w:color="auto"/>
            </w:tcBorders>
            <w:shd w:val="clear" w:color="auto" w:fill="auto"/>
            <w:noWrap/>
            <w:vAlign w:val="bottom"/>
            <w:hideMark/>
          </w:tcPr>
          <w:p w:rsidR="00251F0D" w:rsidRPr="00B41E9F" w:rsidRDefault="00251F0D" w:rsidP="00605027">
            <w:pPr>
              <w:spacing w:after="0" w:line="240" w:lineRule="auto"/>
              <w:jc w:val="center"/>
              <w:rPr>
                <w:rFonts w:ascii="Arial" w:eastAsia="Times New Roman" w:hAnsi="Arial" w:cs="Arial"/>
                <w:sz w:val="18"/>
                <w:szCs w:val="18"/>
                <w:lang w:eastAsia="es-MX"/>
              </w:rPr>
            </w:pPr>
            <w:r w:rsidRPr="00B41E9F">
              <w:rPr>
                <w:rFonts w:ascii="Arial" w:eastAsia="Times New Roman" w:hAnsi="Arial" w:cs="Arial"/>
                <w:sz w:val="18"/>
                <w:szCs w:val="18"/>
                <w:lang w:eastAsia="es-MX"/>
              </w:rPr>
              <w:t>100.0</w:t>
            </w:r>
          </w:p>
        </w:tc>
      </w:tr>
    </w:tbl>
    <w:p w:rsidR="00251F0D" w:rsidRDefault="00251F0D"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33209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sidR="007B72F6">
        <w:rPr>
          <w:rFonts w:ascii="Arial" w:hAnsi="Arial" w:cs="Arial"/>
          <w:sz w:val="18"/>
          <w:szCs w:val="18"/>
        </w:rPr>
        <w:t xml:space="preserve">acciones al mes de </w:t>
      </w:r>
      <w:r w:rsidR="00605027">
        <w:rPr>
          <w:rFonts w:ascii="Arial" w:hAnsi="Arial" w:cs="Arial"/>
          <w:sz w:val="18"/>
          <w:szCs w:val="18"/>
        </w:rPr>
        <w:t>junio</w:t>
      </w:r>
      <w:r w:rsidR="00076E1D">
        <w:rPr>
          <w:rFonts w:ascii="Arial" w:hAnsi="Arial" w:cs="Arial"/>
          <w:sz w:val="18"/>
          <w:szCs w:val="18"/>
        </w:rPr>
        <w:t xml:space="preserve"> del </w:t>
      </w:r>
      <w:r w:rsidR="00136E7D">
        <w:rPr>
          <w:rFonts w:ascii="Arial" w:hAnsi="Arial" w:cs="Arial"/>
          <w:sz w:val="18"/>
          <w:szCs w:val="18"/>
        </w:rPr>
        <w:t>ejercicio 201</w:t>
      </w:r>
      <w:r w:rsidR="006C2C92">
        <w:rPr>
          <w:rFonts w:ascii="Arial" w:hAnsi="Arial" w:cs="Arial"/>
          <w:sz w:val="18"/>
          <w:szCs w:val="18"/>
        </w:rPr>
        <w:t>8</w:t>
      </w:r>
      <w:r w:rsidRPr="0073056A">
        <w:rPr>
          <w:rFonts w:ascii="Arial" w:hAnsi="Arial" w:cs="Arial"/>
          <w:sz w:val="18"/>
          <w:szCs w:val="18"/>
        </w:rPr>
        <w:t xml:space="preserve"> </w:t>
      </w:r>
      <w:r w:rsidR="00076E1D">
        <w:rPr>
          <w:rFonts w:ascii="Arial" w:hAnsi="Arial" w:cs="Arial"/>
          <w:sz w:val="18"/>
          <w:szCs w:val="18"/>
        </w:rPr>
        <w:t>se tiene un</w:t>
      </w:r>
      <w:r w:rsidRPr="0073056A">
        <w:rPr>
          <w:rFonts w:ascii="Arial" w:hAnsi="Arial" w:cs="Arial"/>
          <w:sz w:val="18"/>
          <w:szCs w:val="18"/>
        </w:rPr>
        <w:t xml:space="preserve"> saldo de $</w:t>
      </w:r>
      <w:r w:rsidR="007B72F6">
        <w:rPr>
          <w:rFonts w:ascii="Arial" w:hAnsi="Arial" w:cs="Arial"/>
          <w:sz w:val="18"/>
          <w:szCs w:val="18"/>
        </w:rPr>
        <w:t xml:space="preserve"> </w:t>
      </w:r>
      <w:r w:rsidR="00605027">
        <w:rPr>
          <w:rFonts w:ascii="Arial" w:hAnsi="Arial" w:cs="Arial"/>
          <w:sz w:val="18"/>
          <w:szCs w:val="18"/>
        </w:rPr>
        <w:t>2</w:t>
      </w:r>
      <w:r w:rsidR="006D2166">
        <w:rPr>
          <w:rFonts w:ascii="Arial" w:hAnsi="Arial" w:cs="Arial"/>
          <w:sz w:val="18"/>
          <w:szCs w:val="18"/>
        </w:rPr>
        <w:t>,</w:t>
      </w:r>
      <w:r w:rsidR="00514F2B">
        <w:rPr>
          <w:rFonts w:ascii="Arial" w:hAnsi="Arial" w:cs="Arial"/>
          <w:sz w:val="18"/>
          <w:szCs w:val="18"/>
        </w:rPr>
        <w:t>218</w:t>
      </w:r>
      <w:r w:rsidR="006D2166">
        <w:rPr>
          <w:rFonts w:ascii="Arial" w:hAnsi="Arial" w:cs="Arial"/>
          <w:sz w:val="18"/>
          <w:szCs w:val="18"/>
        </w:rPr>
        <w:t>,</w:t>
      </w:r>
      <w:r w:rsidR="00514F2B">
        <w:rPr>
          <w:rFonts w:ascii="Arial" w:hAnsi="Arial" w:cs="Arial"/>
          <w:sz w:val="18"/>
          <w:szCs w:val="18"/>
        </w:rPr>
        <w:t>56</w:t>
      </w:r>
      <w:r w:rsidR="006C2C92">
        <w:rPr>
          <w:rFonts w:ascii="Arial" w:hAnsi="Arial" w:cs="Arial"/>
          <w:sz w:val="18"/>
          <w:szCs w:val="18"/>
        </w:rPr>
        <w:t>5</w:t>
      </w:r>
      <w:r w:rsidR="007972C6">
        <w:rPr>
          <w:rFonts w:ascii="Arial" w:hAnsi="Arial" w:cs="Arial"/>
          <w:sz w:val="18"/>
          <w:szCs w:val="18"/>
        </w:rPr>
        <w:t>,</w:t>
      </w:r>
      <w:r w:rsidR="00514F2B">
        <w:rPr>
          <w:rFonts w:ascii="Arial" w:hAnsi="Arial" w:cs="Arial"/>
          <w:sz w:val="18"/>
          <w:szCs w:val="18"/>
        </w:rPr>
        <w:t>390</w:t>
      </w:r>
      <w:r w:rsidR="00136E7D">
        <w:rPr>
          <w:rFonts w:ascii="Arial" w:hAnsi="Arial" w:cs="Arial"/>
          <w:sz w:val="18"/>
          <w:szCs w:val="20"/>
        </w:rPr>
        <w:t>.</w:t>
      </w:r>
      <w:r w:rsidR="00136E7D">
        <w:t xml:space="preserve"> </w:t>
      </w:r>
    </w:p>
    <w:p w:rsidR="00251F0D" w:rsidRDefault="00251F0D" w:rsidP="00332091">
      <w:pPr>
        <w:pStyle w:val="ROMANOS"/>
        <w:tabs>
          <w:tab w:val="clear" w:pos="720"/>
          <w:tab w:val="left" w:pos="284"/>
        </w:tabs>
        <w:spacing w:after="0" w:line="276" w:lineRule="auto"/>
        <w:ind w:left="284" w:firstLine="0"/>
        <w:rPr>
          <w:b/>
          <w:lang w:val="es-MX"/>
        </w:rPr>
      </w:pPr>
    </w:p>
    <w:p w:rsidR="006D2166" w:rsidRDefault="006D2166"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136E7D" w:rsidP="00332091">
      <w:pPr>
        <w:tabs>
          <w:tab w:val="left" w:pos="284"/>
        </w:tabs>
        <w:spacing w:after="0"/>
        <w:ind w:left="284"/>
        <w:jc w:val="both"/>
        <w:rPr>
          <w:rFonts w:ascii="Arial" w:hAnsi="Arial" w:cs="Arial"/>
          <w:sz w:val="18"/>
          <w:szCs w:val="18"/>
        </w:rPr>
      </w:pPr>
      <w:r>
        <w:rPr>
          <w:rFonts w:ascii="Arial" w:hAnsi="Arial" w:cs="Arial"/>
          <w:sz w:val="18"/>
          <w:szCs w:val="18"/>
        </w:rPr>
        <w:t xml:space="preserve">Durante el </w:t>
      </w:r>
      <w:r w:rsidR="00514F2B">
        <w:rPr>
          <w:rFonts w:ascii="Arial" w:hAnsi="Arial" w:cs="Arial"/>
          <w:sz w:val="18"/>
          <w:szCs w:val="18"/>
        </w:rPr>
        <w:t>segundo</w:t>
      </w:r>
      <w:r w:rsidR="006C2C92">
        <w:rPr>
          <w:rFonts w:ascii="Arial" w:hAnsi="Arial" w:cs="Arial"/>
          <w:sz w:val="18"/>
          <w:szCs w:val="18"/>
        </w:rPr>
        <w:t xml:space="preserve"> trimestre del </w:t>
      </w:r>
      <w:r>
        <w:rPr>
          <w:rFonts w:ascii="Arial" w:hAnsi="Arial" w:cs="Arial"/>
          <w:sz w:val="18"/>
          <w:szCs w:val="18"/>
        </w:rPr>
        <w:t>ejercicio 201</w:t>
      </w:r>
      <w:r w:rsidR="006C2C92">
        <w:rPr>
          <w:rFonts w:ascii="Arial" w:hAnsi="Arial" w:cs="Arial"/>
          <w:sz w:val="18"/>
          <w:szCs w:val="18"/>
        </w:rPr>
        <w:t>8</w:t>
      </w:r>
      <w:r w:rsidR="00332091" w:rsidRPr="0073056A">
        <w:rPr>
          <w:rFonts w:ascii="Arial" w:hAnsi="Arial" w:cs="Arial"/>
          <w:sz w:val="18"/>
          <w:szCs w:val="18"/>
        </w:rPr>
        <w:t xml:space="preserve"> se</w:t>
      </w:r>
      <w:r w:rsidR="0006668A">
        <w:rPr>
          <w:rFonts w:ascii="Arial" w:hAnsi="Arial" w:cs="Arial"/>
          <w:sz w:val="18"/>
          <w:szCs w:val="18"/>
        </w:rPr>
        <w:t xml:space="preserve"> aplic</w:t>
      </w:r>
      <w:r w:rsidR="004D3E91">
        <w:rPr>
          <w:rFonts w:ascii="Arial" w:hAnsi="Arial" w:cs="Arial"/>
          <w:sz w:val="18"/>
          <w:szCs w:val="18"/>
        </w:rPr>
        <w:t>ó</w:t>
      </w:r>
      <w:r w:rsidR="0006668A">
        <w:rPr>
          <w:rFonts w:ascii="Arial" w:hAnsi="Arial" w:cs="Arial"/>
          <w:sz w:val="18"/>
          <w:szCs w:val="18"/>
        </w:rPr>
        <w:t xml:space="preserve"> una</w:t>
      </w:r>
      <w:r w:rsidR="00332091" w:rsidRPr="0073056A">
        <w:rPr>
          <w:rFonts w:ascii="Arial" w:hAnsi="Arial" w:cs="Arial"/>
          <w:sz w:val="18"/>
          <w:szCs w:val="18"/>
        </w:rPr>
        <w:t xml:space="preserve"> política de </w:t>
      </w:r>
      <w:r w:rsidR="004D3E91">
        <w:rPr>
          <w:rFonts w:ascii="Arial" w:hAnsi="Arial" w:cs="Arial"/>
          <w:sz w:val="18"/>
          <w:szCs w:val="18"/>
        </w:rPr>
        <w:t xml:space="preserve">racionalidad, </w:t>
      </w:r>
      <w:r w:rsidR="00332091" w:rsidRPr="0073056A">
        <w:rPr>
          <w:rFonts w:ascii="Arial" w:hAnsi="Arial" w:cs="Arial"/>
          <w:sz w:val="18"/>
          <w:szCs w:val="18"/>
        </w:rPr>
        <w:t>austeridad y de disciplina presupuestal</w:t>
      </w:r>
      <w:r w:rsidR="00076E1D">
        <w:rPr>
          <w:rFonts w:ascii="Arial" w:hAnsi="Arial" w:cs="Arial"/>
          <w:sz w:val="18"/>
          <w:szCs w:val="18"/>
        </w:rPr>
        <w:t xml:space="preserve">, </w:t>
      </w:r>
      <w:r w:rsidR="00FC2997">
        <w:rPr>
          <w:rFonts w:ascii="Arial" w:hAnsi="Arial" w:cs="Arial"/>
          <w:sz w:val="18"/>
          <w:szCs w:val="18"/>
        </w:rPr>
        <w:t xml:space="preserve">lo que ha redundado en ahorros significativos al disminuir la duplicidad de funciones y reducir las estructuras administrativas, </w:t>
      </w:r>
      <w:r w:rsidR="00076E1D">
        <w:rPr>
          <w:rFonts w:ascii="Arial" w:hAnsi="Arial" w:cs="Arial"/>
          <w:sz w:val="18"/>
          <w:szCs w:val="18"/>
        </w:rPr>
        <w:t xml:space="preserve">teniéndose al </w:t>
      </w:r>
      <w:r w:rsidR="006D2166">
        <w:rPr>
          <w:rFonts w:ascii="Arial" w:hAnsi="Arial" w:cs="Arial"/>
          <w:sz w:val="18"/>
          <w:szCs w:val="18"/>
        </w:rPr>
        <w:t xml:space="preserve">mes de </w:t>
      </w:r>
      <w:r w:rsidR="00514F2B">
        <w:rPr>
          <w:rFonts w:ascii="Arial" w:hAnsi="Arial" w:cs="Arial"/>
          <w:sz w:val="18"/>
          <w:szCs w:val="18"/>
        </w:rPr>
        <w:t>junio</w:t>
      </w:r>
      <w:r w:rsidR="006D2166">
        <w:rPr>
          <w:rFonts w:ascii="Arial" w:hAnsi="Arial" w:cs="Arial"/>
          <w:sz w:val="18"/>
          <w:szCs w:val="18"/>
        </w:rPr>
        <w:t xml:space="preserve"> </w:t>
      </w:r>
      <w:r w:rsidR="00076E1D">
        <w:rPr>
          <w:rFonts w:ascii="Arial" w:hAnsi="Arial" w:cs="Arial"/>
          <w:sz w:val="18"/>
          <w:szCs w:val="18"/>
        </w:rPr>
        <w:t>por este concepto un monto de $</w:t>
      </w:r>
      <w:r w:rsidR="00FC2997">
        <w:rPr>
          <w:rFonts w:ascii="Arial" w:hAnsi="Arial" w:cs="Arial"/>
          <w:sz w:val="18"/>
          <w:szCs w:val="18"/>
        </w:rPr>
        <w:t xml:space="preserve"> </w:t>
      </w:r>
      <w:r w:rsidR="00514F2B">
        <w:rPr>
          <w:rFonts w:ascii="Arial" w:hAnsi="Arial" w:cs="Arial"/>
          <w:sz w:val="18"/>
          <w:szCs w:val="18"/>
        </w:rPr>
        <w:t>1,012,128,733.</w:t>
      </w:r>
    </w:p>
    <w:p w:rsidR="00332091" w:rsidRDefault="00332091" w:rsidP="00076E1D">
      <w:pPr>
        <w:tabs>
          <w:tab w:val="left" w:pos="284"/>
        </w:tabs>
        <w:ind w:left="284"/>
        <w:jc w:val="both"/>
        <w:rPr>
          <w:rFonts w:ascii="Arial" w:hAnsi="Arial" w:cs="Arial"/>
          <w:sz w:val="18"/>
          <w:szCs w:val="18"/>
        </w:rPr>
      </w:pPr>
    </w:p>
    <w:p w:rsidR="0083335C" w:rsidRPr="0073056A" w:rsidRDefault="0083335C"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Materiales y Suministros</w:t>
      </w:r>
    </w:p>
    <w:p w:rsidR="00332091"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sidR="00076E1D">
        <w:rPr>
          <w:rFonts w:ascii="Arial" w:hAnsi="Arial" w:cs="Arial"/>
          <w:sz w:val="18"/>
          <w:szCs w:val="18"/>
        </w:rPr>
        <w:t>, reflejando un importe de $</w:t>
      </w:r>
      <w:r w:rsidR="00FC2997">
        <w:rPr>
          <w:rFonts w:ascii="Arial" w:hAnsi="Arial" w:cs="Arial"/>
          <w:sz w:val="18"/>
          <w:szCs w:val="18"/>
        </w:rPr>
        <w:t xml:space="preserve"> </w:t>
      </w:r>
      <w:r w:rsidR="00E768E8">
        <w:rPr>
          <w:rFonts w:ascii="Arial" w:hAnsi="Arial" w:cs="Arial"/>
          <w:sz w:val="18"/>
          <w:szCs w:val="18"/>
        </w:rPr>
        <w:t>52,357,987</w:t>
      </w:r>
      <w:r w:rsidRPr="0073056A">
        <w:rPr>
          <w:rFonts w:ascii="Arial" w:hAnsi="Arial" w:cs="Arial"/>
          <w:sz w:val="18"/>
          <w:szCs w:val="18"/>
        </w:rPr>
        <w:t>.</w:t>
      </w:r>
    </w:p>
    <w:p w:rsidR="00A54D75" w:rsidRPr="00076E1D" w:rsidRDefault="00A54D75"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332091"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sidR="00CB45AD">
        <w:rPr>
          <w:rFonts w:ascii="Arial" w:hAnsi="Arial" w:cs="Arial"/>
          <w:sz w:val="18"/>
          <w:szCs w:val="18"/>
        </w:rPr>
        <w:t xml:space="preserve"> presentando un saldo al </w:t>
      </w:r>
      <w:r w:rsidR="00A52E61">
        <w:rPr>
          <w:rFonts w:ascii="Arial" w:hAnsi="Arial" w:cs="Arial"/>
          <w:sz w:val="18"/>
          <w:szCs w:val="18"/>
        </w:rPr>
        <w:t xml:space="preserve">mes de </w:t>
      </w:r>
      <w:r w:rsidR="00E768E8">
        <w:rPr>
          <w:rFonts w:ascii="Arial" w:hAnsi="Arial" w:cs="Arial"/>
          <w:sz w:val="18"/>
          <w:szCs w:val="18"/>
        </w:rPr>
        <w:t>junio</w:t>
      </w:r>
      <w:r w:rsidR="00CB45AD">
        <w:rPr>
          <w:rFonts w:ascii="Arial" w:hAnsi="Arial" w:cs="Arial"/>
          <w:sz w:val="18"/>
          <w:szCs w:val="18"/>
        </w:rPr>
        <w:t xml:space="preserve"> de 201</w:t>
      </w:r>
      <w:r w:rsidR="006C2C92">
        <w:rPr>
          <w:rFonts w:ascii="Arial" w:hAnsi="Arial" w:cs="Arial"/>
          <w:sz w:val="18"/>
          <w:szCs w:val="18"/>
        </w:rPr>
        <w:t>8</w:t>
      </w:r>
      <w:r w:rsidR="00CB45AD">
        <w:rPr>
          <w:rFonts w:ascii="Arial" w:hAnsi="Arial" w:cs="Arial"/>
          <w:sz w:val="18"/>
          <w:szCs w:val="18"/>
        </w:rPr>
        <w:t xml:space="preserve"> </w:t>
      </w:r>
      <w:r w:rsidR="0083335C">
        <w:rPr>
          <w:rFonts w:ascii="Arial" w:hAnsi="Arial" w:cs="Arial"/>
          <w:sz w:val="18"/>
          <w:szCs w:val="18"/>
        </w:rPr>
        <w:t xml:space="preserve">es </w:t>
      </w:r>
      <w:r w:rsidR="00CB45AD">
        <w:rPr>
          <w:rFonts w:ascii="Arial" w:hAnsi="Arial" w:cs="Arial"/>
          <w:sz w:val="18"/>
          <w:szCs w:val="18"/>
        </w:rPr>
        <w:t>de $</w:t>
      </w:r>
      <w:r w:rsidR="00FC2997">
        <w:rPr>
          <w:rFonts w:ascii="Arial" w:hAnsi="Arial" w:cs="Arial"/>
          <w:sz w:val="18"/>
          <w:szCs w:val="18"/>
        </w:rPr>
        <w:t xml:space="preserve"> </w:t>
      </w:r>
      <w:r w:rsidR="00E768E8">
        <w:rPr>
          <w:rFonts w:ascii="Arial" w:hAnsi="Arial" w:cs="Arial"/>
          <w:sz w:val="18"/>
          <w:szCs w:val="18"/>
        </w:rPr>
        <w:t>94,210,669</w:t>
      </w:r>
      <w:r w:rsidRPr="0073056A">
        <w:rPr>
          <w:rFonts w:ascii="Arial" w:hAnsi="Arial" w:cs="Arial"/>
          <w:sz w:val="18"/>
          <w:szCs w:val="18"/>
        </w:rPr>
        <w:t>.</w:t>
      </w:r>
    </w:p>
    <w:p w:rsidR="00332091" w:rsidRDefault="00332091" w:rsidP="00076E1D">
      <w:pPr>
        <w:tabs>
          <w:tab w:val="left" w:pos="284"/>
        </w:tabs>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332091"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Judicial así como a los Ó</w:t>
      </w:r>
      <w:r w:rsidRPr="00D14208">
        <w:rPr>
          <w:rFonts w:ascii="Arial" w:hAnsi="Arial" w:cs="Arial"/>
          <w:sz w:val="18"/>
          <w:szCs w:val="18"/>
        </w:rPr>
        <w:t>rganos Autónomos</w:t>
      </w:r>
      <w:r>
        <w:rPr>
          <w:rFonts w:ascii="Arial" w:hAnsi="Arial" w:cs="Arial"/>
          <w:sz w:val="18"/>
          <w:szCs w:val="18"/>
        </w:rPr>
        <w:t xml:space="preserve"> y Entidades del Sector Paraestatal</w:t>
      </w:r>
      <w:r w:rsidR="00CB45AD">
        <w:rPr>
          <w:rFonts w:ascii="Arial" w:hAnsi="Arial" w:cs="Arial"/>
          <w:sz w:val="18"/>
          <w:szCs w:val="18"/>
        </w:rPr>
        <w:t xml:space="preserve">, que al </w:t>
      </w:r>
      <w:r w:rsidR="00454129">
        <w:rPr>
          <w:rFonts w:ascii="Arial" w:hAnsi="Arial" w:cs="Arial"/>
          <w:sz w:val="18"/>
          <w:szCs w:val="18"/>
        </w:rPr>
        <w:t xml:space="preserve">mes de </w:t>
      </w:r>
      <w:r w:rsidR="00E768E8">
        <w:rPr>
          <w:rFonts w:ascii="Arial" w:hAnsi="Arial" w:cs="Arial"/>
          <w:sz w:val="18"/>
          <w:szCs w:val="18"/>
        </w:rPr>
        <w:t>junio</w:t>
      </w:r>
      <w:r w:rsidR="00CB45AD">
        <w:rPr>
          <w:rFonts w:ascii="Arial" w:hAnsi="Arial" w:cs="Arial"/>
          <w:sz w:val="18"/>
          <w:szCs w:val="18"/>
        </w:rPr>
        <w:t xml:space="preserve"> de 201</w:t>
      </w:r>
      <w:r w:rsidR="008F4EF3">
        <w:rPr>
          <w:rFonts w:ascii="Arial" w:hAnsi="Arial" w:cs="Arial"/>
          <w:sz w:val="18"/>
          <w:szCs w:val="18"/>
        </w:rPr>
        <w:t>8</w:t>
      </w:r>
      <w:r w:rsidR="00CB45AD">
        <w:rPr>
          <w:rFonts w:ascii="Arial" w:hAnsi="Arial" w:cs="Arial"/>
          <w:sz w:val="18"/>
          <w:szCs w:val="18"/>
        </w:rPr>
        <w:t>, observan un monto de $</w:t>
      </w:r>
      <w:r w:rsidR="00FC2997">
        <w:rPr>
          <w:rFonts w:ascii="Arial" w:hAnsi="Arial" w:cs="Arial"/>
          <w:sz w:val="18"/>
          <w:szCs w:val="18"/>
        </w:rPr>
        <w:t xml:space="preserve"> </w:t>
      </w:r>
      <w:r w:rsidR="00E768E8">
        <w:rPr>
          <w:rFonts w:ascii="Arial" w:hAnsi="Arial" w:cs="Arial"/>
          <w:sz w:val="18"/>
          <w:szCs w:val="18"/>
        </w:rPr>
        <w:t>5,519,742,878</w:t>
      </w:r>
      <w:r w:rsidR="00493E27">
        <w:rPr>
          <w:rFonts w:ascii="Arial" w:hAnsi="Arial" w:cs="Arial"/>
          <w:sz w:val="18"/>
          <w:szCs w:val="18"/>
        </w:rPr>
        <w:t xml:space="preserve"> de los cuales </w:t>
      </w:r>
      <w:r w:rsidR="00FF6FFD">
        <w:rPr>
          <w:rFonts w:ascii="Arial" w:hAnsi="Arial" w:cs="Arial"/>
          <w:sz w:val="18"/>
          <w:szCs w:val="18"/>
        </w:rPr>
        <w:t>los principales sectores que reciben estas asignaciones son el</w:t>
      </w:r>
      <w:r w:rsidR="00493E27">
        <w:rPr>
          <w:rFonts w:ascii="Arial" w:hAnsi="Arial" w:cs="Arial"/>
          <w:sz w:val="18"/>
          <w:szCs w:val="18"/>
        </w:rPr>
        <w:t xml:space="preserve"> sector educativo </w:t>
      </w:r>
      <w:r w:rsidR="00FF6FFD">
        <w:rPr>
          <w:rFonts w:ascii="Arial" w:hAnsi="Arial" w:cs="Arial"/>
          <w:sz w:val="18"/>
          <w:szCs w:val="18"/>
        </w:rPr>
        <w:t>al cual le</w:t>
      </w:r>
      <w:r w:rsidR="00493E27">
        <w:rPr>
          <w:rFonts w:ascii="Arial" w:hAnsi="Arial" w:cs="Arial"/>
          <w:sz w:val="18"/>
          <w:szCs w:val="18"/>
        </w:rPr>
        <w:t xml:space="preserve"> corresponde el </w:t>
      </w:r>
      <w:r w:rsidR="00100FD7">
        <w:rPr>
          <w:rFonts w:ascii="Arial" w:hAnsi="Arial" w:cs="Arial"/>
          <w:sz w:val="18"/>
          <w:szCs w:val="18"/>
        </w:rPr>
        <w:t>5</w:t>
      </w:r>
      <w:r w:rsidR="00BA58E7">
        <w:rPr>
          <w:rFonts w:ascii="Arial" w:hAnsi="Arial" w:cs="Arial"/>
          <w:sz w:val="18"/>
          <w:szCs w:val="18"/>
        </w:rPr>
        <w:t>6</w:t>
      </w:r>
      <w:r w:rsidR="00FF6FFD">
        <w:rPr>
          <w:rFonts w:ascii="Arial" w:hAnsi="Arial" w:cs="Arial"/>
          <w:sz w:val="18"/>
          <w:szCs w:val="18"/>
        </w:rPr>
        <w:t>% y e</w:t>
      </w:r>
      <w:r w:rsidR="00493E27">
        <w:rPr>
          <w:rFonts w:ascii="Arial" w:hAnsi="Arial" w:cs="Arial"/>
          <w:sz w:val="18"/>
          <w:szCs w:val="18"/>
        </w:rPr>
        <w:t>l sector salud</w:t>
      </w:r>
      <w:r w:rsidR="00FF6FFD">
        <w:rPr>
          <w:rFonts w:ascii="Arial" w:hAnsi="Arial" w:cs="Arial"/>
          <w:sz w:val="18"/>
          <w:szCs w:val="18"/>
        </w:rPr>
        <w:t xml:space="preserve"> con un</w:t>
      </w:r>
      <w:r w:rsidR="00493E27">
        <w:rPr>
          <w:rFonts w:ascii="Arial" w:hAnsi="Arial" w:cs="Arial"/>
          <w:sz w:val="18"/>
          <w:szCs w:val="18"/>
        </w:rPr>
        <w:t xml:space="preserve"> </w:t>
      </w:r>
      <w:r w:rsidR="00100FD7">
        <w:rPr>
          <w:rFonts w:ascii="Arial" w:hAnsi="Arial" w:cs="Arial"/>
          <w:sz w:val="18"/>
          <w:szCs w:val="18"/>
        </w:rPr>
        <w:t>3</w:t>
      </w:r>
      <w:r w:rsidR="00BA58E7">
        <w:rPr>
          <w:rFonts w:ascii="Arial" w:hAnsi="Arial" w:cs="Arial"/>
          <w:sz w:val="18"/>
          <w:szCs w:val="18"/>
        </w:rPr>
        <w:t>4</w:t>
      </w:r>
      <w:r w:rsidR="00FF6FFD">
        <w:rPr>
          <w:rFonts w:ascii="Arial" w:hAnsi="Arial" w:cs="Arial"/>
          <w:sz w:val="18"/>
          <w:szCs w:val="18"/>
        </w:rPr>
        <w:t>%</w:t>
      </w:r>
      <w:r w:rsidR="0083335C">
        <w:rPr>
          <w:rFonts w:ascii="Arial" w:hAnsi="Arial" w:cs="Arial"/>
          <w:sz w:val="18"/>
          <w:szCs w:val="18"/>
        </w:rPr>
        <w:t xml:space="preserve"> y el restante </w:t>
      </w:r>
      <w:r w:rsidR="00BA58E7">
        <w:rPr>
          <w:rFonts w:ascii="Arial" w:hAnsi="Arial" w:cs="Arial"/>
          <w:sz w:val="18"/>
          <w:szCs w:val="18"/>
        </w:rPr>
        <w:t>10</w:t>
      </w:r>
      <w:r w:rsidR="0083335C">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543F97" w:rsidP="009B20EA">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sidR="00CA2A37">
        <w:rPr>
          <w:rFonts w:ascii="Arial" w:hAnsi="Arial" w:cs="Arial"/>
          <w:sz w:val="18"/>
          <w:szCs w:val="18"/>
        </w:rPr>
        <w:t>resultado contable</w:t>
      </w:r>
      <w:r w:rsidR="00F424B7">
        <w:rPr>
          <w:rFonts w:ascii="Arial" w:hAnsi="Arial" w:cs="Arial"/>
          <w:sz w:val="18"/>
          <w:szCs w:val="18"/>
        </w:rPr>
        <w:t xml:space="preserve"> al mes de </w:t>
      </w:r>
      <w:r w:rsidR="00BA58E7">
        <w:rPr>
          <w:rFonts w:ascii="Arial" w:hAnsi="Arial" w:cs="Arial"/>
          <w:sz w:val="18"/>
          <w:szCs w:val="18"/>
        </w:rPr>
        <w:t>junio</w:t>
      </w:r>
      <w:r w:rsidR="00100FD7">
        <w:rPr>
          <w:rFonts w:ascii="Arial" w:hAnsi="Arial" w:cs="Arial"/>
          <w:sz w:val="18"/>
          <w:szCs w:val="18"/>
        </w:rPr>
        <w:t xml:space="preserve"> de 2018</w:t>
      </w:r>
      <w:r w:rsidR="00F424B7">
        <w:rPr>
          <w:rFonts w:ascii="Arial" w:hAnsi="Arial" w:cs="Arial"/>
          <w:sz w:val="18"/>
          <w:szCs w:val="18"/>
        </w:rPr>
        <w:t xml:space="preserve"> es de $ </w:t>
      </w:r>
      <w:r w:rsidR="00BA58E7">
        <w:rPr>
          <w:rFonts w:ascii="Arial" w:hAnsi="Arial" w:cs="Arial"/>
          <w:sz w:val="18"/>
          <w:szCs w:val="18"/>
        </w:rPr>
        <w:t>2,193</w:t>
      </w:r>
      <w:r w:rsidR="00D700D5">
        <w:rPr>
          <w:rFonts w:ascii="Arial" w:hAnsi="Arial" w:cs="Arial"/>
          <w:sz w:val="18"/>
          <w:szCs w:val="18"/>
        </w:rPr>
        <w:t>,</w:t>
      </w:r>
      <w:r w:rsidR="00BA58E7">
        <w:rPr>
          <w:rFonts w:ascii="Arial" w:hAnsi="Arial" w:cs="Arial"/>
          <w:sz w:val="18"/>
          <w:szCs w:val="18"/>
        </w:rPr>
        <w:t>682,159;</w:t>
      </w:r>
      <w:r w:rsidRPr="00DE62C8">
        <w:rPr>
          <w:rFonts w:ascii="Arial" w:hAnsi="Arial" w:cs="Arial"/>
          <w:sz w:val="18"/>
          <w:szCs w:val="18"/>
        </w:rPr>
        <w:t xml:space="preserve"> </w:t>
      </w:r>
      <w:r w:rsidR="00FF574E">
        <w:rPr>
          <w:rFonts w:ascii="Arial" w:hAnsi="Arial" w:cs="Arial"/>
          <w:sz w:val="18"/>
          <w:szCs w:val="18"/>
        </w:rPr>
        <w:t xml:space="preserve">debidamente registrados como compromiso: </w:t>
      </w:r>
      <w:r w:rsidR="00D700D5" w:rsidRPr="00DE62C8">
        <w:rPr>
          <w:rFonts w:ascii="Arial" w:hAnsi="Arial" w:cs="Arial"/>
          <w:sz w:val="18"/>
          <w:szCs w:val="18"/>
        </w:rPr>
        <w:t>integrá</w:t>
      </w:r>
      <w:r w:rsidR="00D700D5">
        <w:rPr>
          <w:rFonts w:ascii="Arial" w:hAnsi="Arial" w:cs="Arial"/>
          <w:sz w:val="18"/>
          <w:szCs w:val="18"/>
        </w:rPr>
        <w:t>ndose</w:t>
      </w:r>
      <w:r w:rsidRPr="00DE62C8">
        <w:rPr>
          <w:rFonts w:ascii="Arial" w:hAnsi="Arial" w:cs="Arial"/>
          <w:sz w:val="18"/>
          <w:szCs w:val="18"/>
        </w:rPr>
        <w:t xml:space="preserve"> principalmente por los recursos </w:t>
      </w:r>
      <w:r w:rsidR="00F5748D">
        <w:rPr>
          <w:rFonts w:ascii="Arial" w:hAnsi="Arial" w:cs="Arial"/>
          <w:sz w:val="18"/>
          <w:szCs w:val="18"/>
        </w:rPr>
        <w:t>d</w:t>
      </w:r>
      <w:r w:rsidR="000655E4">
        <w:rPr>
          <w:rFonts w:ascii="Arial" w:hAnsi="Arial" w:cs="Arial"/>
          <w:sz w:val="18"/>
          <w:szCs w:val="18"/>
        </w:rPr>
        <w:t xml:space="preserve">e </w:t>
      </w:r>
      <w:r w:rsidR="00FF574E">
        <w:rPr>
          <w:rFonts w:ascii="Arial" w:hAnsi="Arial" w:cs="Arial"/>
          <w:sz w:val="18"/>
          <w:szCs w:val="18"/>
        </w:rPr>
        <w:t xml:space="preserve">Fondos </w:t>
      </w:r>
      <w:r w:rsidR="000655E4">
        <w:rPr>
          <w:rFonts w:ascii="Arial" w:hAnsi="Arial" w:cs="Arial"/>
          <w:sz w:val="18"/>
          <w:szCs w:val="18"/>
        </w:rPr>
        <w:t>Federales</w:t>
      </w:r>
      <w:r w:rsidR="00FF574E">
        <w:rPr>
          <w:rFonts w:ascii="Arial" w:hAnsi="Arial" w:cs="Arial"/>
          <w:sz w:val="18"/>
          <w:szCs w:val="18"/>
        </w:rPr>
        <w:t xml:space="preserve"> que se encuentran </w:t>
      </w:r>
      <w:r w:rsidR="00D700D5">
        <w:rPr>
          <w:rFonts w:ascii="Arial" w:hAnsi="Arial" w:cs="Arial"/>
          <w:sz w:val="18"/>
          <w:szCs w:val="18"/>
        </w:rPr>
        <w:t>etiquetados</w:t>
      </w:r>
      <w:r w:rsidR="00FF574E">
        <w:rPr>
          <w:rFonts w:ascii="Arial" w:hAnsi="Arial" w:cs="Arial"/>
          <w:sz w:val="18"/>
          <w:szCs w:val="18"/>
        </w:rPr>
        <w:t xml:space="preserve">; </w:t>
      </w:r>
      <w:r w:rsidR="008966AD">
        <w:rPr>
          <w:rFonts w:ascii="Arial" w:hAnsi="Arial" w:cs="Arial"/>
          <w:sz w:val="18"/>
          <w:szCs w:val="18"/>
        </w:rPr>
        <w:t xml:space="preserve">Programas Estatales </w:t>
      </w:r>
      <w:r w:rsidR="00FF574E">
        <w:rPr>
          <w:rFonts w:ascii="Arial" w:hAnsi="Arial" w:cs="Arial"/>
          <w:sz w:val="18"/>
          <w:szCs w:val="18"/>
        </w:rPr>
        <w:t xml:space="preserve">de Obra y Acciones Sociales </w:t>
      </w:r>
      <w:r w:rsidR="00245E54">
        <w:rPr>
          <w:rFonts w:ascii="Arial" w:hAnsi="Arial" w:cs="Arial"/>
          <w:sz w:val="18"/>
          <w:szCs w:val="18"/>
        </w:rPr>
        <w:t>comprometidos</w:t>
      </w:r>
      <w:r w:rsidR="00FF574E">
        <w:rPr>
          <w:rFonts w:ascii="Arial" w:hAnsi="Arial" w:cs="Arial"/>
          <w:sz w:val="18"/>
          <w:szCs w:val="18"/>
        </w:rPr>
        <w:t>,</w:t>
      </w:r>
      <w:r w:rsidR="00245E54">
        <w:rPr>
          <w:rFonts w:ascii="Arial" w:hAnsi="Arial" w:cs="Arial"/>
          <w:sz w:val="18"/>
          <w:szCs w:val="18"/>
        </w:rPr>
        <w:t xml:space="preserve"> </w:t>
      </w:r>
      <w:r w:rsidR="008966AD">
        <w:rPr>
          <w:rFonts w:ascii="Arial" w:hAnsi="Arial" w:cs="Arial"/>
          <w:sz w:val="18"/>
          <w:szCs w:val="18"/>
        </w:rPr>
        <w:t xml:space="preserve">que incluyen </w:t>
      </w:r>
      <w:r w:rsidR="00D700D5">
        <w:rPr>
          <w:rFonts w:ascii="Arial" w:hAnsi="Arial" w:cs="Arial"/>
          <w:sz w:val="18"/>
          <w:szCs w:val="18"/>
        </w:rPr>
        <w:t xml:space="preserve">las </w:t>
      </w:r>
      <w:r w:rsidR="008966AD">
        <w:rPr>
          <w:rFonts w:ascii="Arial" w:hAnsi="Arial" w:cs="Arial"/>
          <w:sz w:val="18"/>
          <w:szCs w:val="18"/>
        </w:rPr>
        <w:t>prestacion</w:t>
      </w:r>
      <w:r w:rsidR="00954137">
        <w:rPr>
          <w:rFonts w:ascii="Arial" w:hAnsi="Arial" w:cs="Arial"/>
          <w:sz w:val="18"/>
          <w:szCs w:val="18"/>
        </w:rPr>
        <w:t xml:space="preserve">es </w:t>
      </w:r>
      <w:r w:rsidR="00245E54">
        <w:rPr>
          <w:rFonts w:ascii="Arial" w:hAnsi="Arial" w:cs="Arial"/>
          <w:sz w:val="18"/>
          <w:szCs w:val="18"/>
        </w:rPr>
        <w:t>de fin de año</w:t>
      </w:r>
      <w:r w:rsidR="00FF574E">
        <w:rPr>
          <w:rFonts w:ascii="Arial" w:hAnsi="Arial" w:cs="Arial"/>
          <w:sz w:val="18"/>
          <w:szCs w:val="18"/>
        </w:rPr>
        <w:t>;</w:t>
      </w:r>
      <w:r w:rsidR="008966AD">
        <w:rPr>
          <w:rFonts w:ascii="Arial" w:hAnsi="Arial" w:cs="Arial"/>
          <w:sz w:val="18"/>
          <w:szCs w:val="18"/>
        </w:rPr>
        <w:t xml:space="preserve"> </w:t>
      </w:r>
      <w:r w:rsidR="00F5748D">
        <w:rPr>
          <w:rFonts w:ascii="Arial" w:hAnsi="Arial" w:cs="Arial"/>
          <w:sz w:val="18"/>
          <w:szCs w:val="18"/>
        </w:rPr>
        <w:t>Pro</w:t>
      </w:r>
      <w:r w:rsidR="00C97083">
        <w:rPr>
          <w:rFonts w:ascii="Arial" w:hAnsi="Arial" w:cs="Arial"/>
          <w:sz w:val="18"/>
          <w:szCs w:val="18"/>
        </w:rPr>
        <w:t xml:space="preserve">grama Estatal </w:t>
      </w:r>
      <w:r w:rsidR="008966AD">
        <w:rPr>
          <w:rFonts w:ascii="Arial" w:hAnsi="Arial" w:cs="Arial"/>
          <w:sz w:val="18"/>
          <w:szCs w:val="18"/>
        </w:rPr>
        <w:t xml:space="preserve">de Infraestructura </w:t>
      </w:r>
      <w:r w:rsidR="00D700D5">
        <w:rPr>
          <w:rFonts w:ascii="Arial" w:hAnsi="Arial" w:cs="Arial"/>
          <w:sz w:val="18"/>
          <w:szCs w:val="18"/>
        </w:rPr>
        <w:t>y</w:t>
      </w:r>
      <w:r w:rsidR="008966AD">
        <w:rPr>
          <w:rFonts w:ascii="Arial" w:hAnsi="Arial" w:cs="Arial"/>
          <w:sz w:val="18"/>
          <w:szCs w:val="18"/>
        </w:rPr>
        <w:t xml:space="preserve"> </w:t>
      </w:r>
      <w:r w:rsidR="00F5748D">
        <w:rPr>
          <w:rFonts w:ascii="Arial" w:hAnsi="Arial" w:cs="Arial"/>
          <w:sz w:val="18"/>
          <w:szCs w:val="18"/>
        </w:rPr>
        <w:t>lo correspondiente a</w:t>
      </w:r>
      <w:r w:rsidRPr="00DE62C8">
        <w:rPr>
          <w:rFonts w:ascii="Arial" w:hAnsi="Arial" w:cs="Arial"/>
          <w:sz w:val="18"/>
          <w:szCs w:val="18"/>
        </w:rPr>
        <w:t xml:space="preserve">l </w:t>
      </w:r>
      <w:r w:rsidR="00BA58E7">
        <w:rPr>
          <w:rFonts w:ascii="Arial" w:hAnsi="Arial" w:cs="Arial"/>
          <w:sz w:val="18"/>
          <w:szCs w:val="18"/>
        </w:rPr>
        <w:t>segundo</w:t>
      </w:r>
      <w:r w:rsidR="00FF574E">
        <w:rPr>
          <w:rFonts w:ascii="Arial" w:hAnsi="Arial" w:cs="Arial"/>
          <w:sz w:val="18"/>
          <w:szCs w:val="18"/>
        </w:rPr>
        <w:t xml:space="preserve"> ajuste trimestral.</w:t>
      </w:r>
      <w:r w:rsidR="009B20EA">
        <w:rPr>
          <w:rFonts w:ascii="Arial" w:hAnsi="Arial" w:cs="Arial"/>
          <w:sz w:val="18"/>
          <w:szCs w:val="18"/>
        </w:rPr>
        <w:t xml:space="preserve"> Los cuales al </w:t>
      </w:r>
      <w:r w:rsidR="009B20EA" w:rsidRPr="00DE62C8">
        <w:rPr>
          <w:rFonts w:ascii="Arial" w:hAnsi="Arial" w:cs="Arial"/>
          <w:sz w:val="18"/>
          <w:szCs w:val="18"/>
        </w:rPr>
        <w:t>3</w:t>
      </w:r>
      <w:r w:rsidR="00BA58E7">
        <w:rPr>
          <w:rFonts w:ascii="Arial" w:hAnsi="Arial" w:cs="Arial"/>
          <w:sz w:val="18"/>
          <w:szCs w:val="18"/>
        </w:rPr>
        <w:t>0</w:t>
      </w:r>
      <w:r w:rsidR="009B20EA" w:rsidRPr="00DE62C8">
        <w:rPr>
          <w:rFonts w:ascii="Arial" w:hAnsi="Arial" w:cs="Arial"/>
          <w:sz w:val="18"/>
          <w:szCs w:val="18"/>
        </w:rPr>
        <w:t xml:space="preserve"> </w:t>
      </w:r>
      <w:r w:rsidR="009B20EA">
        <w:rPr>
          <w:rFonts w:ascii="Arial" w:hAnsi="Arial" w:cs="Arial"/>
          <w:sz w:val="18"/>
          <w:szCs w:val="18"/>
        </w:rPr>
        <w:t xml:space="preserve">de </w:t>
      </w:r>
      <w:r w:rsidR="00BA58E7">
        <w:rPr>
          <w:rFonts w:ascii="Arial" w:hAnsi="Arial" w:cs="Arial"/>
          <w:sz w:val="18"/>
          <w:szCs w:val="18"/>
        </w:rPr>
        <w:t>junio</w:t>
      </w:r>
      <w:r w:rsidR="009B20EA">
        <w:rPr>
          <w:rFonts w:ascii="Arial" w:hAnsi="Arial" w:cs="Arial"/>
          <w:sz w:val="18"/>
          <w:szCs w:val="18"/>
        </w:rPr>
        <w:t xml:space="preserve"> están debidamente devengados,</w:t>
      </w:r>
      <w:r w:rsidR="009B20EA" w:rsidRPr="00DE62C8">
        <w:rPr>
          <w:rFonts w:ascii="Arial" w:hAnsi="Arial" w:cs="Arial"/>
          <w:sz w:val="18"/>
          <w:szCs w:val="18"/>
        </w:rPr>
        <w:t xml:space="preserve"> por parte de las Dependencias y Organismos Públicos Descentralizados.</w:t>
      </w:r>
      <w:r w:rsidR="009B20EA" w:rsidRPr="00F5748D">
        <w:rPr>
          <w:rFonts w:ascii="Arial" w:hAnsi="Arial" w:cs="Arial"/>
          <w:sz w:val="18"/>
          <w:szCs w:val="18"/>
        </w:rPr>
        <w:t xml:space="preserve"> </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4842C3" w:rsidRDefault="004842C3" w:rsidP="00CB45AD">
      <w:pPr>
        <w:tabs>
          <w:tab w:val="left" w:pos="284"/>
        </w:tabs>
        <w:spacing w:after="0"/>
        <w:ind w:left="284"/>
        <w:jc w:val="both"/>
        <w:rPr>
          <w:rFonts w:ascii="Arial" w:hAnsi="Arial" w:cs="Arial"/>
          <w:sz w:val="18"/>
          <w:szCs w:val="18"/>
        </w:rPr>
      </w:pPr>
    </w:p>
    <w:p w:rsidR="00CB45AD" w:rsidRDefault="00CB45AD"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BD2A8B" w:rsidRDefault="00BD2A8B"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F54920" w:rsidRDefault="00F54920" w:rsidP="00CB45AD">
      <w:pPr>
        <w:tabs>
          <w:tab w:val="left" w:pos="284"/>
        </w:tabs>
        <w:ind w:left="284"/>
        <w:jc w:val="both"/>
        <w:rPr>
          <w:rFonts w:ascii="Arial" w:hAnsi="Arial" w:cs="Arial"/>
          <w:sz w:val="18"/>
          <w:szCs w:val="18"/>
        </w:rPr>
      </w:pPr>
    </w:p>
    <w:p w:rsidR="00EF62F8" w:rsidRDefault="00EF62F8" w:rsidP="00CB45AD">
      <w:pPr>
        <w:tabs>
          <w:tab w:val="left" w:pos="284"/>
        </w:tabs>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3056A">
        <w:rPr>
          <w:b/>
          <w:smallCaps/>
        </w:rPr>
        <w:lastRenderedPageBreak/>
        <w:t>III)</w:t>
      </w:r>
      <w:r w:rsidRPr="0073056A">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3C35FE" w:rsidRPr="00D71A33" w:rsidRDefault="003C35FE" w:rsidP="00D71A33">
      <w:pPr>
        <w:tabs>
          <w:tab w:val="left" w:pos="284"/>
        </w:tabs>
        <w:ind w:left="284"/>
        <w:jc w:val="both"/>
        <w:rPr>
          <w:rFonts w:ascii="Arial" w:hAnsi="Arial" w:cs="Arial"/>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Pr="0073056A" w:rsidRDefault="005F52B3" w:rsidP="005C02A4">
      <w:pPr>
        <w:ind w:left="284"/>
        <w:jc w:val="both"/>
        <w:rPr>
          <w:rFonts w:ascii="Arial" w:hAnsi="Arial" w:cs="Arial"/>
          <w:sz w:val="18"/>
          <w:szCs w:val="18"/>
        </w:rPr>
      </w:pPr>
      <w:r w:rsidRPr="0073056A">
        <w:rPr>
          <w:rFonts w:ascii="Arial" w:hAnsi="Arial" w:cs="Arial"/>
          <w:sz w:val="18"/>
          <w:szCs w:val="18"/>
        </w:rPr>
        <w:t xml:space="preserve">Está compuesto principalmente por las modificaciones patrimoniales y los resultados de ejercicios anteriores. El saldo </w:t>
      </w:r>
      <w:r w:rsidR="00CB45AD">
        <w:rPr>
          <w:rFonts w:ascii="Arial" w:hAnsi="Arial" w:cs="Arial"/>
          <w:sz w:val="18"/>
          <w:szCs w:val="18"/>
        </w:rPr>
        <w:t xml:space="preserve">neto </w:t>
      </w:r>
      <w:r w:rsidRPr="0073056A">
        <w:rPr>
          <w:rFonts w:ascii="Arial" w:hAnsi="Arial" w:cs="Arial"/>
          <w:sz w:val="18"/>
          <w:szCs w:val="18"/>
        </w:rPr>
        <w:t>al cierre de</w:t>
      </w:r>
      <w:r w:rsidR="00CB45AD">
        <w:rPr>
          <w:rFonts w:ascii="Arial" w:hAnsi="Arial" w:cs="Arial"/>
          <w:sz w:val="18"/>
          <w:szCs w:val="18"/>
        </w:rPr>
        <w:t xml:space="preserve">l </w:t>
      </w:r>
      <w:r w:rsidR="00F424B7">
        <w:rPr>
          <w:rFonts w:ascii="Arial" w:hAnsi="Arial" w:cs="Arial"/>
          <w:sz w:val="18"/>
          <w:szCs w:val="18"/>
        </w:rPr>
        <w:t xml:space="preserve">mes de </w:t>
      </w:r>
      <w:r w:rsidR="002C4A76">
        <w:rPr>
          <w:rFonts w:ascii="Arial" w:hAnsi="Arial" w:cs="Arial"/>
          <w:sz w:val="18"/>
          <w:szCs w:val="18"/>
        </w:rPr>
        <w:t>junio</w:t>
      </w:r>
      <w:r w:rsidR="00F424B7">
        <w:rPr>
          <w:rFonts w:ascii="Arial" w:hAnsi="Arial" w:cs="Arial"/>
          <w:sz w:val="18"/>
          <w:szCs w:val="18"/>
        </w:rPr>
        <w:t xml:space="preserve"> de</w:t>
      </w:r>
      <w:r w:rsidR="00CB45AD">
        <w:rPr>
          <w:rFonts w:ascii="Arial" w:hAnsi="Arial" w:cs="Arial"/>
          <w:sz w:val="18"/>
          <w:szCs w:val="18"/>
        </w:rPr>
        <w:t xml:space="preserve"> 201</w:t>
      </w:r>
      <w:r w:rsidR="00100FD7">
        <w:rPr>
          <w:rFonts w:ascii="Arial" w:hAnsi="Arial" w:cs="Arial"/>
          <w:sz w:val="18"/>
          <w:szCs w:val="18"/>
        </w:rPr>
        <w:t>8</w:t>
      </w:r>
      <w:r w:rsidR="00CB45AD">
        <w:rPr>
          <w:rFonts w:ascii="Arial" w:hAnsi="Arial" w:cs="Arial"/>
          <w:sz w:val="18"/>
          <w:szCs w:val="18"/>
        </w:rPr>
        <w:t xml:space="preserve"> </w:t>
      </w:r>
      <w:r w:rsidRPr="0073056A">
        <w:rPr>
          <w:rFonts w:ascii="Arial" w:hAnsi="Arial" w:cs="Arial"/>
          <w:sz w:val="18"/>
          <w:szCs w:val="18"/>
        </w:rPr>
        <w:t>es por la cantidad de $</w:t>
      </w:r>
      <w:r>
        <w:rPr>
          <w:rFonts w:ascii="Arial" w:hAnsi="Arial" w:cs="Arial"/>
          <w:sz w:val="18"/>
          <w:szCs w:val="18"/>
        </w:rPr>
        <w:t xml:space="preserve"> </w:t>
      </w:r>
      <w:r w:rsidR="002C4A76">
        <w:rPr>
          <w:rFonts w:ascii="Arial" w:hAnsi="Arial" w:cs="Arial"/>
          <w:sz w:val="18"/>
          <w:szCs w:val="18"/>
        </w:rPr>
        <w:t>9</w:t>
      </w:r>
      <w:r w:rsidR="00136E7D">
        <w:rPr>
          <w:rFonts w:ascii="Arial" w:eastAsia="Times New Roman" w:hAnsi="Arial" w:cs="Arial"/>
          <w:bCs/>
          <w:sz w:val="18"/>
          <w:szCs w:val="18"/>
          <w:lang w:eastAsia="es-MX"/>
        </w:rPr>
        <w:t>,</w:t>
      </w:r>
      <w:r w:rsidR="002C4A76">
        <w:rPr>
          <w:rFonts w:ascii="Arial" w:eastAsia="Times New Roman" w:hAnsi="Arial" w:cs="Arial"/>
          <w:bCs/>
          <w:sz w:val="18"/>
          <w:szCs w:val="18"/>
          <w:lang w:eastAsia="es-MX"/>
        </w:rPr>
        <w:t>523</w:t>
      </w:r>
      <w:r w:rsidR="00F424B7">
        <w:rPr>
          <w:rFonts w:ascii="Arial" w:eastAsia="Times New Roman" w:hAnsi="Arial" w:cs="Arial"/>
          <w:bCs/>
          <w:sz w:val="18"/>
          <w:szCs w:val="18"/>
          <w:lang w:eastAsia="es-MX"/>
        </w:rPr>
        <w:t>,</w:t>
      </w:r>
      <w:r w:rsidR="002C4A76">
        <w:rPr>
          <w:rFonts w:ascii="Arial" w:eastAsia="Times New Roman" w:hAnsi="Arial" w:cs="Arial"/>
          <w:bCs/>
          <w:sz w:val="18"/>
          <w:szCs w:val="18"/>
          <w:lang w:eastAsia="es-MX"/>
        </w:rPr>
        <w:t>669</w:t>
      </w:r>
      <w:r w:rsidR="00F424B7">
        <w:rPr>
          <w:rFonts w:ascii="Arial" w:eastAsia="Times New Roman" w:hAnsi="Arial" w:cs="Arial"/>
          <w:bCs/>
          <w:sz w:val="18"/>
          <w:szCs w:val="18"/>
          <w:lang w:eastAsia="es-MX"/>
        </w:rPr>
        <w:t>,</w:t>
      </w:r>
      <w:r w:rsidR="002C4A76">
        <w:rPr>
          <w:rFonts w:ascii="Arial" w:eastAsia="Times New Roman" w:hAnsi="Arial" w:cs="Arial"/>
          <w:bCs/>
          <w:sz w:val="18"/>
          <w:szCs w:val="18"/>
          <w:lang w:eastAsia="es-MX"/>
        </w:rPr>
        <w:t>179</w:t>
      </w:r>
      <w:r w:rsidRPr="0073056A">
        <w:rPr>
          <w:rFonts w:ascii="Arial" w:hAnsi="Arial" w:cs="Arial"/>
          <w:sz w:val="18"/>
          <w:szCs w:val="18"/>
        </w:rPr>
        <w:t xml:space="preserve">. </w:t>
      </w:r>
    </w:p>
    <w:p w:rsidR="00C013A1" w:rsidRPr="00DE62C8" w:rsidRDefault="00C013A1" w:rsidP="006653EB">
      <w:pPr>
        <w:tabs>
          <w:tab w:val="left" w:pos="284"/>
        </w:tabs>
        <w:spacing w:after="0"/>
        <w:ind w:left="284"/>
        <w:jc w:val="both"/>
        <w:rPr>
          <w:rFonts w:ascii="Arial" w:hAnsi="Arial" w:cs="Arial"/>
          <w:sz w:val="18"/>
          <w:szCs w:val="18"/>
        </w:rPr>
      </w:pPr>
    </w:p>
    <w:p w:rsidR="004E3EA4" w:rsidRPr="00EC1EBD" w:rsidRDefault="004E3EA4" w:rsidP="00A54D75">
      <w:pPr>
        <w:pStyle w:val="ROMANOS"/>
        <w:tabs>
          <w:tab w:val="clear" w:pos="720"/>
          <w:tab w:val="left" w:pos="284"/>
        </w:tabs>
        <w:spacing w:after="0" w:line="276" w:lineRule="auto"/>
        <w:ind w:left="284" w:firstLine="0"/>
        <w:rPr>
          <w:rFonts w:eastAsiaTheme="minorHAnsi"/>
          <w:lang w:val="es-MX" w:eastAsia="en-US"/>
        </w:rPr>
      </w:pPr>
    </w:p>
    <w:p w:rsidR="004E3EA4" w:rsidRDefault="004E3EA4" w:rsidP="00A54D75">
      <w:pPr>
        <w:pStyle w:val="ROMANOS"/>
        <w:tabs>
          <w:tab w:val="clear" w:pos="720"/>
          <w:tab w:val="left" w:pos="284"/>
        </w:tabs>
        <w:spacing w:after="0" w:line="276" w:lineRule="auto"/>
        <w:ind w:left="284" w:firstLine="0"/>
        <w:rPr>
          <w:lang w:val="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Pr>
          <w:b/>
          <w:lang w:val="es-MX"/>
        </w:rPr>
        <w:t>Incremento/Disminución Neta en el Efectivo y Equivalentes al Efectivo</w:t>
      </w:r>
      <w:r w:rsidRPr="005C02A4">
        <w:rPr>
          <w:b/>
          <w:lang w:val="es-MX"/>
        </w:rPr>
        <w:t>.</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5A3CCB">
        <w:rPr>
          <w:lang w:val="es-MX"/>
        </w:rPr>
        <w:t>incremento</w:t>
      </w:r>
      <w:r w:rsidR="004B263B">
        <w:rPr>
          <w:lang w:val="es-MX"/>
        </w:rPr>
        <w:t xml:space="preserve"> </w:t>
      </w:r>
      <w:r w:rsidR="00817DFF">
        <w:rPr>
          <w:lang w:val="es-MX"/>
        </w:rPr>
        <w:t xml:space="preserve">de </w:t>
      </w:r>
      <w:r w:rsidR="00EC56A4">
        <w:rPr>
          <w:lang w:val="es-MX"/>
        </w:rPr>
        <w:t xml:space="preserve"> </w:t>
      </w:r>
      <w:r w:rsidR="00817DFF">
        <w:rPr>
          <w:lang w:val="es-MX"/>
        </w:rPr>
        <w:t>$</w:t>
      </w:r>
      <w:r w:rsidR="00100FD7">
        <w:rPr>
          <w:lang w:val="es-MX"/>
        </w:rPr>
        <w:t xml:space="preserve"> </w:t>
      </w:r>
      <w:r w:rsidR="00FA7A93">
        <w:rPr>
          <w:lang w:val="es-MX"/>
        </w:rPr>
        <w:t>1,377,066,848</w:t>
      </w:r>
      <w:r w:rsidR="00817DFF">
        <w:rPr>
          <w:lang w:val="es-MX"/>
        </w:rPr>
        <w:t xml:space="preserve"> mismo que se integra por</w:t>
      </w:r>
      <w:r w:rsidR="005C02A4">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5C02A4" w:rsidP="005F52B3">
      <w:pPr>
        <w:pStyle w:val="ROMANOS"/>
        <w:tabs>
          <w:tab w:val="clear" w:pos="720"/>
          <w:tab w:val="left" w:pos="284"/>
        </w:tabs>
        <w:spacing w:after="0" w:line="276" w:lineRule="auto"/>
        <w:ind w:left="284" w:firstLine="0"/>
        <w:rPr>
          <w:lang w:val="es-MX"/>
        </w:rPr>
      </w:pPr>
      <w:r>
        <w:rPr>
          <w:lang w:val="es-MX"/>
        </w:rPr>
        <w:t xml:space="preserve">Son las actividades que constituyen la principal fuente de ingresos de actividades ordinarias, </w:t>
      </w:r>
      <w:r w:rsidR="006F23B1">
        <w:rPr>
          <w:lang w:val="es-MX"/>
        </w:rPr>
        <w:t>destinadas</w:t>
      </w:r>
      <w:r w:rsidR="00817DFF">
        <w:rPr>
          <w:lang w:val="es-MX"/>
        </w:rPr>
        <w:t xml:space="preserve"> a</w:t>
      </w:r>
      <w:r>
        <w:rPr>
          <w:lang w:val="es-MX"/>
        </w:rPr>
        <w:t xml:space="preserve"> pagos a proveedores </w:t>
      </w:r>
      <w:r w:rsidR="006F23B1">
        <w:rPr>
          <w:lang w:val="es-MX"/>
        </w:rPr>
        <w:t>y</w:t>
      </w:r>
      <w:r>
        <w:rPr>
          <w:lang w:val="es-MX"/>
        </w:rPr>
        <w:t xml:space="preserve"> empleados</w:t>
      </w:r>
      <w:r w:rsidR="00817DFF">
        <w:rPr>
          <w:lang w:val="es-MX"/>
        </w:rPr>
        <w:t xml:space="preserve">, reflejando un </w:t>
      </w:r>
      <w:r w:rsidR="00622823">
        <w:rPr>
          <w:lang w:val="es-MX"/>
        </w:rPr>
        <w:t>importe</w:t>
      </w:r>
      <w:r w:rsidR="00817DFF">
        <w:rPr>
          <w:lang w:val="es-MX"/>
        </w:rPr>
        <w:t xml:space="preserve"> de $</w:t>
      </w:r>
      <w:r w:rsidR="00622823">
        <w:rPr>
          <w:lang w:val="es-MX"/>
        </w:rPr>
        <w:t xml:space="preserve"> </w:t>
      </w:r>
      <w:r w:rsidR="00FA7A93">
        <w:rPr>
          <w:lang w:val="es-MX"/>
        </w:rPr>
        <w:t>2,193,681,159</w:t>
      </w:r>
      <w:r>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5C02A4" w:rsidRDefault="00817DFF" w:rsidP="005F52B3">
      <w:pPr>
        <w:pStyle w:val="ROMANOS"/>
        <w:tabs>
          <w:tab w:val="clear" w:pos="720"/>
          <w:tab w:val="left" w:pos="284"/>
        </w:tabs>
        <w:spacing w:after="0" w:line="276" w:lineRule="auto"/>
        <w:ind w:left="284" w:firstLine="0"/>
        <w:rPr>
          <w:lang w:val="es-MX"/>
        </w:rPr>
      </w:pPr>
      <w:r>
        <w:rPr>
          <w:lang w:val="es-MX"/>
        </w:rPr>
        <w:t xml:space="preserve">Compuestas por </w:t>
      </w:r>
      <w:r w:rsidR="00D71A33">
        <w:rPr>
          <w:lang w:val="es-MX"/>
        </w:rPr>
        <w:t>las de adquisici</w:t>
      </w:r>
      <w:r>
        <w:rPr>
          <w:lang w:val="es-MX"/>
        </w:rPr>
        <w:t>o</w:t>
      </w:r>
      <w:r w:rsidR="00D71A33">
        <w:rPr>
          <w:lang w:val="es-MX"/>
        </w:rPr>
        <w:t>n</w:t>
      </w:r>
      <w:r>
        <w:rPr>
          <w:lang w:val="es-MX"/>
        </w:rPr>
        <w:t>es</w:t>
      </w:r>
      <w:r w:rsidR="00D71A33">
        <w:rPr>
          <w:lang w:val="es-MX"/>
        </w:rPr>
        <w:t xml:space="preserve"> y disposición de activos</w:t>
      </w:r>
      <w:r w:rsidR="00B0402E">
        <w:rPr>
          <w:lang w:val="es-MX"/>
        </w:rPr>
        <w:t xml:space="preserve"> fijos propiedad del Ejecutivo</w:t>
      </w:r>
      <w:r>
        <w:rPr>
          <w:lang w:val="es-MX"/>
        </w:rPr>
        <w:t>, reflejando</w:t>
      </w:r>
      <w:r w:rsidR="00FF4E18">
        <w:rPr>
          <w:lang w:val="es-MX"/>
        </w:rPr>
        <w:t xml:space="preserve"> al cierre al mes de </w:t>
      </w:r>
      <w:r w:rsidR="00EC56A4">
        <w:rPr>
          <w:lang w:val="es-MX"/>
        </w:rPr>
        <w:t>marzo</w:t>
      </w:r>
      <w:r>
        <w:rPr>
          <w:lang w:val="es-MX"/>
        </w:rPr>
        <w:t xml:space="preserve"> un </w:t>
      </w:r>
      <w:r w:rsidR="00622823">
        <w:rPr>
          <w:lang w:val="es-MX"/>
        </w:rPr>
        <w:t>importe</w:t>
      </w:r>
      <w:r>
        <w:rPr>
          <w:lang w:val="es-MX"/>
        </w:rPr>
        <w:t xml:space="preserve"> de </w:t>
      </w:r>
      <w:r w:rsidRPr="004466A7">
        <w:rPr>
          <w:lang w:val="es-MX"/>
        </w:rPr>
        <w:t>$</w:t>
      </w:r>
      <w:r w:rsidR="007C590E">
        <w:rPr>
          <w:lang w:val="es-MX"/>
        </w:rPr>
        <w:t xml:space="preserve"> </w:t>
      </w:r>
      <w:r w:rsidR="00FA7A93">
        <w:rPr>
          <w:lang w:val="es-MX"/>
        </w:rPr>
        <w:t>3,479,645</w:t>
      </w:r>
      <w:r w:rsidR="00D71A33" w:rsidRPr="004466A7">
        <w:rPr>
          <w:lang w:val="es-MX"/>
        </w:rPr>
        <w:t>.</w:t>
      </w:r>
    </w:p>
    <w:p w:rsidR="005C02A4" w:rsidRPr="00D71A33" w:rsidRDefault="005C02A4" w:rsidP="00D71A33">
      <w:pPr>
        <w:tabs>
          <w:tab w:val="left" w:pos="284"/>
        </w:tabs>
        <w:ind w:left="284"/>
        <w:jc w:val="both"/>
        <w:rPr>
          <w:rFonts w:ascii="Arial" w:hAnsi="Arial" w:cs="Arial"/>
          <w:sz w:val="18"/>
          <w:szCs w:val="18"/>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rsidR="00D71A33" w:rsidRDefault="00B0402E" w:rsidP="005F52B3">
      <w:pPr>
        <w:pStyle w:val="ROMANOS"/>
        <w:tabs>
          <w:tab w:val="clear" w:pos="720"/>
          <w:tab w:val="left" w:pos="284"/>
        </w:tabs>
        <w:spacing w:after="0" w:line="276" w:lineRule="auto"/>
        <w:ind w:left="284" w:firstLine="0"/>
        <w:rPr>
          <w:lang w:val="es-MX"/>
        </w:rPr>
      </w:pPr>
      <w:r>
        <w:rPr>
          <w:lang w:val="es-MX"/>
        </w:rPr>
        <w:t>Se realizó</w:t>
      </w:r>
      <w:r w:rsidR="001B267D" w:rsidRPr="006D5097">
        <w:rPr>
          <w:lang w:val="es-MX"/>
        </w:rPr>
        <w:t xml:space="preserve"> la </w:t>
      </w:r>
      <w:r>
        <w:rPr>
          <w:lang w:val="es-MX"/>
        </w:rPr>
        <w:t>desincorporación</w:t>
      </w:r>
      <w:r w:rsidR="001B267D" w:rsidRPr="006D5097">
        <w:rPr>
          <w:lang w:val="es-MX"/>
        </w:rPr>
        <w:t xml:space="preserve"> de</w:t>
      </w:r>
      <w:r>
        <w:rPr>
          <w:lang w:val="es-MX"/>
        </w:rPr>
        <w:t xml:space="preserve"> la cuenta de activo Inversión Pública en la que se encontraban registradas las </w:t>
      </w:r>
      <w:r w:rsidR="001B267D" w:rsidRPr="006D5097">
        <w:rPr>
          <w:lang w:val="es-MX"/>
        </w:rPr>
        <w:t>Obras en Proceso</w:t>
      </w:r>
      <w:r>
        <w:rPr>
          <w:lang w:val="es-MX"/>
        </w:rPr>
        <w:t xml:space="preserve">, debido a que </w:t>
      </w:r>
      <w:r w:rsidR="001B267D" w:rsidRPr="006D5097">
        <w:rPr>
          <w:lang w:val="es-MX"/>
        </w:rPr>
        <w:t xml:space="preserve"> se </w:t>
      </w:r>
      <w:r w:rsidR="006D5097" w:rsidRPr="006D5097">
        <w:rPr>
          <w:lang w:val="es-MX"/>
        </w:rPr>
        <w:t>llevó</w:t>
      </w:r>
      <w:r w:rsidR="001B267D" w:rsidRPr="006D5097">
        <w:rPr>
          <w:lang w:val="es-MX"/>
        </w:rPr>
        <w:t xml:space="preserve"> a cabo el reconocimiento de</w:t>
      </w:r>
      <w:r>
        <w:rPr>
          <w:lang w:val="es-MX"/>
        </w:rPr>
        <w:t xml:space="preserve"> las obras no capitalizables las cuales se registraron en </w:t>
      </w:r>
      <w:r w:rsidR="001B267D" w:rsidRPr="006D5097">
        <w:rPr>
          <w:lang w:val="es-MX"/>
        </w:rPr>
        <w:t>la partida de gasto correspondiente</w:t>
      </w:r>
      <w:r>
        <w:rPr>
          <w:lang w:val="es-MX"/>
        </w:rPr>
        <w:t xml:space="preserve"> por haber sido</w:t>
      </w:r>
      <w:r w:rsidR="006D5097" w:rsidRPr="006D5097">
        <w:rPr>
          <w:lang w:val="es-MX"/>
        </w:rPr>
        <w:t xml:space="preserve"> realizadas en bienes del dominio público, </w:t>
      </w:r>
      <w:r>
        <w:rPr>
          <w:lang w:val="es-MX"/>
        </w:rPr>
        <w:t>también se identificaron las obras transferibles las que quedaron a resguardo de los municipios beneficiados</w:t>
      </w:r>
      <w:r w:rsidR="006D5097" w:rsidRPr="006D5097">
        <w:rPr>
          <w:lang w:val="es-MX"/>
        </w:rPr>
        <w:t xml:space="preserve"> para su reconocimiento en </w:t>
      </w:r>
      <w:r w:rsidR="004C5E7B">
        <w:rPr>
          <w:lang w:val="es-MX"/>
        </w:rPr>
        <w:t>el</w:t>
      </w:r>
      <w:r w:rsidR="006D5097" w:rsidRPr="006D5097">
        <w:rPr>
          <w:lang w:val="es-MX"/>
        </w:rPr>
        <w:t xml:space="preserve"> patrimonio</w:t>
      </w:r>
      <w:r w:rsidR="00D234B6" w:rsidRPr="006D5097">
        <w:rPr>
          <w:lang w:val="es-MX"/>
        </w:rPr>
        <w:t>,</w:t>
      </w:r>
      <w:r w:rsidR="006D5097" w:rsidRPr="006D5097">
        <w:rPr>
          <w:lang w:val="es-MX"/>
        </w:rPr>
        <w:t xml:space="preserve"> motivo por el cual </w:t>
      </w:r>
      <w:r w:rsidR="00D234B6" w:rsidRPr="006D5097">
        <w:rPr>
          <w:lang w:val="es-MX"/>
        </w:rPr>
        <w:t xml:space="preserve">refleja un </w:t>
      </w:r>
      <w:r w:rsidR="006D5097" w:rsidRPr="006D5097">
        <w:rPr>
          <w:lang w:val="es-MX"/>
        </w:rPr>
        <w:t>saldo acumulado al 3</w:t>
      </w:r>
      <w:r w:rsidR="00FA7A93">
        <w:rPr>
          <w:lang w:val="es-MX"/>
        </w:rPr>
        <w:t>0</w:t>
      </w:r>
      <w:r w:rsidR="006D5097" w:rsidRPr="006D5097">
        <w:rPr>
          <w:lang w:val="es-MX"/>
        </w:rPr>
        <w:t xml:space="preserve"> de </w:t>
      </w:r>
      <w:r w:rsidR="00FA7A93">
        <w:rPr>
          <w:lang w:val="es-MX"/>
        </w:rPr>
        <w:t>junio</w:t>
      </w:r>
      <w:r w:rsidR="006D5097" w:rsidRPr="006D5097">
        <w:rPr>
          <w:lang w:val="es-MX"/>
        </w:rPr>
        <w:t xml:space="preserve"> de 201</w:t>
      </w:r>
      <w:r w:rsidR="00EC56A4">
        <w:rPr>
          <w:lang w:val="es-MX"/>
        </w:rPr>
        <w:t>8</w:t>
      </w:r>
      <w:r w:rsidR="00D234B6" w:rsidRPr="006D5097">
        <w:rPr>
          <w:lang w:val="es-MX"/>
        </w:rPr>
        <w:t xml:space="preserve"> de $</w:t>
      </w:r>
      <w:r w:rsidR="00734272">
        <w:rPr>
          <w:lang w:val="es-MX"/>
        </w:rPr>
        <w:t xml:space="preserve"> </w:t>
      </w:r>
      <w:r w:rsidR="00FA7A93">
        <w:rPr>
          <w:lang w:val="es-MX"/>
        </w:rPr>
        <w:t>-820,093,956</w:t>
      </w:r>
      <w:r w:rsidR="00D71A33" w:rsidRPr="006D5097">
        <w:rPr>
          <w:lang w:val="es-MX"/>
        </w:rPr>
        <w:t>.</w:t>
      </w:r>
    </w:p>
    <w:p w:rsidR="005C02A4" w:rsidRDefault="005C02A4" w:rsidP="005F52B3">
      <w:pPr>
        <w:pStyle w:val="ROMANOS"/>
        <w:tabs>
          <w:tab w:val="clear" w:pos="720"/>
          <w:tab w:val="left" w:pos="284"/>
        </w:tabs>
        <w:spacing w:after="0" w:line="276" w:lineRule="auto"/>
        <w:ind w:left="284" w:firstLine="0"/>
        <w:rPr>
          <w:lang w:val="es-MX"/>
        </w:rPr>
      </w:pPr>
    </w:p>
    <w:p w:rsidR="005F52B3" w:rsidRPr="005C02A4" w:rsidRDefault="005F52B3" w:rsidP="005C02A4">
      <w:pPr>
        <w:pStyle w:val="ROMANOS"/>
        <w:tabs>
          <w:tab w:val="clear" w:pos="720"/>
          <w:tab w:val="left" w:pos="284"/>
        </w:tabs>
        <w:spacing w:after="0" w:line="276" w:lineRule="auto"/>
        <w:ind w:left="284" w:firstLine="0"/>
        <w:rPr>
          <w:lang w:val="es-MX"/>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bookmarkStart w:id="6" w:name="_MON_1499681935"/>
    <w:bookmarkEnd w:id="6"/>
    <w:p w:rsidR="009C4575" w:rsidRDefault="002B0770" w:rsidP="00A54D75">
      <w:pPr>
        <w:tabs>
          <w:tab w:val="left" w:pos="284"/>
        </w:tabs>
        <w:spacing w:after="0"/>
        <w:ind w:left="284"/>
        <w:jc w:val="both"/>
        <w:rPr>
          <w:rFonts w:ascii="Arial" w:hAnsi="Arial" w:cs="Arial"/>
          <w:sz w:val="18"/>
          <w:szCs w:val="18"/>
        </w:rPr>
      </w:pPr>
      <w:r>
        <w:object w:dxaOrig="25838" w:dyaOrig="13711">
          <v:shape id="_x0000_i1030" type="#_x0000_t75" style="width:687pt;height:367.5pt" o:ole="">
            <v:imagedata r:id="rId22" o:title=""/>
          </v:shape>
          <o:OLEObject Type="Embed" ProgID="Excel.Sheet.12" ShapeID="_x0000_i1030" DrawAspect="Content" ObjectID="_1593890109" r:id="rId23"/>
        </w:object>
      </w:r>
    </w:p>
    <w:p w:rsidR="009C4575" w:rsidRDefault="009C4575"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2D2BEE" w:rsidRDefault="002D2BEE"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9C4575" w:rsidRDefault="009C4575" w:rsidP="00A54D75">
      <w:pPr>
        <w:tabs>
          <w:tab w:val="left" w:pos="284"/>
        </w:tabs>
        <w:spacing w:after="0"/>
        <w:ind w:left="284"/>
        <w:jc w:val="both"/>
        <w:rPr>
          <w:rFonts w:ascii="Arial" w:hAnsi="Arial" w:cs="Arial"/>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A54D75">
      <w:pPr>
        <w:tabs>
          <w:tab w:val="left" w:pos="284"/>
        </w:tabs>
        <w:spacing w:after="0"/>
        <w:ind w:left="284"/>
        <w:jc w:val="both"/>
        <w:rPr>
          <w:rFonts w:ascii="Arial" w:hAnsi="Arial" w:cs="Arial"/>
          <w:b/>
          <w:sz w:val="18"/>
          <w:szCs w:val="18"/>
        </w:rPr>
      </w:pPr>
    </w:p>
    <w:p w:rsidR="005F52B3" w:rsidRDefault="005F52B3"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C927C3" w:rsidP="00C50527">
      <w:pPr>
        <w:pStyle w:val="Texto"/>
        <w:tabs>
          <w:tab w:val="left" w:pos="284"/>
        </w:tabs>
        <w:spacing w:after="0" w:line="276" w:lineRule="auto"/>
        <w:ind w:left="284" w:firstLine="0"/>
        <w:rPr>
          <w:szCs w:val="18"/>
          <w:lang w:val="es-MX"/>
        </w:rPr>
      </w:pPr>
      <w:r>
        <w:rPr>
          <w:noProof/>
          <w:szCs w:val="18"/>
          <w:lang w:val="es-MX" w:eastAsia="es-MX"/>
        </w:rPr>
        <w:object w:dxaOrig="1440" w:dyaOrig="1440">
          <v:shape id="_x0000_s1046" type="#_x0000_t75" style="position:absolute;left:0;text-align:left;margin-left:18pt;margin-top:12.85pt;width:679.85pt;height:350.75pt;z-index:251663360">
            <v:imagedata r:id="rId24" o:title=""/>
            <w10:wrap type="topAndBottom"/>
          </v:shape>
          <o:OLEObject Type="Embed" ProgID="Excel.Sheet.12" ShapeID="_x0000_s1046" DrawAspect="Content" ObjectID="_1593890112" r:id="rId25"/>
        </w:object>
      </w:r>
    </w:p>
    <w:p w:rsidR="006942ED" w:rsidRPr="006942ED" w:rsidRDefault="006942ED" w:rsidP="006942ED">
      <w:pPr>
        <w:rPr>
          <w:lang w:eastAsia="es-ES"/>
        </w:rPr>
      </w:pPr>
    </w:p>
    <w:p w:rsidR="006942ED" w:rsidRPr="006942ED" w:rsidRDefault="006942ED" w:rsidP="006942ED">
      <w:pPr>
        <w:rPr>
          <w:lang w:eastAsia="es-ES"/>
        </w:rPr>
      </w:pPr>
    </w:p>
    <w:p w:rsidR="006942ED" w:rsidRPr="006942ED" w:rsidRDefault="00C927C3" w:rsidP="006942ED">
      <w:pPr>
        <w:ind w:firstLine="708"/>
        <w:rPr>
          <w:lang w:eastAsia="es-ES"/>
        </w:rPr>
      </w:pPr>
      <w:r>
        <w:rPr>
          <w:b/>
          <w:smallCaps/>
          <w:noProof/>
          <w:szCs w:val="18"/>
          <w:lang w:eastAsia="es-MX"/>
        </w:rPr>
        <w:object w:dxaOrig="1440" w:dyaOrig="1440">
          <v:shape id="_x0000_s1047" type="#_x0000_t75" style="position:absolute;left:0;text-align:left;margin-left:15.5pt;margin-top:32.65pt;width:667.45pt;height:396.55pt;z-index:251664384">
            <v:imagedata r:id="rId26" o:title=""/>
            <w10:wrap type="topAndBottom"/>
          </v:shape>
          <o:OLEObject Type="Embed" ProgID="Excel.Sheet.12" ShapeID="_x0000_s1047" DrawAspect="Content" ObjectID="_1593890113" r:id="rId27"/>
        </w:object>
      </w:r>
    </w:p>
    <w:p w:rsidR="006942ED" w:rsidRPr="006942ED" w:rsidRDefault="006942ED" w:rsidP="006942ED">
      <w:pPr>
        <w:rPr>
          <w:lang w:eastAsia="es-ES"/>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E01158">
        <w:rPr>
          <w:rFonts w:ascii="Arial" w:hAnsi="Arial" w:cs="Arial"/>
          <w:sz w:val="18"/>
          <w:szCs w:val="18"/>
        </w:rPr>
        <w:t>juni</w:t>
      </w:r>
      <w:r w:rsidR="00EC56A4">
        <w:rPr>
          <w:rFonts w:ascii="Arial" w:hAnsi="Arial" w:cs="Arial"/>
          <w:sz w:val="18"/>
          <w:szCs w:val="18"/>
        </w:rPr>
        <w:t>o</w:t>
      </w:r>
      <w:r>
        <w:rPr>
          <w:rFonts w:ascii="Arial" w:hAnsi="Arial" w:cs="Arial"/>
          <w:sz w:val="18"/>
          <w:szCs w:val="18"/>
        </w:rPr>
        <w:t xml:space="preserve"> </w:t>
      </w:r>
      <w:r w:rsidR="008276B2">
        <w:rPr>
          <w:rFonts w:ascii="Arial" w:hAnsi="Arial" w:cs="Arial"/>
          <w:sz w:val="18"/>
          <w:szCs w:val="18"/>
        </w:rPr>
        <w:t>del 201</w:t>
      </w:r>
      <w:r w:rsidR="00EC56A4">
        <w:rPr>
          <w:rFonts w:ascii="Arial" w:hAnsi="Arial" w:cs="Arial"/>
          <w:sz w:val="18"/>
          <w:szCs w:val="18"/>
        </w:rPr>
        <w:t>8</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5F52B3" w:rsidRPr="0073056A" w:rsidRDefault="005F52B3" w:rsidP="005F52B3">
      <w:pPr>
        <w:tabs>
          <w:tab w:val="left" w:pos="284"/>
        </w:tabs>
        <w:ind w:left="284"/>
        <w:jc w:val="both"/>
        <w:rPr>
          <w:rFonts w:ascii="Arial" w:hAnsi="Arial" w:cs="Arial"/>
          <w:sz w:val="18"/>
          <w:szCs w:val="18"/>
        </w:rPr>
      </w:pPr>
    </w:p>
    <w:p w:rsidR="005F52B3" w:rsidRDefault="005F52B3"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Planeación y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La política de ingresos del Gobierno del Estado se concentró en fortalecer el sistema tributario estatal, eficientando los procesos recaudatorios, transparentando el ejercicio del gasto, distribuyendo los recursos públicos al financiamiento de la inversión y en la mejora y dotación de servicios públicos en beneficio de la ciudadanía.</w:t>
      </w:r>
    </w:p>
    <w:p w:rsidR="0063488B" w:rsidRPr="0063488B" w:rsidRDefault="0063488B" w:rsidP="0063488B">
      <w:pPr>
        <w:tabs>
          <w:tab w:val="left" w:pos="284"/>
        </w:tabs>
        <w:ind w:left="284"/>
        <w:jc w:val="both"/>
        <w:rPr>
          <w:rFonts w:ascii="Arial" w:hAnsi="Arial" w:cs="Arial"/>
          <w:sz w:val="18"/>
          <w:szCs w:val="18"/>
        </w:rPr>
      </w:pPr>
      <w:r w:rsidRPr="0063488B">
        <w:rPr>
          <w:rFonts w:ascii="Arial" w:hAnsi="Arial" w:cs="Arial"/>
          <w:sz w:val="18"/>
          <w:szCs w:val="18"/>
        </w:rPr>
        <w:t>Se emprendió un mayor esfuerzo recaudatorio e incluso se otorgaron beneficios a los contribuyentes disminuyendo las cargas tributarias en algunos grupos de contribuyentes, con la finalidad de no modificarlas, asegurando el fortalecimiento en la recaudación de ingresos propios y federales. El sistema de recaudación estatal combina la implementación de los métodos tradicionales y la aplicación de tecnologías de la información, a través del portal del Centro Integral de Trámites y Servicios Electrónicos del Estado de Tlaxcala y del TR@MITANET, para que los contribuyentes no se trasladen a las oficinas recaudadoras y puedan efectuar el pago de sus contribuciones vía internet; aunado a lo anterior, se han llevado a cabo acciones para incrementar la base de contribuyentes, brindar servicios de asistencia fiscal, regularizar la situación de pagos de aquellos que presentaban adeudos fiscales, y realizar la notificación y cobro por medios coactivos de créditos fiscales.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Ante un panorama económico más complicado, no se contempla la creación de nuevos impuestos, por lo que es fundamental implementar una política fiscal responsable, que mejore las competitividad, fortalezca la estructura fiscal y contribuya a financiar el gasto público con ingresos provenientes de acciones que eficienten los procesos recaudatorios para incrementar paulatinamente los ingresos, siendo las estrategias principales el aumento de la base de contribuyentes, el incremento del 2 al 3 % de la tasa del Impuesto Sobre Nóminas, así como la promoción del uso de medios electrónicos de pago y la continua mejora de los procedimientos de fiscalización que garanticen la recuperación de créditos fiscales firmes.</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El Impuesto Sobre Nóminas tiene gran relevancia como fuente de ingresos locales para sufragar el gasto público, ya que ocupa el primer lugar en la estructura de los ingresos propios, razón por la cual, se hace imprescindible fortalecer su recaudación.</w:t>
      </w:r>
    </w:p>
    <w:p w:rsidR="00037045" w:rsidRPr="00037045" w:rsidRDefault="00037045" w:rsidP="00037045">
      <w:pPr>
        <w:tabs>
          <w:tab w:val="left" w:pos="284"/>
        </w:tabs>
        <w:ind w:left="284"/>
        <w:jc w:val="both"/>
        <w:rPr>
          <w:rFonts w:ascii="Arial" w:hAnsi="Arial" w:cs="Arial"/>
          <w:sz w:val="18"/>
          <w:szCs w:val="18"/>
        </w:rPr>
      </w:pPr>
      <w:r w:rsidRPr="00037045">
        <w:rPr>
          <w:rFonts w:ascii="Arial" w:hAnsi="Arial" w:cs="Arial"/>
          <w:sz w:val="18"/>
          <w:szCs w:val="18"/>
        </w:rPr>
        <w:t xml:space="preserve">Observando el principio de justicia tributaria, se establecieron estímulos en materia del Impuesto Sobre Nóminas a empresas que ya se encuentren instaladas o de nueva creación con domicilio fiscal en el Estado, que contraten adultos mayores y a personas con capacidades diferentes, por otra parte, se continuó subsidiando el pago del Impuesto Estatal Sobre Tenencia o Uso de Vehículos.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El panorama económico del país se presenta bajo un entorno externo complejo que tiene repercusiones importantes sobre las finanzas públicas. En particular, destaca la caída del precio del petróleo y la mayor volatilidad de los mercados financieros asociada a la normalización de la política monetaria en Estados Unidos. En este entorno, México se ha diferenciado de otras economías emergentes al registrar un ajuste ordenado.</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eficientar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C81A32" w:rsidRPr="00C81A32" w:rsidRDefault="00C81A32" w:rsidP="00C81A32">
      <w:pPr>
        <w:tabs>
          <w:tab w:val="left" w:pos="284"/>
        </w:tabs>
        <w:ind w:left="284"/>
        <w:jc w:val="both"/>
        <w:rPr>
          <w:rFonts w:ascii="Arial" w:hAnsi="Arial" w:cs="Arial"/>
          <w:sz w:val="18"/>
          <w:szCs w:val="18"/>
        </w:rPr>
      </w:pPr>
      <w:r w:rsidRPr="00C81A32">
        <w:rPr>
          <w:rFonts w:ascii="Arial" w:hAnsi="Arial" w:cs="Arial"/>
          <w:sz w:val="18"/>
          <w:szCs w:val="18"/>
        </w:rPr>
        <w:lastRenderedPageBreak/>
        <w:t xml:space="preserve">En un escenario en que las finanzas públicas se pueden ver afectadas por la </w:t>
      </w:r>
      <w:r w:rsidR="00576C8C">
        <w:rPr>
          <w:rFonts w:ascii="Arial" w:hAnsi="Arial" w:cs="Arial"/>
          <w:sz w:val="18"/>
          <w:szCs w:val="18"/>
        </w:rPr>
        <w:t>incertidumbre</w:t>
      </w:r>
      <w:r w:rsidRPr="00C81A32">
        <w:rPr>
          <w:rFonts w:ascii="Arial" w:hAnsi="Arial" w:cs="Arial"/>
          <w:sz w:val="18"/>
          <w:szCs w:val="18"/>
        </w:rPr>
        <w:t xml:space="preserve"> del entorno internacional, una menor demanda global, así como por menores precios de los energéticos y una declinación de la plataforma de producción de crudo por debajo de lo observado en ejercicios anteriores.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Para 2018 y 2019, se estima que el crecimiento económico mejore respecto a 2017, impulsado por la demanda externa y el dinamismo del mercado interno. Por el lado del sector externo, se estima que las exportaciones continúen con un desempeño positivo, consistente con una mejora en la producción industrial de EU. Por otro lado, se prevé un mercado interno impulsado por el consumo privado. Asimismo, se prevé que la plataforma de producción petrolera deje de tener un impacto negativo sobre el crecimiento económico. Por último, se espera que la inflación disminuya en 2018 y 2019, después del aumento temporal observado en 2017</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Considerando el entorno externo descrito y la evolución reciente de la actividad económica, se anticipa que en 2018 el PIB de México crezca entre 2.0 y 3.0%. Para 2019, se anticipa una expansión de entre 2.5 y 3.5%.</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El Gobierno del Estado ha enfrentado retos importantes en materia de gasto público, ya que se han tenido mayores restricciones en los ingresos, por lo que, la estrategia estatal de crecimiento debe cimentarse en el fortalecimiento de la recaudación en ingresos propios dentro del marco de sus potestades tributarias, consciente de la necesidad de implementar una disciplina de gasto enfocada al financiamiento de programas sociales y a la reducción de la pobreza, la mejora de los servicios educativos y de salud, mejorar y eficientar la seguridad pública e impartición y procuración de justicia expedita, así como crear las condiciones necesarias para el desarrollo económico de la Entidad, que redunde en una mejora en la calidad de vida de los tlaxcaltecas, para el logro de los objetivos planteados se requiere contar con los recursos suficientes y finanzas públicas sanas. </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Después de unos años con un entorno complejo y volátil, el panorama económico global ha mejorado recientemente, si bien persisten riesgos a la baja. En 2017 y a inicios de 2018, la economía mundial continuó fortaleciéndose y se observó un dinamismo más generalizado. Dentro del grupo de economías avanzadas, la actividad económica en EU repuntó durante la segunda mitad de 2017. La economía de la Zona del Euro continuó mostrando un buen desempeño, impulsada por la demanda interna y externa. Asimismo, el desempeño de la economía japonesa fue favorable durante el año, mostrando solidez durante el primer semestre de 2017 aunque moderando su ritmo de crecimiento al cierre del año.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A pesar de la evolución favorable de la economía a nivel global, los mercados financieros internacionales han registrado episodios de volatilidad. A principios de febrero del año en curso, se registró una corrección en los principales índices accionarios, ante un incremento en la aversión al riesgo, asociado a la posibilidad de que una aceleración en la inflación pudiera ocasionar que la FED ajuste su tasa de referencia más rápido de lo anteriormente esperado.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Por último, los precios de las principales materias primas han registrado un incremento generalizado, impulsados principalmente, por la evolución y perspectivas favorables de la actividad económica global. En particular, los precios del petróleo han mostrado una recuperación significativa, reflejando la recuperación económica global y el cumplimiento del acuerdo para reducir la oferta global de crudo por parte de la Organización de Países Exportadores de Petróleo (OPEP).</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El escenario descrito del Marco Macroeconómico, se encuentra sujeto a diversos riesgos:</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El resultado de las negociaciones relativas a la modernización del Tratado de Libre Comercio de América del Norte.</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De manera relacionada, un dinamismo menor al anticipado en la economía mundial, y de México en particular, el cual podría derivarse, por ejemplo, de la implementación de políticas proteccionistas que obstaculicen el comercio internacional.</w:t>
      </w:r>
    </w:p>
    <w:p w:rsidR="00576C8C" w:rsidRP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Un crecimiento de la inversión en México más lento que lo anticipado.</w:t>
      </w:r>
    </w:p>
    <w:p w:rsidR="00576C8C" w:rsidRDefault="00576C8C" w:rsidP="00576C8C">
      <w:pPr>
        <w:pStyle w:val="Prrafodelista"/>
        <w:numPr>
          <w:ilvl w:val="0"/>
          <w:numId w:val="13"/>
        </w:numPr>
        <w:tabs>
          <w:tab w:val="left" w:pos="284"/>
        </w:tabs>
        <w:jc w:val="both"/>
        <w:rPr>
          <w:rFonts w:ascii="Arial" w:hAnsi="Arial" w:cs="Arial"/>
          <w:sz w:val="18"/>
          <w:szCs w:val="18"/>
        </w:rPr>
      </w:pPr>
      <w:r w:rsidRPr="00576C8C">
        <w:rPr>
          <w:rFonts w:ascii="Arial" w:hAnsi="Arial" w:cs="Arial"/>
          <w:sz w:val="18"/>
          <w:szCs w:val="18"/>
        </w:rPr>
        <w:t>Mayor volatilidad en los mercados financieros internacionales que implique una disminución de los flujos de capitales a los países emergentes. Esto podría suceder, por ejemplo, en caso de que el proceso de normalización de la política monetaria en EU sea más rápido que lo anticipado.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lastRenderedPageBreak/>
        <w:t>Ante el entorno externo adverso registrado en los últimos años, la economía de México se ha mostrado resiliente, a lo cual ha contribuido la solidez de los fundamentos macroeconómicos y el avance en la implementación de las Reformas Estructurales. Así, en 2017 y principios de 2018 la actividad económica siguió expandiéndose. En particular, la demanda externa continuó mostrando un desempeño favorable, al tiempo que el consumo privado siguió registrando una tendencia positiva, a diferencia de la inversión que continuó exhibiendo un débil desempeño.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Durante 2017, la actividad económica en México registró una expansión de 2.0% (2.3% en cifras ajustadas por estacionalidad) como resultado del crecimiento de las manufacturas y de los servicios, principalmente. En contraste, la actividad económica estuvo afectada negativamente por los sectores de petróleo y construcción. Del comportamiento a lo largo del año, destaca que, como consecuencia de los efectos de los sismos ocurridos en septiembre, en el tercer trimestre de 2017 el PIB registró una disminución trimestral desestacionalizada de 0.2%. Estos efectos adversos comenzaron a disiparse en el cuarto trimestre, lo cual contribuyó al crecimiento trimestral de 0.8%. Durante enero de 2018, el Indicador Global de la Actividad Económica (IGAE) presentó un crecimiento anual de 2.1%.</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El mercado laboral continuó fortaleciéndose durante 2017 y principios de 2018. En particular, en 2017 el número de trabajadores afiliados al IMSS registró un crecimiento anual de 801 mil 831 plazas (4.3%), y en febrero de 2018 un aumento de 278 mil 33 personas con respecto a diciembre de 2017. En línea con el crecimiento del empleo, la desocupación continuó disminuyendo: la tasa de desocupación nacional se ubicó en 3.4% de la Población Económicamente Activa (PEA) tanto en 2017 como en enero de 2018; dichas tasas son las más bajas desde que comenzó a levantarse la Encuesta Nacional de Ocupación y Empleo en 2005.</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Se anticipa que las exportaciones de México sigan con una tendencia de crecimiento. Al mismo tiempo, se estima que la demanda interna se vea favorecida por una generación de empleos sólida, mayor disponibilidad de financiamiento, menor inflación y niveles elevados de ingresos por remesas. Además, el consumo y la inversión estarán apoyados por los beneficios de las Reformas Estructurales. En 2018, la inversión también podría ser impulsada por los esfuerzos de reconstrucción de las zonas afectadas por los sismos. La estabilización de la plataforma de producción de petróleo implicará que dicho sector deje de tener un impacto negativo sobre el PIB.</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Se prevé que la inflación continúe disminuyendo en 2018 y 2019, conforme sigan disipándose los efectos de los choques transitorios que originaron su incremento. En este sentido, se espera que a finales de 2018 la inflación anual se ubique en 3.5%, congruente con los mayores niveles de inflación observados y consistente con las previsiones publicadas por el Banco de México.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Para 2018, se considera como referencia un tipo de cambio promedio de 18.4 pesos por dólar, igual al aprobado por el Congreso de la Unión para este ejercicio fiscal. Se prevé que la plataforma de producción de petróleo promedie 1,983 mbd durante 2018, igual a la plataforma aprobada por el Congreso de la Unión en el Paquete Económico para este año.</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Es importante resaltar que la trayectoria de consolidación fiscal ha estado acompañada del Acuerdo de Certidumbre Tributaria anunciado por el Gobierno Federal desde 2014. El Acuerdo estableció que hasta 2018 no se propondrían nuevos impuestos, no se aumentarían las tasas de los impuestos existentes, ni se reducirían o eliminarían los beneficios fiscales ni las exenciones existentes.</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En el Estado viven 1,313,067 personas, de las cuales 52% son mujeres y 48% hombres. La tasa de crecimiento natural de la población en el estado ha disminuido consistentemente, pero todavía está por encima del promedio nacional. Por ejemplo, era de 1.6 por 100 habitantes en 2010, mientras en 2017 se estima en 1.39. Durante el mismo periodo, el promedio nacional pasó de 1.41 a 1.23.</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Tlaxcala es uno de los estados con mayor densidad poblacional del país. Tlaxcala ocupa el puesto 28 del país por su número de habitantes, sin embargo, tiene una densidad poblacional alta, de 329 personas por km2, la cual es la cuarta mayor del país y cinco veces más grande que el promedio nacional de 63. Las entidades con </w:t>
      </w:r>
      <w:r w:rsidRPr="00576C8C">
        <w:rPr>
          <w:rFonts w:ascii="Arial" w:hAnsi="Arial" w:cs="Arial"/>
          <w:sz w:val="18"/>
          <w:szCs w:val="18"/>
        </w:rPr>
        <w:lastRenderedPageBreak/>
        <w:t xml:space="preserve">una densidad poblacional por encima de Tlaxcala son la Ciudad de México (5,938), México (777) y Morelos (402). La alta densidad poblacional de Tlaxcala se manifiesta en que 30% de los habitantes vive en diez localidades. </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Casi la mitad de los tlaxcaltecas (47%) tiene menos de 25 años. La edad mediana de la población es de 26 años, la cual es ligeramente menor que la del país (27 años). El grupo de edad más grande es el de las personas con 12 años de edad. Los adultos mayores (personas con 65 años y más) representan 6.4% del total. En el país, la proporción de personas dentro de este grupo de edad es igual a 6.6%. La proporción de población que vive en localidades rurales (19%) es similar a la del país (22%).</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En 2015, el PIB de Tlaxcala ascendió a 92 mil 204 millones de pesos corrientes. La contribución al PIB del estado al producto nacional fue de 0.5%, con lo que se sitúa en la última posición nacional por el tamaño de su economía. Entre los años 2005 y 2015, el crecimiento promedio anual de la economía local, en términos reales fue de 2.8%. Con ello, Tlaxcala ocupa el lugar 18 entre las 32 entidades del país con mayor crecimiento.</w:t>
      </w:r>
    </w:p>
    <w:p w:rsidR="00576C8C" w:rsidRPr="00576C8C" w:rsidRDefault="00576C8C" w:rsidP="0092553A">
      <w:pPr>
        <w:tabs>
          <w:tab w:val="left" w:pos="284"/>
        </w:tabs>
        <w:ind w:left="284"/>
        <w:jc w:val="center"/>
        <w:rPr>
          <w:rFonts w:ascii="Arial" w:hAnsi="Arial" w:cs="Arial"/>
          <w:sz w:val="18"/>
          <w:szCs w:val="18"/>
        </w:rPr>
      </w:pPr>
      <w:r w:rsidRPr="00576C8C">
        <w:rPr>
          <w:rFonts w:ascii="Arial" w:hAnsi="Arial" w:cs="Arial"/>
          <w:noProof/>
          <w:sz w:val="18"/>
          <w:szCs w:val="18"/>
          <w:lang w:eastAsia="es-MX"/>
        </w:rPr>
        <w:drawing>
          <wp:inline distT="0" distB="0" distL="0" distR="0">
            <wp:extent cx="2560320" cy="3554095"/>
            <wp:effectExtent l="0" t="0" r="0" b="825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4F4F4"/>
                        </a:clrFrom>
                        <a:clrTo>
                          <a:srgbClr val="F4F4F4">
                            <a:alpha val="0"/>
                          </a:srgbClr>
                        </a:clrTo>
                      </a:clrChange>
                      <a:extLst>
                        <a:ext uri="{28A0092B-C50C-407E-A947-70E740481C1C}">
                          <a14:useLocalDpi xmlns:a14="http://schemas.microsoft.com/office/drawing/2010/main" val="0"/>
                        </a:ext>
                      </a:extLst>
                    </a:blip>
                    <a:srcRect l="54810" t="19933" r="21086" b="20268"/>
                    <a:stretch>
                      <a:fillRect/>
                    </a:stretch>
                  </pic:blipFill>
                  <pic:spPr bwMode="auto">
                    <a:xfrm>
                      <a:off x="0" y="0"/>
                      <a:ext cx="2560320" cy="3554095"/>
                    </a:xfrm>
                    <a:prstGeom prst="rect">
                      <a:avLst/>
                    </a:prstGeom>
                    <a:noFill/>
                    <a:ln>
                      <a:noFill/>
                    </a:ln>
                  </pic:spPr>
                </pic:pic>
              </a:graphicData>
            </a:graphic>
          </wp:inline>
        </w:drawing>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 xml:space="preserve">La estructura económica de Tlaxcala muestra que el sector terciario tiene mayor participación dentro del PIB estatal, concentrando 61.5% del producto total (ligeramente menor al promedio nacional de 63.8%). Le sigue en importancia, la participación del sector secundario en la economía de la entidad con 32.9% (similar al promedio nacional de 32.8%). Finalmente, la contribución del sector primario al producto interno local es de 3.8%, relativamente más alto al 3.3% registrado a nacionalmente. Por su contribución al PIB local, los sectores de mayor importancia en el estado son la industria manufacturera, que participa con 29.3% del producto, el sector inmobiliario </w:t>
      </w:r>
      <w:r w:rsidRPr="00576C8C">
        <w:rPr>
          <w:rFonts w:ascii="Arial" w:hAnsi="Arial" w:cs="Arial"/>
          <w:sz w:val="18"/>
          <w:szCs w:val="18"/>
        </w:rPr>
        <w:lastRenderedPageBreak/>
        <w:t>(17.1%), el comercio (14%), los servicios de transporte (6.8%), la construcción (5.5%), las actividades de gobierno (5.2%) y los servicios educativos (5.1%). De acuerdo al Índice Trimestral de la Actividad Económica Estatal 2017.</w:t>
      </w:r>
    </w:p>
    <w:p w:rsidR="00576C8C" w:rsidRPr="00576C8C" w:rsidRDefault="00576C8C" w:rsidP="00576C8C">
      <w:pPr>
        <w:tabs>
          <w:tab w:val="left" w:pos="284"/>
        </w:tabs>
        <w:ind w:left="284"/>
        <w:jc w:val="both"/>
        <w:rPr>
          <w:rFonts w:ascii="Arial" w:hAnsi="Arial" w:cs="Arial"/>
          <w:sz w:val="18"/>
          <w:szCs w:val="18"/>
        </w:rPr>
      </w:pPr>
      <w:r w:rsidRPr="00576C8C">
        <w:rPr>
          <w:rFonts w:ascii="Arial" w:hAnsi="Arial" w:cs="Arial"/>
          <w:sz w:val="18"/>
          <w:szCs w:val="18"/>
        </w:rPr>
        <w:t>La participación de las industrias manufactureras locales tiene la contribución más alta en el PIB local, lo cual define el perfil productivo de la entidad. La manufactura es el sector económico más importante del estado de Tlaxcala. La inversión privada es un importante motor para el crecimiento económico, puede ser fuente de nuevos y mejores empleos, contribuye a la diversificación económica mediante la incorporación de nuevas tecnologías y puede contribuir a establecer vínculos económicos con otras regiones y países por medio del comercio internacional. En el periodo de 1999 a 2017, Tlaxcala ha recibido flujos de inversión acumulados por 2 mil 679 millones de dólares (mdd) equivalentes al 0.5% del total de flujos captados por el país de acuerdo a la Secretaría de Economía al 4o Trimestre de 2017, la entidad pasó a ocupar la posición 30 como receptor de inversión externa en el país, una mejora de cuatro lugares con respecto al año 2015.</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 xml:space="preserve">En materia de empleo, el estado de Tlaxcala vive una nueva época derivada de décadas de transformación económica que se refleja en empleos crecientes tanto en sectores tradicionales como en nuevos sectores de alto valor agregado e innovación. Así, el empleo en Tlaxcala evoluciona y se adapta con rapidez a los cambios económicos regionales y nacionales que vive nuestro país, derivados de la globalización. La Población Económicamente Activa (PEA) del estado de Tlaxcala es de 583 mil 410 personas y representa 1.1% del total nacional. La población ocupada representó 96.3% de la PEA de la entidad, es decir, 561 mil 990 personas. De esta población, 60.4% son hombres y 39.6% son mujeres. Un dato a destacar es el aumento de la participación laboral femenina en el estado. En 2000, la proporción de mujeres trabajadoras tlaxcaltecas dentro de la población ocupada total era de 33%. Actualmente, alcanza 39.6%, 1.4 puntos porcentuales mayor al promedio nacional. </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El Gobierno del Estado considera prioritaria la atención a los derechos de las niñas, niños y adolescentes, previniendo la acumulación de rezagos y la desigualdad, ampliando la atención dirigida a las niñas y niños de 0 a 5 años y adolescentes hasta los 18 años, a través de una estrategia de inclusión social.</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Al mes de mayo de 2018 la tasa de ocupación reflejó una participación del 1.1 % al total nacional, representando un incremento de 1,931 puestos de trabajo respecto a diciembre de 2017. Al mes de mayo de 2018, se tienen registrados 99,105 trabajadores asegurados en el IMSS, tal y como se muestra en el siguiente cuadro:</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noProof/>
          <w:sz w:val="18"/>
          <w:szCs w:val="18"/>
          <w:lang w:eastAsia="es-MX"/>
        </w:rPr>
        <w:lastRenderedPageBreak/>
        <w:drawing>
          <wp:inline distT="0" distB="0" distL="0" distR="0">
            <wp:extent cx="8439150" cy="39528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39150" cy="3952875"/>
                    </a:xfrm>
                    <a:prstGeom prst="rect">
                      <a:avLst/>
                    </a:prstGeom>
                    <a:noFill/>
                    <a:ln>
                      <a:noFill/>
                    </a:ln>
                  </pic:spPr>
                </pic:pic>
              </a:graphicData>
            </a:graphic>
          </wp:inline>
        </w:drawing>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noProof/>
          <w:sz w:val="18"/>
          <w:szCs w:val="18"/>
          <w:lang w:eastAsia="es-MX"/>
        </w:rPr>
        <w:lastRenderedPageBreak/>
        <w:drawing>
          <wp:inline distT="0" distB="0" distL="0" distR="0">
            <wp:extent cx="8286750" cy="60579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0" cy="6057900"/>
                    </a:xfrm>
                    <a:prstGeom prst="rect">
                      <a:avLst/>
                    </a:prstGeom>
                    <a:noFill/>
                    <a:ln>
                      <a:noFill/>
                    </a:ln>
                  </pic:spPr>
                </pic:pic>
              </a:graphicData>
            </a:graphic>
          </wp:inline>
        </w:drawing>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lastRenderedPageBreak/>
        <w:t>De acuerdo al Directorio Estadístico Nacional de Unidades Económicas, Tlaxcala cuenta con 73,136 Unidades Económicas, lo que representa el 1.4 % del total nacional. Al primer trimestre de 2018 la Población Económicamente Activa (PEA) ascendió a 583,710 personas, representando el 60.4 % de la población en edad de trabajar. Del Total de la PEA, el 96.3 % está ocupada y el 3.7 % se encuentra desocupada.</w:t>
      </w:r>
    </w:p>
    <w:p w:rsidR="000574E6" w:rsidRPr="000574E6" w:rsidRDefault="000574E6" w:rsidP="000574E6">
      <w:pPr>
        <w:tabs>
          <w:tab w:val="left" w:pos="284"/>
        </w:tabs>
        <w:ind w:left="284"/>
        <w:jc w:val="both"/>
        <w:rPr>
          <w:rFonts w:ascii="Arial" w:hAnsi="Arial" w:cs="Arial"/>
          <w:sz w:val="18"/>
          <w:szCs w:val="18"/>
        </w:rPr>
      </w:pPr>
    </w:p>
    <w:p w:rsidR="000574E6" w:rsidRPr="000574E6" w:rsidRDefault="000574E6" w:rsidP="000574E6">
      <w:pPr>
        <w:tabs>
          <w:tab w:val="left" w:pos="284"/>
        </w:tabs>
        <w:ind w:left="284"/>
        <w:jc w:val="center"/>
        <w:rPr>
          <w:rFonts w:ascii="Arial" w:hAnsi="Arial" w:cs="Arial"/>
          <w:sz w:val="18"/>
          <w:szCs w:val="18"/>
        </w:rPr>
      </w:pPr>
      <w:r w:rsidRPr="000574E6">
        <w:rPr>
          <w:rFonts w:ascii="Arial" w:hAnsi="Arial" w:cs="Arial"/>
          <w:noProof/>
          <w:sz w:val="18"/>
          <w:szCs w:val="18"/>
          <w:lang w:eastAsia="es-MX"/>
        </w:rPr>
        <w:drawing>
          <wp:inline distT="0" distB="0" distL="0" distR="0">
            <wp:extent cx="5934075" cy="43719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4371975"/>
                    </a:xfrm>
                    <a:prstGeom prst="rect">
                      <a:avLst/>
                    </a:prstGeom>
                    <a:noFill/>
                    <a:ln>
                      <a:noFill/>
                    </a:ln>
                  </pic:spPr>
                </pic:pic>
              </a:graphicData>
            </a:graphic>
          </wp:inline>
        </w:drawing>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 xml:space="preserve">Con plena consciencia de la participación y necesidad de integración de nuestro Estado en el entorno global y atendiendo los compromisos internacionales que nuestro país ha adoptado en materia de desarrollo humano, cuidado del ambiente y responsabilidad con el planeta, que se ven reflejados inicialmente en los Objetivos del Milenio, y que actualmente se manifiestan en los Objetivos de Desarrollo Sostenible (ODS), suscritos por 193 países, con el apoyo de la Organización de las Naciones Unidas, </w:t>
      </w:r>
      <w:r w:rsidRPr="000574E6">
        <w:rPr>
          <w:rFonts w:ascii="Arial" w:hAnsi="Arial" w:cs="Arial"/>
          <w:sz w:val="18"/>
          <w:szCs w:val="18"/>
        </w:rPr>
        <w:lastRenderedPageBreak/>
        <w:t>hemos buscado insertar los productos tlaxcaltecas en los mercados nacional e internacional, dado que en el marco de una economía globalizada presenta mayores complejidades, por lo que es indispensable identificar las oportunidades y aprovecharlas con eficacia.</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Al primer trimestre de 2018, la Inversión Extranjera Directa Acumulada del año 1999 al mes de marzo de 2018 en el Estado de Tlaxcala fue de 2,759.1 millones de dólares lo que representó un aporte del 0.5 % al total nacional, instalándose empresas de diversas nacionalidades.</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noProof/>
          <w:sz w:val="18"/>
          <w:szCs w:val="18"/>
          <w:lang w:eastAsia="es-MX"/>
        </w:rPr>
        <w:drawing>
          <wp:inline distT="0" distB="0" distL="0" distR="0">
            <wp:extent cx="8743950" cy="4933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43950" cy="4933950"/>
                    </a:xfrm>
                    <a:prstGeom prst="rect">
                      <a:avLst/>
                    </a:prstGeom>
                    <a:noFill/>
                    <a:ln>
                      <a:noFill/>
                    </a:ln>
                  </pic:spPr>
                </pic:pic>
              </a:graphicData>
            </a:graphic>
          </wp:inline>
        </w:drawing>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noProof/>
          <w:sz w:val="18"/>
          <w:szCs w:val="18"/>
          <w:lang w:eastAsia="es-MX"/>
        </w:rPr>
        <w:lastRenderedPageBreak/>
        <mc:AlternateContent>
          <mc:Choice Requires="wps">
            <w:drawing>
              <wp:anchor distT="0" distB="0" distL="114300" distR="114300" simplePos="0" relativeHeight="251681792" behindDoc="0" locked="0" layoutInCell="1" allowOverlap="1">
                <wp:simplePos x="0" y="0"/>
                <wp:positionH relativeFrom="page">
                  <wp:posOffset>8772525</wp:posOffset>
                </wp:positionH>
                <wp:positionV relativeFrom="page">
                  <wp:posOffset>158209615</wp:posOffset>
                </wp:positionV>
                <wp:extent cx="189865" cy="45720"/>
                <wp:effectExtent l="19050" t="38100" r="57785" b="49530"/>
                <wp:wrapNone/>
                <wp:docPr id="94" name="Flecha derecha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8BADC0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4" o:spid="_x0000_s1026" type="#_x0000_t13" style="position:absolute;margin-left:690.75pt;margin-top:12457.45pt;width:14.95pt;height:3.6pt;flip:y;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" adj="15918" fillcolor="red" strokecolor="red" strokeweight="3pt">
                <v:shadow on="t" color="#823b0b" opacity=".5" offset="1pt"/>
                <w10:wrap anchorx="page" anchory="page"/>
              </v:shape>
            </w:pict>
          </mc:Fallback>
        </mc:AlternateContent>
      </w:r>
      <w:r w:rsidRPr="000574E6">
        <w:rPr>
          <w:rFonts w:ascii="Arial" w:hAnsi="Arial" w:cs="Arial"/>
          <w:sz w:val="18"/>
          <w:szCs w:val="18"/>
        </w:rPr>
        <w:t>El sector turismo en Tlaxcala ha recuperado dinamismo en los últimos años; prueba de esta recuperación es el aumento en el número de turistas que han visitado Tlaxcala, al pasar de 267 mil 718 en 2011, a 456 mil 252 visitantes en 2016. El incremento en el número de turistas también se manifiesta en un crecimiento de la ocupación hotelera desde 2010, para ubicarse actualmente en 39%. El repunte del sector se muestra en el aumento de certificaciones turísticas, como Punto Limpio M y H. Sin embargo, el crecimiento reciente del sector aún está por debajo del potencial del estado. Por ejemplo, la ocupación hotelera todavía es menor al promedio nacional de 56% y al 47% obtenido por el estado en 2005. Además, la estadía de los turistas en Tlaxcala sigue siendo baja, 1.4 días, y se ha mantenido así desde 2008.</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En 2015, el 97% de los turistas fueron mexicanos y tres por ciento extranjeros. Desde 2008, esta proporción se ha mantenido estable. El incremento en el número de turistas también se manifiesta en un crecimiento de la ocupación hotelera desde 2010. Actualmente, la ocupación es de 39%, todavía por debajo del promedio nacional de 56%.</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Entre 2013 y 2016, 141 establecimientos obtuvieron la certificación de Punto Limpio. Por número de certificaciones obtenidas, Tlaxcala obtuvo el lugar 15 del país. Además, 92 establecimientos recibieron la certificación M3 y 59 el distintivo H4.</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 xml:space="preserve">En función de los factores antes mencionados, las perspectivas económicas locales se consideran favorables, lo cual redundará en mejores condiciones económicas para el Estado y los Municipios en los siguientes años. </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El poco dinamismo de la economía regional, restringe al Estado para incrementar significativamente su recaudación propia; de 2011 a 2016, los ingresos propios promediaron 4 por ciento de los ingresos totales captados. Se han implementado algunas medidas que incentivaron el pago de impuestos para reducir el rezago fiscal, particularmente en materia de tenencia y derechos vehiculares.</w:t>
      </w:r>
    </w:p>
    <w:p w:rsidR="000574E6" w:rsidRPr="000574E6" w:rsidRDefault="000574E6" w:rsidP="000574E6">
      <w:pPr>
        <w:tabs>
          <w:tab w:val="left" w:pos="284"/>
        </w:tabs>
        <w:ind w:left="284"/>
        <w:jc w:val="both"/>
        <w:rPr>
          <w:rFonts w:ascii="Arial" w:hAnsi="Arial" w:cs="Arial"/>
          <w:sz w:val="18"/>
          <w:szCs w:val="18"/>
        </w:rPr>
      </w:pPr>
      <w:r w:rsidRPr="000574E6">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Autorización e Historia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w:t>
      </w:r>
      <w:r>
        <w:rPr>
          <w:rFonts w:ascii="Arial" w:hAnsi="Arial" w:cs="Arial"/>
          <w:sz w:val="18"/>
          <w:szCs w:val="18"/>
        </w:rPr>
        <w:t>E</w:t>
      </w:r>
      <w:r w:rsidRPr="0073056A">
        <w:rPr>
          <w:rFonts w:ascii="Arial" w:hAnsi="Arial" w:cs="Arial"/>
          <w:sz w:val="18"/>
          <w:szCs w:val="18"/>
        </w:rPr>
        <w:t xml:space="preserve">stado de Tlaxcala es una de las </w:t>
      </w:r>
      <w:hyperlink r:id="rId33" w:tooltip="Organización territorial de México" w:history="1">
        <w:r w:rsidRPr="0073056A">
          <w:rPr>
            <w:rFonts w:ascii="Arial" w:hAnsi="Arial" w:cs="Arial"/>
            <w:sz w:val="18"/>
            <w:szCs w:val="18"/>
          </w:rPr>
          <w:t>32 Entidades Federativas</w:t>
        </w:r>
      </w:hyperlink>
      <w:r w:rsidRPr="0073056A">
        <w:rPr>
          <w:rFonts w:ascii="Arial" w:hAnsi="Arial" w:cs="Arial"/>
          <w:sz w:val="18"/>
          <w:szCs w:val="18"/>
        </w:rPr>
        <w:t xml:space="preserve"> de </w:t>
      </w:r>
      <w:hyperlink r:id="rId34" w:tooltip="México" w:history="1">
        <w:r w:rsidRPr="0073056A">
          <w:rPr>
            <w:rFonts w:ascii="Arial" w:hAnsi="Arial" w:cs="Arial"/>
            <w:sz w:val="18"/>
            <w:szCs w:val="18"/>
          </w:rPr>
          <w:t>México</w:t>
        </w:r>
      </w:hyperlink>
      <w:r w:rsidRPr="0073056A">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hyperlink r:id="rId35" w:tooltip="Nueva España" w:history="1">
        <w:r w:rsidRPr="0073056A">
          <w:rPr>
            <w:rFonts w:ascii="Arial" w:hAnsi="Arial" w:cs="Arial"/>
            <w:sz w:val="18"/>
            <w:szCs w:val="18"/>
          </w:rPr>
          <w:t>Nueva España</w:t>
        </w:r>
      </w:hyperlink>
      <w:r w:rsidRPr="0073056A">
        <w:rPr>
          <w:rFonts w:ascii="Arial" w:hAnsi="Arial" w:cs="Arial"/>
          <w:sz w:val="18"/>
          <w:szCs w:val="18"/>
        </w:rPr>
        <w:t xml:space="preserve"> </w:t>
      </w:r>
      <w:hyperlink r:id="rId36" w:tooltip="Antonio de Mendoza" w:history="1">
        <w:r w:rsidRPr="0073056A">
          <w:rPr>
            <w:rFonts w:ascii="Arial" w:hAnsi="Arial" w:cs="Arial"/>
            <w:sz w:val="18"/>
            <w:szCs w:val="18"/>
          </w:rPr>
          <w:t>Antonio de Mendoza</w:t>
        </w:r>
      </w:hyperlink>
      <w:r w:rsidRPr="0073056A">
        <w:rPr>
          <w:rFonts w:ascii="Arial" w:hAnsi="Arial" w:cs="Arial"/>
          <w:sz w:val="18"/>
          <w:szCs w:val="18"/>
        </w:rPr>
        <w:t>. La ciudad de Tlaxcala fue fundada en la primavera de 1522.</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En el año de 1535 Tlaxcala se convierte en la primera ciudad acreedora del escudo de armas por el rey Felipe II junto con el título de “Muy noble y muy leal ciudad de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lastRenderedPageBreak/>
        <w:t xml:space="preserve">El Estado de Tlaxcala es parte integrante de los Estados Unidos Mexicanos, es Libre y Soberano en lo concerniente a su régimen interior, para su organización política y administrativa se divide en 60 municipios, </w:t>
      </w:r>
      <w:r w:rsidR="00902118">
        <w:rPr>
          <w:rFonts w:ascii="Arial" w:hAnsi="Arial" w:cs="Arial"/>
          <w:sz w:val="18"/>
          <w:szCs w:val="18"/>
        </w:rPr>
        <w:t>8</w:t>
      </w:r>
      <w:r w:rsidRPr="0073056A">
        <w:rPr>
          <w:rFonts w:ascii="Arial" w:hAnsi="Arial" w:cs="Arial"/>
          <w:sz w:val="18"/>
          <w:szCs w:val="18"/>
        </w:rPr>
        <w:t xml:space="preserve"> Distritos Judiciales y 794 poblaciones.</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 xml:space="preserve">El estado se localiza en la parte centro-oriente del país. Limita en su mayor parte con </w:t>
      </w:r>
      <w:hyperlink r:id="rId37" w:tooltip="Puebla" w:history="1">
        <w:r w:rsidRPr="0073056A">
          <w:rPr>
            <w:rFonts w:ascii="Arial" w:hAnsi="Arial" w:cs="Arial"/>
            <w:sz w:val="18"/>
            <w:szCs w:val="18"/>
          </w:rPr>
          <w:t>Puebla</w:t>
        </w:r>
      </w:hyperlink>
      <w:r w:rsidRPr="0073056A">
        <w:rPr>
          <w:rFonts w:ascii="Arial" w:hAnsi="Arial" w:cs="Arial"/>
          <w:sz w:val="18"/>
          <w:szCs w:val="18"/>
        </w:rPr>
        <w:t xml:space="preserve"> al norte, este y sur, al oeste con el </w:t>
      </w:r>
      <w:hyperlink r:id="rId38" w:tooltip="Estado de México" w:history="1">
        <w:r w:rsidRPr="0073056A">
          <w:rPr>
            <w:rFonts w:ascii="Arial" w:hAnsi="Arial" w:cs="Arial"/>
            <w:sz w:val="18"/>
            <w:szCs w:val="18"/>
          </w:rPr>
          <w:t>Estado de México</w:t>
        </w:r>
      </w:hyperlink>
      <w:r w:rsidRPr="0073056A">
        <w:rPr>
          <w:rFonts w:ascii="Arial" w:hAnsi="Arial" w:cs="Arial"/>
          <w:sz w:val="18"/>
          <w:szCs w:val="18"/>
        </w:rPr>
        <w:t xml:space="preserve"> y al noroeste con </w:t>
      </w:r>
      <w:hyperlink r:id="rId39" w:tooltip="Hidalgo (México)" w:history="1">
        <w:r w:rsidRPr="0073056A">
          <w:rPr>
            <w:rFonts w:ascii="Arial" w:hAnsi="Arial" w:cs="Arial"/>
            <w:sz w:val="18"/>
            <w:szCs w:val="18"/>
          </w:rPr>
          <w:t>Hidalgo</w:t>
        </w:r>
      </w:hyperlink>
      <w:r w:rsidRPr="0073056A">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Estado de Tlaxcala, cuenta con una superficie de 3,991 kilómetros cuadrados, lo cual representa el 0,2 % del territorio nacional.</w:t>
      </w:r>
    </w:p>
    <w:p w:rsidR="005F52B3" w:rsidRPr="0073056A" w:rsidRDefault="005F52B3" w:rsidP="005F52B3">
      <w:pPr>
        <w:pStyle w:val="Texto"/>
        <w:tabs>
          <w:tab w:val="left" w:pos="284"/>
        </w:tabs>
        <w:spacing w:after="0" w:line="276" w:lineRule="auto"/>
        <w:ind w:left="284" w:firstLine="0"/>
        <w:rPr>
          <w:b/>
          <w:szCs w:val="18"/>
          <w:lang w:val="es-MX"/>
        </w:rPr>
      </w:pPr>
      <w:r w:rsidRPr="0073056A">
        <w:rPr>
          <w:b/>
          <w:szCs w:val="18"/>
          <w:lang w:val="es-MX"/>
        </w:rPr>
        <w:t>Organización y Objeto Social</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El Gobierno del Estado, a través de la Secretaría de Planeación y Finanzas</w:t>
      </w:r>
      <w:r>
        <w:rPr>
          <w:rFonts w:ascii="Arial" w:hAnsi="Arial" w:cs="Arial"/>
          <w:sz w:val="18"/>
          <w:szCs w:val="18"/>
        </w:rPr>
        <w:t xml:space="preserve"> es</w:t>
      </w:r>
      <w:r w:rsidRPr="0073056A">
        <w:rPr>
          <w:rFonts w:ascii="Arial" w:hAnsi="Arial" w:cs="Arial"/>
          <w:sz w:val="18"/>
          <w:szCs w:val="18"/>
        </w:rPr>
        <w:t xml:space="preserve"> la dependencia encargada de la administración de la Hacienda Pública; entre muchas de sus labores</w:t>
      </w:r>
      <w:r>
        <w:rPr>
          <w:rFonts w:ascii="Arial" w:hAnsi="Arial" w:cs="Arial"/>
          <w:sz w:val="18"/>
          <w:szCs w:val="18"/>
        </w:rPr>
        <w:t>,</w:t>
      </w:r>
      <w:r w:rsidRPr="0073056A">
        <w:rPr>
          <w:rFonts w:ascii="Arial" w:hAnsi="Arial" w:cs="Arial"/>
          <w:sz w:val="18"/>
          <w:szCs w:val="18"/>
        </w:rPr>
        <w:t xml:space="preserve">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Bases de Preparación de los Estados Financieros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para el Estado de Tlaxcala y sus Municipios. Se incluye el Estado Analítico del Activo Consolidado y el Estado Analítico de la Deuda Pública, de acuerdo al requerimiento establecido en el Manual de Contabilidad Gubernamental de</w:t>
      </w:r>
      <w:r w:rsidR="00CC6ACD">
        <w:rPr>
          <w:rFonts w:ascii="Arial" w:hAnsi="Arial" w:cs="Arial"/>
          <w:sz w:val="18"/>
          <w:szCs w:val="18"/>
        </w:rPr>
        <w:t>l</w:t>
      </w:r>
      <w:r w:rsidRPr="0073056A">
        <w:rPr>
          <w:rFonts w:ascii="Arial" w:hAnsi="Arial" w:cs="Arial"/>
          <w:sz w:val="18"/>
          <w:szCs w:val="18"/>
        </w:rPr>
        <w:t xml:space="preserve"> CONAC.</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lastRenderedPageBreak/>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rsidR="00C5304F" w:rsidRPr="0073056A" w:rsidRDefault="00C5304F" w:rsidP="00C5304F">
      <w:pPr>
        <w:pStyle w:val="Texto"/>
        <w:tabs>
          <w:tab w:val="left" w:pos="284"/>
        </w:tabs>
        <w:spacing w:after="0" w:line="276" w:lineRule="auto"/>
        <w:ind w:left="284" w:firstLine="0"/>
        <w:rPr>
          <w:b/>
          <w:szCs w:val="18"/>
          <w:lang w:val="es-MX"/>
        </w:rPr>
      </w:pPr>
      <w:r w:rsidRPr="0073056A">
        <w:rPr>
          <w:b/>
          <w:szCs w:val="18"/>
          <w:lang w:val="es-MX"/>
        </w:rPr>
        <w:t>Políticas de Contabilidad Significativas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registro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rsidR="00C5304F" w:rsidRPr="0073056A" w:rsidRDefault="00C5304F" w:rsidP="00C5304F">
      <w:pPr>
        <w:tabs>
          <w:tab w:val="left" w:pos="284"/>
        </w:tabs>
        <w:ind w:left="284"/>
        <w:jc w:val="both"/>
        <w:rPr>
          <w:rFonts w:ascii="Arial" w:hAnsi="Arial" w:cs="Arial"/>
          <w:sz w:val="18"/>
          <w:szCs w:val="18"/>
        </w:rPr>
      </w:pPr>
      <w:r w:rsidRPr="0073056A">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w:t>
      </w:r>
      <w:r>
        <w:rPr>
          <w:rFonts w:ascii="Arial" w:hAnsi="Arial" w:cs="Arial"/>
          <w:sz w:val="18"/>
          <w:szCs w:val="18"/>
        </w:rPr>
        <w:t xml:space="preserve">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r w:rsidRPr="0073056A">
        <w:rPr>
          <w:rFonts w:ascii="Arial" w:hAnsi="Arial" w:cs="Arial"/>
          <w:sz w:val="18"/>
          <w:szCs w:val="18"/>
        </w:rPr>
        <w:t>.</w:t>
      </w:r>
    </w:p>
    <w:p w:rsidR="00C5304F" w:rsidRPr="00413061" w:rsidRDefault="00C5304F" w:rsidP="00C5304F">
      <w:pPr>
        <w:pStyle w:val="Texto"/>
        <w:tabs>
          <w:tab w:val="left" w:pos="284"/>
        </w:tabs>
        <w:spacing w:after="0" w:line="276" w:lineRule="auto"/>
        <w:ind w:left="284" w:firstLine="0"/>
        <w:rPr>
          <w:b/>
          <w:szCs w:val="18"/>
          <w:lang w:val="es-MX"/>
        </w:rPr>
      </w:pPr>
      <w:r w:rsidRPr="00413061">
        <w:rPr>
          <w:b/>
          <w:szCs w:val="18"/>
          <w:lang w:val="es-MX"/>
        </w:rPr>
        <w:t>Información sobre la Deuda y el Reporte Analítico de la Deuda</w:t>
      </w:r>
    </w:p>
    <w:p w:rsidR="00C5304F" w:rsidRPr="003D14B8"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t xml:space="preserve">El Gobierno del Estado trabaja de manera coordinada con los diferentes ámbitos de gobierno, siendo destacable la participación activa de los Municipios del Estado en la vida económica y política, lo que ha propiciado la corresponsabilidad de los órdenes de gobierno, generando los consensos necesarios para la toma de decisiones que determinan las condiciones generales de la sociedad tlaxcalteca, alineado </w:t>
      </w:r>
      <w:r w:rsidR="00E91553">
        <w:rPr>
          <w:rFonts w:ascii="Arial" w:hAnsi="Arial" w:cs="Arial"/>
          <w:sz w:val="18"/>
          <w:szCs w:val="18"/>
        </w:rPr>
        <w:t xml:space="preserve">a la Política Pública 5. Gobierno Honesto, Eficiente y Transparente, </w:t>
      </w:r>
      <w:r w:rsidRPr="003D14B8">
        <w:rPr>
          <w:rFonts w:ascii="Arial" w:hAnsi="Arial" w:cs="Arial"/>
          <w:sz w:val="18"/>
          <w:szCs w:val="18"/>
        </w:rPr>
        <w:t xml:space="preserve">Objetivo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 xml:space="preserve"> </w:t>
      </w:r>
      <w:r w:rsidR="00E91553">
        <w:rPr>
          <w:rFonts w:ascii="Arial" w:hAnsi="Arial" w:cs="Arial"/>
          <w:sz w:val="18"/>
          <w:szCs w:val="18"/>
        </w:rPr>
        <w:t>Garantizar Finanzas Públicas Sanas mediante el Equilibrio entre Ingresos Fiscales y Gasto Público; Estrategia 5.3.1. Fortalecer los ingresos públicos estatales y municipales</w:t>
      </w:r>
      <w:r w:rsidRPr="003D14B8">
        <w:rPr>
          <w:rFonts w:ascii="Arial" w:hAnsi="Arial" w:cs="Arial"/>
          <w:sz w:val="18"/>
          <w:szCs w:val="18"/>
        </w:rPr>
        <w:t xml:space="preserve">, Línea de Acción </w:t>
      </w:r>
      <w:r w:rsidR="00E91553">
        <w:rPr>
          <w:rFonts w:ascii="Arial" w:hAnsi="Arial" w:cs="Arial"/>
          <w:sz w:val="18"/>
          <w:szCs w:val="18"/>
        </w:rPr>
        <w:t>5</w:t>
      </w:r>
      <w:r w:rsidRPr="003D14B8">
        <w:rPr>
          <w:rFonts w:ascii="Arial" w:hAnsi="Arial" w:cs="Arial"/>
          <w:sz w:val="18"/>
          <w:szCs w:val="18"/>
        </w:rPr>
        <w:t>.</w:t>
      </w:r>
      <w:r w:rsidR="00E91553">
        <w:rPr>
          <w:rFonts w:ascii="Arial" w:hAnsi="Arial" w:cs="Arial"/>
          <w:sz w:val="18"/>
          <w:szCs w:val="18"/>
        </w:rPr>
        <w:t>3</w:t>
      </w:r>
      <w:r w:rsidRPr="003D14B8">
        <w:rPr>
          <w:rFonts w:ascii="Arial" w:hAnsi="Arial" w:cs="Arial"/>
          <w:sz w:val="18"/>
          <w:szCs w:val="18"/>
        </w:rPr>
        <w:t>.</w:t>
      </w:r>
      <w:r w:rsidR="00E91553">
        <w:rPr>
          <w:rFonts w:ascii="Arial" w:hAnsi="Arial" w:cs="Arial"/>
          <w:sz w:val="18"/>
          <w:szCs w:val="18"/>
        </w:rPr>
        <w:t>1</w:t>
      </w:r>
      <w:r w:rsidRPr="003D14B8">
        <w:rPr>
          <w:rFonts w:ascii="Arial" w:hAnsi="Arial" w:cs="Arial"/>
          <w:sz w:val="18"/>
          <w:szCs w:val="18"/>
        </w:rPr>
        <w:t>.</w:t>
      </w:r>
      <w:r w:rsidR="00E91553">
        <w:rPr>
          <w:rFonts w:ascii="Arial" w:hAnsi="Arial" w:cs="Arial"/>
          <w:sz w:val="18"/>
          <w:szCs w:val="18"/>
        </w:rPr>
        <w:t>8.</w:t>
      </w:r>
      <w:r w:rsidRPr="003D14B8">
        <w:rPr>
          <w:rFonts w:ascii="Arial" w:hAnsi="Arial" w:cs="Arial"/>
          <w:sz w:val="18"/>
          <w:szCs w:val="18"/>
        </w:rPr>
        <w:t xml:space="preserve"> Fortalecer </w:t>
      </w:r>
      <w:r w:rsidR="00E91553">
        <w:rPr>
          <w:rFonts w:ascii="Arial" w:hAnsi="Arial" w:cs="Arial"/>
          <w:sz w:val="18"/>
          <w:szCs w:val="18"/>
        </w:rPr>
        <w:t>la capacidad recaudatoria de los municipios</w:t>
      </w:r>
      <w:r w:rsidRPr="003D14B8">
        <w:rPr>
          <w:rFonts w:ascii="Arial" w:hAnsi="Arial" w:cs="Arial"/>
          <w:sz w:val="18"/>
          <w:szCs w:val="18"/>
        </w:rPr>
        <w:t>.</w:t>
      </w:r>
    </w:p>
    <w:p w:rsidR="00C5304F" w:rsidRDefault="00C5304F" w:rsidP="00C5304F">
      <w:pPr>
        <w:tabs>
          <w:tab w:val="left" w:pos="284"/>
        </w:tabs>
        <w:ind w:left="284"/>
        <w:jc w:val="both"/>
        <w:rPr>
          <w:rFonts w:ascii="Arial" w:hAnsi="Arial" w:cs="Arial"/>
          <w:sz w:val="18"/>
          <w:szCs w:val="18"/>
        </w:rPr>
      </w:pPr>
      <w:r w:rsidRPr="003D14B8">
        <w:rPr>
          <w:rFonts w:ascii="Arial" w:hAnsi="Arial" w:cs="Arial"/>
          <w:sz w:val="18"/>
          <w:szCs w:val="18"/>
        </w:rPr>
        <w:lastRenderedPageBreak/>
        <w:t xml:space="preserve">En materia de deuda pública, esta administración ha mantenido la política de no acceder a esquemas de financiamiento, con la finalidad de mantener sanas las finanzas estatales, más sin embargo se </w:t>
      </w:r>
      <w:r w:rsidR="0083223B">
        <w:rPr>
          <w:rFonts w:ascii="Arial" w:hAnsi="Arial" w:cs="Arial"/>
          <w:sz w:val="18"/>
          <w:szCs w:val="18"/>
        </w:rPr>
        <w:t>prevén</w:t>
      </w:r>
      <w:r w:rsidRPr="003D14B8">
        <w:rPr>
          <w:rFonts w:ascii="Arial" w:hAnsi="Arial" w:cs="Arial"/>
          <w:sz w:val="18"/>
          <w:szCs w:val="18"/>
        </w:rPr>
        <w:t xml:space="preserve"> acciones que permit</w:t>
      </w:r>
      <w:r w:rsidR="0083223B">
        <w:rPr>
          <w:rFonts w:ascii="Arial" w:hAnsi="Arial" w:cs="Arial"/>
          <w:sz w:val="18"/>
          <w:szCs w:val="18"/>
        </w:rPr>
        <w:t>an</w:t>
      </w:r>
      <w:r w:rsidRPr="003D14B8">
        <w:rPr>
          <w:rFonts w:ascii="Arial" w:hAnsi="Arial" w:cs="Arial"/>
          <w:sz w:val="18"/>
          <w:szCs w:val="18"/>
        </w:rPr>
        <w:t xml:space="preserve"> mejorar la capacidad crediticia de la Entidad, </w:t>
      </w:r>
      <w:r w:rsidR="0083223B">
        <w:rPr>
          <w:rFonts w:ascii="Arial" w:hAnsi="Arial" w:cs="Arial"/>
          <w:sz w:val="18"/>
          <w:szCs w:val="18"/>
        </w:rPr>
        <w:t xml:space="preserve">alineado a la Política Pública 5. Gobierno Honesto, Eficiente y Transparente, </w:t>
      </w:r>
      <w:r w:rsidR="0083223B" w:rsidRPr="003D14B8">
        <w:rPr>
          <w:rFonts w:ascii="Arial" w:hAnsi="Arial" w:cs="Arial"/>
          <w:sz w:val="18"/>
          <w:szCs w:val="18"/>
        </w:rPr>
        <w:t xml:space="preserve">Objetivo </w:t>
      </w:r>
      <w:r w:rsidR="0083223B">
        <w:rPr>
          <w:rFonts w:ascii="Arial" w:hAnsi="Arial" w:cs="Arial"/>
          <w:sz w:val="18"/>
          <w:szCs w:val="18"/>
        </w:rPr>
        <w:t>5</w:t>
      </w:r>
      <w:r w:rsidR="0083223B" w:rsidRPr="003D14B8">
        <w:rPr>
          <w:rFonts w:ascii="Arial" w:hAnsi="Arial" w:cs="Arial"/>
          <w:sz w:val="18"/>
          <w:szCs w:val="18"/>
        </w:rPr>
        <w:t>.</w:t>
      </w:r>
      <w:r w:rsidR="0083223B">
        <w:rPr>
          <w:rFonts w:ascii="Arial" w:hAnsi="Arial" w:cs="Arial"/>
          <w:sz w:val="18"/>
          <w:szCs w:val="18"/>
        </w:rPr>
        <w:t>3.</w:t>
      </w:r>
      <w:r w:rsidR="0083223B" w:rsidRPr="003D14B8">
        <w:rPr>
          <w:rFonts w:ascii="Arial" w:hAnsi="Arial" w:cs="Arial"/>
          <w:sz w:val="18"/>
          <w:szCs w:val="18"/>
        </w:rPr>
        <w:t xml:space="preserve"> </w:t>
      </w:r>
      <w:r w:rsidR="0083223B">
        <w:rPr>
          <w:rFonts w:ascii="Arial" w:hAnsi="Arial" w:cs="Arial"/>
          <w:sz w:val="18"/>
          <w:szCs w:val="18"/>
        </w:rPr>
        <w:t>Garantizar Finanzas Públicas Sanas mediante el Equilibrio entre Ingresos Fiscales y Gasto Público; Estrategia 5.3.3</w:t>
      </w:r>
      <w:r w:rsidRPr="003D14B8">
        <w:rPr>
          <w:rFonts w:ascii="Arial" w:hAnsi="Arial" w:cs="Arial"/>
          <w:sz w:val="18"/>
          <w:szCs w:val="18"/>
        </w:rPr>
        <w:t>.</w:t>
      </w:r>
      <w:r w:rsidR="0083223B">
        <w:rPr>
          <w:rFonts w:ascii="Arial" w:hAnsi="Arial" w:cs="Arial"/>
          <w:sz w:val="18"/>
          <w:szCs w:val="18"/>
        </w:rPr>
        <w:t xml:space="preserve"> Mantener la disciplina de las finanzas públicas del estado en materia de endeudamiento y promover el financiamiento de proyectos estatales y municipales; Línea de Acción 5.3.3.3. Regular la operación de asociaciones público-privadas en el estado para generar mecanismos adicionales de financiamiento de proyectos y la operación de servicios públicos estatales y municipales.</w:t>
      </w: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072BA1" w:rsidRDefault="00072BA1" w:rsidP="00C5304F">
      <w:pPr>
        <w:tabs>
          <w:tab w:val="left" w:pos="284"/>
        </w:tabs>
        <w:ind w:left="284"/>
        <w:jc w:val="both"/>
        <w:rPr>
          <w:rFonts w:ascii="Arial" w:hAnsi="Arial" w:cs="Arial"/>
          <w:sz w:val="18"/>
          <w:szCs w:val="18"/>
        </w:rPr>
      </w:pPr>
    </w:p>
    <w:p w:rsidR="00757C3E" w:rsidRPr="00661A17" w:rsidRDefault="007D59DE" w:rsidP="00540418">
      <w:pPr>
        <w:pStyle w:val="Texto"/>
        <w:spacing w:after="0" w:line="240" w:lineRule="exact"/>
        <w:rPr>
          <w:szCs w:val="18"/>
        </w:rPr>
      </w:pPr>
      <w:r>
        <w:rPr>
          <w:noProof/>
          <w:szCs w:val="18"/>
          <w:lang w:val="es-MX" w:eastAsia="es-MX"/>
        </w:rPr>
        <mc:AlternateContent>
          <mc:Choice Requires="wpc">
            <w:drawing>
              <wp:anchor distT="0" distB="0" distL="114300" distR="114300" simplePos="0" relativeHeight="251668480" behindDoc="0" locked="0" layoutInCell="1" allowOverlap="1" wp14:anchorId="27233198" wp14:editId="0C326A3D">
                <wp:simplePos x="0" y="0"/>
                <wp:positionH relativeFrom="column">
                  <wp:posOffset>47625</wp:posOffset>
                </wp:positionH>
                <wp:positionV relativeFrom="paragraph">
                  <wp:posOffset>87469</wp:posOffset>
                </wp:positionV>
                <wp:extent cx="9305290" cy="1177290"/>
                <wp:effectExtent l="0" t="0" r="29210" b="3810"/>
                <wp:wrapNone/>
                <wp:docPr id="10" name="Lienzo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Rectangle 33"/>
                        <wps:cNvSpPr>
                          <a:spLocks noChangeArrowheads="1"/>
                        </wps:cNvSpPr>
                        <wps:spPr bwMode="auto">
                          <a:xfrm>
                            <a:off x="0" y="0"/>
                            <a:ext cx="9295130" cy="111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4"/>
                        <wps:cNvSpPr>
                          <a:spLocks noChangeArrowheads="1"/>
                        </wps:cNvSpPr>
                        <wps:spPr bwMode="auto">
                          <a:xfrm>
                            <a:off x="30480" y="9525"/>
                            <a:ext cx="72936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wps:txbx>
                        <wps:bodyPr rot="0" vert="horz" wrap="none" lIns="0" tIns="0" rIns="0" bIns="0" anchor="t" anchorCtr="0">
                          <a:spAutoFit/>
                        </wps:bodyPr>
                      </wps:wsp>
                      <wps:wsp>
                        <wps:cNvPr id="13" name="Rectangle 35"/>
                        <wps:cNvSpPr>
                          <a:spLocks noChangeArrowheads="1"/>
                        </wps:cNvSpPr>
                        <wps:spPr bwMode="auto">
                          <a:xfrm>
                            <a:off x="440690"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1" name="Rectangle 36"/>
                        <wps:cNvSpPr>
                          <a:spLocks noChangeArrowheads="1"/>
                        </wps:cNvSpPr>
                        <wps:spPr bwMode="auto">
                          <a:xfrm>
                            <a:off x="5216525" y="4064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txbxContent>
                        </wps:txbx>
                        <wps:bodyPr rot="0" vert="horz" wrap="none" lIns="0" tIns="0" rIns="0" bIns="0" anchor="t" anchorCtr="0">
                          <a:spAutoFit/>
                        </wps:bodyPr>
                      </wps:wsp>
                      <wps:wsp>
                        <wps:cNvPr id="22" name="Rectangle 37"/>
                        <wps:cNvSpPr>
                          <a:spLocks noChangeArrowheads="1"/>
                        </wps:cNvSpPr>
                        <wps:spPr bwMode="auto">
                          <a:xfrm>
                            <a:off x="1005326" y="591185"/>
                            <a:ext cx="212852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María Alejandra Marisela Nande Islas</w:t>
                              </w:r>
                            </w:p>
                          </w:txbxContent>
                        </wps:txbx>
                        <wps:bodyPr rot="0" vert="horz" wrap="none" lIns="0" tIns="0" rIns="0" bIns="0" anchor="t" anchorCtr="0">
                          <a:spAutoFit/>
                        </wps:bodyPr>
                      </wps:wsp>
                      <wps:wsp>
                        <wps:cNvPr id="23" name="Rectangle 38"/>
                        <wps:cNvSpPr>
                          <a:spLocks noChangeArrowheads="1"/>
                        </wps:cNvSpPr>
                        <wps:spPr bwMode="auto">
                          <a:xfrm>
                            <a:off x="6145467" y="591185"/>
                            <a:ext cx="132143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Pr>
                                  <w:rFonts w:ascii="Arial" w:hAnsi="Arial" w:cs="Arial"/>
                                  <w:color w:val="000000"/>
                                  <w:sz w:val="18"/>
                                  <w:szCs w:val="18"/>
                                  <w:lang w:val="en-US"/>
                                </w:rPr>
                                <w:t>C.P. Román Muñoz Calva</w:t>
                              </w:r>
                            </w:p>
                          </w:txbxContent>
                        </wps:txbx>
                        <wps:bodyPr rot="0" vert="horz" wrap="none" lIns="0" tIns="0" rIns="0" bIns="0" anchor="t" anchorCtr="0">
                          <a:spAutoFit/>
                        </wps:bodyPr>
                      </wps:wsp>
                      <wps:wsp>
                        <wps:cNvPr id="24" name="Rectangle 39"/>
                        <wps:cNvSpPr>
                          <a:spLocks noChangeArrowheads="1"/>
                        </wps:cNvSpPr>
                        <wps:spPr bwMode="auto">
                          <a:xfrm>
                            <a:off x="5216525" y="748030"/>
                            <a:ext cx="331089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wps:txbx>
                        <wps:bodyPr rot="0" vert="horz" wrap="square" lIns="0" tIns="0" rIns="0" bIns="0" anchor="t" anchorCtr="0">
                          <a:spAutoFit/>
                        </wps:bodyPr>
                      </wps:wsp>
                      <wps:wsp>
                        <wps:cNvPr id="25" name="Rectangle 41"/>
                        <wps:cNvSpPr>
                          <a:spLocks noChangeArrowheads="1"/>
                        </wps:cNvSpPr>
                        <wps:spPr bwMode="auto">
                          <a:xfrm>
                            <a:off x="1110266" y="748030"/>
                            <a:ext cx="189357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wps:txbx>
                        <wps:bodyPr rot="0" vert="horz" wrap="none" lIns="0" tIns="0" rIns="0" bIns="0" anchor="t" anchorCtr="0">
                          <a:spAutoFit/>
                        </wps:bodyPr>
                      </wps:wsp>
                      <wps:wsp>
                        <wps:cNvPr id="26" name="Rectangle 42"/>
                        <wps:cNvSpPr>
                          <a:spLocks noChangeArrowheads="1"/>
                        </wps:cNvSpPr>
                        <wps:spPr bwMode="auto">
                          <a:xfrm>
                            <a:off x="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3"/>
                        <wps:cNvSpPr>
                          <a:spLocks noChangeArrowheads="1"/>
                        </wps:cNvSpPr>
                        <wps:spPr bwMode="auto">
                          <a:xfrm>
                            <a:off x="18415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44"/>
                        <wps:cNvSpPr>
                          <a:spLocks noChangeArrowheads="1"/>
                        </wps:cNvSpPr>
                        <wps:spPr bwMode="auto">
                          <a:xfrm>
                            <a:off x="4102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2299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46"/>
                        <wps:cNvSpPr>
                          <a:spLocks noChangeArrowheads="1"/>
                        </wps:cNvSpPr>
                        <wps:spPr bwMode="auto">
                          <a:xfrm>
                            <a:off x="204978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7"/>
                        <wps:cNvSpPr>
                          <a:spLocks noChangeArrowheads="1"/>
                        </wps:cNvSpPr>
                        <wps:spPr bwMode="auto">
                          <a:xfrm>
                            <a:off x="286956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48"/>
                        <wps:cNvSpPr>
                          <a:spLocks noChangeArrowheads="1"/>
                        </wps:cNvSpPr>
                        <wps:spPr bwMode="auto">
                          <a:xfrm>
                            <a:off x="368935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9"/>
                        <wps:cNvSpPr>
                          <a:spLocks noChangeArrowheads="1"/>
                        </wps:cNvSpPr>
                        <wps:spPr bwMode="auto">
                          <a:xfrm>
                            <a:off x="39350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50"/>
                        <wps:cNvSpPr>
                          <a:spLocks noChangeArrowheads="1"/>
                        </wps:cNvSpPr>
                        <wps:spPr bwMode="auto">
                          <a:xfrm>
                            <a:off x="423227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51"/>
                        <wps:cNvSpPr>
                          <a:spLocks noChangeArrowheads="1"/>
                        </wps:cNvSpPr>
                        <wps:spPr bwMode="auto">
                          <a:xfrm>
                            <a:off x="45605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52"/>
                        <wps:cNvSpPr>
                          <a:spLocks noChangeArrowheads="1"/>
                        </wps:cNvSpPr>
                        <wps:spPr bwMode="auto">
                          <a:xfrm>
                            <a:off x="518541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53"/>
                        <wps:cNvSpPr>
                          <a:spLocks noChangeArrowheads="1"/>
                        </wps:cNvSpPr>
                        <wps:spPr bwMode="auto">
                          <a:xfrm>
                            <a:off x="600519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54"/>
                        <wps:cNvSpPr>
                          <a:spLocks noChangeArrowheads="1"/>
                        </wps:cNvSpPr>
                        <wps:spPr bwMode="auto">
                          <a:xfrm>
                            <a:off x="6824980" y="0"/>
                            <a:ext cx="1079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5"/>
                        <wps:cNvSpPr>
                          <a:spLocks noChangeArrowheads="1"/>
                        </wps:cNvSpPr>
                        <wps:spPr bwMode="auto">
                          <a:xfrm>
                            <a:off x="764540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56"/>
                        <wps:cNvSpPr>
                          <a:spLocks noChangeArrowheads="1"/>
                        </wps:cNvSpPr>
                        <wps:spPr bwMode="auto">
                          <a:xfrm>
                            <a:off x="8465185"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57"/>
                        <wps:cNvSpPr>
                          <a:spLocks noChangeArrowheads="1"/>
                        </wps:cNvSpPr>
                        <wps:spPr bwMode="auto">
                          <a:xfrm>
                            <a:off x="9284970" y="0"/>
                            <a:ext cx="1016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58"/>
                        <wps:cNvCnPr>
                          <a:cxnSpLocks noChangeShapeType="1"/>
                        </wps:cNvCnPr>
                        <wps:spPr bwMode="auto">
                          <a:xfrm>
                            <a:off x="410210" y="554355"/>
                            <a:ext cx="32893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9"/>
                        <wps:cNvSpPr>
                          <a:spLocks noChangeArrowheads="1"/>
                        </wps:cNvSpPr>
                        <wps:spPr bwMode="auto">
                          <a:xfrm>
                            <a:off x="410210" y="554355"/>
                            <a:ext cx="32893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60"/>
                        <wps:cNvCnPr>
                          <a:cxnSpLocks noChangeShapeType="1"/>
                        </wps:cNvCnPr>
                        <wps:spPr bwMode="auto">
                          <a:xfrm>
                            <a:off x="5185410" y="554355"/>
                            <a:ext cx="32899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61"/>
                        <wps:cNvSpPr>
                          <a:spLocks noChangeArrowheads="1"/>
                        </wps:cNvSpPr>
                        <wps:spPr bwMode="auto">
                          <a:xfrm>
                            <a:off x="5185410" y="554355"/>
                            <a:ext cx="32899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62"/>
                        <wps:cNvCnPr>
                          <a:cxnSpLocks noChangeShapeType="1"/>
                        </wps:cNvCnPr>
                        <wps:spPr bwMode="auto">
                          <a:xfrm>
                            <a:off x="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7" name="Rectangle 63"/>
                        <wps:cNvSpPr>
                          <a:spLocks noChangeArrowheads="1"/>
                        </wps:cNvSpPr>
                        <wps:spPr bwMode="auto">
                          <a:xfrm>
                            <a:off x="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64"/>
                        <wps:cNvCnPr>
                          <a:cxnSpLocks noChangeShapeType="1"/>
                        </wps:cNvCnPr>
                        <wps:spPr bwMode="auto">
                          <a:xfrm>
                            <a:off x="1841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49" name="Rectangle 65"/>
                        <wps:cNvSpPr>
                          <a:spLocks noChangeArrowheads="1"/>
                        </wps:cNvSpPr>
                        <wps:spPr bwMode="auto">
                          <a:xfrm>
                            <a:off x="18415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6"/>
                        <wps:cNvCnPr>
                          <a:cxnSpLocks noChangeShapeType="1"/>
                        </wps:cNvCnPr>
                        <wps:spPr bwMode="auto">
                          <a:xfrm>
                            <a:off x="4102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1" name="Rectangle 67"/>
                        <wps:cNvSpPr>
                          <a:spLocks noChangeArrowheads="1"/>
                        </wps:cNvSpPr>
                        <wps:spPr bwMode="auto">
                          <a:xfrm>
                            <a:off x="4102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68"/>
                        <wps:cNvCnPr>
                          <a:cxnSpLocks noChangeShapeType="1"/>
                        </wps:cNvCnPr>
                        <wps:spPr bwMode="auto">
                          <a:xfrm>
                            <a:off x="12299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3" name="Rectangle 69"/>
                        <wps:cNvSpPr>
                          <a:spLocks noChangeArrowheads="1"/>
                        </wps:cNvSpPr>
                        <wps:spPr bwMode="auto">
                          <a:xfrm>
                            <a:off x="12299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70"/>
                        <wps:cNvCnPr>
                          <a:cxnSpLocks noChangeShapeType="1"/>
                        </wps:cNvCnPr>
                        <wps:spPr bwMode="auto">
                          <a:xfrm>
                            <a:off x="20497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5" name="Rectangle 71"/>
                        <wps:cNvSpPr>
                          <a:spLocks noChangeArrowheads="1"/>
                        </wps:cNvSpPr>
                        <wps:spPr bwMode="auto">
                          <a:xfrm>
                            <a:off x="204978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72"/>
                        <wps:cNvCnPr>
                          <a:cxnSpLocks noChangeShapeType="1"/>
                        </wps:cNvCnPr>
                        <wps:spPr bwMode="auto">
                          <a:xfrm>
                            <a:off x="286956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7" name="Rectangle 73"/>
                        <wps:cNvSpPr>
                          <a:spLocks noChangeArrowheads="1"/>
                        </wps:cNvSpPr>
                        <wps:spPr bwMode="auto">
                          <a:xfrm>
                            <a:off x="286956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74"/>
                        <wps:cNvCnPr>
                          <a:cxnSpLocks noChangeShapeType="1"/>
                        </wps:cNvCnPr>
                        <wps:spPr bwMode="auto">
                          <a:xfrm>
                            <a:off x="368935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9" name="Rectangle 75"/>
                        <wps:cNvSpPr>
                          <a:spLocks noChangeArrowheads="1"/>
                        </wps:cNvSpPr>
                        <wps:spPr bwMode="auto">
                          <a:xfrm>
                            <a:off x="368935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76"/>
                        <wps:cNvCnPr>
                          <a:cxnSpLocks noChangeShapeType="1"/>
                        </wps:cNvCnPr>
                        <wps:spPr bwMode="auto">
                          <a:xfrm>
                            <a:off x="39350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1" name="Rectangle 77"/>
                        <wps:cNvSpPr>
                          <a:spLocks noChangeArrowheads="1"/>
                        </wps:cNvSpPr>
                        <wps:spPr bwMode="auto">
                          <a:xfrm>
                            <a:off x="39350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78"/>
                        <wps:cNvCnPr>
                          <a:cxnSpLocks noChangeShapeType="1"/>
                        </wps:cNvCnPr>
                        <wps:spPr bwMode="auto">
                          <a:xfrm>
                            <a:off x="423227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3" name="Rectangle 79"/>
                        <wps:cNvSpPr>
                          <a:spLocks noChangeArrowheads="1"/>
                        </wps:cNvSpPr>
                        <wps:spPr bwMode="auto">
                          <a:xfrm>
                            <a:off x="423227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80"/>
                        <wps:cNvCnPr>
                          <a:cxnSpLocks noChangeShapeType="1"/>
                        </wps:cNvCnPr>
                        <wps:spPr bwMode="auto">
                          <a:xfrm>
                            <a:off x="45605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5" name="Rectangle 81"/>
                        <wps:cNvSpPr>
                          <a:spLocks noChangeArrowheads="1"/>
                        </wps:cNvSpPr>
                        <wps:spPr bwMode="auto">
                          <a:xfrm>
                            <a:off x="45605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82"/>
                        <wps:cNvCnPr>
                          <a:cxnSpLocks noChangeShapeType="1"/>
                        </wps:cNvCnPr>
                        <wps:spPr bwMode="auto">
                          <a:xfrm>
                            <a:off x="518541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7" name="Rectangle 83"/>
                        <wps:cNvSpPr>
                          <a:spLocks noChangeArrowheads="1"/>
                        </wps:cNvSpPr>
                        <wps:spPr bwMode="auto">
                          <a:xfrm>
                            <a:off x="518541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84"/>
                        <wps:cNvCnPr>
                          <a:cxnSpLocks noChangeShapeType="1"/>
                        </wps:cNvCnPr>
                        <wps:spPr bwMode="auto">
                          <a:xfrm>
                            <a:off x="600519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9" name="Rectangle 85"/>
                        <wps:cNvSpPr>
                          <a:spLocks noChangeArrowheads="1"/>
                        </wps:cNvSpPr>
                        <wps:spPr bwMode="auto">
                          <a:xfrm>
                            <a:off x="600519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86"/>
                        <wps:cNvCnPr>
                          <a:cxnSpLocks noChangeShapeType="1"/>
                        </wps:cNvCnPr>
                        <wps:spPr bwMode="auto">
                          <a:xfrm>
                            <a:off x="682498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1" name="Rectangle 87"/>
                        <wps:cNvSpPr>
                          <a:spLocks noChangeArrowheads="1"/>
                        </wps:cNvSpPr>
                        <wps:spPr bwMode="auto">
                          <a:xfrm>
                            <a:off x="6824980" y="1117600"/>
                            <a:ext cx="1079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88"/>
                        <wps:cNvCnPr>
                          <a:cxnSpLocks noChangeShapeType="1"/>
                        </wps:cNvCnPr>
                        <wps:spPr bwMode="auto">
                          <a:xfrm>
                            <a:off x="764540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3" name="Rectangle 89"/>
                        <wps:cNvSpPr>
                          <a:spLocks noChangeArrowheads="1"/>
                        </wps:cNvSpPr>
                        <wps:spPr bwMode="auto">
                          <a:xfrm>
                            <a:off x="764540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90"/>
                        <wps:cNvCnPr>
                          <a:cxnSpLocks noChangeShapeType="1"/>
                        </wps:cNvCnPr>
                        <wps:spPr bwMode="auto">
                          <a:xfrm>
                            <a:off x="8465185"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5" name="Rectangle 91"/>
                        <wps:cNvSpPr>
                          <a:spLocks noChangeArrowheads="1"/>
                        </wps:cNvSpPr>
                        <wps:spPr bwMode="auto">
                          <a:xfrm>
                            <a:off x="8465185"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92"/>
                        <wps:cNvCnPr>
                          <a:cxnSpLocks noChangeShapeType="1"/>
                        </wps:cNvCnPr>
                        <wps:spPr bwMode="auto">
                          <a:xfrm>
                            <a:off x="9284970" y="111760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 name="Rectangle 93"/>
                        <wps:cNvSpPr>
                          <a:spLocks noChangeArrowheads="1"/>
                        </wps:cNvSpPr>
                        <wps:spPr bwMode="auto">
                          <a:xfrm>
                            <a:off x="9284970" y="111760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94"/>
                        <wps:cNvCnPr>
                          <a:cxnSpLocks noChangeShapeType="1"/>
                        </wps:cNvCnPr>
                        <wps:spPr bwMode="auto">
                          <a:xfrm>
                            <a:off x="9295130" y="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 name="Rectangle 95"/>
                        <wps:cNvSpPr>
                          <a:spLocks noChangeArrowheads="1"/>
                        </wps:cNvSpPr>
                        <wps:spPr bwMode="auto">
                          <a:xfrm>
                            <a:off x="9295130" y="0"/>
                            <a:ext cx="1016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96"/>
                        <wps:cNvCnPr>
                          <a:cxnSpLocks noChangeShapeType="1"/>
                        </wps:cNvCnPr>
                        <wps:spPr bwMode="auto">
                          <a:xfrm>
                            <a:off x="9295130" y="18478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1" name="Rectangle 97"/>
                        <wps:cNvSpPr>
                          <a:spLocks noChangeArrowheads="1"/>
                        </wps:cNvSpPr>
                        <wps:spPr bwMode="auto">
                          <a:xfrm>
                            <a:off x="9295130" y="18478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98"/>
                        <wps:cNvCnPr>
                          <a:cxnSpLocks noChangeShapeType="1"/>
                        </wps:cNvCnPr>
                        <wps:spPr bwMode="auto">
                          <a:xfrm>
                            <a:off x="9295130" y="36957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3" name="Rectangle 99"/>
                        <wps:cNvSpPr>
                          <a:spLocks noChangeArrowheads="1"/>
                        </wps:cNvSpPr>
                        <wps:spPr bwMode="auto">
                          <a:xfrm>
                            <a:off x="9295130" y="36957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100"/>
                        <wps:cNvCnPr>
                          <a:cxnSpLocks noChangeShapeType="1"/>
                        </wps:cNvCnPr>
                        <wps:spPr bwMode="auto">
                          <a:xfrm>
                            <a:off x="9295130" y="55435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5" name="Rectangle 101"/>
                        <wps:cNvSpPr>
                          <a:spLocks noChangeArrowheads="1"/>
                        </wps:cNvSpPr>
                        <wps:spPr bwMode="auto">
                          <a:xfrm>
                            <a:off x="9295130" y="55435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102"/>
                        <wps:cNvCnPr>
                          <a:cxnSpLocks noChangeShapeType="1"/>
                        </wps:cNvCnPr>
                        <wps:spPr bwMode="auto">
                          <a:xfrm>
                            <a:off x="9295130" y="73914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7" name="Rectangle 103"/>
                        <wps:cNvSpPr>
                          <a:spLocks noChangeArrowheads="1"/>
                        </wps:cNvSpPr>
                        <wps:spPr bwMode="auto">
                          <a:xfrm>
                            <a:off x="9295130" y="73914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104"/>
                        <wps:cNvCnPr>
                          <a:cxnSpLocks noChangeShapeType="1"/>
                        </wps:cNvCnPr>
                        <wps:spPr bwMode="auto">
                          <a:xfrm>
                            <a:off x="9295130" y="923925"/>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89" name="Rectangle 105"/>
                        <wps:cNvSpPr>
                          <a:spLocks noChangeArrowheads="1"/>
                        </wps:cNvSpPr>
                        <wps:spPr bwMode="auto">
                          <a:xfrm>
                            <a:off x="9295130" y="923925"/>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106"/>
                        <wps:cNvCnPr>
                          <a:cxnSpLocks noChangeShapeType="1"/>
                        </wps:cNvCnPr>
                        <wps:spPr bwMode="auto">
                          <a:xfrm>
                            <a:off x="9295130" y="1108710"/>
                            <a:ext cx="635" cy="635"/>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91" name="Rectangle 107"/>
                        <wps:cNvSpPr>
                          <a:spLocks noChangeArrowheads="1"/>
                        </wps:cNvSpPr>
                        <wps:spPr bwMode="auto">
                          <a:xfrm>
                            <a:off x="9295130" y="1108710"/>
                            <a:ext cx="1016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7233198" id="Lienzo 32" o:spid="_x0000_s1026" editas="canvas" style="position:absolute;left:0;text-align:left;margin-left:3.75pt;margin-top:6.9pt;width:732.7pt;height:92.7pt;z-index:251668480" coordsize="93052,1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">
                <v:shape id="_x0000_s1027" type="#_x0000_t75" style="position:absolute;width:93052;height:11772;visibility:visible;mso-wrap-style:square">
                  <v:fill o:detectmouseclick="t"/>
                  <v:path o:connecttype="none"/>
                </v:shape>
                <v:rect id="Rectangle 33" o:spid="_x0000_s1028" style="position:absolute;width:92951;height:1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" stroked="f"/>
                <v:rect id="Rectangle 34" o:spid="_x0000_s1029" style="position:absolute;left:304;top:95;width:72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rsidR="00100FD7" w:rsidRDefault="00100FD7">
                        <w:r w:rsidRPr="007B7847">
                          <w:rPr>
                            <w:rFonts w:ascii="Arial" w:hAnsi="Arial" w:cs="Arial"/>
                            <w:color w:val="000000"/>
                            <w:sz w:val="18"/>
                            <w:szCs w:val="18"/>
                          </w:rPr>
                          <w:t>Bajo protesta de decir verdad declaramos que los Estados Financieros y sus Notas son razonablemente correctos y responsabilidad del emisor</w:t>
                        </w:r>
                        <w:r>
                          <w:rPr>
                            <w:rFonts w:ascii="Arial" w:hAnsi="Arial" w:cs="Arial"/>
                            <w:color w:val="000000"/>
                            <w:sz w:val="18"/>
                            <w:szCs w:val="18"/>
                          </w:rPr>
                          <w:t>.</w:t>
                        </w:r>
                      </w:p>
                    </w:txbxContent>
                  </v:textbox>
                </v:rect>
                <v:rect id="Rectangle 35" o:spid="_x0000_s1030" style="position:absolute;left:4406;top:4064;width:820;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100FD7" w:rsidRDefault="00100FD7"/>
                    </w:txbxContent>
                  </v:textbox>
                </v:rect>
                <v:rect id="Rectangle 36" o:spid="_x0000_s1031" style="position:absolute;left:52165;top:4064;width:819;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rsidR="00100FD7" w:rsidRDefault="00100FD7"/>
                    </w:txbxContent>
                  </v:textbox>
                </v:rect>
                <v:rect id="Rectangle 37" o:spid="_x0000_s1032" style="position:absolute;left:10053;top:5911;width:2128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rsidR="00100FD7" w:rsidRDefault="00100FD7">
                        <w:r w:rsidRPr="008A6E02">
                          <w:rPr>
                            <w:rFonts w:ascii="Arial" w:hAnsi="Arial" w:cs="Arial"/>
                            <w:color w:val="000000"/>
                            <w:sz w:val="18"/>
                            <w:szCs w:val="18"/>
                          </w:rPr>
                          <w:t xml:space="preserve">Ing. </w:t>
                        </w:r>
                        <w:r>
                          <w:rPr>
                            <w:rFonts w:ascii="Arial" w:hAnsi="Arial" w:cs="Arial"/>
                            <w:color w:val="000000"/>
                            <w:sz w:val="18"/>
                            <w:szCs w:val="18"/>
                          </w:rPr>
                          <w:t xml:space="preserve">María Alejandra Marisela </w:t>
                        </w:r>
                        <w:proofErr w:type="spellStart"/>
                        <w:r>
                          <w:rPr>
                            <w:rFonts w:ascii="Arial" w:hAnsi="Arial" w:cs="Arial"/>
                            <w:color w:val="000000"/>
                            <w:sz w:val="18"/>
                            <w:szCs w:val="18"/>
                          </w:rPr>
                          <w:t>Nande</w:t>
                        </w:r>
                        <w:proofErr w:type="spellEnd"/>
                        <w:r>
                          <w:rPr>
                            <w:rFonts w:ascii="Arial" w:hAnsi="Arial" w:cs="Arial"/>
                            <w:color w:val="000000"/>
                            <w:sz w:val="18"/>
                            <w:szCs w:val="18"/>
                          </w:rPr>
                          <w:t xml:space="preserve"> Islas</w:t>
                        </w:r>
                      </w:p>
                    </w:txbxContent>
                  </v:textbox>
                </v:rect>
                <v:rect id="Rectangle 38" o:spid="_x0000_s1033" style="position:absolute;left:61454;top:5911;width:13215;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rsidR="00100FD7" w:rsidRDefault="00100FD7">
                        <w:r>
                          <w:rPr>
                            <w:rFonts w:ascii="Arial" w:hAnsi="Arial" w:cs="Arial"/>
                            <w:color w:val="000000"/>
                            <w:sz w:val="18"/>
                            <w:szCs w:val="18"/>
                            <w:lang w:val="en-US"/>
                          </w:rPr>
                          <w:t xml:space="preserve">C.P. </w:t>
                        </w:r>
                        <w:proofErr w:type="spellStart"/>
                        <w:r>
                          <w:rPr>
                            <w:rFonts w:ascii="Arial" w:hAnsi="Arial" w:cs="Arial"/>
                            <w:color w:val="000000"/>
                            <w:sz w:val="18"/>
                            <w:szCs w:val="18"/>
                            <w:lang w:val="en-US"/>
                          </w:rPr>
                          <w:t>Román</w:t>
                        </w:r>
                        <w:proofErr w:type="spellEnd"/>
                        <w:r>
                          <w:rPr>
                            <w:rFonts w:ascii="Arial" w:hAnsi="Arial" w:cs="Arial"/>
                            <w:color w:val="000000"/>
                            <w:sz w:val="18"/>
                            <w:szCs w:val="18"/>
                            <w:lang w:val="en-US"/>
                          </w:rPr>
                          <w:t xml:space="preserve"> Muñoz Calva</w:t>
                        </w:r>
                      </w:p>
                    </w:txbxContent>
                  </v:textbox>
                </v:rect>
                <v:rect id="Rectangle 39" o:spid="_x0000_s1034" style="position:absolute;left:52165;top:7480;width:33109;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2p2xQAAANsAAAAPAAAAZHJzL2Rvd25yZXYueG1sRI9Ba8JA&#10;FITvBf/D8gQvRTeGU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DkQ2p2xQAAANsAAAAP&#10;AAAAAAAAAAAAAAAAAAcCAABkcnMvZG93bnJldi54bWxQSwUGAAAAAAMAAwC3AAAA+QIAAAAA&#10;" filled="f" stroked="f">
                  <v:textbox style="mso-fit-shape-to-text:t" inset="0,0,0,0">
                    <w:txbxContent>
                      <w:p w:rsidR="00100FD7" w:rsidRDefault="00100FD7" w:rsidP="007B7847">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txbxContent>
                  </v:textbox>
                </v:rect>
                <v:rect id="Rectangle 41" o:spid="_x0000_s1035" style="position:absolute;left:11102;top:7480;width:18936;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100FD7" w:rsidRDefault="00100FD7">
                        <w:r w:rsidRPr="007B7847">
                          <w:rPr>
                            <w:rFonts w:ascii="Arial" w:hAnsi="Arial" w:cs="Arial"/>
                            <w:color w:val="000000"/>
                            <w:sz w:val="18"/>
                            <w:szCs w:val="18"/>
                          </w:rPr>
                          <w:t>Secretari</w:t>
                        </w:r>
                        <w:r>
                          <w:rPr>
                            <w:rFonts w:ascii="Arial" w:hAnsi="Arial" w:cs="Arial"/>
                            <w:color w:val="000000"/>
                            <w:sz w:val="18"/>
                            <w:szCs w:val="18"/>
                          </w:rPr>
                          <w:t>a</w:t>
                        </w:r>
                        <w:r w:rsidRPr="007B7847">
                          <w:rPr>
                            <w:rFonts w:ascii="Arial" w:hAnsi="Arial" w:cs="Arial"/>
                            <w:color w:val="000000"/>
                            <w:sz w:val="18"/>
                            <w:szCs w:val="18"/>
                          </w:rPr>
                          <w:t xml:space="preserve"> de Planeación y Finanzas.</w:t>
                        </w:r>
                      </w:p>
                    </w:txbxContent>
                  </v:textbox>
                </v:rect>
                <v:rect id="Rectangle 42" o:spid="_x0000_s1036" style="position:absolute;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" fillcolor="#dadcdd" stroked="f"/>
                <v:rect id="Rectangle 43" o:spid="_x0000_s1037" style="position:absolute;left:1841;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rect id="Rectangle 44" o:spid="_x0000_s1038" style="position:absolute;left:4102;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" fillcolor="#dadcdd" stroked="f"/>
                <v:rect id="Rectangle 45" o:spid="_x0000_s1039" style="position:absolute;left:1229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rect id="Rectangle 46" o:spid="_x0000_s1040" style="position:absolute;left:20497;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R2wQAAANsAAAAPAAAAZHJzL2Rvd25yZXYueG1sRE9da8Iw&#10;FH0X9h/CHfimqQ5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AgaVHbBAAAA2wAAAA8AAAAA&#10;AAAAAAAAAAAABwIAAGRycy9kb3ducmV2LnhtbFBLBQYAAAAAAwADALcAAAD1AgAAAAA=&#10;" fillcolor="#dadcdd" stroked="f"/>
                <v:rect id="Rectangle 47" o:spid="_x0000_s1041" style="position:absolute;left:2869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rect id="Rectangle 48" o:spid="_x0000_s1042" style="position:absolute;left:36893;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G+awwAAANsAAAAPAAAAZHJzL2Rvd25yZXYueG1sRI/dagIx&#10;FITvC75DOELvalYF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l4RvmsMAAADbAAAADwAA&#10;AAAAAAAAAAAAAAAHAgAAZHJzL2Rvd25yZXYueG1sUEsFBgAAAAADAAMAtwAAAPcCAAAAAA==&#10;" fillcolor="#dadcdd" stroked="f"/>
                <v:rect id="Rectangle 49" o:spid="_x0000_s1043" style="position:absolute;left:39350;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rect id="Rectangle 50" o:spid="_x0000_s1044" style="position:absolute;left:42322;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J1xAAAANsAAAAPAAAAZHJzL2Rvd25yZXYueG1sRI/dagIx&#10;FITvC32HcAq9q1lrU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HchUnXEAAAA2wAAAA8A&#10;AAAAAAAAAAAAAAAABwIAAGRycy9kb3ducmV2LnhtbFBLBQYAAAAAAwADALcAAAD4AgAAAAA=&#10;" fillcolor="#dadcdd" stroked="f"/>
                <v:rect id="Rectangle 51" o:spid="_x0000_s1045" style="position:absolute;left:45605;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" fillcolor="#dadcdd" stroked="f"/>
                <v:rect id="Rectangle 52" o:spid="_x0000_s1046" style="position:absolute;left:518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mZxAAAANsAAAAPAAAAZHJzL2Rvd25yZXYueG1sRI9BawIx&#10;FITvBf9DeEJvNWuF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Oi/aZnEAAAA2wAAAA8A&#10;AAAAAAAAAAAAAAAABwIAAGRycy9kb3ducmV2LnhtbFBLBQYAAAAAAwADALcAAAD4AgAAAAA=&#10;" fillcolor="#dadcdd" stroked="f"/>
                <v:rect id="Rectangle 53" o:spid="_x0000_s1047" style="position:absolute;left:600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wCwwAAANsAAAAPAAAAZHJzL2Rvd25yZXYueG1sRI/dagIx&#10;FITvC75DOELvatYW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h/PMAsMAAADbAAAADwAA&#10;AAAAAAAAAAAAAAAHAgAAZHJzL2Rvd25yZXYueG1sUEsFBgAAAAADAAMAtwAAAPcCAAAAAA==&#10;" fillcolor="#dadcdd" stroked="f"/>
                <v:rect id="Rectangle 54" o:spid="_x0000_s1048" style="position:absolute;left:68249;width:108;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FhwwQAAANsAAAAPAAAAZHJzL2Rvd25yZXYueG1sRE9da8Iw&#10;FH0X9h/CHfimqQ5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PZsWHDBAAAA2wAAAA8AAAAA&#10;AAAAAAAAAAAABwIAAGRycy9kb3ducmV2LnhtbFBLBQYAAAAAAwADALcAAAD1AgAAAAA=&#10;" fillcolor="#dadcdd" stroked="f"/>
                <v:rect id="Rectangle 55" o:spid="_x0000_s1049" style="position:absolute;left:76454;width:101;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P3r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Jkg/evEAAAA2wAAAA8A&#10;AAAAAAAAAAAAAAAABwIAAGRycy9kb3ducmV2LnhtbFBLBQYAAAAAAwADALcAAAD4AgAAAAA=&#10;" fillcolor="#dadcdd" stroked="f"/>
                <v:rect id="Rectangle 56" o:spid="_x0000_s1050" style="position:absolute;left:84651;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rect id="Rectangle 57" o:spid="_x0000_s1051" style="position:absolute;left:92849;width:10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xAAAANsAAAAPAAAAZHJzL2Rvd25yZXYueG1sRI9BawIx&#10;FITvBf9DeEJvNbtF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D9QgpDEAAAA2wAAAA8A&#10;AAAAAAAAAAAAAAAABwIAAGRycy9kb3ducmV2LnhtbFBLBQYAAAAAAwADALcAAAD4AgAAAAA=&#10;" fillcolor="#dadcdd" stroked="f"/>
                <v:line id="Line 58" o:spid="_x0000_s1052" style="position:absolute;visibility:visible;mso-wrap-style:square" from="4102,5543" to="36995,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" strokeweight="0"/>
                <v:rect id="Rectangle 59" o:spid="_x0000_s1053" style="position:absolute;left:4102;top:5543;width:328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" fillcolor="black" stroked="f"/>
                <v:line id="Line 60" o:spid="_x0000_s1054" style="position:absolute;visibility:visible;mso-wrap-style:square" from="51854,5543" to="84753,5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rect id="Rectangle 61" o:spid="_x0000_s1055" style="position:absolute;left:51854;top:5543;width:3289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v:line id="Line 62" o:spid="_x0000_s1056" style="position:absolute;visibility:visible;mso-wrap-style:square" from="0,11176" to="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mJxQAAANsAAAAPAAAAZHJzL2Rvd25yZXYueG1sRI9Ba8JA&#10;FITvBf/D8oRepG5iSw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DXVXmJxQAAANsAAAAP&#10;AAAAAAAAAAAAAAAAAAcCAABkcnMvZG93bnJldi54bWxQSwUGAAAAAAMAAwC3AAAA+QIAAAAA&#10;" strokecolor="#dadcdd" strokeweight="0"/>
                <v:rect id="Rectangle 63" o:spid="_x0000_s1057" style="position:absolute;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b9/wwAAANsAAAAPAAAAZHJzL2Rvd25yZXYueG1sRI/dagIx&#10;FITvC75DOELvatZSVF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3/W/f8MAAADbAAAADwAA&#10;AAAAAAAAAAAAAAAHAgAAZHJzL2Rvd25yZXYueG1sUEsFBgAAAAADAAMAtwAAAPcCAAAAAA==&#10;" fillcolor="#dadcdd" stroked="f"/>
                <v:line id="Line 64" o:spid="_x0000_s1058" style="position:absolute;visibility:visible;mso-wrap-style:square" from="1841,11176" to="184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hgwgAAANsAAAAPAAAAZHJzL2Rvd25yZXYueG1sRE9Na8JA&#10;EL0X+h+WKfQSzEZbRG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DJhkhgwgAAANsAAAAPAAAA&#10;AAAAAAAAAAAAAAcCAABkcnMvZG93bnJldi54bWxQSwUGAAAAAAMAAwC3AAAA9gIAAAAA&#10;" strokecolor="#dadcdd" strokeweight="0"/>
                <v:rect id="Rectangle 65" o:spid="_x0000_s1059" style="position:absolute;left:1841;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6WxAAAANsAAAAPAAAAZHJzL2Rvd25yZXYueG1sRI9BawIx&#10;FITvBf9DeEJvNWsR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MEmjpbEAAAA2wAAAA8A&#10;AAAAAAAAAAAAAAAABwIAAGRycy9kb3ducmV2LnhtbFBLBQYAAAAAAwADALcAAAD4AgAAAAA=&#10;" fillcolor="#dadcdd" stroked="f"/>
                <v:line id="Line 66" o:spid="_x0000_s1060" style="position:absolute;visibility:visible;mso-wrap-style:square" from="4102,11176" to="410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" strokecolor="#dadcdd" strokeweight="0"/>
                <v:rect id="Rectangle 67" o:spid="_x0000_s1061" style="position:absolute;left:4102;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RNxAAAANsAAAAPAAAAZHJzL2Rvd25yZXYueG1sRI9BawIx&#10;FITvBf9DeEJvNbsFra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LqJFE3EAAAA2wAAAA8A&#10;AAAAAAAAAAAAAAAABwIAAGRycy9kb3ducmV2LnhtbFBLBQYAAAAAAwADALcAAAD4AgAAAAA=&#10;" fillcolor="#dadcdd" stroked="f"/>
                <v:line id="Line 68" o:spid="_x0000_s1062" style="position:absolute;visibility:visible;mso-wrap-style:square" from="12299,11176" to="1230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" strokecolor="#dadcdd" strokeweight="0"/>
                <v:rect id="Rectangle 69" o:spid="_x0000_s1063" style="position:absolute;left:1229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y+hxAAAANsAAAAPAAAAZHJzL2Rvd25yZXYueG1sRI/dagIx&#10;FITvC32HcAq9q1kr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CUXL6HEAAAA2wAAAA8A&#10;AAAAAAAAAAAAAAAABwIAAGRycy9kb3ducmV2LnhtbFBLBQYAAAAAAwADALcAAAD4AgAAAAA=&#10;" fillcolor="#dadcdd" stroked="f"/>
                <v:line id="Line 70" o:spid="_x0000_s1064" style="position:absolute;visibility:visible;mso-wrap-style:square" from="20497,11176" to="20504,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" strokecolor="#dadcdd" strokeweight="0"/>
                <v:rect id="Rectangle 71" o:spid="_x0000_s1065" style="position:absolute;left:20497;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JOxAAAANsAAAAPAAAAZHJzL2Rvd25yZXYueG1sRI9Ra8Iw&#10;FIXfBf9DuMLeNHVQ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MWyEk7EAAAA2wAAAA8A&#10;AAAAAAAAAAAAAAAABwIAAGRycy9kb3ducmV2LnhtbFBLBQYAAAAAAwADALcAAAD4AgAAAAA=&#10;" fillcolor="#dadcdd" stroked="f"/>
                <v:line id="Line 72" o:spid="_x0000_s1066" style="position:absolute;visibility:visible;mso-wrap-style:square" from="28695,11176" to="2870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" strokecolor="#dadcdd" strokeweight="0"/>
                <v:rect id="Rectangle 73" o:spid="_x0000_s1067" style="position:absolute;left:2869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" fillcolor="#dadcdd" stroked="f"/>
                <v:line id="Line 74" o:spid="_x0000_s1068" style="position:absolute;visibility:visible;mso-wrap-style:square" from="36893,11176" to="3689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" strokecolor="#dadcdd" strokeweight="0"/>
                <v:rect id="Rectangle 75" o:spid="_x0000_s1069" style="position:absolute;left:36893;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hL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0Tvcv6QfIOc3AAAA//8DAFBLAQItABQABgAIAAAAIQDb4fbL7gAAAIUBAAATAAAAAAAAAAAA&#10;AAAAAAAAAABbQ29udGVudF9UeXBlc10ueG1sUEsBAi0AFAAGAAgAAAAhAFr0LFu/AAAAFQEAAAsA&#10;AAAAAAAAAAAAAAAAHwEAAF9yZWxzLy5yZWxzUEsBAi0AFAAGAAgAAAAhAET/GEvEAAAA2wAAAA8A&#10;AAAAAAAAAAAAAAAABwIAAGRycy9kb3ducmV2LnhtbFBLBQYAAAAAAwADALcAAAD4AgAAAAA=&#10;" fillcolor="#dadcdd" stroked="f"/>
                <v:line id="Line 76" o:spid="_x0000_s1070" style="position:absolute;visibility:visible;mso-wrap-style:square" from="39350,11176" to="39357,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" strokecolor="#dadcdd" strokeweight="0"/>
                <v:rect id="Rectangle 77" o:spid="_x0000_s1071" style="position:absolute;left:39350;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" fillcolor="#dadcdd" stroked="f"/>
                <v:line id="Line 78" o:spid="_x0000_s1072" style="position:absolute;visibility:visible;mso-wrap-style:square" from="42322,11176" to="42329,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" strokecolor="#dadcdd" strokeweight="0"/>
                <v:rect id="Rectangle 79" o:spid="_x0000_s1073" style="position:absolute;left:42322;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cxAAAANsAAAAPAAAAZHJzL2Rvd25yZXYueG1sRI9BawIx&#10;FITvBf9DeEJvNWuF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Ot75RzEAAAA2wAAAA8A&#10;AAAAAAAAAAAAAAAABwIAAGRycy9kb3ducmV2LnhtbFBLBQYAAAAAAwADALcAAAD4AgAAAAA=&#10;" fillcolor="#dadcdd" stroked="f"/>
                <v:line id="Line 80" o:spid="_x0000_s1074" style="position:absolute;visibility:visible;mso-wrap-style:square" from="45605,11176" to="45612,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" strokecolor="#dadcdd" strokeweight="0"/>
                <v:rect id="Rectangle 81" o:spid="_x0000_s1075" style="position:absolute;left:45605;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82" o:spid="_x0000_s1076" style="position:absolute;visibility:visible;mso-wrap-style:square" from="51854,11176" to="518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" strokecolor="#dadcdd" strokeweight="0"/>
                <v:rect id="Rectangle 83" o:spid="_x0000_s1077" style="position:absolute;left:518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" fillcolor="#dadcdd" stroked="f"/>
                <v:line id="Line 84" o:spid="_x0000_s1078" style="position:absolute;visibility:visible;mso-wrap-style:square" from="60051,11176" to="600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" strokecolor="#dadcdd" strokeweight="0"/>
                <v:rect id="Rectangle 85" o:spid="_x0000_s1079" style="position:absolute;left:600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" fillcolor="#dadcdd" stroked="f"/>
                <v:line id="Line 86" o:spid="_x0000_s1080" style="position:absolute;visibility:visible;mso-wrap-style:square" from="68249,11176" to="682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" strokecolor="#dadcdd" strokeweight="0"/>
                <v:rect id="Rectangle 87" o:spid="_x0000_s1081" style="position:absolute;left:68249;top:11176;width:108;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" fillcolor="#dadcdd" stroked="f"/>
                <v:line id="Line 88" o:spid="_x0000_s1082" style="position:absolute;visibility:visible;mso-wrap-style:square" from="76454,11176" to="76460,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" strokecolor="#dadcdd" strokeweight="0"/>
                <v:rect id="Rectangle 89" o:spid="_x0000_s1083" style="position:absolute;left:76454;top:11176;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PBwwAAANsAAAAPAAAAZHJzL2Rvd25yZXYueG1sRI/dagIx&#10;FITvC75DOELvatYWVF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bqJzwcMAAADbAAAADwAA&#10;AAAAAAAAAAAAAAAHAgAAZHJzL2Rvd25yZXYueG1sUEsFBgAAAAADAAMAtwAAAPcCAAAAAA==&#10;" fillcolor="#dadcdd" stroked="f"/>
                <v:line id="Line 90" o:spid="_x0000_s1084" style="position:absolute;visibility:visible;mso-wrap-style:square" from="84651,11176" to="84658,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91" o:spid="_x0000_s1085" style="position:absolute;left:84651;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92" o:spid="_x0000_s1086" style="position:absolute;visibility:visible;mso-wrap-style:square" from="92849,11176" to="92856,1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93" o:spid="_x0000_s1087" style="position:absolute;left:92849;top:11176;width:102;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94" o:spid="_x0000_s1088" style="position:absolute;visibility:visible;mso-wrap-style:square" from="92951,0" to="92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95" o:spid="_x0000_s1089" style="position:absolute;left:92951;width:101;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96" o:spid="_x0000_s1090" style="position:absolute;visibility:visible;mso-wrap-style:square" from="92951,1847" to="92957,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97" o:spid="_x0000_s1091" style="position:absolute;left:92951;top:184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98" o:spid="_x0000_s1092" style="position:absolute;visibility:visible;mso-wrap-style:square" from="92951,3695" to="92957,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99" o:spid="_x0000_s1093" style="position:absolute;left:92951;top:3695;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100" o:spid="_x0000_s1094" style="position:absolute;visibility:visible;mso-wrap-style:square" from="92951,5543" to="9295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101" o:spid="_x0000_s1095" style="position:absolute;left:92951;top:5543;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102" o:spid="_x0000_s1096" style="position:absolute;visibility:visible;mso-wrap-style:square" from="92951,7391" to="92957,7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103" o:spid="_x0000_s1097" style="position:absolute;left:92951;top:7391;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104" o:spid="_x0000_s1098" style="position:absolute;visibility:visible;mso-wrap-style:square" from="92951,9239" to="92957,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105" o:spid="_x0000_s1099" style="position:absolute;left:92951;top:9239;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106" o:spid="_x0000_s1100" style="position:absolute;visibility:visible;mso-wrap-style:square" from="92951,11087" to="92957,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107" o:spid="_x0000_s1101" style="position:absolute;left:92951;top:11087;width:10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group>
            </w:pict>
          </mc:Fallback>
        </mc:AlternateContent>
      </w:r>
    </w:p>
    <w:sectPr w:rsidR="00757C3E" w:rsidRPr="00661A17" w:rsidSect="00312040">
      <w:headerReference w:type="even" r:id="rId40"/>
      <w:headerReference w:type="default" r:id="rId41"/>
      <w:footerReference w:type="even" r:id="rId42"/>
      <w:footerReference w:type="default" r:id="rId43"/>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7C3" w:rsidRDefault="00C927C3" w:rsidP="00EA5418">
      <w:pPr>
        <w:spacing w:after="0" w:line="240" w:lineRule="auto"/>
      </w:pPr>
      <w:r>
        <w:separator/>
      </w:r>
    </w:p>
  </w:endnote>
  <w:endnote w:type="continuationSeparator" w:id="0">
    <w:p w:rsidR="00C927C3" w:rsidRDefault="00C927C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4E3EA4" w:rsidRDefault="00100FD7"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09F620CF"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A95184" w:rsidRPr="00A95184">
          <w:rPr>
            <w:rFonts w:ascii="Arial" w:hAnsi="Arial" w:cs="Arial"/>
            <w:noProof/>
            <w:sz w:val="20"/>
            <w:lang w:val="es-ES"/>
          </w:rPr>
          <w:t>2</w:t>
        </w:r>
        <w:r w:rsidRPr="004E3EA4">
          <w:rPr>
            <w:rFonts w:ascii="Arial" w:hAnsi="Arial" w:cs="Arial"/>
            <w:sz w:val="20"/>
          </w:rPr>
          <w:fldChar w:fldCharType="end"/>
        </w:r>
      </w:sdtContent>
    </w:sdt>
  </w:p>
  <w:p w:rsidR="00100FD7" w:rsidRDefault="00100F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355D7E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A95184" w:rsidRPr="00A95184">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7C3" w:rsidRDefault="00C927C3" w:rsidP="00EA5418">
      <w:pPr>
        <w:spacing w:after="0" w:line="240" w:lineRule="auto"/>
      </w:pPr>
      <w:r>
        <w:separator/>
      </w:r>
    </w:p>
  </w:footnote>
  <w:footnote w:type="continuationSeparator" w:id="0">
    <w:p w:rsidR="00C927C3" w:rsidRDefault="00C927C3"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Default="00100FD7">
    <w:pPr>
      <w:pStyle w:val="Encabezado"/>
    </w:pPr>
    <w:r>
      <w:rPr>
        <w:noProof/>
        <w:lang w:eastAsia="es-MX"/>
      </w:rPr>
      <mc:AlternateContent>
        <mc:Choice Requires="wpg">
          <w:drawing>
            <wp:anchor distT="0" distB="0" distL="114300" distR="114300" simplePos="0" relativeHeight="251669504" behindDoc="0" locked="0" layoutInCell="1" allowOverlap="1">
              <wp:simplePos x="0" y="0"/>
              <wp:positionH relativeFrom="column">
                <wp:posOffset>5618480</wp:posOffset>
              </wp:positionH>
              <wp:positionV relativeFrom="paragraph">
                <wp:posOffset>-364490</wp:posOffset>
              </wp:positionV>
              <wp:extent cx="1106170" cy="680720"/>
              <wp:effectExtent l="0" t="0" r="0" b="508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68072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id="9 Grupo" o:spid="_x0000_s1102" style="position:absolute;margin-left:442.4pt;margin-top:-28.7pt;width:87.1pt;height:53.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yL/JilsEAACSCgAA&#10;DgAAAAAAAAAAAAAAAAA8AgAAZHJzL2Uyb0RvYy54bWxQSwECLQAUAAYACAAAACEAWGCzG7oAAAAi&#10;AQAAGQAAAAAAAAAAAAAAAADDBgAAZHJzL19yZWxzL2Uyb0RvYy54bWwucmVsc1BLAQItABQABgAI&#10;AAAAIQD/Hf/a4gAAAAsBAAAPAAAAAAAAAAAAAAAAALQ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103"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104"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100FD7" w:rsidRPr="00DE4269" w:rsidRDefault="00100F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simplePos x="0" y="0"/>
              <wp:positionH relativeFrom="column">
                <wp:posOffset>1968500</wp:posOffset>
              </wp:positionH>
              <wp:positionV relativeFrom="paragraph">
                <wp:posOffset>-342900</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00FD7" w:rsidRPr="00275FC6" w:rsidRDefault="005E7914"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junio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Cuadro de texto 5" o:spid="_x0000_s1105" type="#_x0000_t202" style="position:absolute;margin-left:155pt;margin-top:-27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" filled="f" stroked="f">
              <v:textbox>
                <w:txbxContent>
                  <w:p w:rsidR="00100FD7" w:rsidRDefault="00100F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100FD7" w:rsidRDefault="00100F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100FD7" w:rsidRPr="00275FC6" w:rsidRDefault="005E7914"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junio</w:t>
                    </w:r>
                  </w:p>
                </w:txbxContent>
              </v:textbox>
            </v:shape>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0" t="0" r="3175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ED6B15F"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" strokecolor="#622423 [1605]"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D7" w:rsidRPr="003527CD" w:rsidRDefault="00100FD7"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0DD78FF"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6"/>
  </w:num>
  <w:num w:numId="5">
    <w:abstractNumId w:val="7"/>
  </w:num>
  <w:num w:numId="6">
    <w:abstractNumId w:val="13"/>
  </w:num>
  <w:num w:numId="7">
    <w:abstractNumId w:val="11"/>
  </w:num>
  <w:num w:numId="8">
    <w:abstractNumId w:val="9"/>
  </w:num>
  <w:num w:numId="9">
    <w:abstractNumId w:val="5"/>
  </w:num>
  <w:num w:numId="10">
    <w:abstractNumId w:val="2"/>
  </w:num>
  <w:num w:numId="11">
    <w:abstractNumId w:val="0"/>
  </w:num>
  <w:num w:numId="12">
    <w:abstractNumId w:val="4"/>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024D1"/>
    <w:rsid w:val="000053D1"/>
    <w:rsid w:val="00006217"/>
    <w:rsid w:val="0001342E"/>
    <w:rsid w:val="000155BC"/>
    <w:rsid w:val="000202A5"/>
    <w:rsid w:val="00021787"/>
    <w:rsid w:val="00026C0E"/>
    <w:rsid w:val="000271C8"/>
    <w:rsid w:val="00031160"/>
    <w:rsid w:val="00031DC4"/>
    <w:rsid w:val="00037045"/>
    <w:rsid w:val="00040466"/>
    <w:rsid w:val="000417DA"/>
    <w:rsid w:val="00043F64"/>
    <w:rsid w:val="0004567A"/>
    <w:rsid w:val="00045A10"/>
    <w:rsid w:val="0004695D"/>
    <w:rsid w:val="00054C4D"/>
    <w:rsid w:val="000574E6"/>
    <w:rsid w:val="00063159"/>
    <w:rsid w:val="000655E4"/>
    <w:rsid w:val="0006610A"/>
    <w:rsid w:val="0006668A"/>
    <w:rsid w:val="0006755E"/>
    <w:rsid w:val="00072BA1"/>
    <w:rsid w:val="00076E1D"/>
    <w:rsid w:val="00084D46"/>
    <w:rsid w:val="00090FD9"/>
    <w:rsid w:val="00097255"/>
    <w:rsid w:val="000A00F8"/>
    <w:rsid w:val="000A4867"/>
    <w:rsid w:val="000A5776"/>
    <w:rsid w:val="000A7AB8"/>
    <w:rsid w:val="000B6E5A"/>
    <w:rsid w:val="000D01E9"/>
    <w:rsid w:val="000D4D45"/>
    <w:rsid w:val="000D553D"/>
    <w:rsid w:val="000E5C7A"/>
    <w:rsid w:val="000E6692"/>
    <w:rsid w:val="000F0E08"/>
    <w:rsid w:val="000F1B18"/>
    <w:rsid w:val="00100FD7"/>
    <w:rsid w:val="001130E9"/>
    <w:rsid w:val="001156F5"/>
    <w:rsid w:val="00115E5C"/>
    <w:rsid w:val="00115FAF"/>
    <w:rsid w:val="001203B5"/>
    <w:rsid w:val="00120A86"/>
    <w:rsid w:val="00123461"/>
    <w:rsid w:val="001234D1"/>
    <w:rsid w:val="0013011C"/>
    <w:rsid w:val="00136E7D"/>
    <w:rsid w:val="00144A5D"/>
    <w:rsid w:val="0014540D"/>
    <w:rsid w:val="001528B7"/>
    <w:rsid w:val="0016242F"/>
    <w:rsid w:val="001635E1"/>
    <w:rsid w:val="00165BB4"/>
    <w:rsid w:val="001660FE"/>
    <w:rsid w:val="00172B7D"/>
    <w:rsid w:val="00174F47"/>
    <w:rsid w:val="0018603D"/>
    <w:rsid w:val="00193B2D"/>
    <w:rsid w:val="001A3F6A"/>
    <w:rsid w:val="001B13BF"/>
    <w:rsid w:val="001B1B72"/>
    <w:rsid w:val="001B2632"/>
    <w:rsid w:val="001B267D"/>
    <w:rsid w:val="001B51F1"/>
    <w:rsid w:val="001B6F95"/>
    <w:rsid w:val="001B7DDA"/>
    <w:rsid w:val="001C2435"/>
    <w:rsid w:val="001C47EF"/>
    <w:rsid w:val="001C48E8"/>
    <w:rsid w:val="001C66C1"/>
    <w:rsid w:val="001C6C21"/>
    <w:rsid w:val="001C6FD8"/>
    <w:rsid w:val="001D0747"/>
    <w:rsid w:val="001D3572"/>
    <w:rsid w:val="001E3216"/>
    <w:rsid w:val="001E327A"/>
    <w:rsid w:val="001E46CF"/>
    <w:rsid w:val="001E7072"/>
    <w:rsid w:val="001F0C04"/>
    <w:rsid w:val="001F18C1"/>
    <w:rsid w:val="002023F6"/>
    <w:rsid w:val="00202C27"/>
    <w:rsid w:val="00203AC0"/>
    <w:rsid w:val="00203F37"/>
    <w:rsid w:val="00204C86"/>
    <w:rsid w:val="00212203"/>
    <w:rsid w:val="0022227A"/>
    <w:rsid w:val="00223CE1"/>
    <w:rsid w:val="00227B93"/>
    <w:rsid w:val="00230B71"/>
    <w:rsid w:val="00236748"/>
    <w:rsid w:val="002431DD"/>
    <w:rsid w:val="00245E54"/>
    <w:rsid w:val="00247AD7"/>
    <w:rsid w:val="00251F0D"/>
    <w:rsid w:val="00255476"/>
    <w:rsid w:val="00261B45"/>
    <w:rsid w:val="00264426"/>
    <w:rsid w:val="002705C0"/>
    <w:rsid w:val="00270EC8"/>
    <w:rsid w:val="00272E20"/>
    <w:rsid w:val="00280CD3"/>
    <w:rsid w:val="002858C7"/>
    <w:rsid w:val="00287D90"/>
    <w:rsid w:val="00295FCC"/>
    <w:rsid w:val="002A2013"/>
    <w:rsid w:val="002A70B3"/>
    <w:rsid w:val="002A728F"/>
    <w:rsid w:val="002B0770"/>
    <w:rsid w:val="002B4828"/>
    <w:rsid w:val="002B7C62"/>
    <w:rsid w:val="002C0A9F"/>
    <w:rsid w:val="002C479E"/>
    <w:rsid w:val="002C4A76"/>
    <w:rsid w:val="002C5ACA"/>
    <w:rsid w:val="002D0278"/>
    <w:rsid w:val="002D2BEE"/>
    <w:rsid w:val="002E52F9"/>
    <w:rsid w:val="002F546C"/>
    <w:rsid w:val="00302E39"/>
    <w:rsid w:val="00312040"/>
    <w:rsid w:val="0032152C"/>
    <w:rsid w:val="00323D16"/>
    <w:rsid w:val="00324311"/>
    <w:rsid w:val="00327048"/>
    <w:rsid w:val="00327740"/>
    <w:rsid w:val="00331185"/>
    <w:rsid w:val="00332091"/>
    <w:rsid w:val="0033398C"/>
    <w:rsid w:val="00336B8F"/>
    <w:rsid w:val="00351921"/>
    <w:rsid w:val="003527CD"/>
    <w:rsid w:val="00354047"/>
    <w:rsid w:val="00356170"/>
    <w:rsid w:val="00372F40"/>
    <w:rsid w:val="00380E8C"/>
    <w:rsid w:val="00380EE2"/>
    <w:rsid w:val="003811EC"/>
    <w:rsid w:val="00383BCB"/>
    <w:rsid w:val="00386E53"/>
    <w:rsid w:val="003900E3"/>
    <w:rsid w:val="00390936"/>
    <w:rsid w:val="00393281"/>
    <w:rsid w:val="00396C2B"/>
    <w:rsid w:val="003A0303"/>
    <w:rsid w:val="003A6C39"/>
    <w:rsid w:val="003B1B0C"/>
    <w:rsid w:val="003C35FE"/>
    <w:rsid w:val="003C5C30"/>
    <w:rsid w:val="003D0221"/>
    <w:rsid w:val="003D1331"/>
    <w:rsid w:val="003D2E3D"/>
    <w:rsid w:val="003D5DBF"/>
    <w:rsid w:val="003D6079"/>
    <w:rsid w:val="003E63CA"/>
    <w:rsid w:val="003E6BD8"/>
    <w:rsid w:val="003E7FD0"/>
    <w:rsid w:val="003F0340"/>
    <w:rsid w:val="003F0EA4"/>
    <w:rsid w:val="003F16E6"/>
    <w:rsid w:val="003F2A03"/>
    <w:rsid w:val="0040301B"/>
    <w:rsid w:val="0040746E"/>
    <w:rsid w:val="004076AC"/>
    <w:rsid w:val="004306DA"/>
    <w:rsid w:val="004311BE"/>
    <w:rsid w:val="00441E7C"/>
    <w:rsid w:val="0044253C"/>
    <w:rsid w:val="004466A7"/>
    <w:rsid w:val="00454129"/>
    <w:rsid w:val="00454250"/>
    <w:rsid w:val="004644D4"/>
    <w:rsid w:val="004649FD"/>
    <w:rsid w:val="004714CF"/>
    <w:rsid w:val="00480F7F"/>
    <w:rsid w:val="004842C3"/>
    <w:rsid w:val="00484C0D"/>
    <w:rsid w:val="00487AC2"/>
    <w:rsid w:val="0049279C"/>
    <w:rsid w:val="00493E27"/>
    <w:rsid w:val="00497D8B"/>
    <w:rsid w:val="004A67F1"/>
    <w:rsid w:val="004A7484"/>
    <w:rsid w:val="004B04CF"/>
    <w:rsid w:val="004B1F00"/>
    <w:rsid w:val="004B263B"/>
    <w:rsid w:val="004B5686"/>
    <w:rsid w:val="004C0ECA"/>
    <w:rsid w:val="004C1616"/>
    <w:rsid w:val="004C4F16"/>
    <w:rsid w:val="004C5E7B"/>
    <w:rsid w:val="004D30E1"/>
    <w:rsid w:val="004D3E91"/>
    <w:rsid w:val="004D41B8"/>
    <w:rsid w:val="004E3EA4"/>
    <w:rsid w:val="004F542A"/>
    <w:rsid w:val="004F5641"/>
    <w:rsid w:val="0050183B"/>
    <w:rsid w:val="00502DDD"/>
    <w:rsid w:val="00503454"/>
    <w:rsid w:val="00514F2B"/>
    <w:rsid w:val="00516599"/>
    <w:rsid w:val="0052034A"/>
    <w:rsid w:val="00521715"/>
    <w:rsid w:val="00521728"/>
    <w:rsid w:val="00522632"/>
    <w:rsid w:val="00522EF3"/>
    <w:rsid w:val="0052562F"/>
    <w:rsid w:val="0052637F"/>
    <w:rsid w:val="00530DED"/>
    <w:rsid w:val="0053277D"/>
    <w:rsid w:val="005327CE"/>
    <w:rsid w:val="00540418"/>
    <w:rsid w:val="00543F97"/>
    <w:rsid w:val="00545527"/>
    <w:rsid w:val="00550363"/>
    <w:rsid w:val="00553CB3"/>
    <w:rsid w:val="00562D1C"/>
    <w:rsid w:val="00565576"/>
    <w:rsid w:val="00570444"/>
    <w:rsid w:val="005712C2"/>
    <w:rsid w:val="00574266"/>
    <w:rsid w:val="00574570"/>
    <w:rsid w:val="00575EE0"/>
    <w:rsid w:val="005768EA"/>
    <w:rsid w:val="00576C8C"/>
    <w:rsid w:val="00577617"/>
    <w:rsid w:val="00585D38"/>
    <w:rsid w:val="00587618"/>
    <w:rsid w:val="0059084C"/>
    <w:rsid w:val="005A3CCB"/>
    <w:rsid w:val="005A53BA"/>
    <w:rsid w:val="005A57AD"/>
    <w:rsid w:val="005C02A4"/>
    <w:rsid w:val="005C0F25"/>
    <w:rsid w:val="005C1613"/>
    <w:rsid w:val="005C1E73"/>
    <w:rsid w:val="005C4BC3"/>
    <w:rsid w:val="005D3D25"/>
    <w:rsid w:val="005D5223"/>
    <w:rsid w:val="005D568E"/>
    <w:rsid w:val="005E7914"/>
    <w:rsid w:val="005F253A"/>
    <w:rsid w:val="005F3B9E"/>
    <w:rsid w:val="005F52B3"/>
    <w:rsid w:val="00600110"/>
    <w:rsid w:val="00601D73"/>
    <w:rsid w:val="00602E51"/>
    <w:rsid w:val="00603BFE"/>
    <w:rsid w:val="00605027"/>
    <w:rsid w:val="006071BA"/>
    <w:rsid w:val="006132FB"/>
    <w:rsid w:val="00622823"/>
    <w:rsid w:val="00623ACB"/>
    <w:rsid w:val="006253D1"/>
    <w:rsid w:val="00632109"/>
    <w:rsid w:val="00632C87"/>
    <w:rsid w:val="006331B3"/>
    <w:rsid w:val="0063488B"/>
    <w:rsid w:val="00637A48"/>
    <w:rsid w:val="0064409F"/>
    <w:rsid w:val="006519BC"/>
    <w:rsid w:val="00651FB7"/>
    <w:rsid w:val="00653A66"/>
    <w:rsid w:val="0065446E"/>
    <w:rsid w:val="00655EB2"/>
    <w:rsid w:val="00661A17"/>
    <w:rsid w:val="006653EB"/>
    <w:rsid w:val="0067443A"/>
    <w:rsid w:val="006774BF"/>
    <w:rsid w:val="006942ED"/>
    <w:rsid w:val="006944EF"/>
    <w:rsid w:val="006A289F"/>
    <w:rsid w:val="006B1FE7"/>
    <w:rsid w:val="006C2C92"/>
    <w:rsid w:val="006C54B8"/>
    <w:rsid w:val="006D2166"/>
    <w:rsid w:val="006D3DF1"/>
    <w:rsid w:val="006D5097"/>
    <w:rsid w:val="006E2D9E"/>
    <w:rsid w:val="006E77DD"/>
    <w:rsid w:val="006F0CCF"/>
    <w:rsid w:val="006F2058"/>
    <w:rsid w:val="006F23B1"/>
    <w:rsid w:val="006F4379"/>
    <w:rsid w:val="006F6AC2"/>
    <w:rsid w:val="007004C7"/>
    <w:rsid w:val="007103D4"/>
    <w:rsid w:val="00721EA3"/>
    <w:rsid w:val="007277F5"/>
    <w:rsid w:val="0073056A"/>
    <w:rsid w:val="007314A9"/>
    <w:rsid w:val="00731CA2"/>
    <w:rsid w:val="00734272"/>
    <w:rsid w:val="00736F40"/>
    <w:rsid w:val="007420CD"/>
    <w:rsid w:val="007439D3"/>
    <w:rsid w:val="00757C3E"/>
    <w:rsid w:val="00764D64"/>
    <w:rsid w:val="007723AF"/>
    <w:rsid w:val="00773A43"/>
    <w:rsid w:val="00773EBC"/>
    <w:rsid w:val="00782910"/>
    <w:rsid w:val="0079158C"/>
    <w:rsid w:val="00794967"/>
    <w:rsid w:val="0079582C"/>
    <w:rsid w:val="00796CB0"/>
    <w:rsid w:val="007972C6"/>
    <w:rsid w:val="007A1F12"/>
    <w:rsid w:val="007A799B"/>
    <w:rsid w:val="007B2FE4"/>
    <w:rsid w:val="007B72F6"/>
    <w:rsid w:val="007B7847"/>
    <w:rsid w:val="007C5324"/>
    <w:rsid w:val="007C590E"/>
    <w:rsid w:val="007C7BD7"/>
    <w:rsid w:val="007D1332"/>
    <w:rsid w:val="007D4702"/>
    <w:rsid w:val="007D59DE"/>
    <w:rsid w:val="007D6E9A"/>
    <w:rsid w:val="007D7D18"/>
    <w:rsid w:val="007E6739"/>
    <w:rsid w:val="007E7450"/>
    <w:rsid w:val="007F00B0"/>
    <w:rsid w:val="007F4F8F"/>
    <w:rsid w:val="00800EC0"/>
    <w:rsid w:val="00802B2A"/>
    <w:rsid w:val="00807FF7"/>
    <w:rsid w:val="00810D49"/>
    <w:rsid w:val="00811DAC"/>
    <w:rsid w:val="00817DFF"/>
    <w:rsid w:val="00820352"/>
    <w:rsid w:val="00822CD5"/>
    <w:rsid w:val="00826474"/>
    <w:rsid w:val="008276B2"/>
    <w:rsid w:val="0083223B"/>
    <w:rsid w:val="00832955"/>
    <w:rsid w:val="0083335C"/>
    <w:rsid w:val="00844CF2"/>
    <w:rsid w:val="00845952"/>
    <w:rsid w:val="00845EF6"/>
    <w:rsid w:val="00846C3D"/>
    <w:rsid w:val="008470C4"/>
    <w:rsid w:val="0084770A"/>
    <w:rsid w:val="00856CDA"/>
    <w:rsid w:val="008643A9"/>
    <w:rsid w:val="00864C50"/>
    <w:rsid w:val="00864FE6"/>
    <w:rsid w:val="008659FD"/>
    <w:rsid w:val="00866F4E"/>
    <w:rsid w:val="008742BD"/>
    <w:rsid w:val="00876082"/>
    <w:rsid w:val="008805C8"/>
    <w:rsid w:val="00883D58"/>
    <w:rsid w:val="0089054E"/>
    <w:rsid w:val="008966AD"/>
    <w:rsid w:val="00897AB8"/>
    <w:rsid w:val="00897BFB"/>
    <w:rsid w:val="008A6A9C"/>
    <w:rsid w:val="008A6E02"/>
    <w:rsid w:val="008A6E4D"/>
    <w:rsid w:val="008A793D"/>
    <w:rsid w:val="008A79E4"/>
    <w:rsid w:val="008B0017"/>
    <w:rsid w:val="008B092A"/>
    <w:rsid w:val="008B17FD"/>
    <w:rsid w:val="008B3A8C"/>
    <w:rsid w:val="008B4143"/>
    <w:rsid w:val="008B59D6"/>
    <w:rsid w:val="008B5B85"/>
    <w:rsid w:val="008C155F"/>
    <w:rsid w:val="008D0B37"/>
    <w:rsid w:val="008E3652"/>
    <w:rsid w:val="008E3672"/>
    <w:rsid w:val="008E5316"/>
    <w:rsid w:val="008F056B"/>
    <w:rsid w:val="008F0CF5"/>
    <w:rsid w:val="008F45AC"/>
    <w:rsid w:val="008F4EF3"/>
    <w:rsid w:val="008F6D58"/>
    <w:rsid w:val="008F6EFE"/>
    <w:rsid w:val="008F708E"/>
    <w:rsid w:val="00902118"/>
    <w:rsid w:val="0091612C"/>
    <w:rsid w:val="00916652"/>
    <w:rsid w:val="00917A1B"/>
    <w:rsid w:val="00917FE3"/>
    <w:rsid w:val="00922515"/>
    <w:rsid w:val="00923D9A"/>
    <w:rsid w:val="0092487E"/>
    <w:rsid w:val="0092553A"/>
    <w:rsid w:val="00927BA4"/>
    <w:rsid w:val="0093492C"/>
    <w:rsid w:val="009364B7"/>
    <w:rsid w:val="009418D0"/>
    <w:rsid w:val="0095031E"/>
    <w:rsid w:val="00952714"/>
    <w:rsid w:val="00953127"/>
    <w:rsid w:val="00954137"/>
    <w:rsid w:val="00955BF1"/>
    <w:rsid w:val="00957043"/>
    <w:rsid w:val="00957060"/>
    <w:rsid w:val="00960EC6"/>
    <w:rsid w:val="009632A0"/>
    <w:rsid w:val="00964A60"/>
    <w:rsid w:val="0097113C"/>
    <w:rsid w:val="00974D23"/>
    <w:rsid w:val="00975CBF"/>
    <w:rsid w:val="00980D38"/>
    <w:rsid w:val="00986365"/>
    <w:rsid w:val="009869E9"/>
    <w:rsid w:val="00986BC3"/>
    <w:rsid w:val="00996671"/>
    <w:rsid w:val="009A00D4"/>
    <w:rsid w:val="009A407A"/>
    <w:rsid w:val="009A6CA9"/>
    <w:rsid w:val="009A76C0"/>
    <w:rsid w:val="009B0197"/>
    <w:rsid w:val="009B20EA"/>
    <w:rsid w:val="009B2C65"/>
    <w:rsid w:val="009B49CD"/>
    <w:rsid w:val="009B64AA"/>
    <w:rsid w:val="009B68CB"/>
    <w:rsid w:val="009C26AF"/>
    <w:rsid w:val="009C379E"/>
    <w:rsid w:val="009C4575"/>
    <w:rsid w:val="009C6E8E"/>
    <w:rsid w:val="009C74FB"/>
    <w:rsid w:val="009D20E7"/>
    <w:rsid w:val="009D5D4C"/>
    <w:rsid w:val="009E51F8"/>
    <w:rsid w:val="009F23C4"/>
    <w:rsid w:val="00A018A3"/>
    <w:rsid w:val="00A01B1B"/>
    <w:rsid w:val="00A02E76"/>
    <w:rsid w:val="00A073BF"/>
    <w:rsid w:val="00A14DCC"/>
    <w:rsid w:val="00A235BA"/>
    <w:rsid w:val="00A23892"/>
    <w:rsid w:val="00A23B93"/>
    <w:rsid w:val="00A344CA"/>
    <w:rsid w:val="00A35A05"/>
    <w:rsid w:val="00A363B6"/>
    <w:rsid w:val="00A37637"/>
    <w:rsid w:val="00A421CE"/>
    <w:rsid w:val="00A450C9"/>
    <w:rsid w:val="00A45D7D"/>
    <w:rsid w:val="00A46101"/>
    <w:rsid w:val="00A46BF5"/>
    <w:rsid w:val="00A47F7A"/>
    <w:rsid w:val="00A501B6"/>
    <w:rsid w:val="00A52E61"/>
    <w:rsid w:val="00A54D75"/>
    <w:rsid w:val="00A65407"/>
    <w:rsid w:val="00A70107"/>
    <w:rsid w:val="00A74CAF"/>
    <w:rsid w:val="00A8077E"/>
    <w:rsid w:val="00A8166B"/>
    <w:rsid w:val="00A85EE5"/>
    <w:rsid w:val="00A90E13"/>
    <w:rsid w:val="00A9143E"/>
    <w:rsid w:val="00A94BD0"/>
    <w:rsid w:val="00A95184"/>
    <w:rsid w:val="00A95577"/>
    <w:rsid w:val="00A97E66"/>
    <w:rsid w:val="00AA3279"/>
    <w:rsid w:val="00AB2062"/>
    <w:rsid w:val="00AB3613"/>
    <w:rsid w:val="00AD27C1"/>
    <w:rsid w:val="00AD4F95"/>
    <w:rsid w:val="00AE30F7"/>
    <w:rsid w:val="00AE32DD"/>
    <w:rsid w:val="00AF4311"/>
    <w:rsid w:val="00B0402E"/>
    <w:rsid w:val="00B04DFA"/>
    <w:rsid w:val="00B10DA4"/>
    <w:rsid w:val="00B11CB7"/>
    <w:rsid w:val="00B146E2"/>
    <w:rsid w:val="00B14AB7"/>
    <w:rsid w:val="00B22704"/>
    <w:rsid w:val="00B22AC4"/>
    <w:rsid w:val="00B23F18"/>
    <w:rsid w:val="00B37C20"/>
    <w:rsid w:val="00B41E9F"/>
    <w:rsid w:val="00B42449"/>
    <w:rsid w:val="00B50783"/>
    <w:rsid w:val="00B5253D"/>
    <w:rsid w:val="00B611B8"/>
    <w:rsid w:val="00B67BC6"/>
    <w:rsid w:val="00B73EB9"/>
    <w:rsid w:val="00B83E59"/>
    <w:rsid w:val="00B849EE"/>
    <w:rsid w:val="00B84D02"/>
    <w:rsid w:val="00B870E0"/>
    <w:rsid w:val="00B95032"/>
    <w:rsid w:val="00BA0268"/>
    <w:rsid w:val="00BA1AD8"/>
    <w:rsid w:val="00BA1ADB"/>
    <w:rsid w:val="00BA2940"/>
    <w:rsid w:val="00BA58E7"/>
    <w:rsid w:val="00BB327F"/>
    <w:rsid w:val="00BC6745"/>
    <w:rsid w:val="00BD1AAF"/>
    <w:rsid w:val="00BD248B"/>
    <w:rsid w:val="00BD2A8B"/>
    <w:rsid w:val="00BD3E4E"/>
    <w:rsid w:val="00BD5837"/>
    <w:rsid w:val="00BD7BBB"/>
    <w:rsid w:val="00BE43B1"/>
    <w:rsid w:val="00BE5D56"/>
    <w:rsid w:val="00BF11E1"/>
    <w:rsid w:val="00C00590"/>
    <w:rsid w:val="00C013A1"/>
    <w:rsid w:val="00C01580"/>
    <w:rsid w:val="00C10C63"/>
    <w:rsid w:val="00C1279C"/>
    <w:rsid w:val="00C14867"/>
    <w:rsid w:val="00C16E53"/>
    <w:rsid w:val="00C17841"/>
    <w:rsid w:val="00C27323"/>
    <w:rsid w:val="00C30B88"/>
    <w:rsid w:val="00C411EA"/>
    <w:rsid w:val="00C431B4"/>
    <w:rsid w:val="00C4471C"/>
    <w:rsid w:val="00C502CF"/>
    <w:rsid w:val="00C50527"/>
    <w:rsid w:val="00C509E2"/>
    <w:rsid w:val="00C5304F"/>
    <w:rsid w:val="00C5373A"/>
    <w:rsid w:val="00C60544"/>
    <w:rsid w:val="00C6076C"/>
    <w:rsid w:val="00C60DEB"/>
    <w:rsid w:val="00C629E1"/>
    <w:rsid w:val="00C63175"/>
    <w:rsid w:val="00C63CF1"/>
    <w:rsid w:val="00C6715B"/>
    <w:rsid w:val="00C71D1F"/>
    <w:rsid w:val="00C74C79"/>
    <w:rsid w:val="00C800EA"/>
    <w:rsid w:val="00C81A32"/>
    <w:rsid w:val="00C81B7E"/>
    <w:rsid w:val="00C86C59"/>
    <w:rsid w:val="00C91C5A"/>
    <w:rsid w:val="00C92668"/>
    <w:rsid w:val="00C927C3"/>
    <w:rsid w:val="00C97083"/>
    <w:rsid w:val="00CA24BE"/>
    <w:rsid w:val="00CA2A37"/>
    <w:rsid w:val="00CA37AE"/>
    <w:rsid w:val="00CA5CDF"/>
    <w:rsid w:val="00CA631E"/>
    <w:rsid w:val="00CA7A99"/>
    <w:rsid w:val="00CB1A6E"/>
    <w:rsid w:val="00CB1D42"/>
    <w:rsid w:val="00CB45AD"/>
    <w:rsid w:val="00CC30F9"/>
    <w:rsid w:val="00CC378C"/>
    <w:rsid w:val="00CC4BA1"/>
    <w:rsid w:val="00CC58DC"/>
    <w:rsid w:val="00CC6ACD"/>
    <w:rsid w:val="00CD299E"/>
    <w:rsid w:val="00CD656B"/>
    <w:rsid w:val="00CD6D9A"/>
    <w:rsid w:val="00D00E92"/>
    <w:rsid w:val="00D055EC"/>
    <w:rsid w:val="00D14208"/>
    <w:rsid w:val="00D1757C"/>
    <w:rsid w:val="00D234B6"/>
    <w:rsid w:val="00D254F0"/>
    <w:rsid w:val="00D34D7A"/>
    <w:rsid w:val="00D351EE"/>
    <w:rsid w:val="00D35411"/>
    <w:rsid w:val="00D3669D"/>
    <w:rsid w:val="00D43342"/>
    <w:rsid w:val="00D4394E"/>
    <w:rsid w:val="00D44728"/>
    <w:rsid w:val="00D52FF5"/>
    <w:rsid w:val="00D55E41"/>
    <w:rsid w:val="00D56088"/>
    <w:rsid w:val="00D562FF"/>
    <w:rsid w:val="00D62468"/>
    <w:rsid w:val="00D628F8"/>
    <w:rsid w:val="00D66910"/>
    <w:rsid w:val="00D700D5"/>
    <w:rsid w:val="00D71A33"/>
    <w:rsid w:val="00D73B4D"/>
    <w:rsid w:val="00D7657E"/>
    <w:rsid w:val="00D844B8"/>
    <w:rsid w:val="00D8596D"/>
    <w:rsid w:val="00D92473"/>
    <w:rsid w:val="00DA1B01"/>
    <w:rsid w:val="00DB3AF6"/>
    <w:rsid w:val="00DB4C18"/>
    <w:rsid w:val="00DB53FB"/>
    <w:rsid w:val="00DC4EE2"/>
    <w:rsid w:val="00DD22DD"/>
    <w:rsid w:val="00DD2474"/>
    <w:rsid w:val="00DD6C54"/>
    <w:rsid w:val="00DD6DC0"/>
    <w:rsid w:val="00DD6FB4"/>
    <w:rsid w:val="00DE2F50"/>
    <w:rsid w:val="00DE4269"/>
    <w:rsid w:val="00DE621F"/>
    <w:rsid w:val="00DE62C8"/>
    <w:rsid w:val="00DE6B8B"/>
    <w:rsid w:val="00DF0216"/>
    <w:rsid w:val="00DF386E"/>
    <w:rsid w:val="00DF56C9"/>
    <w:rsid w:val="00DF6AC4"/>
    <w:rsid w:val="00E007EC"/>
    <w:rsid w:val="00E01158"/>
    <w:rsid w:val="00E0449B"/>
    <w:rsid w:val="00E04E64"/>
    <w:rsid w:val="00E1077F"/>
    <w:rsid w:val="00E119AC"/>
    <w:rsid w:val="00E2421E"/>
    <w:rsid w:val="00E30318"/>
    <w:rsid w:val="00E32708"/>
    <w:rsid w:val="00E37034"/>
    <w:rsid w:val="00E37782"/>
    <w:rsid w:val="00E442EC"/>
    <w:rsid w:val="00E545B2"/>
    <w:rsid w:val="00E651B5"/>
    <w:rsid w:val="00E75CE5"/>
    <w:rsid w:val="00E768E8"/>
    <w:rsid w:val="00E8055E"/>
    <w:rsid w:val="00E82195"/>
    <w:rsid w:val="00E87962"/>
    <w:rsid w:val="00E90D36"/>
    <w:rsid w:val="00E913D9"/>
    <w:rsid w:val="00E91553"/>
    <w:rsid w:val="00E94AAC"/>
    <w:rsid w:val="00EA186A"/>
    <w:rsid w:val="00EA5418"/>
    <w:rsid w:val="00EA5AD0"/>
    <w:rsid w:val="00EA6BE9"/>
    <w:rsid w:val="00EB3D8F"/>
    <w:rsid w:val="00EC1EBD"/>
    <w:rsid w:val="00EC56A4"/>
    <w:rsid w:val="00EC5C3D"/>
    <w:rsid w:val="00EC61A6"/>
    <w:rsid w:val="00EC7901"/>
    <w:rsid w:val="00ED0858"/>
    <w:rsid w:val="00ED319C"/>
    <w:rsid w:val="00ED518E"/>
    <w:rsid w:val="00ED79E2"/>
    <w:rsid w:val="00EE04FF"/>
    <w:rsid w:val="00EE0F4C"/>
    <w:rsid w:val="00EE2F63"/>
    <w:rsid w:val="00EE46FB"/>
    <w:rsid w:val="00EF62F8"/>
    <w:rsid w:val="00F016BA"/>
    <w:rsid w:val="00F01B31"/>
    <w:rsid w:val="00F16A95"/>
    <w:rsid w:val="00F17C0D"/>
    <w:rsid w:val="00F20F31"/>
    <w:rsid w:val="00F2612E"/>
    <w:rsid w:val="00F30A85"/>
    <w:rsid w:val="00F32EC8"/>
    <w:rsid w:val="00F364E9"/>
    <w:rsid w:val="00F424B7"/>
    <w:rsid w:val="00F54856"/>
    <w:rsid w:val="00F54920"/>
    <w:rsid w:val="00F5748D"/>
    <w:rsid w:val="00F600C9"/>
    <w:rsid w:val="00F6319C"/>
    <w:rsid w:val="00F6438A"/>
    <w:rsid w:val="00F70304"/>
    <w:rsid w:val="00F72CE6"/>
    <w:rsid w:val="00F755D0"/>
    <w:rsid w:val="00F77058"/>
    <w:rsid w:val="00F775B3"/>
    <w:rsid w:val="00F8125E"/>
    <w:rsid w:val="00F8797F"/>
    <w:rsid w:val="00F9019F"/>
    <w:rsid w:val="00F94878"/>
    <w:rsid w:val="00F95FC8"/>
    <w:rsid w:val="00FA7A93"/>
    <w:rsid w:val="00FB1010"/>
    <w:rsid w:val="00FB1547"/>
    <w:rsid w:val="00FB1A7D"/>
    <w:rsid w:val="00FB1D4B"/>
    <w:rsid w:val="00FB6E0E"/>
    <w:rsid w:val="00FC07F4"/>
    <w:rsid w:val="00FC23D9"/>
    <w:rsid w:val="00FC2997"/>
    <w:rsid w:val="00FC3802"/>
    <w:rsid w:val="00FD5A63"/>
    <w:rsid w:val="00FE0968"/>
    <w:rsid w:val="00FE4810"/>
    <w:rsid w:val="00FF227C"/>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es.wikipedia.org/wiki/Hidalgo_%28M%C3%A9xico%29" TargetMode="External"/><Relationship Id="rId21" Type="http://schemas.openxmlformats.org/officeDocument/2006/relationships/package" Target="embeddings/Hoja_de_c_lculo_de_Microsoft_Excel7.xlsx"/><Relationship Id="rId34" Type="http://schemas.openxmlformats.org/officeDocument/2006/relationships/hyperlink" Target="http://es.wikipedia.org/wiki/M%C3%A9xico"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hyperlink" Target="http://es.wikipedia.org/wiki/Puebla"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image" Target="media/image11.png"/><Relationship Id="rId36" Type="http://schemas.openxmlformats.org/officeDocument/2006/relationships/hyperlink" Target="http://es.wikipedia.org/wiki/Antonio_de_Mendoza" TargetMode="External"/><Relationship Id="rId10" Type="http://schemas.openxmlformats.org/officeDocument/2006/relationships/image" Target="media/image2.emf"/><Relationship Id="rId19" Type="http://schemas.openxmlformats.org/officeDocument/2006/relationships/package" Target="embeddings/Hoja_de_c_lculo_de_Microsoft_Excel6.xlsx"/><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Hoja_de_c_lculo_de_Microsoft_Excel10.xlsx"/><Relationship Id="rId30" Type="http://schemas.openxmlformats.org/officeDocument/2006/relationships/image" Target="media/image13.emf"/><Relationship Id="rId35" Type="http://schemas.openxmlformats.org/officeDocument/2006/relationships/hyperlink" Target="http://es.wikipedia.org/wiki/Nueva_Espa%C3%B1a" TargetMode="External"/><Relationship Id="rId43"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package" Target="embeddings/Hoja_de_c_lculo_de_Microsoft_Excel9.xlsx"/><Relationship Id="rId33" Type="http://schemas.openxmlformats.org/officeDocument/2006/relationships/hyperlink" Target="http://es.wikipedia.org/wiki/Organizaci%C3%B3n_territorial_de_M%C3%A9xico" TargetMode="External"/><Relationship Id="rId38" Type="http://schemas.openxmlformats.org/officeDocument/2006/relationships/hyperlink" Target="http://es.wikipedia.org/wiki/Estado_de_M%C3%A9xico" TargetMode="External"/><Relationship Id="rId20" Type="http://schemas.openxmlformats.org/officeDocument/2006/relationships/image" Target="media/image7.emf"/><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CBCAF-682C-49AC-AE04-CDCD511F1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7683</Words>
  <Characters>42261</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49845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Windows User</cp:lastModifiedBy>
  <cp:revision>2</cp:revision>
  <cp:lastPrinted>2018-07-24T03:26:00Z</cp:lastPrinted>
  <dcterms:created xsi:type="dcterms:W3CDTF">2018-07-24T03:29:00Z</dcterms:created>
  <dcterms:modified xsi:type="dcterms:W3CDTF">2018-07-24T03:29:00Z</dcterms:modified>
</cp:coreProperties>
</file>