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64" w:rsidRDefault="000D67F1" w:rsidP="00131864">
      <w:pPr>
        <w:jc w:val="center"/>
      </w:pPr>
      <w:r>
        <w:t xml:space="preserve"> </w:t>
      </w:r>
    </w:p>
    <w:p w:rsidR="00131864" w:rsidRDefault="00131864" w:rsidP="00131864">
      <w:pPr>
        <w:jc w:val="center"/>
      </w:pPr>
    </w:p>
    <w:bookmarkStart w:id="0" w:name="_MON_1480856400"/>
    <w:bookmarkEnd w:id="0"/>
    <w:p w:rsidR="00131864" w:rsidRDefault="005D73F7" w:rsidP="00131864">
      <w:pPr>
        <w:jc w:val="center"/>
      </w:pPr>
      <w:r>
        <w:object w:dxaOrig="17419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3pt;height:389pt" o:ole="">
            <v:imagedata r:id="rId8" o:title=""/>
          </v:shape>
          <o:OLEObject Type="Embed" ProgID="Excel.Sheet.12" ShapeID="_x0000_i1025" DrawAspect="Content" ObjectID="_1592642515" r:id="rId9"/>
        </w:object>
      </w:r>
      <w:r w:rsidR="00131864">
        <w:t xml:space="preserve"> </w:t>
      </w:r>
    </w:p>
    <w:p w:rsidR="006E0E6A" w:rsidRDefault="006E0E6A" w:rsidP="00131864"/>
    <w:p w:rsidR="00131864" w:rsidRDefault="00131864" w:rsidP="0013186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1261"/>
        <w:gridCol w:w="7696"/>
        <w:gridCol w:w="1778"/>
      </w:tblGrid>
      <w:tr w:rsidR="00C60D8F" w:rsidRPr="00C36B12" w:rsidTr="00113749">
        <w:trPr>
          <w:trHeight w:val="464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C36B1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  <w:t>Programas Federales 2018</w:t>
            </w:r>
          </w:p>
        </w:tc>
      </w:tr>
      <w:tr w:rsidR="00C60D8F" w:rsidRPr="00C36B12" w:rsidTr="00113749">
        <w:trPr>
          <w:trHeight w:val="509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C60D8F" w:rsidRPr="00C36B12" w:rsidTr="00113749">
        <w:trPr>
          <w:trHeight w:val="509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</w:tr>
      <w:tr w:rsidR="00C60D8F" w:rsidRPr="00C36B12" w:rsidTr="00113749">
        <w:trPr>
          <w:trHeight w:val="300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8F" w:rsidRPr="00C36B12" w:rsidRDefault="00C60D8F" w:rsidP="0011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8F" w:rsidRPr="00C36B12" w:rsidRDefault="00C60D8F" w:rsidP="0011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8F" w:rsidRPr="00C36B12" w:rsidRDefault="00C60D8F" w:rsidP="0011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60D8F" w:rsidRPr="00C36B12" w:rsidTr="00113749">
        <w:trPr>
          <w:trHeight w:val="315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8F" w:rsidRPr="00C36B12" w:rsidRDefault="00C60D8F" w:rsidP="0011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8F" w:rsidRPr="00C36B12" w:rsidRDefault="00C60D8F" w:rsidP="0011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8F" w:rsidRPr="00C36B12" w:rsidRDefault="00C60D8F" w:rsidP="0011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8F" w:rsidRPr="00C36B12" w:rsidRDefault="00C60D8F" w:rsidP="0011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60D8F" w:rsidRPr="00C36B12" w:rsidTr="00113749">
        <w:trPr>
          <w:trHeight w:val="435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6B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del Proyecto o Programa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1" w:name="_GoBack"/>
            <w:r w:rsidRPr="00C36B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Dependencia</w:t>
            </w:r>
            <w:bookmarkEnd w:id="1"/>
          </w:p>
        </w:tc>
        <w:tc>
          <w:tcPr>
            <w:tcW w:w="2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6B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36B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 Autorizado</w:t>
            </w:r>
          </w:p>
        </w:tc>
      </w:tr>
      <w:tr w:rsidR="00C60D8F" w:rsidRPr="00C36B12" w:rsidTr="00113749">
        <w:trPr>
          <w:trHeight w:val="509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60D8F" w:rsidRPr="00C36B12" w:rsidTr="009760C9">
        <w:trPr>
          <w:trHeight w:val="612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60D8F" w:rsidRPr="00C36B12" w:rsidTr="009760C9">
        <w:trPr>
          <w:trHeight w:val="55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60D8F" w:rsidRPr="00C36B12" w:rsidTr="009760C9">
        <w:trPr>
          <w:trHeight w:val="558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60D8F" w:rsidRPr="00C36B12" w:rsidTr="009760C9">
        <w:trPr>
          <w:trHeight w:val="552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60D8F" w:rsidRPr="00C36B12" w:rsidTr="009760C9">
        <w:trPr>
          <w:trHeight w:val="56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60D8F" w:rsidRPr="00C36B12" w:rsidTr="009760C9">
        <w:trPr>
          <w:trHeight w:val="426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60D8F" w:rsidRPr="00C36B12" w:rsidTr="009760C9">
        <w:trPr>
          <w:trHeight w:val="561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60D8F" w:rsidRPr="00C36B12" w:rsidTr="009760C9">
        <w:trPr>
          <w:trHeight w:val="413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60D8F" w:rsidRPr="00C36B12" w:rsidTr="009760C9">
        <w:trPr>
          <w:trHeight w:val="455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60D8F" w:rsidRPr="00C36B12" w:rsidTr="009760C9">
        <w:trPr>
          <w:trHeight w:val="418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60D8F" w:rsidRPr="00C36B12" w:rsidTr="009760C9">
        <w:trPr>
          <w:trHeight w:val="284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8F" w:rsidRPr="00C36B12" w:rsidRDefault="00C60D8F" w:rsidP="0011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8F" w:rsidRPr="00C36B12" w:rsidRDefault="00C60D8F" w:rsidP="0011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D8F" w:rsidRPr="00C36B12" w:rsidRDefault="00C60D8F" w:rsidP="0011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36B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C60D8F" w:rsidRDefault="00C60D8F" w:rsidP="0013186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122"/>
        <w:gridCol w:w="998"/>
        <w:gridCol w:w="1923"/>
        <w:gridCol w:w="817"/>
        <w:gridCol w:w="1474"/>
        <w:gridCol w:w="1512"/>
        <w:gridCol w:w="742"/>
        <w:gridCol w:w="1120"/>
        <w:gridCol w:w="1294"/>
        <w:gridCol w:w="1205"/>
      </w:tblGrid>
      <w:tr w:rsidR="004D3A4C" w:rsidRPr="004D3A4C" w:rsidTr="004D3A4C">
        <w:trPr>
          <w:trHeight w:val="24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D3A4C" w:rsidRPr="004D3A4C" w:rsidTr="004D3A4C">
        <w:trPr>
          <w:trHeight w:val="24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3A4C" w:rsidRPr="004D3A4C" w:rsidTr="004D3A4C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Indicadores 2018</w:t>
            </w:r>
          </w:p>
        </w:tc>
      </w:tr>
      <w:tr w:rsidR="004D3A4C" w:rsidRPr="004D3A4C" w:rsidTr="004D3A4C">
        <w:trPr>
          <w:trHeight w:val="15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3A4C" w:rsidRPr="004D3A4C" w:rsidTr="004D3A4C">
        <w:trPr>
          <w:trHeight w:val="27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Entidad Federativa: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3A4C" w:rsidRPr="004D3A4C" w:rsidTr="004D3A4C">
        <w:trPr>
          <w:trHeight w:val="27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Dependencia Ejecutora:</w:t>
            </w: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Unidad de Servicios Educativos de Tlaxcala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3A4C" w:rsidRPr="004D3A4C" w:rsidTr="004D3A4C">
        <w:trPr>
          <w:trHeight w:val="27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Trimestre a reportar: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Abril - Junio 2018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3A4C" w:rsidRPr="004D3A4C" w:rsidTr="004D3A4C">
        <w:trPr>
          <w:trHeight w:val="255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D3A4C" w:rsidRPr="004D3A4C" w:rsidTr="004D3A4C">
        <w:trPr>
          <w:trHeight w:val="300"/>
        </w:trPr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TIPO DE INDICADOR</w:t>
            </w:r>
          </w:p>
        </w:tc>
        <w:tc>
          <w:tcPr>
            <w:tcW w:w="1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MÉTODO DE CÁLCULO</w:t>
            </w:r>
          </w:p>
        </w:tc>
        <w:tc>
          <w:tcPr>
            <w:tcW w:w="13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META  PROGRAMADA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META  ALCANZADA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JUSTIFICACION DE VARIACIONES</w:t>
            </w:r>
          </w:p>
        </w:tc>
      </w:tr>
      <w:tr w:rsidR="004D3A4C" w:rsidRPr="004D3A4C" w:rsidTr="004D3A4C">
        <w:trPr>
          <w:trHeight w:val="600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META (%)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NUMERADOR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DENOMINADOR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META (%)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NUMERADOR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DENOMINADOR</w:t>
            </w: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D3A4C" w:rsidRPr="004D3A4C" w:rsidTr="004D3A4C">
        <w:trPr>
          <w:trHeight w:val="300"/>
        </w:trPr>
        <w:tc>
          <w:tcPr>
            <w:tcW w:w="8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D3A4C" w:rsidRPr="004D3A4C" w:rsidTr="004D3A4C">
        <w:trPr>
          <w:trHeight w:val="795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variación de Logro Educativo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(Porcentaje de logro educativo en el año 2017/Porcentaje de logro educativo en el 2018)*100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2%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logro educativo en el año 2017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logro educativo en el 2018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4D3A4C" w:rsidRPr="004D3A4C" w:rsidTr="004D3A4C">
        <w:trPr>
          <w:trHeight w:val="817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lastRenderedPageBreak/>
              <w:t>Porcentaje de estudiantes que obtienen el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nivel de logro educativo insuficiente en los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dominios de español y matemáticas evaluados por PLANEA en educación básica.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Porcentaje de estudiantes que obtienen el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nivel de logro educativo mayor al nivel I en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las áreas de competencia de Lenguaje y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comunicación (comprensión lectora), evaluados por PLANEA en educación Básica nivel secundaria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Porcentaje de estudiantes que obtienen el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nivel de logro educativo mayor al nivel I en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las áreas de competencia de Matemáticas,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evaluados por PLANEA en educación Básica nivel primaria.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 xml:space="preserve">Porcentaje de estudiantes que 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lastRenderedPageBreak/>
              <w:t>obtienen el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nivel de logro educativo mayor al nivel I en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las áreas de competencia de Matemáticas,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evaluados por PLANEA en educación Básica nivel secundaria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Porcentaje de estudiantes que obtienen el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nivel de logro educativo mayor al nivel I en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las áreas de competencia de Lenguaje y</w:t>
            </w:r>
            <w:r w:rsidRPr="004D3A4C">
              <w:rPr>
                <w:rFonts w:ascii="Arial" w:eastAsia="Times New Roman" w:hAnsi="Arial" w:cs="Arial"/>
                <w:color w:val="262626"/>
                <w:sz w:val="17"/>
                <w:szCs w:val="17"/>
                <w:lang w:eastAsia="es-MX"/>
              </w:rPr>
              <w:br/>
              <w:t>comunicación (comprensión lectora), evaluados por PLANEA en educación Básica nivel primaria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Fin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(Número de estudiantes de Educación Básica cuyo puntaje los ubicó en el nivel de logro por debajo del básico en el dominio de español y matemáticas. (3o. y 6to de primaria y 3ro de secundaria)./ Número de estudiantes evaluados en este dominio)*100 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(Número de estudiantes en secundaria cuyo puntaje los ubicó en el nivel de logro por encima del nivel 1 en el área de competencia de Lenguaje y Comunicación / Número de estudiantes en tercero de secundaria, evaluados en el área de competencia de Lenguaje y Comunicación)*100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(Número de estudiantes en sexto de primaria cuyo puntaje los ubicó en el nivel de logro por encima del nivel 1 en el área de competencia de matemáticas / Número de estudiantes de sexto de primaria, evaluados en el área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de competencia de matemáticas)*100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(Número estimado de estudiantes en tercero de secundaria cuyo puntaje los ubicó en el nivel de logro por encima del nivel 1 en el área de competencia de matemáticas / Número de estudiantes en tercero de secundaria, evaluados en el área de competencia de matemáticas)*100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(Número de alumnos de Educación Básica con niveles II, III y IV  en competencia de Lenguaje y Comunicación en planea / Total de alumnos de Educación Básica evaluados por PLANEA)*100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61.06%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74.52%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52.65%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45%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58.46%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 xml:space="preserve">Número de estudiantes de Educación Básica cuyo puntaje los ubicó en el nivel de logro por debajo del básico en el dominio de español y matemáticas. (3o. y 6to de primaria y 3ro de secundaria).  </w:t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 xml:space="preserve"> Número de estudiantes en secundaria cuyo puntaje los ubicó en el nivel de logro por encima del nivel 1 en el área de competencia de Lenguaje y Comunicación </w:t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Número de estudiantes en sexto de primaria cuyo puntaje los ubicó en el nivel de logro por encima del nivel 1 en el área de competencia de matemáticas</w:t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 xml:space="preserve">Número estimado de estudiantes en tercero de secundaria cuyo puntaje los ubicó en el nivel de logro por encima del nivel 1 en el </w:t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lastRenderedPageBreak/>
              <w:t>área de competencia de matemáticas</w:t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Número de alumnos de Educación Básica con niveles II, III y IV  en competencia de Lenguaje y Comunicación en planea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lastRenderedPageBreak/>
              <w:t xml:space="preserve"> Número de estudiantes evaluados en este dominio  </w:t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Número de estudiantes en tercero de secundaria, evaluados en el área de competencia de Lenguaje y Comunicación</w:t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 xml:space="preserve">Número de estudiantes de sexto de primaria, evaluados en el área de competencia de matemáticas </w:t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Número de estudiantes en tercero de secundaria, evaluados en el área de competencia de matemáticas</w:t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br/>
              <w:t>Total de alumnos de Educación Básica evaluados por PLANEA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A23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</w:p>
          <w:p w:rsidR="004D3A4C" w:rsidRPr="004D3A4C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</w:p>
        </w:tc>
      </w:tr>
      <w:tr w:rsidR="004D3A4C" w:rsidRPr="004D3A4C" w:rsidTr="004D3A4C">
        <w:trPr>
          <w:trHeight w:val="351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br/>
              <w:t xml:space="preserve">Eficiencia terminal en Educación Normal </w:t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Eficiencia terminal en Educación Secundaria</w:t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Eficiencia terminal en Educación Primaria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alumnos egresados de la educación Normal en el ciclo escolar t /Alumnos de nuevo ingreso a primer grado de Normales en el ciclo escolar t-2 ) X 100 l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(Número de alumnos egresados de la educación secundaria en el ciclo escolar t/ alumnos de nuevo ingreso a primer grado de secundaria en el ciclo escolar t-2 ) X 100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(Número de alumnos egresados de la Educación Primaria en el ciclo escolar t / Alumnos de nuevo ingreso a primer grado de primaria en el ciclo escolar t-5) X 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83.44 %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88.17%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101.74%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alumnos egresados de la educación Normal en el ciclo escolar t*100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Número de alumnos egresados de la educación secundaria en el ciclo escolar t*100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Número de alumnos egresados de la Educación Primaria en el ciclo escolar t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Alumnos de nuevo ingreso a primer grado de Normales en el ciclo escolar t-2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Alumnos de nuevo ingreso a primer grado de secundaria en el ciclo escolar t-2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Alumnos de nuevo ingreso a primer grado de primaria en el ciclo escolar t-5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A4C" w:rsidRPr="004D3A4C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 entregará la información en el mes de  Diciembre.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 entregará la información en el mes de  Diciembre.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 w:type="page"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 w:type="page"/>
              <w:t>Tasa de terminación en educación básica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alumnos egresados de educación básica en el año actual / Proyección de Población en este rango de edad según conapo)*100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98.12%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alumnos egresados de educación básica en el año actual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Proyección de Población en este rango de edad según conapo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4D3A4C" w:rsidRPr="004D3A4C" w:rsidTr="004D3A4C">
        <w:trPr>
          <w:trHeight w:val="15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de Educación Básica que obtienen los niveles III y IV en la Evaluación de Planea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alumnos que obtienen los niveles III y IV en la evaluación de PLANEA / Número de alumnos evaluados)*100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58.46%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alumnos que obtienen los niveles III y IV en la evaluación de PLANEA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alumnos evaluados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4D3A4C" w:rsidRPr="004D3A4C" w:rsidTr="004D3A4C">
        <w:trPr>
          <w:trHeight w:val="586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Porcentaje de cobertura de Educación básica en la Entidad.</w:t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Taza neta de escolarización del nivel preescolar en la Entidad.</w:t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Taza neta de escolarización de nivel primaria en la Entidad.</w:t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Taza neta de escolarización de nivel Secundaria en la Entidad.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(Alumnos de preescolar +Alumnos de primaria +Alumnos de secundaria / Población total de 4 a 14 años de edad según proyección de CONAPO en el estado)*100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(Matrícula total al inicio de cursos en educación preescolar de 3 a 5 años atendida en los servicios educativos del estado en el año t / Población de 3 a 5 años en el estado en el año) *100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(Matrícula total al inicio de cursos en educación primaria de 6 a 11 años atendida en los servicios educativos del estado en el año t / Población de 6 a 11 años en el estado en el año)* 100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(Matrícula total al inicio de cursos en educación secundaria de 12 a 14 años atendida en los servicios educativos en el estado en el año t / Población de 12 a 14 años en el estado en el año)*100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91.23%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39.08%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63.76%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75.19%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Alumnos de preescolar +Alumnos de primaria +Alumnos de secundaria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Matrícula total al inicio de cursos en educación preescolar de 3 a 5 años atendida en los servicios educativos del estado en el año t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Matrícula total al inicio de cursos en educación primaria de 6 a 11 años atendida en los servicios educativos del estado en el año t 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Matrícula total al inicio de cursos en educación secundaria de 12 a 14 años atendida en los servicios educativos en el estado en el año 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Población total de 4 a 14 años de edad según proyección de CONAPO en el estado 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Población de 3 a 5 años en el estado en el año 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Población de 6 a 11 años en el estado en el año 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Población de 12 a 14 años en el estado en el año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Diciembre.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Índice de atención a la infraestructura</w:t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física en Educación Básica.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(Recursos autorizados para infraestructura en Educación Básica /Recursos necesarios para Educación Básica identificados por el Estado)*Alumnos a beneficiar en Educación Básica.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76.59%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autorizados para infraestructura en Educación Básica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necesarios para Educación Básica identificados por el Estado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4D3A4C" w:rsidRPr="004D3A4C" w:rsidTr="004D3A4C">
        <w:trPr>
          <w:trHeight w:val="2460"/>
        </w:trPr>
        <w:tc>
          <w:tcPr>
            <w:tcW w:w="847" w:type="pc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en Educación Básica beneficiados con entrega de Libros de Texto Gratuitos.</w:t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Porcentaje de alumnos beneficiados con el programa de becas en educación básica y normal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alumnos de Educación Básica beneficiados con la entrega de Libros de Texto / Número de alumnos programados a beneficiar)*100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(Número de alumnos de Educación Básica y Normal beneficiados con el programa de becas / Número de alumnos solicitantes)*100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100 %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63.56 %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alumnos de Educación Básica beneficiados con la entrega de Libros de Texto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Número de alumnos de Educación Básica y Normal beneficiados con el programa de becas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alumnos programados a beneficiar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Número de alumnos solicitantes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Agosto.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Se entregará la información en el mes de Agosto.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días que las escuelas de educación básica brindan el servicio educativo de acuerdo al calendario escolar autorizado.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del total de días cumplidos  /Total de días establecidos por el calendario escolar)*100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Número del total de días cumplidos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días establecidos por el calendario escolar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18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observaciones que realizan observación de clase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observaciones realizadas  /Total de observaciones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observaciones realizadas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observaciones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4D3A4C" w:rsidRPr="004D3A4C" w:rsidTr="004D3A4C">
        <w:trPr>
          <w:trHeight w:val="114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Porcentaje de escuelas que han recibido el servicio de asistencia técnica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han recibido el servicio de asistencia técnica / Total de escuelas de educación básica) 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32.68%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han recibido el servicio de asistencia técnica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16.34%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4D3A4C" w:rsidRPr="004D3A4C" w:rsidTr="004D3A4C">
        <w:trPr>
          <w:trHeight w:val="115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figuras educativas que han recibido el servicio de asistencia técnica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figuras educativas que han recibido el servicio de asistencia técnica  /Total de figuras educativas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Número de figuras educativas que han recibido el servicio de asistencia técnica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figuras educativas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utilizan el Sistema de Alerta de Alerta Temprana (SisAT) para mejorar el logro educativo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utilizan el Sistema de Alerta de  Alerta Temprana (SisAT)  /Total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utilizan el Sistema de Alerta de  Alerta Temprana (SisAT)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primarias y secundarias participantes en programas y convocatorias de fomento deportivo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Primarias y Secundarias participantes 404/ Total de escuelas primarias y secundarias existentes 1005)*100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Primarias y Secundarias participantes 404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primarias y secundarias existentes 1005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E66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primarias y secundarias participantes en programas y convocatorias de fomento deportivo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Primarias y Secundarias participantes 404/ Total de escuelas primarias y secundarias existentes 1005)*100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40.00%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Primarias y Secundarias participantes 404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primarias y secundarias existentes 1005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Porcentaje de escuelas primarias y secundarias participantes en programas y convocatorias de fomento deportivo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Primarias y Secundarias participantes 404/ Total de escuelas primarias y secundarias existentes 1005)*100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Primarias y Secundarias participantes 404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primarias y secundarias existentes 1005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de educación básica integradas al Programa Nacional de Activación Física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Cendi, Cam, Preescolares y Primarias participantes 818 / Total de escuelas Cendi, Cam, Preescolares y Primarias existentes 1054)*100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Cendi, Cam, Preescolares y Primarias participantes 818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Cendi, Cam, Preescolares y Primarias existentes 1054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de educación básica integradas a la Medición de Capacidades Funcionales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Primarias y Secundarias participantes 61 / Total de escuelas primarias y secundarias existentes 1005)*100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Primarias y Secundarias participantes 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primarias y secundarias existentes 1005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Ligas Deportivas y Clubes en operación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 Ligas Deportivas Escolares y Clubes en operación 17/ Ligas Deportivas Escolares y Clubes  existentes 17)*100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 Ligas Deportivas Escolares y Clubes en operación 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Ligas Deportivas Escolares y Clubes  existentes 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4D3A4C" w:rsidRPr="004D3A4C" w:rsidTr="004D3A4C">
        <w:trPr>
          <w:trHeight w:val="103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reciben capacitación para la convivencia escolar.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reciben capacitación sobre convivencia escolar/Número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reciben capacitación sobre convivencia escolar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Porcentaje de becas para madres jóvenes y jóvenes embarazadas. (PROMAJOVEN)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becas entregadas / Número de becas autorizadas) 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becas entregadas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becas autorizadas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4D3A4C" w:rsidRPr="004D3A4C" w:rsidTr="004D3A4C">
        <w:trPr>
          <w:trHeight w:val="103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docentes de educación básica capacitados y profesionalizados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docentes capacitados o profesionalizados/ Número de docentes estimados para capacitación o profesionalización)*100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docentes capacitados o profesionalizados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docentes estimados para capacitación o profesionalización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atienden iniciativas del Nuevo Modelo Educativo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atienden iniciativas del nuevo modelo educativo/ Total de escuela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atienden iniciativas del nuevo modelo educativo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C60D8F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atienden iniciativas del Nuevo Modelo Educativo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atienden iniciativas del Nuevo Modelo Educativo  /Total de escuelas 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atienden iniciativas del Nuevo Modelo Educativo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usan las evaluaciones para la mejora del logro educativo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usan los resultados de las evaluaciones para mejorar el logro educativo  /Total de escuelas 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usan los resultados de las evaluaciones para mejorar el logro educativo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44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Porcentaje de escuelas que usan las evaluaciones para la mejora el logro de aprendizaje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utilizan los resultados de las evaluaciones para mejorar el logro de aprendizaje  /Total de escuelas 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utilizan los resultados de las evaluaciones para mejorar el logro de aprendizaje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E66A23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5625"/>
        </w:trPr>
        <w:tc>
          <w:tcPr>
            <w:tcW w:w="84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8B3917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preescolar atendidos en centros de trabajo federalizados</w:t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Porcentaje de alumnos matriculados en educación primaria atendidos en Centros de Trabajo Federalizados</w:t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  <w:t>Porcentaje de alumnos matriculados en Educación Secundaria atendidos en Centros de Trabajo Federalizados</w:t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br/>
              <w:t>Porcentaje de alumnos matriculados en Escuelas Normales atendidos en Centros de Trabajo Federalizados</w:t>
            </w:r>
          </w:p>
          <w:p w:rsidR="004D3A4C" w:rsidRPr="008B3917" w:rsidRDefault="004D3A4C" w:rsidP="008B3917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(Alumnos matriculados atendidos en centros de trabajo federalizado en nivel preescolar en el año t / Total de alumnos matriculados en el nivel preescolar atendidos por la entidad federativa en el año t) x 100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(Alumnos matriculados atendidos en centros de trabajo federalizado en nivel primaria en el año t / Total de alumnos matriculados en el nivel primaria atendidos por la entidad federativa en el año t) x 100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(Alumnos matriculados atendidos en centros de trabajo federalizado en nivel secundaria en el año t / Total de alumnos matriculados en el nivel secundaria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atendidos por la entidad federativa en el año t) x 100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(Matrícula total al inicio de curso de escuelas normales federalizados / Matrícula total programada para atender) 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56.68%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66.22%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84.62%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3.86%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Alumnos matriculados atendidos en centros de trabajo federalizado en nivel preescolar en el año t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Alumnos matriculados atendidos en centros de trabajo federalizado en nivel primaria en el año t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Alumnos matriculados atendidos en centros de trabajo federalizado en nivel secundaria en el año t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Matrícula total al inicio de curso de escuelas normales federalizados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Total de alumnos matriculados en el nivel preescolar atendidos por la entidad federativa en el año t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Total de alumnos matriculados en el nivel primaria atendidos por la entidad federativa en el año t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Total de alumnos matriculados en el nivel secundaria atendidos por la entidad federativa en el año t </w:t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Matrícula total programada para atender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8B3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8B3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8B3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="004D3A4C"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 entregará la información en el mes de Diciembre.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 entregará la información en el mes de Diciembre.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 xml:space="preserve"> </w:t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</w: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Se entregará la información en el mes de Diciembre.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realizan su Consejo Técnico Escolar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realizan su Consejo Técnico Escolar  / 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realizan su Consejo Técnico Escolar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utilizan el Sistema de Alerta Temprana (SisAT) para dar orientación educativa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utilizan el Sistema de Alerta de Alerta Temprana (SisAT)  / 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Número de escuelas que utilizan el Sistema de Alerta de Alerta Temprana (SisAT)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Porcentaje de escuelas que utilizan el Sistema de Alerta Temprana para disminuir el abandono escolar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utilizan el Sistema de Alerta de Alerta Temprana (SisAT)  / 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que utilizan el Sistema de Alerta de Alerta Temprana (SisAT)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77688F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77688F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77688F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4D3A4C" w:rsidRPr="004D3A4C" w:rsidTr="004D3A4C">
        <w:trPr>
          <w:trHeight w:val="975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niños migrantes atendidos en los niveles de educación básica en la Entidad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niños migrantes que ingresan a los niveles de educación básica / Número de niños solicitantes para ingresar a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niños migrantes que ingresan a los niveles de educación básica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niños solicitantes para ingresar a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77688F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4D22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77688F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77688F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Diciembre.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implementan el Programa Escuelas de Verano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beneficiadas por el Programa Escuelas de Verano  / Total de escuelas 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beneficiadas por el Programa Escuelas de Verano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77688F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77688F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77688F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455"/>
        </w:trPr>
        <w:tc>
          <w:tcPr>
            <w:tcW w:w="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Secundarias Generales y Técnicas que utilizan un proceso para  seleccionar especialidad en Educación Tecnológica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secundarias Generales y Técnicas que utilizan un proceso para seleccionar especialidad en Educación Tecnológica / Total de escuelas de secundarias Generales y Técnicas)*100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secundarias Generales y Técnicas que utilizan un proceso para seleccionar especialidad en Educación Tecnológica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secundarias Generales y Técnicas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77688F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77688F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77688F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Julio.</w:t>
            </w:r>
          </w:p>
        </w:tc>
      </w:tr>
      <w:tr w:rsidR="004D3A4C" w:rsidRPr="004D3A4C" w:rsidTr="004D3A4C">
        <w:trPr>
          <w:trHeight w:val="114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que han recibido el servicio de asistencia técnica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que han recibido el servicio de asistencia técnica  / 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32.68%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Número de escuelas que han recibido el servicio de asistencia técnica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16.34%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4D3A4C" w:rsidRPr="004D3A4C" w:rsidTr="004D3A4C">
        <w:trPr>
          <w:trHeight w:val="120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Porcentaje de figuras educativas que han recibido el servicio de asistencia técnica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figuras educativas que han recibido el servicio de asistencia técnica  / Total de figuras educativas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Número de figuras educativas que han recibido el servicio de asistencia técnica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de figuras educativas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4D3A4C" w:rsidRPr="004D3A4C" w:rsidTr="004D3A4C">
        <w:trPr>
          <w:trHeight w:val="1185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escuelas de Educación Básica y Normal con acciones de detección y diagnóstico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con acciones de detección y diagnóstico realizadas / Número de Escuelas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con acciones de detección y diagnóstico realizadas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5.57%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4D3A4C" w:rsidRPr="004D3A4C" w:rsidTr="004D3A4C">
        <w:trPr>
          <w:trHeight w:val="117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planteles de Educación Básica  con acciones de diagnóstico y adecuación.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planteles con aciones de diagnóstico y adecuación realizadas / Número de planteles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planteles con aciones de diagnóstico y adecuación realizadas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planteles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16.67%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4D3A4C" w:rsidRPr="004D3A4C" w:rsidTr="004D3A4C">
        <w:trPr>
          <w:trHeight w:val="129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planteles de Educación Básica con acciones de focalización para su rehabilitación.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de Educación Básica con acciones de focalización para su rehabilitación realizadas / Número de escuelas de Educación Básica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de Educación Básica con acciones de focalización para su rehabilitación realizadas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de Educación Básica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22.22%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4D3A4C" w:rsidRPr="004D3A4C" w:rsidTr="004D3A4C">
        <w:trPr>
          <w:trHeight w:val="118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escuelas de Educación Básica dictaminadas con acciones de  rehabilitación y mantenimiento.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de Educación Básica dictaminadas con acciones de rehabilitación y mantenimiento / Número escuelas existentes)*100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de Educación Básica dictaminadas con acciones de rehabilitación y mantenimiento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escuelas existentes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6.67%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4D3A4C" w:rsidRPr="004D3A4C" w:rsidTr="004D3A4C">
        <w:trPr>
          <w:trHeight w:val="118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Porcentaje de escuelas de Educación Básica con acciones de mejoramiento en planteles con rezago educativo.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con menos población estudiantil atendidas con acciones de rehabilitación / Número de escuelas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con menos población estudiantil atendidas con acciones de rehabilitación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4.44%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4D3A4C" w:rsidRPr="004D3A4C" w:rsidTr="004D3A4C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módulos regionales con acciones de comunicación instantánea vía internet con oficinas centrales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Módulos de Servicios Regionales realizados / Número de Módulos Regionales planeados)*100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Módulos de Servicios Regionales realizados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Módulos Regionales planeados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Octubre</w:t>
            </w:r>
          </w:p>
        </w:tc>
      </w:tr>
      <w:tr w:rsidR="004D3A4C" w:rsidRPr="004D3A4C" w:rsidTr="004D3A4C">
        <w:trPr>
          <w:trHeight w:val="130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Integral de Información operando.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(Sistema de Información operando / Sistema de Información proyectado)*100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Información operando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Información proyectado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  <w:tr w:rsidR="004D3A4C" w:rsidRPr="004D3A4C" w:rsidTr="004D3A4C">
        <w:trPr>
          <w:trHeight w:val="121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docentes que participan en los cursos impartidos por CETE en modalidades presencial y en línea.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docentes capacitados por los cursos de CETE / Número de docentes capacitados por los cursos de CETE proyectado)*100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docentes capacitados por los cursos de CETE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docentes capacitados por los cursos de CETE proyectado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8B3917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 entregará la información en el mes de Noviembre.</w:t>
            </w:r>
          </w:p>
        </w:tc>
      </w:tr>
      <w:tr w:rsidR="004D3A4C" w:rsidRPr="004D3A4C" w:rsidTr="004D3A4C">
        <w:trPr>
          <w:trHeight w:val="118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solicitudes a escuelas primarias y secundarias con conectividad a internet funcionando.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(Número de Escuelas Primarias y Secundarias que cuentan con servicio de conectividad y está funcionando / Número de Escuelas primarias y secundarias que cuentan con servicio de conectividad)*100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Primarias y Secundarias que cuentan con servicio de conectividad y está funcionando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Escuelas primarias y secundarias que cuentan con servicio de conectividad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A4C" w:rsidRPr="004D3A4C" w:rsidRDefault="004D3A4C" w:rsidP="004D3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3A4C" w:rsidRPr="004D3A4C" w:rsidRDefault="004D3A4C" w:rsidP="004D3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D3A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 da cumplimiento al calendario de actividades programadas establecidas. </w:t>
            </w:r>
          </w:p>
        </w:tc>
      </w:tr>
    </w:tbl>
    <w:p w:rsidR="0032529E" w:rsidRPr="00131864" w:rsidRDefault="0032529E" w:rsidP="00131864"/>
    <w:sectPr w:rsidR="0032529E" w:rsidRPr="0013186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BF" w:rsidRDefault="008665BF" w:rsidP="00EA5418">
      <w:pPr>
        <w:spacing w:after="0" w:line="240" w:lineRule="auto"/>
      </w:pPr>
      <w:r>
        <w:separator/>
      </w:r>
    </w:p>
  </w:endnote>
  <w:endnote w:type="continuationSeparator" w:id="0">
    <w:p w:rsidR="008665BF" w:rsidRDefault="008665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23" w:rsidRPr="0013011C" w:rsidRDefault="00E66A2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D23C5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D73F7" w:rsidRPr="005D73F7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66A23" w:rsidRDefault="00E66A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23" w:rsidRPr="008E3652" w:rsidRDefault="00E66A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35F7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D73F7" w:rsidRPr="005D73F7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BF" w:rsidRDefault="008665BF" w:rsidP="00EA5418">
      <w:pPr>
        <w:spacing w:after="0" w:line="240" w:lineRule="auto"/>
      </w:pPr>
      <w:r>
        <w:separator/>
      </w:r>
    </w:p>
  </w:footnote>
  <w:footnote w:type="continuationSeparator" w:id="0">
    <w:p w:rsidR="008665BF" w:rsidRDefault="008665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23" w:rsidRDefault="00E66A2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A23" w:rsidRDefault="00E66A2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66A23" w:rsidRDefault="00E66A2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66A23" w:rsidRPr="00275FC6" w:rsidRDefault="00E66A2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A23" w:rsidRDefault="00E66A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66A23" w:rsidRDefault="00E66A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E66A23" w:rsidRDefault="00E66A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66A23" w:rsidRPr="00275FC6" w:rsidRDefault="00E66A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66A23" w:rsidRDefault="00E66A2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66A23" w:rsidRDefault="00E66A2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66A23" w:rsidRPr="00275FC6" w:rsidRDefault="00E66A2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E66A23" w:rsidRDefault="00E66A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66A23" w:rsidRDefault="00E66A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E66A23" w:rsidRDefault="00E66A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66A23" w:rsidRPr="00275FC6" w:rsidRDefault="00E66A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831AC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23" w:rsidRPr="0013011C" w:rsidRDefault="00E66A2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0D1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FE6"/>
    <w:rsid w:val="00006804"/>
    <w:rsid w:val="000272F5"/>
    <w:rsid w:val="000315C3"/>
    <w:rsid w:val="000330E8"/>
    <w:rsid w:val="00036AC2"/>
    <w:rsid w:val="00040466"/>
    <w:rsid w:val="00071F01"/>
    <w:rsid w:val="000741C5"/>
    <w:rsid w:val="00084846"/>
    <w:rsid w:val="000951A8"/>
    <w:rsid w:val="000A1D67"/>
    <w:rsid w:val="000A574B"/>
    <w:rsid w:val="000B6245"/>
    <w:rsid w:val="000D5F29"/>
    <w:rsid w:val="000D67F1"/>
    <w:rsid w:val="000F7876"/>
    <w:rsid w:val="001019FB"/>
    <w:rsid w:val="00105EF5"/>
    <w:rsid w:val="0013011C"/>
    <w:rsid w:val="00131864"/>
    <w:rsid w:val="0016211D"/>
    <w:rsid w:val="00162DC8"/>
    <w:rsid w:val="001741F1"/>
    <w:rsid w:val="00190A57"/>
    <w:rsid w:val="001A1665"/>
    <w:rsid w:val="001B1B72"/>
    <w:rsid w:val="001E2637"/>
    <w:rsid w:val="002102B7"/>
    <w:rsid w:val="00214C77"/>
    <w:rsid w:val="00227586"/>
    <w:rsid w:val="00235DD3"/>
    <w:rsid w:val="00244F19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14103"/>
    <w:rsid w:val="003163AC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6C72"/>
    <w:rsid w:val="003E7FD0"/>
    <w:rsid w:val="00430569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C5D1D"/>
    <w:rsid w:val="005D73F7"/>
    <w:rsid w:val="005E070A"/>
    <w:rsid w:val="005E2426"/>
    <w:rsid w:val="005E6E79"/>
    <w:rsid w:val="006048D2"/>
    <w:rsid w:val="00611E39"/>
    <w:rsid w:val="0063163E"/>
    <w:rsid w:val="006515C4"/>
    <w:rsid w:val="00653F24"/>
    <w:rsid w:val="00666C79"/>
    <w:rsid w:val="006754F8"/>
    <w:rsid w:val="006843E9"/>
    <w:rsid w:val="00690980"/>
    <w:rsid w:val="0069139E"/>
    <w:rsid w:val="0069318E"/>
    <w:rsid w:val="006B6DBF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20C57"/>
    <w:rsid w:val="00721417"/>
    <w:rsid w:val="007240C7"/>
    <w:rsid w:val="00742C87"/>
    <w:rsid w:val="00750AC7"/>
    <w:rsid w:val="0077688F"/>
    <w:rsid w:val="0079582C"/>
    <w:rsid w:val="007D6E9A"/>
    <w:rsid w:val="008241C5"/>
    <w:rsid w:val="00852958"/>
    <w:rsid w:val="008665BF"/>
    <w:rsid w:val="00866D2F"/>
    <w:rsid w:val="00885FE2"/>
    <w:rsid w:val="008A11C7"/>
    <w:rsid w:val="008A627E"/>
    <w:rsid w:val="008A6E4D"/>
    <w:rsid w:val="008B0017"/>
    <w:rsid w:val="008B3917"/>
    <w:rsid w:val="008C7711"/>
    <w:rsid w:val="008D51D8"/>
    <w:rsid w:val="008E3652"/>
    <w:rsid w:val="008F4A40"/>
    <w:rsid w:val="00905ED1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760C9"/>
    <w:rsid w:val="0099689B"/>
    <w:rsid w:val="009C1745"/>
    <w:rsid w:val="009E6515"/>
    <w:rsid w:val="00A1675D"/>
    <w:rsid w:val="00A23F37"/>
    <w:rsid w:val="00A457DD"/>
    <w:rsid w:val="00A55C44"/>
    <w:rsid w:val="00A56AC9"/>
    <w:rsid w:val="00A61A7F"/>
    <w:rsid w:val="00A81F10"/>
    <w:rsid w:val="00AB13B7"/>
    <w:rsid w:val="00AC3FE6"/>
    <w:rsid w:val="00AD3FED"/>
    <w:rsid w:val="00AE1E97"/>
    <w:rsid w:val="00AE3755"/>
    <w:rsid w:val="00B06BF2"/>
    <w:rsid w:val="00B07EBA"/>
    <w:rsid w:val="00B17AA0"/>
    <w:rsid w:val="00B24BF4"/>
    <w:rsid w:val="00B25ABA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C1BD2"/>
    <w:rsid w:val="00BD157E"/>
    <w:rsid w:val="00BD29FE"/>
    <w:rsid w:val="00BE46E2"/>
    <w:rsid w:val="00BE6AB7"/>
    <w:rsid w:val="00BE73CF"/>
    <w:rsid w:val="00BF27BD"/>
    <w:rsid w:val="00BF7145"/>
    <w:rsid w:val="00C13ABE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C4ADF"/>
    <w:rsid w:val="00CC685F"/>
    <w:rsid w:val="00D055EC"/>
    <w:rsid w:val="00D13545"/>
    <w:rsid w:val="00D313DD"/>
    <w:rsid w:val="00D34C46"/>
    <w:rsid w:val="00D453EB"/>
    <w:rsid w:val="00D51261"/>
    <w:rsid w:val="00D5164B"/>
    <w:rsid w:val="00D62793"/>
    <w:rsid w:val="00D96CDF"/>
    <w:rsid w:val="00DC0D4B"/>
    <w:rsid w:val="00DC25B4"/>
    <w:rsid w:val="00DD192D"/>
    <w:rsid w:val="00DE775C"/>
    <w:rsid w:val="00DE7D56"/>
    <w:rsid w:val="00E0634F"/>
    <w:rsid w:val="00E32708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F0326E"/>
    <w:rsid w:val="00F350A7"/>
    <w:rsid w:val="00F4693D"/>
    <w:rsid w:val="00F5286F"/>
    <w:rsid w:val="00F71BF5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689227-7738-42CB-A62B-0CEEA8B8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2D26-B1A7-40B0-8277-23422BDF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4234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12</cp:revision>
  <cp:lastPrinted>2018-07-05T22:53:00Z</cp:lastPrinted>
  <dcterms:created xsi:type="dcterms:W3CDTF">2018-04-05T04:22:00Z</dcterms:created>
  <dcterms:modified xsi:type="dcterms:W3CDTF">2018-07-09T16:56:00Z</dcterms:modified>
</cp:coreProperties>
</file>