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64E">
              <w:rPr>
                <w:rFonts w:cs="Arial"/>
                <w:b/>
                <w:spacing w:val="6"/>
                <w:sz w:val="18"/>
                <w:szCs w:val="18"/>
                <w:lang w:val="es-ES_tradnl"/>
              </w:rPr>
              <w:t>9</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w:t>
      </w:r>
      <w:r w:rsidR="00AF014E">
        <w:rPr>
          <w:rFonts w:cs="Arial"/>
          <w:color w:val="000000"/>
          <w:sz w:val="18"/>
          <w:szCs w:val="18"/>
        </w:rPr>
        <w:t>9</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 xml:space="preserve">Atendiendo las Políticas, Objetivos, Estrategias, Líneas y </w:t>
      </w:r>
      <w:proofErr w:type="spellStart"/>
      <w:r w:rsidRPr="003337B0">
        <w:rPr>
          <w:rFonts w:cs="Arial"/>
          <w:color w:val="000000"/>
          <w:sz w:val="18"/>
          <w:szCs w:val="18"/>
        </w:rPr>
        <w:t>Sublíneas</w:t>
      </w:r>
      <w:proofErr w:type="spellEnd"/>
      <w:r w:rsidRPr="003337B0">
        <w:rPr>
          <w:rFonts w:cs="Arial"/>
          <w:color w:val="000000"/>
          <w:sz w:val="18"/>
          <w:szCs w:val="18"/>
        </w:rPr>
        <w:t xml:space="preserve"> de Acción del Plan Estatal de Desarrollo 2017-2021, la Planeación y Programación del Presupuesto 2019 se encuentran enfocadas a administrar de manera más eficiente y eficaz el Sistema Estatal de Planeación apoyando la instrumentación de la Gestión Pública para Resultados por lo consiguiente se generaron 195 Indicadores Estratégicos que medirán a nivel estatal los avances en datos estadísticos relevantes y contribuirán a nivel nacional de manera macroeconómica y 1000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implementa 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Provisiones para desastres naturales.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Beneficios a familias de oficiales caídos y de carrera policial.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la autonomía municipal.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Apertura de las fiscalías: anticorrupción, personas desaparecidas, trata de personas, protección a periodistas y comité ciudadano.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crea la vinculación educación-empleo para la obtención de los diagnósticos de las ofertas de empleo para las instituciones educativas terminales.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considera un incremento salarial a los elementos de seguridad.</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45144C">
        <w:rPr>
          <w:rFonts w:cs="Arial"/>
          <w:sz w:val="18"/>
          <w:szCs w:val="18"/>
        </w:rPr>
        <w:t xml:space="preserve">el </w:t>
      </w:r>
      <w:r w:rsidR="00D445BC">
        <w:rPr>
          <w:rFonts w:cs="Arial"/>
          <w:sz w:val="18"/>
          <w:szCs w:val="18"/>
        </w:rPr>
        <w:t xml:space="preserve">periodo comprendido de enero a </w:t>
      </w:r>
      <w:r w:rsidR="006A0F53">
        <w:rPr>
          <w:rFonts w:cs="Arial"/>
          <w:sz w:val="18"/>
          <w:szCs w:val="18"/>
        </w:rPr>
        <w:t>dic</w:t>
      </w:r>
      <w:r w:rsidR="00973705">
        <w:rPr>
          <w:rFonts w:cs="Arial"/>
          <w:sz w:val="18"/>
          <w:szCs w:val="18"/>
        </w:rPr>
        <w:t>iembre</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AE7541" w:rsidRDefault="006A0F53" w:rsidP="003A247D">
      <w:pPr>
        <w:numPr>
          <w:ilvl w:val="0"/>
          <w:numId w:val="3"/>
        </w:numPr>
        <w:tabs>
          <w:tab w:val="left" w:pos="993"/>
          <w:tab w:val="num" w:pos="1068"/>
        </w:tabs>
        <w:spacing w:after="100" w:line="276" w:lineRule="auto"/>
        <w:jc w:val="left"/>
        <w:rPr>
          <w:rFonts w:cs="Arial"/>
          <w:sz w:val="18"/>
          <w:szCs w:val="18"/>
          <w:lang w:val="es-ES_tradnl"/>
        </w:rPr>
      </w:pPr>
      <w:r>
        <w:rPr>
          <w:rFonts w:cs="Arial"/>
          <w:sz w:val="18"/>
          <w:szCs w:val="18"/>
        </w:rPr>
        <w:t>722</w:t>
      </w:r>
      <w:r w:rsidR="00D1508A" w:rsidRPr="00AE7541">
        <w:rPr>
          <w:rFonts w:cs="Arial"/>
          <w:sz w:val="18"/>
          <w:szCs w:val="18"/>
        </w:rPr>
        <w:t>.</w:t>
      </w:r>
      <w:r>
        <w:rPr>
          <w:rFonts w:cs="Arial"/>
          <w:sz w:val="18"/>
          <w:szCs w:val="18"/>
        </w:rPr>
        <w:t>3</w:t>
      </w:r>
      <w:r w:rsidR="00E614E1" w:rsidRPr="00AE7541">
        <w:rPr>
          <w:rFonts w:cs="Arial"/>
          <w:sz w:val="18"/>
          <w:szCs w:val="18"/>
        </w:rPr>
        <w:t xml:space="preserve"> millones de pesos para la Universidad Autónoma de Tlaxcala</w:t>
      </w:r>
      <w:r w:rsidR="00E614E1" w:rsidRPr="00AE7541">
        <w:rPr>
          <w:rFonts w:cs="Arial"/>
          <w:sz w:val="18"/>
          <w:szCs w:val="18"/>
          <w:lang w:val="es-ES_tradnl"/>
        </w:rPr>
        <w:t>.</w:t>
      </w:r>
    </w:p>
    <w:p w:rsidR="007B6CFC" w:rsidRPr="00C152E8" w:rsidRDefault="003D0F52" w:rsidP="003A247D">
      <w:pPr>
        <w:numPr>
          <w:ilvl w:val="0"/>
          <w:numId w:val="3"/>
        </w:numPr>
        <w:tabs>
          <w:tab w:val="left" w:pos="993"/>
        </w:tabs>
        <w:spacing w:after="100" w:line="276" w:lineRule="auto"/>
        <w:ind w:left="284" w:hanging="284"/>
        <w:jc w:val="left"/>
        <w:rPr>
          <w:rFonts w:cs="Arial"/>
          <w:sz w:val="18"/>
          <w:szCs w:val="18"/>
        </w:rPr>
      </w:pPr>
      <w:r>
        <w:rPr>
          <w:rFonts w:cs="Arial"/>
          <w:sz w:val="18"/>
          <w:szCs w:val="18"/>
        </w:rPr>
        <w:t xml:space="preserve"> </w:t>
      </w:r>
      <w:r w:rsidR="003A247D">
        <w:rPr>
          <w:rFonts w:cs="Arial"/>
          <w:sz w:val="18"/>
          <w:szCs w:val="18"/>
        </w:rPr>
        <w:t xml:space="preserve"> </w:t>
      </w:r>
      <w:r w:rsidR="001739C0">
        <w:rPr>
          <w:rFonts w:cs="Arial"/>
          <w:sz w:val="18"/>
          <w:szCs w:val="18"/>
        </w:rPr>
        <w:t>999.9</w:t>
      </w:r>
      <w:r w:rsidR="00421A97">
        <w:rPr>
          <w:rFonts w:cs="Arial"/>
          <w:sz w:val="18"/>
          <w:szCs w:val="18"/>
        </w:rPr>
        <w:t xml:space="preserve"> </w:t>
      </w:r>
      <w:r w:rsidR="0079527C" w:rsidRPr="00DC5C5E">
        <w:rPr>
          <w:rFonts w:cs="Arial"/>
          <w:sz w:val="18"/>
          <w:szCs w:val="18"/>
        </w:rPr>
        <w:t xml:space="preserve">millones de pesos para </w:t>
      </w:r>
      <w:r w:rsidR="00064ECF">
        <w:rPr>
          <w:rFonts w:cs="Arial"/>
          <w:sz w:val="18"/>
          <w:szCs w:val="18"/>
        </w:rPr>
        <w:t>Municipios</w:t>
      </w:r>
      <w:r w:rsidR="0079527C" w:rsidRPr="00DC5C5E">
        <w:rPr>
          <w:rFonts w:cs="Arial"/>
          <w:sz w:val="18"/>
          <w:szCs w:val="18"/>
        </w:rPr>
        <w:t>.</w:t>
      </w:r>
    </w:p>
    <w:p w:rsidR="00815414" w:rsidRDefault="003A247D" w:rsidP="003A247D">
      <w:pPr>
        <w:numPr>
          <w:ilvl w:val="0"/>
          <w:numId w:val="3"/>
        </w:numPr>
        <w:tabs>
          <w:tab w:val="left" w:pos="993"/>
          <w:tab w:val="num" w:pos="1068"/>
        </w:tabs>
        <w:spacing w:after="100" w:line="276" w:lineRule="auto"/>
        <w:jc w:val="left"/>
        <w:rPr>
          <w:rFonts w:cs="Arial"/>
          <w:sz w:val="18"/>
          <w:szCs w:val="18"/>
          <w:lang w:val="es-ES_tradnl"/>
        </w:rPr>
      </w:pPr>
      <w:r>
        <w:rPr>
          <w:rFonts w:cs="Arial"/>
          <w:sz w:val="18"/>
          <w:szCs w:val="18"/>
          <w:lang w:val="es-ES_tradnl"/>
        </w:rPr>
        <w:t>966.2</w:t>
      </w:r>
      <w:r w:rsidR="005554CF">
        <w:rPr>
          <w:rFonts w:cs="Arial"/>
          <w:sz w:val="18"/>
          <w:szCs w:val="18"/>
          <w:lang w:val="es-ES_tradnl"/>
        </w:rPr>
        <w:t xml:space="preserve"> </w:t>
      </w:r>
      <w:r w:rsidR="005554CF" w:rsidRPr="00DC5C5E">
        <w:rPr>
          <w:rFonts w:cs="Arial"/>
          <w:sz w:val="18"/>
          <w:szCs w:val="18"/>
          <w:lang w:val="es-ES_tradnl"/>
        </w:rPr>
        <w:t xml:space="preserve">millones en </w:t>
      </w:r>
      <w:r w:rsidR="00252331">
        <w:rPr>
          <w:rFonts w:cs="Arial"/>
          <w:sz w:val="18"/>
          <w:szCs w:val="18"/>
          <w:lang w:val="es-ES_tradnl"/>
        </w:rPr>
        <w:t>Educación Básica,</w:t>
      </w:r>
      <w:r w:rsidR="001815CD">
        <w:rPr>
          <w:rFonts w:cs="Arial"/>
          <w:sz w:val="18"/>
          <w:szCs w:val="18"/>
          <w:lang w:val="es-ES_tradnl"/>
        </w:rPr>
        <w:t xml:space="preserve"> Media Superior</w:t>
      </w:r>
      <w:r w:rsidR="00252331">
        <w:rPr>
          <w:rFonts w:cs="Arial"/>
          <w:sz w:val="18"/>
          <w:szCs w:val="18"/>
          <w:lang w:val="es-ES_tradnl"/>
        </w:rPr>
        <w:t xml:space="preserve"> y Superior.</w:t>
      </w:r>
    </w:p>
    <w:p w:rsidR="00907BDC" w:rsidRDefault="003A247D" w:rsidP="003A247D">
      <w:pPr>
        <w:numPr>
          <w:ilvl w:val="0"/>
          <w:numId w:val="3"/>
        </w:numPr>
        <w:tabs>
          <w:tab w:val="left" w:pos="993"/>
          <w:tab w:val="num" w:pos="1068"/>
        </w:tabs>
        <w:spacing w:after="100" w:line="276" w:lineRule="auto"/>
        <w:jc w:val="left"/>
        <w:rPr>
          <w:rFonts w:cs="Arial"/>
          <w:sz w:val="18"/>
          <w:szCs w:val="18"/>
          <w:lang w:val="es-ES_tradnl"/>
        </w:rPr>
      </w:pPr>
      <w:r>
        <w:rPr>
          <w:rFonts w:cs="Arial"/>
          <w:sz w:val="18"/>
          <w:szCs w:val="18"/>
          <w:lang w:val="es-ES_tradnl"/>
        </w:rPr>
        <w:t>1</w:t>
      </w:r>
      <w:r w:rsidR="0070386A">
        <w:rPr>
          <w:rFonts w:cs="Arial"/>
          <w:sz w:val="18"/>
          <w:szCs w:val="18"/>
          <w:lang w:val="es-ES_tradnl"/>
        </w:rPr>
        <w:t>,</w:t>
      </w:r>
      <w:r>
        <w:rPr>
          <w:rFonts w:cs="Arial"/>
          <w:sz w:val="18"/>
          <w:szCs w:val="18"/>
          <w:lang w:val="es-ES_tradnl"/>
        </w:rPr>
        <w:t xml:space="preserve">381.1 </w:t>
      </w:r>
      <w:r w:rsidR="00907BDC" w:rsidRPr="00DC5C5E">
        <w:rPr>
          <w:rFonts w:cs="Arial"/>
          <w:sz w:val="18"/>
          <w:szCs w:val="18"/>
          <w:lang w:val="es-ES_tradnl"/>
        </w:rPr>
        <w:t xml:space="preserve">millones en </w:t>
      </w:r>
      <w:r w:rsidR="00DE3FC7">
        <w:rPr>
          <w:rFonts w:cs="Arial"/>
          <w:sz w:val="18"/>
          <w:szCs w:val="18"/>
          <w:lang w:val="es-ES_tradnl"/>
        </w:rPr>
        <w:t>Materia de Salud</w:t>
      </w:r>
      <w:r w:rsidR="00252331">
        <w:rPr>
          <w:rFonts w:cs="Arial"/>
          <w:sz w:val="18"/>
          <w:szCs w:val="18"/>
          <w:lang w:val="es-ES_tradnl"/>
        </w:rPr>
        <w:t>.</w:t>
      </w:r>
    </w:p>
    <w:p w:rsidR="00DE3FC7" w:rsidRDefault="003A247D" w:rsidP="003A247D">
      <w:pPr>
        <w:numPr>
          <w:ilvl w:val="0"/>
          <w:numId w:val="3"/>
        </w:numPr>
        <w:tabs>
          <w:tab w:val="left" w:pos="993"/>
          <w:tab w:val="num" w:pos="1068"/>
        </w:tabs>
        <w:spacing w:after="100" w:line="276" w:lineRule="auto"/>
        <w:jc w:val="left"/>
        <w:rPr>
          <w:rFonts w:cs="Arial"/>
          <w:sz w:val="18"/>
          <w:szCs w:val="18"/>
          <w:lang w:val="es-ES_tradnl"/>
        </w:rPr>
      </w:pPr>
      <w:r>
        <w:rPr>
          <w:rFonts w:cs="Arial"/>
          <w:sz w:val="18"/>
          <w:szCs w:val="18"/>
          <w:lang w:val="es-ES_tradnl"/>
        </w:rPr>
        <w:t>416.7</w:t>
      </w:r>
      <w:r w:rsidR="00DE3FC7">
        <w:rPr>
          <w:rFonts w:cs="Arial"/>
          <w:sz w:val="18"/>
          <w:szCs w:val="18"/>
          <w:lang w:val="es-ES_tradnl"/>
        </w:rPr>
        <w:t xml:space="preserve"> millones en Infraestructura</w:t>
      </w:r>
      <w:r w:rsidR="00252331">
        <w:rPr>
          <w:rFonts w:cs="Arial"/>
          <w:sz w:val="18"/>
          <w:szCs w:val="18"/>
          <w:lang w:val="es-ES_tradnl"/>
        </w:rPr>
        <w:t>.</w:t>
      </w:r>
      <w:r w:rsidR="005E1BB9">
        <w:rPr>
          <w:rFonts w:cs="Arial"/>
          <w:sz w:val="18"/>
          <w:szCs w:val="18"/>
          <w:lang w:val="es-ES_tradnl"/>
        </w:rPr>
        <w:tab/>
      </w:r>
    </w:p>
    <w:p w:rsidR="007B6CFC" w:rsidRPr="00B50904" w:rsidRDefault="007B6CFC" w:rsidP="007B6CFC">
      <w:pPr>
        <w:spacing w:after="100" w:line="276" w:lineRule="auto"/>
        <w:rPr>
          <w:rFonts w:cs="Arial"/>
          <w:color w:val="FF0000"/>
          <w:sz w:val="18"/>
          <w:szCs w:val="18"/>
        </w:rPr>
      </w:pP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001739C0">
        <w:rPr>
          <w:rFonts w:cs="Arial"/>
          <w:sz w:val="18"/>
          <w:szCs w:val="18"/>
        </w:rPr>
        <w:t xml:space="preserve"> 4,486</w:t>
      </w:r>
      <w:r w:rsidR="00E65677">
        <w:rPr>
          <w:rFonts w:cs="Arial"/>
          <w:sz w:val="18"/>
          <w:szCs w:val="18"/>
        </w:rPr>
        <w:t xml:space="preserve"> </w:t>
      </w:r>
      <w:r w:rsidRPr="0068198F">
        <w:rPr>
          <w:rFonts w:cs="Arial"/>
          <w:sz w:val="18"/>
          <w:szCs w:val="18"/>
        </w:rPr>
        <w:t>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B55FFC" w:rsidRPr="0068198F" w:rsidRDefault="00A601C1" w:rsidP="00B55FFC">
      <w:pPr>
        <w:spacing w:after="100" w:line="276" w:lineRule="auto"/>
        <w:jc w:val="center"/>
        <w:rPr>
          <w:rFonts w:cs="Arial"/>
          <w:sz w:val="18"/>
          <w:szCs w:val="18"/>
        </w:rPr>
      </w:pPr>
      <w:r>
        <w:rPr>
          <w:noProof/>
          <w:lang w:eastAsia="es-MX"/>
        </w:rPr>
        <w:drawing>
          <wp:inline distT="0" distB="0" distL="0" distR="0" wp14:anchorId="0F49AD01" wp14:editId="4DC848FC">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4C88" w:rsidRDefault="00074C88" w:rsidP="00544C97">
      <w:pPr>
        <w:spacing w:after="100" w:line="276" w:lineRule="auto"/>
        <w:jc w:val="center"/>
        <w:rPr>
          <w:rFonts w:cs="Arial"/>
          <w:color w:val="FF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5F79D9"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 xml:space="preserve">cierre del </w:t>
      </w:r>
      <w:r w:rsidR="00A66C8F">
        <w:rPr>
          <w:rFonts w:eastAsia="Calibri" w:cs="Arial"/>
          <w:sz w:val="18"/>
          <w:szCs w:val="18"/>
          <w:lang w:eastAsia="en-US"/>
        </w:rPr>
        <w:t xml:space="preserve">cuarto </w:t>
      </w:r>
      <w:r w:rsidR="00F46DD5">
        <w:rPr>
          <w:rFonts w:eastAsia="Calibri" w:cs="Arial"/>
          <w:sz w:val="18"/>
          <w:szCs w:val="18"/>
          <w:lang w:eastAsia="en-US"/>
        </w:rPr>
        <w:t>trimestre del ej</w:t>
      </w:r>
      <w:r w:rsidR="005710EF">
        <w:rPr>
          <w:rFonts w:eastAsia="Calibri" w:cs="Arial"/>
          <w:sz w:val="18"/>
          <w:szCs w:val="18"/>
          <w:lang w:eastAsia="en-US"/>
        </w:rPr>
        <w:t>ercicio</w:t>
      </w:r>
      <w:r w:rsidRPr="000A6C6F">
        <w:rPr>
          <w:rFonts w:eastAsia="Calibri" w:cs="Arial"/>
          <w:sz w:val="18"/>
          <w:szCs w:val="18"/>
          <w:lang w:eastAsia="en-US"/>
        </w:rPr>
        <w:t xml:space="preserve"> 201</w:t>
      </w:r>
      <w:r w:rsidR="00F46DD5">
        <w:rPr>
          <w:rFonts w:eastAsia="Calibri" w:cs="Arial"/>
          <w:sz w:val="18"/>
          <w:szCs w:val="18"/>
          <w:lang w:eastAsia="en-US"/>
        </w:rPr>
        <w:t>9</w:t>
      </w:r>
      <w:r w:rsidRPr="000A6C6F">
        <w:rPr>
          <w:rFonts w:eastAsia="Calibri" w:cs="Arial"/>
          <w:sz w:val="18"/>
          <w:szCs w:val="18"/>
          <w:lang w:eastAsia="en-US"/>
        </w:rPr>
        <w:t xml:space="preserve">, el gasto del sector público presupuestario sumó </w:t>
      </w:r>
      <w:r w:rsidR="00A66C8F">
        <w:rPr>
          <w:rFonts w:eastAsia="Calibri" w:cs="Arial"/>
          <w:sz w:val="18"/>
          <w:szCs w:val="18"/>
          <w:lang w:eastAsia="en-US"/>
        </w:rPr>
        <w:t>23</w:t>
      </w:r>
      <w:r w:rsidRPr="000A6C6F">
        <w:rPr>
          <w:rFonts w:eastAsia="Calibri" w:cs="Arial"/>
          <w:sz w:val="18"/>
          <w:szCs w:val="18"/>
          <w:lang w:eastAsia="en-US"/>
        </w:rPr>
        <w:t xml:space="preserve"> mil </w:t>
      </w:r>
      <w:r w:rsidR="00A66C8F" w:rsidRPr="00A66C8F">
        <w:rPr>
          <w:rFonts w:eastAsia="Calibri" w:cs="Arial"/>
          <w:sz w:val="18"/>
          <w:szCs w:val="18"/>
          <w:lang w:eastAsia="en-US"/>
        </w:rPr>
        <w:t>222</w:t>
      </w:r>
      <w:r w:rsidR="00A66C8F">
        <w:rPr>
          <w:rFonts w:eastAsia="Calibri" w:cs="Arial"/>
          <w:sz w:val="18"/>
          <w:szCs w:val="18"/>
          <w:lang w:eastAsia="en-US"/>
        </w:rPr>
        <w:t xml:space="preserve">.4 </w:t>
      </w:r>
      <w:r w:rsidRPr="000A6C6F">
        <w:rPr>
          <w:rFonts w:eastAsia="Calibri" w:cs="Arial"/>
          <w:sz w:val="18"/>
          <w:szCs w:val="18"/>
          <w:lang w:eastAsia="en-US"/>
        </w:rPr>
        <w:t>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9B716D" w:rsidRPr="009B716D">
        <w:rPr>
          <w:rFonts w:eastAsia="Calibri" w:cs="Arial"/>
          <w:sz w:val="18"/>
          <w:szCs w:val="18"/>
          <w:lang w:eastAsia="en-US"/>
        </w:rPr>
        <w:t>91</w:t>
      </w:r>
      <w:r w:rsidR="00892D41">
        <w:rPr>
          <w:rFonts w:eastAsia="Calibri" w:cs="Arial"/>
          <w:sz w:val="18"/>
          <w:szCs w:val="18"/>
          <w:lang w:eastAsia="en-US"/>
        </w:rPr>
        <w:t>.0</w:t>
      </w:r>
      <w:r w:rsidRPr="009B716D">
        <w:rPr>
          <w:rFonts w:eastAsia="Calibri" w:cs="Arial"/>
          <w:sz w:val="18"/>
          <w:szCs w:val="18"/>
          <w:lang w:eastAsia="en-US"/>
        </w:rPr>
        <w:t xml:space="preserve"> %</w:t>
      </w:r>
      <w:r w:rsidRPr="000A6C6F">
        <w:rPr>
          <w:rFonts w:eastAsia="Calibri" w:cs="Arial"/>
          <w:sz w:val="18"/>
          <w:szCs w:val="18"/>
          <w:lang w:eastAsia="en-US"/>
        </w:rPr>
        <w:t xml:space="preserve">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sidRPr="009B716D">
        <w:rPr>
          <w:rFonts w:eastAsia="Calibri" w:cs="Arial"/>
          <w:sz w:val="18"/>
          <w:szCs w:val="18"/>
          <w:lang w:eastAsia="en-US"/>
        </w:rPr>
        <w:t xml:space="preserve">el </w:t>
      </w:r>
      <w:r w:rsidR="009B716D" w:rsidRPr="009B716D">
        <w:rPr>
          <w:rFonts w:eastAsia="Calibri" w:cs="Arial"/>
          <w:sz w:val="18"/>
          <w:szCs w:val="18"/>
          <w:lang w:eastAsia="en-US"/>
        </w:rPr>
        <w:t>9</w:t>
      </w:r>
      <w:r w:rsidR="00892D41">
        <w:rPr>
          <w:rFonts w:eastAsia="Calibri" w:cs="Arial"/>
          <w:sz w:val="18"/>
          <w:szCs w:val="18"/>
          <w:lang w:eastAsia="en-US"/>
        </w:rPr>
        <w:t>.0</w:t>
      </w:r>
      <w:r w:rsidRPr="009B716D">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w:t>
      </w:r>
      <w:r w:rsidR="0001735A">
        <w:rPr>
          <w:rFonts w:eastAsia="Calibri" w:cs="Arial"/>
          <w:sz w:val="18"/>
          <w:szCs w:val="18"/>
          <w:lang w:eastAsia="en-US"/>
        </w:rPr>
        <w:t>9</w:t>
      </w:r>
      <w:r w:rsidRPr="000A6C6F">
        <w:rPr>
          <w:rFonts w:eastAsia="Calibri" w:cs="Arial"/>
          <w:sz w:val="18"/>
          <w:szCs w:val="18"/>
          <w:lang w:eastAsia="en-US"/>
        </w:rPr>
        <w:t xml:space="preserve"> mil </w:t>
      </w:r>
      <w:r w:rsidR="0001735A">
        <w:rPr>
          <w:rFonts w:eastAsia="Calibri" w:cs="Arial"/>
          <w:sz w:val="18"/>
          <w:szCs w:val="18"/>
          <w:lang w:eastAsia="en-US"/>
        </w:rPr>
        <w:t>690</w:t>
      </w:r>
      <w:r w:rsidRPr="000A6C6F">
        <w:rPr>
          <w:rFonts w:eastAsia="Calibri" w:cs="Arial"/>
          <w:sz w:val="18"/>
          <w:szCs w:val="18"/>
          <w:lang w:eastAsia="en-US"/>
        </w:rPr>
        <w:t>.</w:t>
      </w:r>
      <w:r w:rsidR="0001735A">
        <w:rPr>
          <w:rFonts w:eastAsia="Calibri" w:cs="Arial"/>
          <w:sz w:val="18"/>
          <w:szCs w:val="18"/>
          <w:lang w:eastAsia="en-US"/>
        </w:rPr>
        <w:t>6</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9C35BA">
        <w:rPr>
          <w:rFonts w:eastAsia="Calibri" w:cs="Arial"/>
          <w:sz w:val="18"/>
          <w:szCs w:val="18"/>
          <w:lang w:eastAsia="en-US"/>
        </w:rPr>
        <w:t>24.5</w:t>
      </w:r>
      <w:r w:rsidRPr="00A57C29">
        <w:rPr>
          <w:rFonts w:eastAsia="Calibri" w:cs="Arial"/>
          <w:sz w:val="18"/>
          <w:szCs w:val="18"/>
          <w:lang w:eastAsia="en-US"/>
        </w:rPr>
        <w:t xml:space="preserve"> % con relación a lo previsto para este ejercicio. Por su parte, el gasto de inversión registró </w:t>
      </w:r>
      <w:r w:rsidR="00717875" w:rsidRPr="00FB5DA1">
        <w:rPr>
          <w:rFonts w:eastAsia="Calibri" w:cs="Arial"/>
          <w:sz w:val="18"/>
          <w:szCs w:val="18"/>
          <w:lang w:eastAsia="en-US"/>
        </w:rPr>
        <w:t>1</w:t>
      </w:r>
      <w:r w:rsidRPr="00FB5DA1">
        <w:rPr>
          <w:rFonts w:eastAsia="Calibri" w:cs="Arial"/>
          <w:sz w:val="18"/>
          <w:szCs w:val="18"/>
          <w:lang w:eastAsia="en-US"/>
        </w:rPr>
        <w:t>.</w:t>
      </w:r>
      <w:r w:rsidR="004B6251" w:rsidRPr="00FB5DA1">
        <w:rPr>
          <w:rFonts w:eastAsia="Calibri" w:cs="Arial"/>
          <w:sz w:val="18"/>
          <w:szCs w:val="18"/>
          <w:lang w:eastAsia="en-US"/>
        </w:rPr>
        <w:t>4</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9C35BA">
        <w:rPr>
          <w:rFonts w:eastAsia="Calibri" w:cs="Arial"/>
          <w:sz w:val="18"/>
          <w:szCs w:val="18"/>
          <w:lang w:eastAsia="en-US"/>
        </w:rPr>
        <w:t>47.3</w:t>
      </w:r>
      <w:r w:rsidR="002D51ED" w:rsidRPr="00FB5DA1">
        <w:rPr>
          <w:rFonts w:eastAsia="Calibri" w:cs="Arial"/>
          <w:sz w:val="18"/>
          <w:szCs w:val="18"/>
          <w:lang w:eastAsia="en-US"/>
        </w:rPr>
        <w:t xml:space="preserve"> </w:t>
      </w:r>
      <w:r w:rsidRPr="00FB5DA1">
        <w:rPr>
          <w:rFonts w:eastAsia="Calibri" w:cs="Arial"/>
          <w:sz w:val="18"/>
          <w:szCs w:val="18"/>
          <w:lang w:eastAsia="en-US"/>
        </w:rPr>
        <w:t>%.</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58"/>
        <w:gridCol w:w="1460"/>
        <w:gridCol w:w="1360"/>
        <w:gridCol w:w="1460"/>
        <w:gridCol w:w="1361"/>
        <w:gridCol w:w="1361"/>
        <w:gridCol w:w="1460"/>
      </w:tblGrid>
      <w:tr w:rsidR="002170EF" w:rsidRPr="002170EF" w:rsidTr="002C5792">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2019</w:t>
            </w:r>
          </w:p>
        </w:tc>
      </w:tr>
      <w:tr w:rsidR="002170EF" w:rsidRPr="002170EF" w:rsidTr="002C5792">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2C5792">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2C5792">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2C5792">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A505D7" w:rsidP="004B5665">
            <w:pPr>
              <w:spacing w:after="0"/>
              <w:jc w:val="center"/>
              <w:rPr>
                <w:rFonts w:ascii="Calibri" w:hAnsi="Calibri" w:cs="Calibri"/>
                <w:b/>
                <w:bCs/>
                <w:color w:val="FFFFFF"/>
                <w:sz w:val="16"/>
                <w:szCs w:val="16"/>
                <w:lang w:eastAsia="es-MX"/>
              </w:rPr>
            </w:pPr>
            <w:r w:rsidRPr="00A505D7">
              <w:rPr>
                <w:rFonts w:ascii="Calibri" w:hAnsi="Calibri" w:cs="Calibri"/>
                <w:b/>
                <w:bCs/>
                <w:color w:val="FFFFFF"/>
                <w:sz w:val="16"/>
                <w:szCs w:val="16"/>
                <w:lang w:eastAsia="es-MX"/>
              </w:rPr>
              <w:t>DEL 01 DE ENERO DE 2019 AL 31 DE DICIEMBRE DE 2019</w:t>
            </w:r>
          </w:p>
        </w:tc>
      </w:tr>
      <w:tr w:rsidR="002170EF" w:rsidRPr="002170EF" w:rsidTr="002C5792">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2C5792">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2C5792">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2C5792">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2C5792">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A505D7" w:rsidRPr="002170EF" w:rsidTr="002C5792">
        <w:trPr>
          <w:trHeight w:val="283"/>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A505D7" w:rsidRPr="002170EF" w:rsidRDefault="00A505D7" w:rsidP="00A505D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spacing w:after="0"/>
              <w:contextualSpacing/>
              <w:jc w:val="right"/>
              <w:rPr>
                <w:rFonts w:ascii="Calibri" w:hAnsi="Calibri" w:cs="Calibri"/>
                <w:color w:val="000000"/>
                <w:sz w:val="16"/>
                <w:szCs w:val="16"/>
                <w:lang w:eastAsia="es-MX"/>
              </w:rPr>
            </w:pPr>
            <w:r>
              <w:rPr>
                <w:rFonts w:ascii="Calibri" w:hAnsi="Calibri" w:cs="Calibri"/>
                <w:color w:val="000000"/>
                <w:sz w:val="16"/>
                <w:szCs w:val="16"/>
              </w:rPr>
              <w:t>15,811,238,749.77</w:t>
            </w:r>
          </w:p>
        </w:tc>
        <w:tc>
          <w:tcPr>
            <w:tcW w:w="13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3,879,409,815.81</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19,690,648,565.58</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19,670,300,636.19</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18,502,832,255.06</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20,347,929.39</w:t>
            </w:r>
          </w:p>
        </w:tc>
      </w:tr>
      <w:tr w:rsidR="00A505D7" w:rsidRPr="002170EF" w:rsidTr="002C5792">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A505D7" w:rsidRPr="002170EF" w:rsidRDefault="00A505D7" w:rsidP="00A505D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spacing w:after="0"/>
              <w:contextualSpacing/>
              <w:jc w:val="right"/>
              <w:rPr>
                <w:rFonts w:ascii="Calibri" w:hAnsi="Calibri" w:cs="Calibri"/>
                <w:color w:val="000000"/>
                <w:sz w:val="16"/>
                <w:szCs w:val="16"/>
                <w:lang w:eastAsia="es-MX"/>
              </w:rPr>
            </w:pPr>
            <w:r>
              <w:rPr>
                <w:rFonts w:ascii="Calibri" w:hAnsi="Calibri" w:cs="Calibri"/>
                <w:color w:val="000000"/>
                <w:sz w:val="16"/>
                <w:szCs w:val="16"/>
              </w:rPr>
              <w:t>997,658,624.21</w:t>
            </w:r>
          </w:p>
        </w:tc>
        <w:tc>
          <w:tcPr>
            <w:tcW w:w="13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472,181,975.65</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1,469,840,599.86</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1,469,840,599.86</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760,668,079.39</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0</w:t>
            </w:r>
          </w:p>
        </w:tc>
      </w:tr>
      <w:tr w:rsidR="008624F3" w:rsidRPr="002170EF" w:rsidTr="002C5792">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8624F3" w:rsidP="00A505D7">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8624F3" w:rsidRPr="002170EF" w:rsidTr="002C5792">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A505D7">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8624F3" w:rsidP="00A505D7">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A505D7" w:rsidRPr="002170EF" w:rsidTr="002C5792">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A505D7" w:rsidRPr="002170EF" w:rsidRDefault="00A505D7" w:rsidP="00A505D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spacing w:after="0"/>
              <w:contextualSpacing/>
              <w:jc w:val="right"/>
              <w:rPr>
                <w:rFonts w:ascii="Calibri" w:hAnsi="Calibri" w:cs="Calibri"/>
                <w:color w:val="000000"/>
                <w:sz w:val="16"/>
                <w:szCs w:val="16"/>
                <w:lang w:eastAsia="es-MX"/>
              </w:rPr>
            </w:pPr>
            <w:r>
              <w:rPr>
                <w:rFonts w:ascii="Calibri" w:hAnsi="Calibri" w:cs="Calibri"/>
                <w:color w:val="000000"/>
                <w:sz w:val="16"/>
                <w:szCs w:val="16"/>
              </w:rPr>
              <w:t>1,896,212,214.93</w:t>
            </w:r>
          </w:p>
        </w:tc>
        <w:tc>
          <w:tcPr>
            <w:tcW w:w="13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193,368,908.53</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2,089,581,123.46</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2,082,318,936.46</w:t>
            </w:r>
          </w:p>
        </w:tc>
        <w:tc>
          <w:tcPr>
            <w:tcW w:w="1361"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2,082,318,936.46</w:t>
            </w:r>
          </w:p>
        </w:tc>
        <w:tc>
          <w:tcPr>
            <w:tcW w:w="1460" w:type="dxa"/>
            <w:tcBorders>
              <w:top w:val="nil"/>
              <w:left w:val="nil"/>
              <w:bottom w:val="single" w:sz="4" w:space="0" w:color="000000"/>
              <w:right w:val="single" w:sz="4" w:space="0" w:color="000000"/>
            </w:tcBorders>
            <w:shd w:val="clear" w:color="auto" w:fill="auto"/>
            <w:vAlign w:val="bottom"/>
            <w:hideMark/>
          </w:tcPr>
          <w:p w:rsidR="00A505D7" w:rsidRDefault="00A505D7" w:rsidP="00A505D7">
            <w:pPr>
              <w:contextualSpacing/>
              <w:jc w:val="right"/>
              <w:rPr>
                <w:rFonts w:ascii="Calibri" w:hAnsi="Calibri" w:cs="Calibri"/>
                <w:color w:val="000000"/>
                <w:sz w:val="16"/>
                <w:szCs w:val="16"/>
              </w:rPr>
            </w:pPr>
            <w:r>
              <w:rPr>
                <w:rFonts w:ascii="Calibri" w:hAnsi="Calibri" w:cs="Calibri"/>
                <w:color w:val="000000"/>
                <w:sz w:val="16"/>
                <w:szCs w:val="16"/>
              </w:rPr>
              <w:t>7,262,187.00</w:t>
            </w:r>
          </w:p>
        </w:tc>
      </w:tr>
      <w:tr w:rsidR="00A505D7" w:rsidRPr="002170EF" w:rsidTr="002C5792">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rsidR="00A505D7" w:rsidRPr="002170EF" w:rsidRDefault="00A505D7" w:rsidP="00A505D7">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18,705,109,588.91</w:t>
            </w:r>
          </w:p>
        </w:tc>
        <w:tc>
          <w:tcPr>
            <w:tcW w:w="1360"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4,544,960,699.99</w:t>
            </w:r>
          </w:p>
        </w:tc>
        <w:tc>
          <w:tcPr>
            <w:tcW w:w="1460"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23,250,070,288.90</w:t>
            </w:r>
          </w:p>
        </w:tc>
        <w:tc>
          <w:tcPr>
            <w:tcW w:w="1361"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23,222,460,172.51</w:t>
            </w:r>
          </w:p>
        </w:tc>
        <w:tc>
          <w:tcPr>
            <w:tcW w:w="1361"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21,345,819,270.91</w:t>
            </w:r>
          </w:p>
        </w:tc>
        <w:tc>
          <w:tcPr>
            <w:tcW w:w="1460" w:type="dxa"/>
            <w:tcBorders>
              <w:top w:val="nil"/>
              <w:left w:val="nil"/>
              <w:bottom w:val="single" w:sz="4" w:space="0" w:color="000000"/>
              <w:right w:val="single" w:sz="4" w:space="0" w:color="000000"/>
            </w:tcBorders>
            <w:shd w:val="clear" w:color="auto" w:fill="auto"/>
            <w:vAlign w:val="center"/>
            <w:hideMark/>
          </w:tcPr>
          <w:p w:rsidR="00A505D7" w:rsidRDefault="00A505D7" w:rsidP="00A505D7">
            <w:pPr>
              <w:contextualSpacing/>
              <w:jc w:val="right"/>
              <w:rPr>
                <w:rFonts w:ascii="Calibri" w:hAnsi="Calibri" w:cs="Calibri"/>
                <w:b/>
                <w:bCs/>
                <w:color w:val="000000"/>
                <w:sz w:val="16"/>
                <w:szCs w:val="16"/>
              </w:rPr>
            </w:pPr>
            <w:r>
              <w:rPr>
                <w:rFonts w:ascii="Calibri" w:hAnsi="Calibri" w:cs="Calibri"/>
                <w:b/>
                <w:bCs/>
                <w:color w:val="000000"/>
                <w:sz w:val="16"/>
                <w:szCs w:val="16"/>
              </w:rPr>
              <w:t>27,610,116.39</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087113">
        <w:rPr>
          <w:rFonts w:cs="Arial"/>
          <w:sz w:val="18"/>
          <w:szCs w:val="18"/>
        </w:rPr>
        <w:t>1.6</w:t>
      </w:r>
      <w:r>
        <w:rPr>
          <w:rFonts w:cs="Arial"/>
          <w:sz w:val="18"/>
          <w:szCs w:val="18"/>
        </w:rPr>
        <w:t xml:space="preserve"> </w:t>
      </w:r>
      <w:r w:rsidRPr="00BC1D48">
        <w:rPr>
          <w:rFonts w:cs="Arial"/>
          <w:sz w:val="18"/>
          <w:szCs w:val="18"/>
        </w:rPr>
        <w:t xml:space="preserve">%; Poder Judicial </w:t>
      </w:r>
      <w:r w:rsidR="005C1FFB">
        <w:rPr>
          <w:rFonts w:cs="Arial"/>
          <w:sz w:val="18"/>
          <w:szCs w:val="18"/>
        </w:rPr>
        <w:t>1</w:t>
      </w:r>
      <w:r w:rsidRPr="00BC1D48">
        <w:rPr>
          <w:rFonts w:cs="Arial"/>
          <w:sz w:val="18"/>
          <w:szCs w:val="18"/>
        </w:rPr>
        <w:t>.</w:t>
      </w:r>
      <w:r w:rsidR="00087113">
        <w:rPr>
          <w:rFonts w:cs="Arial"/>
          <w:sz w:val="18"/>
          <w:szCs w:val="18"/>
        </w:rPr>
        <w:t>5</w:t>
      </w:r>
      <w:r>
        <w:rPr>
          <w:rFonts w:cs="Arial"/>
          <w:sz w:val="18"/>
          <w:szCs w:val="18"/>
        </w:rPr>
        <w:t xml:space="preserve"> </w:t>
      </w:r>
      <w:r w:rsidR="00175C5F">
        <w:rPr>
          <w:rFonts w:cs="Arial"/>
          <w:sz w:val="18"/>
          <w:szCs w:val="18"/>
        </w:rPr>
        <w:t>%; Órganos A</w:t>
      </w:r>
      <w:r w:rsidRPr="00BC1D48">
        <w:rPr>
          <w:rFonts w:cs="Arial"/>
          <w:sz w:val="18"/>
          <w:szCs w:val="18"/>
        </w:rPr>
        <w:t xml:space="preserve">utónomos </w:t>
      </w:r>
      <w:r w:rsidR="00087113">
        <w:rPr>
          <w:rFonts w:cs="Arial"/>
          <w:sz w:val="18"/>
          <w:szCs w:val="18"/>
        </w:rPr>
        <w:t>4.3</w:t>
      </w:r>
      <w:r>
        <w:rPr>
          <w:rFonts w:cs="Arial"/>
          <w:sz w:val="18"/>
          <w:szCs w:val="18"/>
        </w:rPr>
        <w:t xml:space="preserve"> </w:t>
      </w:r>
      <w:r w:rsidRPr="00BC1D48">
        <w:rPr>
          <w:rFonts w:cs="Arial"/>
          <w:sz w:val="18"/>
          <w:szCs w:val="18"/>
        </w:rPr>
        <w:t xml:space="preserve">%; Municipios </w:t>
      </w:r>
      <w:r w:rsidR="00892D41">
        <w:rPr>
          <w:rFonts w:cs="Arial"/>
          <w:sz w:val="18"/>
          <w:szCs w:val="18"/>
        </w:rPr>
        <w:t>18.6</w:t>
      </w:r>
      <w:r>
        <w:rPr>
          <w:rFonts w:cs="Arial"/>
          <w:sz w:val="18"/>
          <w:szCs w:val="18"/>
        </w:rPr>
        <w:t xml:space="preserve"> %</w:t>
      </w:r>
      <w:r w:rsidRPr="00BC1D48">
        <w:rPr>
          <w:rFonts w:cs="Arial"/>
          <w:sz w:val="18"/>
          <w:szCs w:val="18"/>
        </w:rPr>
        <w:t xml:space="preserve"> y el restante </w:t>
      </w:r>
      <w:r w:rsidR="001C36E8">
        <w:rPr>
          <w:rFonts w:cs="Arial"/>
          <w:sz w:val="18"/>
          <w:szCs w:val="18"/>
        </w:rPr>
        <w:t>74.0</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rsidTr="002C5792">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2C5792">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2C5792">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2C5792">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2C5792" w:rsidP="009B185F">
            <w:pPr>
              <w:spacing w:after="0"/>
              <w:jc w:val="center"/>
              <w:rPr>
                <w:rFonts w:ascii="Calibri" w:hAnsi="Calibri" w:cs="Calibri"/>
                <w:b/>
                <w:bCs/>
                <w:color w:val="FFFFFF"/>
                <w:sz w:val="16"/>
                <w:szCs w:val="16"/>
                <w:lang w:eastAsia="es-MX"/>
              </w:rPr>
            </w:pPr>
            <w:r w:rsidRPr="002C5792">
              <w:rPr>
                <w:rFonts w:ascii="Calibri" w:hAnsi="Calibri" w:cs="Calibri"/>
                <w:b/>
                <w:bCs/>
                <w:color w:val="FFFFFF"/>
                <w:sz w:val="16"/>
                <w:szCs w:val="16"/>
                <w:lang w:eastAsia="es-MX"/>
              </w:rPr>
              <w:t>DEL 01 DE ENERO DE 2019 AL 31 DE DICIEMBRE DE 2019</w:t>
            </w:r>
          </w:p>
        </w:tc>
      </w:tr>
      <w:tr w:rsidR="00C92C73" w:rsidRPr="00C92C73" w:rsidTr="002C5792">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2C5792">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2C5792">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2C5792">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2C5792">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spacing w:after="0"/>
              <w:contextualSpacing/>
              <w:jc w:val="right"/>
              <w:rPr>
                <w:rFonts w:ascii="Calibri" w:hAnsi="Calibri" w:cs="Calibri"/>
                <w:color w:val="000000"/>
                <w:sz w:val="16"/>
                <w:szCs w:val="16"/>
                <w:lang w:eastAsia="es-MX"/>
              </w:rPr>
            </w:pPr>
            <w:r>
              <w:rPr>
                <w:rFonts w:ascii="Calibri" w:hAnsi="Calibri" w:cs="Calibri"/>
                <w:color w:val="000000"/>
                <w:sz w:val="16"/>
                <w:szCs w:val="16"/>
              </w:rPr>
              <w:t>307,504,800.00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69,229,979.21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376,734,779.21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366,350,449.16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366,350,449.16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10,384,330.05</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294,954,131.58</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72,636,717.63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367,590,849.21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357,630,350.87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357,630,350.87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9,960,498.34</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103,422,984.80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722,389,276.48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825,812,261.28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825,812,261.28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825,812,261.28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80,586,408.85</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2,970,303.17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83,556,712.02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83,556,712.02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83,556,712.02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682,223,149.45</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-308,726,918.26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373,496,231.19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373,496,231.19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369,294,411.16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173,340,680.00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29,112,674.82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202,453,354.82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202,453,354.82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202,432,719.55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161,338,071.72</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19,579,184.17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180,917,255.89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180,917,255.89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178,761,558.49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1,710,610,936.30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-124,021,355.45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1,586,589,580.85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1,586,589,580.85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323,594,185.03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3,320,166,077.27</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999,963,676.56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4,320,129,753.83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4,312,867,566.83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4,311,667,566.83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7,262,187.00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48,215,394.00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-13,352,559.94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34,862,834.06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34,862,834.06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34,862,505.30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34,071,668.62</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512,713.15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34,584,381.77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34,584,381.77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27,509,437.53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638,699,825.68</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360,373,223.91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999,073,049.59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999,073,049.59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640,629,074.35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1,042,403,112.50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-115,148,679.61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927,254,432.89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927,254,432.89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923,204,851.21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99,798,718.00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-8,543,295.55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91,255,422.45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91,255,422.45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86,265,395.29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proofErr w:type="spellStart"/>
            <w:r w:rsidRPr="00C92C73">
              <w:rPr>
                <w:rFonts w:ascii="Calibri" w:hAnsi="Calibri" w:cs="Calibri"/>
                <w:color w:val="000000"/>
                <w:sz w:val="16"/>
                <w:szCs w:val="16"/>
                <w:lang w:eastAsia="es-MX"/>
              </w:rPr>
              <w:t>O.P.D</w:t>
            </w:r>
            <w:proofErr w:type="spellEnd"/>
            <w:r w:rsidRPr="00C92C73">
              <w:rPr>
                <w:rFonts w:ascii="Calibri" w:hAnsi="Calibri" w:cs="Calibri"/>
                <w:color w:val="000000"/>
                <w:sz w:val="16"/>
                <w:szCs w:val="16"/>
                <w:lang w:eastAsia="es-MX"/>
              </w:rPr>
              <w:t xml:space="preserve"> SALUD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1,912,819,260.13</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444,511,700.02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2,357,330,960.15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2,357,330,960.15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2,357,330,960.15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31,171,903.70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9,447,336.37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40,619,240.07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40,619,240.07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40,619,240.07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204,374,335.00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883,833.15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205,258,168.15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205,255,067.15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157,990,951.99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3,101.00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37,558,515.00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-5,929,099.04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31,629,415.96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31,629,415.96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31,605,381.36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25,653,209.00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-3,250,644.83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22,402,564.17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22,402,564.17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22,387,606.37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70,248,354.00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-3,380,449.01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66,867,904.99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66,867,904.99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65,784,904.99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21,866,660.40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1,090,695.67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22,957,356.07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22,957,356.07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22,957,356.07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80,000,000.00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4,582,685.00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84,582,685.00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84,582,685.00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84,582,685.00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9,740,072.17</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-762,717.23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8,977,354.94</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8,977,354.94</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7,843,362.94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3,545,000.00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3,545,000.00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3,545,000.00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3,545,000.00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179,600,764.87</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119,835,712.88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299,436,477.75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299,436,477.75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170,508,905.36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5,578,794.00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77,592.87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5,656,386.87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5,656,386.87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5,656,386.87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 xml:space="preserve">FIDEICOMISO DE LA CIUDAD INDUSTRIAL DE </w:t>
            </w:r>
            <w:proofErr w:type="spellStart"/>
            <w:r w:rsidRPr="00C92C73">
              <w:rPr>
                <w:rFonts w:ascii="Calibri" w:hAnsi="Calibri" w:cs="Calibri"/>
                <w:color w:val="000000"/>
                <w:sz w:val="16"/>
                <w:szCs w:val="16"/>
                <w:lang w:eastAsia="es-MX"/>
              </w:rPr>
              <w:t>XICOHTENCATL</w:t>
            </w:r>
            <w:proofErr w:type="spellEnd"/>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4,138,000.00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-206,900.00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3,931,100.00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3,931,100.00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3,931,100.00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11,462,870.00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57,878.26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11,520,748.26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11,520,748.26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11,520,748.26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28,740,682.00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-2,787,755.39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25,952,926.61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25,952,926.61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25,940,403.90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2,313,668.91</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939,574.76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3,253,243.67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3,253,243.67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2,964,352.53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38,483,851.00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11,996,161.55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50,480,012.55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50,480,012.55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50,480,012.55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20,705,666.56</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7,215,365.42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27,921,031.98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27,921,031.98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27,921,031.98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1,340,870.00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1,340,870.00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1,340,870.00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1,340,870.00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217,131,015.41</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297,299,352.97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514,430,368.38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514,430,368.38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514,430,368.38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249,793,721.68</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257,698,002.59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507,491,724.27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507,491,724.27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507,491,724.27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197,898,577.42</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35,071,420.15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232,969,997.57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232,969,997.57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232,969,997.57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52,306,000.00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20,201,014.53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72,507,014.53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72,507,014.53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72,507,014.53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 xml:space="preserve">INSTITUTO TECNOLÓGICO SUPERIOR DE </w:t>
            </w:r>
            <w:proofErr w:type="spellStart"/>
            <w:r w:rsidRPr="00C92C73">
              <w:rPr>
                <w:rFonts w:ascii="Calibri" w:hAnsi="Calibri" w:cs="Calibri"/>
                <w:color w:val="000000"/>
                <w:sz w:val="16"/>
                <w:szCs w:val="16"/>
                <w:lang w:eastAsia="es-MX"/>
              </w:rPr>
              <w:t>TLAXCO</w:t>
            </w:r>
            <w:proofErr w:type="spellEnd"/>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11,127,510.95</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1,130,005.24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12,257,516.19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12,257,516.19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12,257,516.19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36,054,000.00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35,460,337.95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71,514,337.95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71,514,337.95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71,514,337.95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55,405,983.78</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10,775,072.71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66,181,056.49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66,181,056.49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66,181,056.49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8,660,100.00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-1,057,932.97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7,602,167.03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7,602,167.03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7,599,571.03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15,607,698.80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1,552,208.06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17,159,906.86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17,159,906.86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17,159,906.86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11,388,966.00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17,347,084.72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28,736,050.72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28,736,050.72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26,272,201.65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194,689,398.75</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22,788,655.41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217,478,054.16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217,478,054.16</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217,478,054.16</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8,708,142.00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1,000,000.00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9,708,142.00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9,708,142.00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9,708,142.00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29,809,800.00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135,532.50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29,945,332.50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29,945,332.50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22,907,132.50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2,548,668.00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-66,716.41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2,481,951.59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2,481,951.59</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2,481,951.59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3,052,300.00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3,052,300.00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3,052,300.00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3,052,300.00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8,494,351.56</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-379,717.58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8,114,633.98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8,114,633.98</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8,114,633.98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30,909,000.00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45,685,856.05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76,594,856.05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76,594,856.05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76,594,856.05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5,644,677,003.55</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299,631,042.58</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5,944,308,046.13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5,944,308,046.13</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5,944,308,046.13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58,618,028.02</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1,641,196.39</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60,259,224.41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60,259,224.41</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60,259,224.41</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13,247,826.10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359,259.00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13,607,085.10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13,607,085.10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13,607,085.10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13,528,325.40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1,853,128.00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15,381,453.40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15,381,453.40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15,381,453.40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21,404,948.00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21,450,931.00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42,855,879.00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42,855,879.00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42,855,879.00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359,691,438.27</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359,691,438.27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359,691,438.27</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316,649,841.23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3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15,100,000.00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1,545,500.00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16,645,500.00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16,645,500.00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16,645,500.00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47,088,305.73</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2,009,426.72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49,097,732.45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49,097,732.45</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49,097,732.45</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7,810,000.00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9,036,322.92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16,846,322.92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16,846,322.92</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16,846,322.92</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lastRenderedPageBreak/>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315,909,000.00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801,155,782.04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1,117,064,782.04</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1,117,064,782.04</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1,117,064,782.04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25,290,600.00</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4,559,988.00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29,850,588.00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29,850,588.00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29,850,588.00</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11,136,352.43</w:t>
            </w:r>
          </w:p>
        </w:tc>
        <w:tc>
          <w:tcPr>
            <w:tcW w:w="128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-1,194,002.43</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9,942,350.00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9,942,350.00</w:t>
            </w:r>
          </w:p>
        </w:tc>
        <w:tc>
          <w:tcPr>
            <w:tcW w:w="1361"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9,857,055.44</w:t>
            </w:r>
          </w:p>
        </w:tc>
        <w:tc>
          <w:tcPr>
            <w:tcW w:w="1460" w:type="dxa"/>
            <w:tcBorders>
              <w:top w:val="nil"/>
              <w:left w:val="nil"/>
              <w:bottom w:val="single" w:sz="4" w:space="0" w:color="000000"/>
              <w:right w:val="single" w:sz="4" w:space="0" w:color="000000"/>
            </w:tcBorders>
            <w:shd w:val="clear" w:color="auto" w:fill="auto"/>
            <w:vAlign w:val="bottom"/>
            <w:hideMark/>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11,035,529.82</w:t>
            </w:r>
          </w:p>
        </w:tc>
        <w:tc>
          <w:tcPr>
            <w:tcW w:w="128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-1,643,758.89</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9,391,770.93</w:t>
            </w:r>
          </w:p>
        </w:tc>
        <w:tc>
          <w:tcPr>
            <w:tcW w:w="1361"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9,391,770.93</w:t>
            </w:r>
          </w:p>
        </w:tc>
        <w:tc>
          <w:tcPr>
            <w:tcW w:w="1361"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9,263,897.40</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rsidR="002C5792" w:rsidRPr="00923C84" w:rsidRDefault="002C5792" w:rsidP="002C5792">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c>
          <w:tcPr>
            <w:tcW w:w="128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8,928,359.73</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8,928,359.73</w:t>
            </w:r>
          </w:p>
        </w:tc>
        <w:tc>
          <w:tcPr>
            <w:tcW w:w="1361"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8,928,359.73</w:t>
            </w:r>
          </w:p>
        </w:tc>
        <w:tc>
          <w:tcPr>
            <w:tcW w:w="1361"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8,928,359.73</w:t>
            </w:r>
          </w:p>
        </w:tc>
        <w:tc>
          <w:tcPr>
            <w:tcW w:w="1460" w:type="dxa"/>
            <w:tcBorders>
              <w:top w:val="nil"/>
              <w:left w:val="nil"/>
              <w:bottom w:val="single" w:sz="4" w:space="0" w:color="000000"/>
              <w:right w:val="single" w:sz="4" w:space="0" w:color="000000"/>
            </w:tcBorders>
            <w:shd w:val="clear" w:color="auto" w:fill="auto"/>
            <w:vAlign w:val="bottom"/>
          </w:tcPr>
          <w:p w:rsidR="002C5792" w:rsidRDefault="002C5792" w:rsidP="002C5792">
            <w:pPr>
              <w:contextualSpacing/>
              <w:jc w:val="right"/>
              <w:rPr>
                <w:rFonts w:ascii="Calibri" w:hAnsi="Calibri" w:cs="Calibri"/>
                <w:color w:val="000000"/>
                <w:sz w:val="16"/>
                <w:szCs w:val="16"/>
              </w:rPr>
            </w:pPr>
            <w:r>
              <w:rPr>
                <w:rFonts w:ascii="Calibri" w:hAnsi="Calibri" w:cs="Calibri"/>
                <w:color w:val="000000"/>
                <w:sz w:val="16"/>
                <w:szCs w:val="16"/>
              </w:rPr>
              <w:t>0</w:t>
            </w:r>
          </w:p>
        </w:tc>
      </w:tr>
      <w:tr w:rsidR="002C5792" w:rsidRPr="00C92C73" w:rsidTr="002C5792">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2C5792" w:rsidRPr="00C92C73" w:rsidRDefault="002C5792" w:rsidP="002C5792">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18,705,109,588.91</w:t>
            </w:r>
          </w:p>
        </w:tc>
        <w:tc>
          <w:tcPr>
            <w:tcW w:w="1280"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4,544,960,699.99</w:t>
            </w:r>
          </w:p>
        </w:tc>
        <w:tc>
          <w:tcPr>
            <w:tcW w:w="1460"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23,250,070,288.90</w:t>
            </w:r>
          </w:p>
        </w:tc>
        <w:tc>
          <w:tcPr>
            <w:tcW w:w="1361"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23,222,460,172.51</w:t>
            </w:r>
          </w:p>
        </w:tc>
        <w:tc>
          <w:tcPr>
            <w:tcW w:w="1361"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21,345,819,270.91</w:t>
            </w:r>
          </w:p>
        </w:tc>
        <w:tc>
          <w:tcPr>
            <w:tcW w:w="1460" w:type="dxa"/>
            <w:tcBorders>
              <w:top w:val="nil"/>
              <w:left w:val="nil"/>
              <w:bottom w:val="single" w:sz="4" w:space="0" w:color="000000"/>
              <w:right w:val="single" w:sz="4" w:space="0" w:color="000000"/>
            </w:tcBorders>
            <w:shd w:val="clear" w:color="auto" w:fill="auto"/>
            <w:vAlign w:val="center"/>
            <w:hideMark/>
          </w:tcPr>
          <w:p w:rsidR="002C5792" w:rsidRDefault="002C5792" w:rsidP="002C5792">
            <w:pPr>
              <w:contextualSpacing/>
              <w:jc w:val="right"/>
              <w:rPr>
                <w:rFonts w:ascii="Calibri" w:hAnsi="Calibri" w:cs="Calibri"/>
                <w:b/>
                <w:bCs/>
                <w:color w:val="000000"/>
                <w:sz w:val="16"/>
                <w:szCs w:val="16"/>
              </w:rPr>
            </w:pPr>
            <w:r>
              <w:rPr>
                <w:rFonts w:ascii="Calibri" w:hAnsi="Calibri" w:cs="Calibri"/>
                <w:b/>
                <w:bCs/>
                <w:color w:val="000000"/>
                <w:sz w:val="16"/>
                <w:szCs w:val="16"/>
              </w:rPr>
              <w:t>27,610,116.39</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815A5D">
        <w:rPr>
          <w:rFonts w:cs="Arial"/>
          <w:color w:val="000000"/>
          <w:sz w:val="18"/>
          <w:szCs w:val="18"/>
          <w:lang w:val="es-ES_tradnl"/>
        </w:rPr>
        <w:t>La distribución funcional del gasto, muestra que conforme a las prioridades establecidas</w:t>
      </w:r>
      <w:r w:rsidRPr="00815A5D">
        <w:rPr>
          <w:rFonts w:eastAsia="Calibri" w:cs="Arial"/>
          <w:sz w:val="18"/>
          <w:szCs w:val="18"/>
          <w:lang w:eastAsia="en-US"/>
        </w:rPr>
        <w:t xml:space="preserve">, </w:t>
      </w:r>
      <w:r w:rsidR="005238BE" w:rsidRPr="00815A5D">
        <w:rPr>
          <w:rFonts w:eastAsia="Calibri" w:cs="Arial"/>
          <w:sz w:val="18"/>
          <w:szCs w:val="18"/>
          <w:lang w:eastAsia="en-US"/>
        </w:rPr>
        <w:t>6</w:t>
      </w:r>
      <w:r w:rsidR="009B185A" w:rsidRPr="00815A5D">
        <w:rPr>
          <w:rFonts w:eastAsia="Calibri" w:cs="Arial"/>
          <w:sz w:val="18"/>
          <w:szCs w:val="18"/>
          <w:lang w:eastAsia="en-US"/>
        </w:rPr>
        <w:t>2</w:t>
      </w:r>
      <w:r w:rsidRPr="00815A5D">
        <w:rPr>
          <w:rFonts w:eastAsia="Calibri" w:cs="Arial"/>
          <w:color w:val="000000"/>
          <w:sz w:val="18"/>
          <w:szCs w:val="18"/>
          <w:lang w:eastAsia="en-US"/>
        </w:rPr>
        <w:t>.</w:t>
      </w:r>
      <w:r w:rsidR="009A7269" w:rsidRPr="00815A5D">
        <w:rPr>
          <w:rFonts w:eastAsia="Calibri" w:cs="Arial"/>
          <w:color w:val="000000"/>
          <w:sz w:val="18"/>
          <w:szCs w:val="18"/>
          <w:lang w:eastAsia="en-US"/>
        </w:rPr>
        <w:t>7</w:t>
      </w:r>
      <w:r w:rsidRPr="00815A5D">
        <w:rPr>
          <w:rFonts w:eastAsia="Calibri" w:cs="Arial"/>
          <w:sz w:val="18"/>
          <w:szCs w:val="18"/>
          <w:lang w:eastAsia="en-US"/>
        </w:rPr>
        <w:t xml:space="preserve"> % de las erogaciones programables se canalizó a las funciones de desarrollo social; </w:t>
      </w:r>
      <w:r w:rsidR="00892D41">
        <w:rPr>
          <w:rFonts w:eastAsia="Calibri" w:cs="Arial"/>
          <w:sz w:val="18"/>
          <w:szCs w:val="18"/>
          <w:lang w:eastAsia="en-US"/>
        </w:rPr>
        <w:t>a otras 18.6</w:t>
      </w:r>
      <w:r w:rsidR="00B6120E" w:rsidRPr="00815A5D">
        <w:rPr>
          <w:rFonts w:eastAsia="Calibri" w:cs="Arial"/>
          <w:sz w:val="18"/>
          <w:szCs w:val="18"/>
          <w:lang w:eastAsia="en-US"/>
        </w:rPr>
        <w:t xml:space="preserve"> % </w:t>
      </w:r>
      <w:r w:rsidRPr="00815A5D">
        <w:rPr>
          <w:rFonts w:eastAsia="Calibri" w:cs="Arial"/>
          <w:sz w:val="18"/>
          <w:szCs w:val="18"/>
          <w:lang w:eastAsia="en-US"/>
        </w:rPr>
        <w:t xml:space="preserve">a las de gobierno </w:t>
      </w:r>
      <w:r w:rsidR="00B6120E" w:rsidRPr="00815A5D">
        <w:rPr>
          <w:rFonts w:eastAsia="Calibri" w:cs="Arial"/>
          <w:sz w:val="18"/>
          <w:szCs w:val="18"/>
          <w:lang w:eastAsia="en-US"/>
        </w:rPr>
        <w:t>1</w:t>
      </w:r>
      <w:r w:rsidR="00B0709A">
        <w:rPr>
          <w:rFonts w:eastAsia="Calibri" w:cs="Arial"/>
          <w:sz w:val="18"/>
          <w:szCs w:val="18"/>
          <w:lang w:eastAsia="en-US"/>
        </w:rPr>
        <w:t>7.0</w:t>
      </w:r>
      <w:r w:rsidRPr="00815A5D">
        <w:rPr>
          <w:rFonts w:eastAsia="Calibri" w:cs="Arial"/>
          <w:sz w:val="18"/>
          <w:szCs w:val="18"/>
          <w:lang w:eastAsia="en-US"/>
        </w:rPr>
        <w:t xml:space="preserve"> % y </w:t>
      </w:r>
      <w:r w:rsidR="00B6120E" w:rsidRPr="00815A5D">
        <w:rPr>
          <w:rFonts w:eastAsia="Calibri" w:cs="Arial"/>
          <w:sz w:val="18"/>
          <w:szCs w:val="18"/>
          <w:lang w:eastAsia="en-US"/>
        </w:rPr>
        <w:t>1</w:t>
      </w:r>
      <w:r w:rsidRPr="00815A5D">
        <w:rPr>
          <w:rFonts w:eastAsia="Calibri" w:cs="Arial"/>
          <w:sz w:val="18"/>
          <w:szCs w:val="18"/>
          <w:lang w:eastAsia="en-US"/>
        </w:rPr>
        <w:t>.</w:t>
      </w:r>
      <w:r w:rsidR="00260389" w:rsidRPr="00815A5D">
        <w:rPr>
          <w:rFonts w:eastAsia="Calibri" w:cs="Arial"/>
          <w:sz w:val="18"/>
          <w:szCs w:val="18"/>
          <w:lang w:eastAsia="en-US"/>
        </w:rPr>
        <w:t>7</w:t>
      </w:r>
      <w:r w:rsidRPr="00815A5D">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186933" w:rsidRDefault="00186933" w:rsidP="007B6CFC">
      <w:pPr>
        <w:autoSpaceDE w:val="0"/>
        <w:autoSpaceDN w:val="0"/>
        <w:adjustRightInd w:val="0"/>
        <w:spacing w:before="80" w:after="0" w:line="250" w:lineRule="exact"/>
        <w:rPr>
          <w:rFonts w:eastAsia="Calibri" w:cs="Arial"/>
          <w:sz w:val="18"/>
          <w:szCs w:val="18"/>
          <w:lang w:eastAsia="en-US"/>
        </w:rPr>
      </w:pPr>
    </w:p>
    <w:tbl>
      <w:tblPr>
        <w:tblW w:w="4928" w:type="pct"/>
        <w:tblInd w:w="90" w:type="dxa"/>
        <w:tblCellMar>
          <w:left w:w="70" w:type="dxa"/>
          <w:right w:w="70" w:type="dxa"/>
        </w:tblCellMar>
        <w:tblLook w:val="04A0" w:firstRow="1" w:lastRow="0" w:firstColumn="1" w:lastColumn="0" w:noHBand="0" w:noVBand="1"/>
      </w:tblPr>
      <w:tblGrid>
        <w:gridCol w:w="1267"/>
        <w:gridCol w:w="3667"/>
        <w:gridCol w:w="1361"/>
        <w:gridCol w:w="1356"/>
        <w:gridCol w:w="1361"/>
        <w:gridCol w:w="1361"/>
        <w:gridCol w:w="1361"/>
        <w:gridCol w:w="1353"/>
      </w:tblGrid>
      <w:tr w:rsidR="0031459D" w:rsidRPr="0031459D" w:rsidTr="00330447">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31459D" w:rsidRPr="00C77C78" w:rsidTr="00330447">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330447">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330447">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330447">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2C5792" w:rsidP="0031459D">
            <w:pPr>
              <w:spacing w:after="0"/>
              <w:jc w:val="center"/>
              <w:rPr>
                <w:rFonts w:ascii="Calibri" w:hAnsi="Calibri" w:cs="Calibri"/>
                <w:b/>
                <w:bCs/>
                <w:color w:val="FFFFFF"/>
                <w:sz w:val="16"/>
                <w:szCs w:val="16"/>
                <w:lang w:eastAsia="es-MX"/>
              </w:rPr>
            </w:pPr>
            <w:r w:rsidRPr="002C5792">
              <w:rPr>
                <w:rFonts w:ascii="Calibri" w:hAnsi="Calibri" w:cs="Calibri"/>
                <w:b/>
                <w:bCs/>
                <w:color w:val="FFFFFF"/>
                <w:sz w:val="16"/>
                <w:szCs w:val="16"/>
                <w:lang w:eastAsia="es-MX"/>
              </w:rPr>
              <w:t>DEL 01 DE ENERO DE 2019 AL 31 DE DICIEMBRE DE 2019</w:t>
            </w:r>
          </w:p>
        </w:tc>
      </w:tr>
      <w:tr w:rsidR="0031459D" w:rsidRPr="0031459D" w:rsidTr="00330447">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330447">
        <w:trPr>
          <w:trHeight w:val="402"/>
          <w:tblHeader/>
        </w:trPr>
        <w:tc>
          <w:tcPr>
            <w:tcW w:w="1884"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96"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9"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65F5A" w:rsidRPr="0031459D" w:rsidTr="00330447">
        <w:trPr>
          <w:trHeight w:val="300"/>
          <w:tblHeader/>
        </w:trPr>
        <w:tc>
          <w:tcPr>
            <w:tcW w:w="188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0"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8"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20"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20"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20"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9"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B65F5A" w:rsidRPr="0031459D" w:rsidTr="00330447">
        <w:trPr>
          <w:trHeight w:val="300"/>
          <w:tblHeader/>
        </w:trPr>
        <w:tc>
          <w:tcPr>
            <w:tcW w:w="188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0"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20"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0"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0"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9"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B65F5A" w:rsidRPr="0031459D" w:rsidTr="00330447">
        <w:trPr>
          <w:trHeight w:val="402"/>
          <w:tblHeader/>
        </w:trPr>
        <w:tc>
          <w:tcPr>
            <w:tcW w:w="1884"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20"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20"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20"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20"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9"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82894" w:rsidRPr="0031459D" w:rsidTr="00330447">
        <w:trPr>
          <w:trHeight w:val="300"/>
        </w:trPr>
        <w:tc>
          <w:tcPr>
            <w:tcW w:w="484" w:type="pct"/>
            <w:tcBorders>
              <w:top w:val="nil"/>
              <w:left w:val="single" w:sz="4" w:space="0" w:color="000000"/>
              <w:bottom w:val="nil"/>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01" w:type="pct"/>
            <w:tcBorders>
              <w:top w:val="nil"/>
              <w:left w:val="nil"/>
              <w:bottom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spacing w:after="0"/>
              <w:contextualSpacing/>
              <w:jc w:val="right"/>
              <w:rPr>
                <w:rFonts w:ascii="Calibri" w:hAnsi="Calibri" w:cs="Calibri"/>
                <w:color w:val="000000"/>
                <w:sz w:val="16"/>
                <w:szCs w:val="16"/>
                <w:lang w:eastAsia="es-MX"/>
              </w:rPr>
            </w:pPr>
            <w:r>
              <w:rPr>
                <w:rFonts w:ascii="Calibri" w:hAnsi="Calibri" w:cs="Calibri"/>
                <w:color w:val="000000"/>
                <w:sz w:val="16"/>
                <w:szCs w:val="16"/>
              </w:rPr>
              <w:t>3,725,427,226.40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233,338,360.57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3,958,765,586.97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3,938,420,758.58</w:t>
            </w:r>
          </w:p>
        </w:tc>
        <w:tc>
          <w:tcPr>
            <w:tcW w:w="520" w:type="pct"/>
            <w:tcBorders>
              <w:top w:val="nil"/>
              <w:left w:val="nil"/>
              <w:bottom w:val="single" w:sz="4" w:space="0" w:color="000000"/>
              <w:right w:val="single" w:sz="4" w:space="0" w:color="000000"/>
            </w:tcBorders>
            <w:shd w:val="clear" w:color="auto" w:fill="auto"/>
            <w:vAlign w:val="bottom"/>
          </w:tcPr>
          <w:p w:rsidR="00082894" w:rsidRDefault="00651493" w:rsidP="00330447">
            <w:pPr>
              <w:spacing w:after="0"/>
              <w:jc w:val="right"/>
              <w:rPr>
                <w:rFonts w:ascii="Calibri" w:hAnsi="Calibri" w:cs="Calibri"/>
                <w:color w:val="000000"/>
                <w:sz w:val="16"/>
                <w:szCs w:val="16"/>
                <w:lang w:eastAsia="es-MX"/>
              </w:rPr>
            </w:pPr>
            <w:r>
              <w:rPr>
                <w:rFonts w:ascii="Calibri" w:hAnsi="Calibri" w:cs="Calibri"/>
                <w:color w:val="000000"/>
                <w:sz w:val="16"/>
                <w:szCs w:val="16"/>
              </w:rPr>
              <w:t>2,495,801,217.30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spacing w:after="0"/>
              <w:jc w:val="right"/>
              <w:rPr>
                <w:rFonts w:ascii="Calibri" w:hAnsi="Calibri" w:cs="Calibri"/>
                <w:color w:val="000000"/>
                <w:sz w:val="16"/>
                <w:szCs w:val="16"/>
                <w:lang w:eastAsia="es-MX"/>
              </w:rPr>
            </w:pPr>
            <w:r>
              <w:rPr>
                <w:rFonts w:ascii="Calibri" w:hAnsi="Calibri" w:cs="Calibri"/>
                <w:color w:val="000000"/>
                <w:sz w:val="16"/>
                <w:szCs w:val="16"/>
              </w:rPr>
              <w:t>20,344,828.39</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307,504,800.00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69,229,979.21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376,734,779.21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366,350,449.16</w:t>
            </w:r>
          </w:p>
        </w:tc>
        <w:tc>
          <w:tcPr>
            <w:tcW w:w="520" w:type="pct"/>
            <w:tcBorders>
              <w:top w:val="nil"/>
              <w:left w:val="nil"/>
              <w:bottom w:val="single" w:sz="4" w:space="0" w:color="000000"/>
              <w:right w:val="single" w:sz="4" w:space="0" w:color="000000"/>
            </w:tcBorders>
            <w:shd w:val="clear" w:color="auto" w:fill="auto"/>
            <w:vAlign w:val="bottom"/>
          </w:tcPr>
          <w:p w:rsidR="00082894" w:rsidRDefault="00651493" w:rsidP="00330447">
            <w:pPr>
              <w:spacing w:after="0"/>
              <w:jc w:val="right"/>
              <w:rPr>
                <w:rFonts w:ascii="Calibri" w:hAnsi="Calibri" w:cs="Calibri"/>
                <w:color w:val="000000"/>
                <w:sz w:val="16"/>
                <w:szCs w:val="16"/>
              </w:rPr>
            </w:pPr>
            <w:r>
              <w:rPr>
                <w:rFonts w:ascii="Calibri" w:hAnsi="Calibri" w:cs="Calibri"/>
                <w:color w:val="000000"/>
                <w:sz w:val="16"/>
                <w:szCs w:val="16"/>
              </w:rPr>
              <w:t>366,350,449.16</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293D8A">
            <w:pPr>
              <w:spacing w:after="0"/>
              <w:jc w:val="right"/>
              <w:rPr>
                <w:rFonts w:ascii="Calibri" w:hAnsi="Calibri" w:cs="Calibri"/>
                <w:color w:val="000000"/>
                <w:sz w:val="16"/>
                <w:szCs w:val="16"/>
              </w:rPr>
            </w:pPr>
            <w:r>
              <w:rPr>
                <w:rFonts w:ascii="Calibri" w:hAnsi="Calibri" w:cs="Calibri"/>
                <w:color w:val="000000"/>
                <w:sz w:val="16"/>
                <w:szCs w:val="16"/>
              </w:rPr>
              <w:t>10,384,330.05</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629,874,560.55</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92,908,509.82</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722,783,070.37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712,822,572.03</w:t>
            </w:r>
          </w:p>
        </w:tc>
        <w:tc>
          <w:tcPr>
            <w:tcW w:w="520" w:type="pct"/>
            <w:tcBorders>
              <w:top w:val="nil"/>
              <w:left w:val="nil"/>
              <w:bottom w:val="single" w:sz="4" w:space="0" w:color="000000"/>
              <w:right w:val="single" w:sz="4" w:space="0" w:color="000000"/>
            </w:tcBorders>
            <w:shd w:val="clear" w:color="auto" w:fill="auto"/>
            <w:vAlign w:val="bottom"/>
          </w:tcPr>
          <w:p w:rsidR="00082894" w:rsidRDefault="00651493" w:rsidP="00330447">
            <w:pPr>
              <w:spacing w:after="0"/>
              <w:jc w:val="right"/>
              <w:rPr>
                <w:rFonts w:ascii="Calibri" w:hAnsi="Calibri" w:cs="Calibri"/>
                <w:color w:val="000000"/>
                <w:sz w:val="16"/>
                <w:szCs w:val="16"/>
              </w:rPr>
            </w:pPr>
            <w:r>
              <w:rPr>
                <w:rFonts w:ascii="Calibri" w:hAnsi="Calibri" w:cs="Calibri"/>
                <w:color w:val="000000"/>
                <w:sz w:val="16"/>
                <w:szCs w:val="16"/>
              </w:rPr>
              <w:t>707,512,926.13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293D8A">
            <w:pPr>
              <w:spacing w:after="0"/>
              <w:jc w:val="right"/>
              <w:rPr>
                <w:rFonts w:ascii="Calibri" w:hAnsi="Calibri" w:cs="Calibri"/>
                <w:color w:val="000000"/>
                <w:sz w:val="16"/>
                <w:szCs w:val="16"/>
              </w:rPr>
            </w:pPr>
            <w:r>
              <w:rPr>
                <w:rFonts w:ascii="Calibri" w:hAnsi="Calibri" w:cs="Calibri"/>
                <w:color w:val="000000"/>
                <w:sz w:val="16"/>
                <w:szCs w:val="16"/>
              </w:rPr>
              <w:t>9,960,498.34</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312,366,134.37</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48,523,015.38</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360,889,149.75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360,889,149.75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651493" w:rsidP="002C3BFF">
            <w:pPr>
              <w:spacing w:after="0"/>
              <w:jc w:val="right"/>
              <w:rPr>
                <w:rFonts w:ascii="Calibri" w:hAnsi="Calibri" w:cs="Calibri"/>
                <w:color w:val="000000"/>
                <w:sz w:val="16"/>
                <w:szCs w:val="16"/>
              </w:rPr>
            </w:pPr>
            <w:r>
              <w:rPr>
                <w:rFonts w:ascii="Calibri" w:hAnsi="Calibri" w:cs="Calibri"/>
                <w:color w:val="000000"/>
                <w:sz w:val="16"/>
                <w:szCs w:val="16"/>
              </w:rPr>
              <w:t>356,559,456.19</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2C3BFF" w:rsidP="00293D8A">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1,602,168,999.34</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-156,232,655.01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1,445,936,344.33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1,445,936,344.33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EB7A3E" w:rsidP="002C3BFF">
            <w:pPr>
              <w:spacing w:after="0"/>
              <w:jc w:val="right"/>
              <w:rPr>
                <w:rFonts w:ascii="Calibri" w:hAnsi="Calibri" w:cs="Calibri"/>
                <w:color w:val="000000"/>
                <w:sz w:val="16"/>
                <w:szCs w:val="16"/>
              </w:rPr>
            </w:pPr>
            <w:r>
              <w:rPr>
                <w:rFonts w:ascii="Calibri" w:hAnsi="Calibri" w:cs="Calibri"/>
                <w:color w:val="000000"/>
                <w:sz w:val="16"/>
                <w:szCs w:val="16"/>
              </w:rPr>
              <w:t>182,940,948.51</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655,692,223.04</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152,610,629.31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808,302,852.35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808,302,852.35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EB7A3E" w:rsidP="002C3BFF">
            <w:pPr>
              <w:spacing w:after="0"/>
              <w:jc w:val="right"/>
              <w:rPr>
                <w:rFonts w:ascii="Calibri" w:hAnsi="Calibri" w:cs="Calibri"/>
                <w:color w:val="000000"/>
                <w:sz w:val="16"/>
                <w:szCs w:val="16"/>
              </w:rPr>
            </w:pPr>
            <w:r>
              <w:rPr>
                <w:rFonts w:ascii="Calibri" w:hAnsi="Calibri" w:cs="Calibri"/>
                <w:color w:val="000000"/>
                <w:sz w:val="16"/>
                <w:szCs w:val="16"/>
              </w:rPr>
              <w:t>638,353,639.42</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single" w:sz="4" w:space="0" w:color="auto"/>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217,820,509.10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26,298,881.86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244,119,390.96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244,119,390.96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EB7A3E" w:rsidP="002C3BFF">
            <w:pPr>
              <w:spacing w:after="0"/>
              <w:jc w:val="right"/>
              <w:rPr>
                <w:rFonts w:ascii="Calibri" w:hAnsi="Calibri" w:cs="Calibri"/>
                <w:color w:val="000000"/>
                <w:sz w:val="16"/>
                <w:szCs w:val="16"/>
              </w:rPr>
            </w:pPr>
            <w:r>
              <w:rPr>
                <w:rFonts w:ascii="Calibri" w:hAnsi="Calibri" w:cs="Calibri"/>
                <w:color w:val="000000"/>
                <w:sz w:val="16"/>
                <w:szCs w:val="16"/>
              </w:rPr>
              <w:t>244,083,797.89</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300"/>
        </w:trPr>
        <w:tc>
          <w:tcPr>
            <w:tcW w:w="484" w:type="pct"/>
            <w:tcBorders>
              <w:top w:val="single" w:sz="4" w:space="0" w:color="auto"/>
              <w:left w:val="single" w:sz="4" w:space="0" w:color="000000"/>
              <w:bottom w:val="nil"/>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01" w:type="pct"/>
            <w:tcBorders>
              <w:top w:val="nil"/>
              <w:left w:val="nil"/>
              <w:bottom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11,223,981,959.19</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3,338,292,085.59</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14,562,274,044.78</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14,562,274,044.78</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BA00BB" w:rsidP="00E13219">
            <w:pPr>
              <w:spacing w:after="0"/>
              <w:jc w:val="right"/>
              <w:rPr>
                <w:rFonts w:ascii="Calibri" w:hAnsi="Calibri" w:cs="Calibri"/>
                <w:color w:val="000000"/>
                <w:sz w:val="16"/>
                <w:szCs w:val="16"/>
              </w:rPr>
            </w:pPr>
            <w:r>
              <w:rPr>
                <w:rFonts w:ascii="Calibri" w:hAnsi="Calibri" w:cs="Calibri"/>
                <w:color w:val="000000"/>
                <w:sz w:val="16"/>
                <w:szCs w:val="16"/>
              </w:rPr>
              <w:t>14,188,891,428.94</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132,436,659.73</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174,477.71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132,611,137.44</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132,611,137.44</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BA00BB" w:rsidP="00E13219">
            <w:pPr>
              <w:spacing w:after="0"/>
              <w:jc w:val="right"/>
              <w:rPr>
                <w:rFonts w:ascii="Calibri" w:hAnsi="Calibri" w:cs="Calibri"/>
                <w:color w:val="000000"/>
                <w:sz w:val="16"/>
                <w:szCs w:val="16"/>
              </w:rPr>
            </w:pPr>
            <w:r>
              <w:rPr>
                <w:rFonts w:ascii="Calibri" w:hAnsi="Calibri" w:cs="Calibri"/>
                <w:color w:val="000000"/>
                <w:sz w:val="16"/>
                <w:szCs w:val="16"/>
              </w:rPr>
              <w:t>131,528,137.44</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768,546,710.64</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372,202,112.03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1,140,748,822.67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1,140,748,822.67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BA00BB" w:rsidP="00E13219">
            <w:pPr>
              <w:spacing w:after="0"/>
              <w:jc w:val="right"/>
              <w:rPr>
                <w:rFonts w:ascii="Calibri" w:hAnsi="Calibri" w:cs="Calibri"/>
                <w:color w:val="000000"/>
                <w:sz w:val="16"/>
                <w:szCs w:val="16"/>
              </w:rPr>
            </w:pPr>
            <w:r>
              <w:rPr>
                <w:rFonts w:ascii="Calibri" w:hAnsi="Calibri" w:cs="Calibri"/>
                <w:color w:val="000000"/>
                <w:sz w:val="16"/>
                <w:szCs w:val="16"/>
              </w:rPr>
              <w:t>782,304,847.43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2,266,920,928.13</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1,247,854,288.94</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3,514,775,217.07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3,514,775,217.07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BA00BB" w:rsidP="00E13219">
            <w:pPr>
              <w:spacing w:after="0"/>
              <w:jc w:val="right"/>
              <w:rPr>
                <w:rFonts w:ascii="Calibri" w:hAnsi="Calibri" w:cs="Calibri"/>
                <w:color w:val="000000"/>
                <w:sz w:val="16"/>
                <w:szCs w:val="16"/>
              </w:rPr>
            </w:pPr>
            <w:r>
              <w:rPr>
                <w:rFonts w:ascii="Calibri" w:hAnsi="Calibri" w:cs="Calibri"/>
                <w:color w:val="000000"/>
                <w:sz w:val="16"/>
                <w:szCs w:val="16"/>
              </w:rPr>
              <w:t>3,507,737,017.07</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90,243,868.47</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17,363,346.34</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107,607,214.81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107,607,214.81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6C17F9" w:rsidP="00E13219">
            <w:pPr>
              <w:spacing w:after="0"/>
              <w:jc w:val="right"/>
              <w:rPr>
                <w:rFonts w:ascii="Calibri" w:hAnsi="Calibri" w:cs="Calibri"/>
                <w:color w:val="000000"/>
                <w:sz w:val="16"/>
                <w:szCs w:val="16"/>
              </w:rPr>
            </w:pPr>
            <w:r>
              <w:rPr>
                <w:rFonts w:ascii="Calibri" w:hAnsi="Calibri" w:cs="Calibri"/>
                <w:color w:val="000000"/>
                <w:sz w:val="16"/>
                <w:szCs w:val="16"/>
              </w:rPr>
              <w:t>107,305,800.96</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7,741,659,958.47</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1,620,984,778.46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9,362,644,736.93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9,362,644,736.93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6C17F9" w:rsidP="00E13219">
            <w:pPr>
              <w:spacing w:after="0"/>
              <w:jc w:val="right"/>
              <w:rPr>
                <w:rFonts w:ascii="Calibri" w:hAnsi="Calibri" w:cs="Calibri"/>
                <w:color w:val="000000"/>
                <w:sz w:val="16"/>
                <w:szCs w:val="16"/>
              </w:rPr>
            </w:pPr>
            <w:r>
              <w:rPr>
                <w:rFonts w:ascii="Calibri" w:hAnsi="Calibri" w:cs="Calibri"/>
                <w:color w:val="000000"/>
                <w:sz w:val="16"/>
                <w:szCs w:val="16"/>
              </w:rPr>
              <w:t>9,358,592,559.25</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224,173,833.75</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72,157,598.11</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296,331,431.86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296,331,431.86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6C17F9" w:rsidP="00E13219">
            <w:pPr>
              <w:spacing w:after="0"/>
              <w:jc w:val="right"/>
              <w:rPr>
                <w:rFonts w:ascii="Calibri" w:hAnsi="Calibri" w:cs="Calibri"/>
                <w:color w:val="000000"/>
                <w:sz w:val="16"/>
                <w:szCs w:val="16"/>
              </w:rPr>
            </w:pPr>
            <w:r>
              <w:rPr>
                <w:rFonts w:ascii="Calibri" w:hAnsi="Calibri" w:cs="Calibri"/>
                <w:color w:val="000000"/>
                <w:sz w:val="16"/>
                <w:szCs w:val="16"/>
              </w:rPr>
              <w:t>293,867,582.79</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single" w:sz="4" w:space="0" w:color="auto"/>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7,555,484.00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7,555,484.00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7,555,484.00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6C17F9" w:rsidP="00E13219">
            <w:pPr>
              <w:spacing w:after="0"/>
              <w:jc w:val="right"/>
              <w:rPr>
                <w:rFonts w:ascii="Calibri" w:hAnsi="Calibri" w:cs="Calibri"/>
                <w:color w:val="000000"/>
                <w:sz w:val="16"/>
                <w:szCs w:val="16"/>
              </w:rPr>
            </w:pPr>
            <w:r>
              <w:rPr>
                <w:rFonts w:ascii="Calibri" w:hAnsi="Calibri" w:cs="Calibri"/>
                <w:color w:val="000000"/>
                <w:sz w:val="16"/>
                <w:szCs w:val="16"/>
              </w:rPr>
              <w:t>7,555,484.00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465"/>
        </w:trPr>
        <w:tc>
          <w:tcPr>
            <w:tcW w:w="484" w:type="pct"/>
            <w:tcBorders>
              <w:top w:val="single" w:sz="4" w:space="0" w:color="auto"/>
              <w:left w:val="single" w:sz="4" w:space="0" w:color="000000"/>
              <w:bottom w:val="nil"/>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01" w:type="pct"/>
            <w:tcBorders>
              <w:top w:val="nil"/>
              <w:left w:val="nil"/>
              <w:bottom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435,534,326.05</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-26,633,422.73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408,900,903.32</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408,897,802.32</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C87EA9" w:rsidP="00E13219">
            <w:pPr>
              <w:spacing w:after="0"/>
              <w:jc w:val="right"/>
              <w:rPr>
                <w:rFonts w:ascii="Calibri" w:hAnsi="Calibri" w:cs="Calibri"/>
                <w:color w:val="000000"/>
                <w:sz w:val="16"/>
                <w:szCs w:val="16"/>
              </w:rPr>
            </w:pPr>
            <w:r>
              <w:rPr>
                <w:rFonts w:ascii="Calibri" w:hAnsi="Calibri" w:cs="Calibri"/>
                <w:color w:val="000000"/>
                <w:sz w:val="16"/>
                <w:szCs w:val="16"/>
              </w:rPr>
              <w:t>349,459,057.84</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229E0">
            <w:pPr>
              <w:spacing w:after="0"/>
              <w:jc w:val="right"/>
              <w:rPr>
                <w:rFonts w:ascii="Calibri" w:hAnsi="Calibri" w:cs="Calibri"/>
                <w:color w:val="000000"/>
                <w:sz w:val="16"/>
                <w:szCs w:val="16"/>
              </w:rPr>
            </w:pPr>
            <w:r>
              <w:rPr>
                <w:rFonts w:ascii="Calibri" w:hAnsi="Calibri" w:cs="Calibri"/>
                <w:color w:val="000000"/>
                <w:sz w:val="16"/>
                <w:szCs w:val="16"/>
              </w:rPr>
              <w:t>3,101.00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93,151,604.43</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-19,279,773.48</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73,871,830.95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73,871,830.95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C87EA9" w:rsidP="00E13219">
            <w:pPr>
              <w:spacing w:after="0"/>
              <w:jc w:val="right"/>
              <w:rPr>
                <w:rFonts w:ascii="Calibri" w:hAnsi="Calibri" w:cs="Calibri"/>
                <w:color w:val="000000"/>
                <w:sz w:val="16"/>
                <w:szCs w:val="16"/>
              </w:rPr>
            </w:pPr>
            <w:r>
              <w:rPr>
                <w:rFonts w:ascii="Calibri" w:hAnsi="Calibri" w:cs="Calibri"/>
                <w:color w:val="000000"/>
                <w:sz w:val="16"/>
                <w:szCs w:val="16"/>
              </w:rPr>
              <w:t>73,762,173.03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204,374,335.00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883,833.15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205,258,168.15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205,255,067.15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C87EA9" w:rsidP="00E13219">
            <w:pPr>
              <w:spacing w:after="0"/>
              <w:jc w:val="right"/>
              <w:rPr>
                <w:rFonts w:ascii="Calibri" w:hAnsi="Calibri" w:cs="Calibri"/>
                <w:color w:val="000000"/>
                <w:sz w:val="16"/>
                <w:szCs w:val="16"/>
              </w:rPr>
            </w:pPr>
            <w:r>
              <w:rPr>
                <w:rFonts w:ascii="Calibri" w:hAnsi="Calibri" w:cs="Calibri"/>
                <w:color w:val="000000"/>
                <w:sz w:val="16"/>
                <w:szCs w:val="16"/>
              </w:rPr>
              <w:t>157,990,951.99</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655BD">
            <w:pPr>
              <w:spacing w:after="0"/>
              <w:jc w:val="right"/>
              <w:rPr>
                <w:rFonts w:ascii="Calibri" w:hAnsi="Calibri" w:cs="Calibri"/>
                <w:color w:val="000000"/>
                <w:sz w:val="16"/>
                <w:szCs w:val="16"/>
              </w:rPr>
            </w:pPr>
            <w:r>
              <w:rPr>
                <w:rFonts w:ascii="Calibri" w:hAnsi="Calibri" w:cs="Calibri"/>
                <w:color w:val="000000"/>
                <w:sz w:val="16"/>
                <w:szCs w:val="16"/>
              </w:rPr>
              <w:t>3,101.00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99,798,718.00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-8,543,295.55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91,255,422.45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91,255,422.45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C87EA9" w:rsidP="00E13219">
            <w:pPr>
              <w:spacing w:after="0"/>
              <w:jc w:val="right"/>
              <w:rPr>
                <w:rFonts w:ascii="Calibri" w:hAnsi="Calibri" w:cs="Calibri"/>
                <w:color w:val="000000"/>
                <w:sz w:val="16"/>
                <w:szCs w:val="16"/>
              </w:rPr>
            </w:pPr>
            <w:r>
              <w:rPr>
                <w:rFonts w:ascii="Calibri" w:hAnsi="Calibri" w:cs="Calibri"/>
                <w:color w:val="000000"/>
                <w:sz w:val="16"/>
                <w:szCs w:val="16"/>
              </w:rPr>
              <w:t>86,265,395.29</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34,071,668.62</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512,713.15</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34,584,381.77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34,584,381.77</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823574" w:rsidP="000655BD">
            <w:pPr>
              <w:contextualSpacing/>
              <w:jc w:val="right"/>
              <w:rPr>
                <w:rFonts w:ascii="Calibri" w:hAnsi="Calibri" w:cs="Calibri"/>
                <w:color w:val="000000"/>
                <w:sz w:val="16"/>
                <w:szCs w:val="16"/>
              </w:rPr>
            </w:pPr>
            <w:r>
              <w:rPr>
                <w:rFonts w:ascii="Calibri" w:hAnsi="Calibri" w:cs="Calibri"/>
                <w:color w:val="000000"/>
                <w:sz w:val="16"/>
                <w:szCs w:val="16"/>
              </w:rPr>
              <w:t>27,509,437.53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single" w:sz="4" w:space="0" w:color="auto"/>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4,138,000.00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-206,900.00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3,931,100.00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3,931,100.00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823574" w:rsidP="00E13219">
            <w:pPr>
              <w:spacing w:after="0"/>
              <w:jc w:val="right"/>
              <w:rPr>
                <w:rFonts w:ascii="Calibri" w:hAnsi="Calibri" w:cs="Calibri"/>
                <w:color w:val="000000"/>
                <w:sz w:val="16"/>
                <w:szCs w:val="16"/>
              </w:rPr>
            </w:pPr>
            <w:r>
              <w:rPr>
                <w:rFonts w:ascii="Calibri" w:hAnsi="Calibri" w:cs="Calibri"/>
                <w:color w:val="000000"/>
                <w:sz w:val="16"/>
                <w:szCs w:val="16"/>
              </w:rPr>
              <w:t>3,931,100.00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300"/>
        </w:trPr>
        <w:tc>
          <w:tcPr>
            <w:tcW w:w="484" w:type="pct"/>
            <w:tcBorders>
              <w:top w:val="single" w:sz="4" w:space="0" w:color="auto"/>
              <w:left w:val="single" w:sz="4" w:space="0" w:color="000000"/>
              <w:bottom w:val="nil"/>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01" w:type="pct"/>
            <w:tcBorders>
              <w:top w:val="nil"/>
              <w:left w:val="nil"/>
              <w:bottom w:val="single" w:sz="4" w:space="0" w:color="000000"/>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3,320,166,077.27</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999,963,676.56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4,320,129,753.83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4,312,867,566.83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823574" w:rsidP="00E13219">
            <w:pPr>
              <w:spacing w:after="0"/>
              <w:jc w:val="right"/>
              <w:rPr>
                <w:rFonts w:ascii="Calibri" w:hAnsi="Calibri" w:cs="Calibri"/>
                <w:color w:val="000000"/>
                <w:sz w:val="16"/>
                <w:szCs w:val="16"/>
              </w:rPr>
            </w:pPr>
            <w:r>
              <w:rPr>
                <w:rFonts w:ascii="Calibri" w:hAnsi="Calibri" w:cs="Calibri"/>
                <w:color w:val="000000"/>
                <w:sz w:val="16"/>
                <w:szCs w:val="16"/>
              </w:rPr>
              <w:t>4,311,667,566.83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A5670D">
            <w:pPr>
              <w:spacing w:after="0"/>
              <w:jc w:val="right"/>
              <w:rPr>
                <w:rFonts w:ascii="Calibri" w:hAnsi="Calibri" w:cs="Calibri"/>
                <w:color w:val="000000"/>
                <w:sz w:val="16"/>
                <w:szCs w:val="16"/>
              </w:rPr>
            </w:pPr>
            <w:r>
              <w:rPr>
                <w:rFonts w:ascii="Calibri" w:hAnsi="Calibri" w:cs="Calibri"/>
                <w:color w:val="000000"/>
                <w:sz w:val="16"/>
                <w:szCs w:val="16"/>
              </w:rPr>
              <w:t>7,262,187.00</w:t>
            </w:r>
          </w:p>
        </w:tc>
      </w:tr>
      <w:tr w:rsidR="00082894" w:rsidRPr="0031459D" w:rsidTr="00330447">
        <w:trPr>
          <w:trHeight w:val="450"/>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CF33DC" w:rsidP="00CF33DC">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450"/>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3,320,166,077.27</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999,963,676.56</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4,320,129,753.83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4,312,867,566.83</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487FB8" w:rsidP="00E13219">
            <w:pPr>
              <w:spacing w:after="0"/>
              <w:jc w:val="right"/>
              <w:rPr>
                <w:rFonts w:ascii="Calibri" w:hAnsi="Calibri" w:cs="Calibri"/>
                <w:color w:val="000000"/>
                <w:sz w:val="16"/>
                <w:szCs w:val="16"/>
              </w:rPr>
            </w:pPr>
            <w:r>
              <w:rPr>
                <w:rFonts w:ascii="Calibri" w:hAnsi="Calibri" w:cs="Calibri"/>
                <w:color w:val="000000"/>
                <w:sz w:val="16"/>
                <w:szCs w:val="16"/>
              </w:rPr>
              <w:t>4,311,667,566.83</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A5670D">
            <w:pPr>
              <w:spacing w:after="0"/>
              <w:jc w:val="right"/>
              <w:rPr>
                <w:rFonts w:ascii="Calibri" w:hAnsi="Calibri" w:cs="Calibri"/>
                <w:color w:val="000000"/>
                <w:sz w:val="16"/>
                <w:szCs w:val="16"/>
              </w:rPr>
            </w:pPr>
            <w:r>
              <w:rPr>
                <w:rFonts w:ascii="Calibri" w:hAnsi="Calibri" w:cs="Calibri"/>
                <w:color w:val="000000"/>
                <w:sz w:val="16"/>
                <w:szCs w:val="16"/>
              </w:rPr>
              <w:t>7,262,187.00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285"/>
        </w:trPr>
        <w:tc>
          <w:tcPr>
            <w:tcW w:w="484" w:type="pct"/>
            <w:tcBorders>
              <w:top w:val="nil"/>
              <w:left w:val="single" w:sz="4" w:space="0" w:color="000000"/>
              <w:bottom w:val="nil"/>
              <w:right w:val="single" w:sz="4" w:space="0" w:color="000000"/>
            </w:tcBorders>
            <w:shd w:val="clear" w:color="auto" w:fill="auto"/>
            <w:vAlign w:val="bottom"/>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01" w:type="pct"/>
            <w:tcBorders>
              <w:top w:val="nil"/>
              <w:left w:val="nil"/>
              <w:bottom w:val="single" w:sz="4" w:space="0" w:color="000000"/>
              <w:right w:val="single" w:sz="4" w:space="0" w:color="000000"/>
            </w:tcBorders>
            <w:shd w:val="clear" w:color="auto" w:fill="auto"/>
            <w:vAlign w:val="center"/>
            <w:hideMark/>
          </w:tcPr>
          <w:p w:rsidR="00082894" w:rsidRPr="0031459D" w:rsidRDefault="00082894" w:rsidP="0008289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8"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20" w:type="pct"/>
            <w:tcBorders>
              <w:top w:val="nil"/>
              <w:left w:val="nil"/>
              <w:bottom w:val="single" w:sz="4" w:space="0" w:color="000000"/>
              <w:right w:val="single" w:sz="4" w:space="0" w:color="000000"/>
            </w:tcBorders>
            <w:shd w:val="clear" w:color="auto" w:fill="auto"/>
            <w:vAlign w:val="bottom"/>
            <w:hideMark/>
          </w:tcPr>
          <w:p w:rsidR="00082894" w:rsidRDefault="00082894" w:rsidP="00082894">
            <w:pPr>
              <w:contextualSpacing/>
              <w:jc w:val="right"/>
              <w:rPr>
                <w:rFonts w:ascii="Calibri" w:hAnsi="Calibri" w:cs="Calibri"/>
                <w:color w:val="000000"/>
                <w:sz w:val="16"/>
                <w:szCs w:val="16"/>
              </w:rPr>
            </w:pPr>
            <w:r>
              <w:rPr>
                <w:rFonts w:ascii="Calibri" w:hAnsi="Calibri" w:cs="Calibri"/>
                <w:color w:val="000000"/>
                <w:sz w:val="16"/>
                <w:szCs w:val="16"/>
              </w:rPr>
              <w:t>0</w:t>
            </w:r>
          </w:p>
        </w:tc>
        <w:tc>
          <w:tcPr>
            <w:tcW w:w="519" w:type="pct"/>
            <w:tcBorders>
              <w:top w:val="nil"/>
              <w:left w:val="nil"/>
              <w:bottom w:val="single" w:sz="4" w:space="0" w:color="000000"/>
              <w:right w:val="single" w:sz="4" w:space="0" w:color="000000"/>
            </w:tcBorders>
            <w:shd w:val="clear" w:color="auto" w:fill="auto"/>
            <w:vAlign w:val="bottom"/>
            <w:hideMark/>
          </w:tcPr>
          <w:p w:rsidR="00082894" w:rsidRDefault="00617303" w:rsidP="00617303">
            <w:pPr>
              <w:spacing w:after="0"/>
              <w:jc w:val="right"/>
              <w:rPr>
                <w:rFonts w:ascii="Calibri" w:hAnsi="Calibri" w:cs="Calibri"/>
                <w:color w:val="000000"/>
                <w:sz w:val="16"/>
                <w:szCs w:val="16"/>
              </w:rPr>
            </w:pPr>
            <w:r>
              <w:rPr>
                <w:rFonts w:ascii="Calibri" w:hAnsi="Calibri" w:cs="Calibri"/>
                <w:color w:val="000000"/>
                <w:sz w:val="16"/>
                <w:szCs w:val="16"/>
              </w:rPr>
              <w:t>0</w:t>
            </w:r>
          </w:p>
        </w:tc>
      </w:tr>
      <w:tr w:rsidR="00082894" w:rsidRPr="0031459D" w:rsidTr="00330447">
        <w:trPr>
          <w:trHeight w:val="402"/>
        </w:trPr>
        <w:tc>
          <w:tcPr>
            <w:tcW w:w="18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2894" w:rsidRPr="0031459D" w:rsidRDefault="00082894" w:rsidP="00082894">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20" w:type="pct"/>
            <w:tcBorders>
              <w:top w:val="nil"/>
              <w:left w:val="nil"/>
              <w:bottom w:val="single" w:sz="4" w:space="0" w:color="000000"/>
              <w:right w:val="single" w:sz="4" w:space="0" w:color="000000"/>
            </w:tcBorders>
            <w:shd w:val="clear" w:color="auto" w:fill="auto"/>
            <w:vAlign w:val="center"/>
            <w:hideMark/>
          </w:tcPr>
          <w:p w:rsidR="00082894" w:rsidRPr="00AA1B03" w:rsidRDefault="00082894" w:rsidP="00082894">
            <w:pPr>
              <w:spacing w:after="0"/>
              <w:contextualSpacing/>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18,705,109,588.91</w:t>
            </w:r>
          </w:p>
        </w:tc>
        <w:tc>
          <w:tcPr>
            <w:tcW w:w="518" w:type="pct"/>
            <w:tcBorders>
              <w:top w:val="nil"/>
              <w:left w:val="nil"/>
              <w:bottom w:val="single" w:sz="4" w:space="0" w:color="000000"/>
              <w:right w:val="single" w:sz="4" w:space="0" w:color="000000"/>
            </w:tcBorders>
            <w:shd w:val="clear" w:color="auto" w:fill="auto"/>
            <w:vAlign w:val="center"/>
            <w:hideMark/>
          </w:tcPr>
          <w:p w:rsidR="00082894" w:rsidRDefault="008C1DB5" w:rsidP="00CF33DC">
            <w:pPr>
              <w:spacing w:after="0"/>
              <w:jc w:val="right"/>
              <w:rPr>
                <w:rFonts w:ascii="Calibri" w:hAnsi="Calibri" w:cs="Calibri"/>
                <w:b/>
                <w:bCs/>
                <w:color w:val="000000"/>
                <w:sz w:val="16"/>
                <w:szCs w:val="16"/>
              </w:rPr>
            </w:pPr>
            <w:r>
              <w:rPr>
                <w:rFonts w:ascii="Calibri" w:hAnsi="Calibri" w:cs="Calibri"/>
                <w:b/>
                <w:bCs/>
                <w:color w:val="000000"/>
                <w:sz w:val="16"/>
                <w:szCs w:val="16"/>
              </w:rPr>
              <w:t>4,544,960,699.99</w:t>
            </w:r>
          </w:p>
        </w:tc>
        <w:tc>
          <w:tcPr>
            <w:tcW w:w="520" w:type="pct"/>
            <w:tcBorders>
              <w:top w:val="nil"/>
              <w:left w:val="nil"/>
              <w:bottom w:val="single" w:sz="4" w:space="0" w:color="000000"/>
              <w:right w:val="single" w:sz="4" w:space="0" w:color="000000"/>
            </w:tcBorders>
            <w:shd w:val="clear" w:color="auto" w:fill="auto"/>
            <w:vAlign w:val="center"/>
            <w:hideMark/>
          </w:tcPr>
          <w:p w:rsidR="00082894" w:rsidRDefault="007141E0" w:rsidP="00CF33DC">
            <w:pPr>
              <w:spacing w:after="0"/>
              <w:jc w:val="right"/>
              <w:rPr>
                <w:rFonts w:ascii="Calibri" w:hAnsi="Calibri" w:cs="Calibri"/>
                <w:b/>
                <w:bCs/>
                <w:color w:val="000000"/>
                <w:sz w:val="16"/>
                <w:szCs w:val="16"/>
              </w:rPr>
            </w:pPr>
            <w:r>
              <w:rPr>
                <w:rFonts w:ascii="Calibri" w:hAnsi="Calibri" w:cs="Calibri"/>
                <w:b/>
                <w:bCs/>
                <w:color w:val="000000"/>
                <w:sz w:val="16"/>
                <w:szCs w:val="16"/>
              </w:rPr>
              <w:t>23,250,070,288.90</w:t>
            </w:r>
          </w:p>
        </w:tc>
        <w:tc>
          <w:tcPr>
            <w:tcW w:w="520" w:type="pct"/>
            <w:tcBorders>
              <w:top w:val="nil"/>
              <w:left w:val="nil"/>
              <w:bottom w:val="single" w:sz="4" w:space="0" w:color="000000"/>
              <w:right w:val="single" w:sz="4" w:space="0" w:color="000000"/>
            </w:tcBorders>
            <w:shd w:val="clear" w:color="auto" w:fill="auto"/>
            <w:vAlign w:val="center"/>
            <w:hideMark/>
          </w:tcPr>
          <w:p w:rsidR="00082894" w:rsidRDefault="00082894" w:rsidP="00082894">
            <w:pPr>
              <w:contextualSpacing/>
              <w:jc w:val="right"/>
              <w:rPr>
                <w:rFonts w:ascii="Calibri" w:hAnsi="Calibri" w:cs="Calibri"/>
                <w:b/>
                <w:bCs/>
                <w:color w:val="000000"/>
                <w:sz w:val="16"/>
                <w:szCs w:val="16"/>
              </w:rPr>
            </w:pPr>
            <w:r>
              <w:rPr>
                <w:rFonts w:ascii="Calibri" w:hAnsi="Calibri" w:cs="Calibri"/>
                <w:b/>
                <w:bCs/>
                <w:color w:val="000000"/>
                <w:sz w:val="16"/>
                <w:szCs w:val="16"/>
              </w:rPr>
              <w:t>23,250,070,288.90</w:t>
            </w:r>
          </w:p>
        </w:tc>
        <w:tc>
          <w:tcPr>
            <w:tcW w:w="520" w:type="pct"/>
            <w:tcBorders>
              <w:top w:val="nil"/>
              <w:left w:val="nil"/>
              <w:bottom w:val="single" w:sz="4" w:space="0" w:color="000000"/>
              <w:right w:val="single" w:sz="4" w:space="0" w:color="000000"/>
            </w:tcBorders>
            <w:shd w:val="clear" w:color="auto" w:fill="auto"/>
            <w:vAlign w:val="center"/>
            <w:hideMark/>
          </w:tcPr>
          <w:p w:rsidR="00082894" w:rsidRDefault="007141E0" w:rsidP="00E13219">
            <w:pPr>
              <w:spacing w:after="0"/>
              <w:jc w:val="right"/>
              <w:rPr>
                <w:rFonts w:ascii="Calibri" w:hAnsi="Calibri" w:cs="Calibri"/>
                <w:b/>
                <w:bCs/>
                <w:color w:val="000000"/>
                <w:sz w:val="16"/>
                <w:szCs w:val="16"/>
              </w:rPr>
            </w:pPr>
            <w:r>
              <w:rPr>
                <w:rFonts w:ascii="Calibri" w:hAnsi="Calibri" w:cs="Calibri"/>
                <w:b/>
                <w:bCs/>
                <w:color w:val="000000"/>
                <w:sz w:val="16"/>
                <w:szCs w:val="16"/>
              </w:rPr>
              <w:t>21,345,819,270.91</w:t>
            </w:r>
          </w:p>
        </w:tc>
        <w:tc>
          <w:tcPr>
            <w:tcW w:w="519" w:type="pct"/>
            <w:tcBorders>
              <w:top w:val="nil"/>
              <w:left w:val="nil"/>
              <w:bottom w:val="single" w:sz="4" w:space="0" w:color="000000"/>
              <w:right w:val="single" w:sz="4" w:space="0" w:color="000000"/>
            </w:tcBorders>
            <w:shd w:val="clear" w:color="auto" w:fill="auto"/>
            <w:vAlign w:val="center"/>
            <w:hideMark/>
          </w:tcPr>
          <w:p w:rsidR="00082894" w:rsidRDefault="00EE07C4" w:rsidP="00EE07C4">
            <w:pPr>
              <w:spacing w:after="0"/>
              <w:jc w:val="right"/>
              <w:rPr>
                <w:rFonts w:ascii="Calibri" w:hAnsi="Calibri" w:cs="Calibri"/>
                <w:b/>
                <w:bCs/>
                <w:color w:val="000000"/>
                <w:sz w:val="16"/>
                <w:szCs w:val="16"/>
              </w:rPr>
            </w:pPr>
            <w:r>
              <w:rPr>
                <w:rFonts w:ascii="Calibri" w:hAnsi="Calibri" w:cs="Calibri"/>
                <w:b/>
                <w:bCs/>
                <w:color w:val="000000"/>
                <w:sz w:val="16"/>
                <w:szCs w:val="16"/>
              </w:rPr>
              <w:t>27,610,116.39</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116098" w:rsidRDefault="00116098" w:rsidP="007B6CFC">
      <w:pPr>
        <w:autoSpaceDE w:val="0"/>
        <w:autoSpaceDN w:val="0"/>
        <w:adjustRightInd w:val="0"/>
        <w:spacing w:before="80" w:after="200" w:line="250" w:lineRule="exact"/>
        <w:jc w:val="center"/>
        <w:rPr>
          <w:rFonts w:cs="Arial"/>
          <w:b/>
          <w:bCs/>
          <w:color w:val="800000"/>
          <w:sz w:val="18"/>
          <w:szCs w:val="18"/>
        </w:rPr>
      </w:pPr>
    </w:p>
    <w:p w:rsidR="00116098" w:rsidRDefault="00116098" w:rsidP="007B6CFC">
      <w:pPr>
        <w:autoSpaceDE w:val="0"/>
        <w:autoSpaceDN w:val="0"/>
        <w:adjustRightInd w:val="0"/>
        <w:spacing w:before="80" w:after="200" w:line="250" w:lineRule="exact"/>
        <w:jc w:val="center"/>
        <w:rPr>
          <w:rFonts w:cs="Arial"/>
          <w:b/>
          <w:bCs/>
          <w:color w:val="800000"/>
          <w:sz w:val="18"/>
          <w:szCs w:val="18"/>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t>FUNCIONES DE DESARROLLO SOCIAL</w:t>
      </w:r>
    </w:p>
    <w:p w:rsidR="007B6CFC" w:rsidRDefault="007B6CFC" w:rsidP="007B6CFC">
      <w:pPr>
        <w:autoSpaceDE w:val="0"/>
        <w:autoSpaceDN w:val="0"/>
        <w:adjustRightInd w:val="0"/>
        <w:spacing w:after="0" w:line="250" w:lineRule="exact"/>
        <w:rPr>
          <w:rFonts w:eastAsia="Calibri" w:cs="Arial"/>
          <w:sz w:val="18"/>
          <w:szCs w:val="18"/>
          <w:lang w:eastAsia="en-US"/>
        </w:rPr>
      </w:pPr>
      <w:r w:rsidRPr="00815A5D">
        <w:rPr>
          <w:rFonts w:eastAsia="Calibri" w:cs="Arial"/>
          <w:sz w:val="18"/>
          <w:szCs w:val="18"/>
          <w:shd w:val="clear" w:color="auto" w:fill="FFFFFF"/>
          <w:lang w:eastAsia="en-US"/>
        </w:rPr>
        <w:t>Los recursos destinados</w:t>
      </w:r>
      <w:r w:rsidRPr="00815A5D">
        <w:rPr>
          <w:rFonts w:eastAsia="Calibri" w:cs="Arial"/>
          <w:sz w:val="18"/>
          <w:szCs w:val="18"/>
          <w:lang w:eastAsia="en-US"/>
        </w:rPr>
        <w:t xml:space="preserve"> a las funciones de Desarrollo Social sumaron  </w:t>
      </w:r>
      <w:r w:rsidR="00453AFA" w:rsidRPr="00815A5D">
        <w:rPr>
          <w:rFonts w:eastAsia="Calibri" w:cs="Arial"/>
          <w:sz w:val="18"/>
          <w:szCs w:val="18"/>
          <w:lang w:eastAsia="en-US"/>
        </w:rPr>
        <w:t>1</w:t>
      </w:r>
      <w:r w:rsidR="00135E1B" w:rsidRPr="00815A5D">
        <w:rPr>
          <w:rFonts w:eastAsia="Calibri" w:cs="Arial"/>
          <w:sz w:val="18"/>
          <w:szCs w:val="18"/>
          <w:lang w:eastAsia="en-US"/>
        </w:rPr>
        <w:t>4</w:t>
      </w:r>
      <w:r w:rsidRPr="00815A5D">
        <w:rPr>
          <w:rFonts w:eastAsia="Calibri" w:cs="Arial"/>
          <w:sz w:val="18"/>
          <w:szCs w:val="18"/>
          <w:lang w:eastAsia="en-US"/>
        </w:rPr>
        <w:t xml:space="preserve"> mil </w:t>
      </w:r>
      <w:r w:rsidR="00CC2D03" w:rsidRPr="00815A5D">
        <w:rPr>
          <w:rFonts w:eastAsia="Calibri" w:cs="Arial"/>
          <w:sz w:val="18"/>
          <w:szCs w:val="18"/>
          <w:lang w:eastAsia="en-US"/>
        </w:rPr>
        <w:t>562</w:t>
      </w:r>
      <w:r w:rsidR="00B446B9" w:rsidRPr="00815A5D">
        <w:rPr>
          <w:rFonts w:eastAsia="Calibri" w:cs="Arial"/>
          <w:sz w:val="18"/>
          <w:szCs w:val="18"/>
          <w:lang w:eastAsia="en-US"/>
        </w:rPr>
        <w:t>.2</w:t>
      </w:r>
      <w:r w:rsidRPr="00815A5D">
        <w:rPr>
          <w:rFonts w:eastAsia="Calibri" w:cs="Arial"/>
          <w:sz w:val="18"/>
          <w:szCs w:val="18"/>
          <w:lang w:eastAsia="en-US"/>
        </w:rPr>
        <w:t xml:space="preserve"> millones de pesos. </w:t>
      </w:r>
      <w:r w:rsidR="001F3D51" w:rsidRPr="00815A5D">
        <w:rPr>
          <w:rFonts w:eastAsia="Calibri" w:cs="Arial"/>
          <w:sz w:val="18"/>
          <w:szCs w:val="18"/>
          <w:lang w:eastAsia="en-US"/>
        </w:rPr>
        <w:t>E</w:t>
      </w:r>
      <w:r w:rsidRPr="00815A5D">
        <w:rPr>
          <w:rFonts w:eastAsia="Calibri" w:cs="Arial"/>
          <w:sz w:val="18"/>
          <w:szCs w:val="18"/>
          <w:lang w:eastAsia="en-US"/>
        </w:rPr>
        <w:t>l</w:t>
      </w:r>
      <w:r w:rsidR="001F3D51" w:rsidRPr="00815A5D">
        <w:rPr>
          <w:rFonts w:eastAsia="Calibri" w:cs="Arial"/>
          <w:sz w:val="18"/>
          <w:szCs w:val="18"/>
          <w:lang w:eastAsia="en-US"/>
        </w:rPr>
        <w:t xml:space="preserve"> </w:t>
      </w:r>
      <w:r w:rsidRPr="00815A5D">
        <w:rPr>
          <w:rFonts w:eastAsia="Calibri" w:cs="Arial"/>
          <w:sz w:val="18"/>
          <w:szCs w:val="18"/>
          <w:lang w:eastAsia="en-US"/>
        </w:rPr>
        <w:t xml:space="preserve"> </w:t>
      </w:r>
      <w:r w:rsidR="00A57A48" w:rsidRPr="00815A5D">
        <w:rPr>
          <w:rFonts w:eastAsia="Calibri" w:cs="Arial"/>
          <w:sz w:val="18"/>
          <w:szCs w:val="18"/>
          <w:lang w:eastAsia="en-US"/>
        </w:rPr>
        <w:t>99</w:t>
      </w:r>
      <w:r w:rsidR="007E33DB" w:rsidRPr="00815A5D">
        <w:rPr>
          <w:rFonts w:eastAsia="Calibri" w:cs="Arial"/>
          <w:sz w:val="18"/>
          <w:szCs w:val="18"/>
          <w:lang w:eastAsia="en-US"/>
        </w:rPr>
        <w:t>.</w:t>
      </w:r>
      <w:r w:rsidR="00A57A48" w:rsidRPr="00815A5D">
        <w:rPr>
          <w:rFonts w:eastAsia="Calibri" w:cs="Arial"/>
          <w:sz w:val="18"/>
          <w:szCs w:val="18"/>
          <w:lang w:eastAsia="en-US"/>
        </w:rPr>
        <w:t>9</w:t>
      </w:r>
      <w:r w:rsidRPr="00815A5D">
        <w:rPr>
          <w:rFonts w:eastAsia="Calibri" w:cs="Arial"/>
          <w:sz w:val="18"/>
          <w:szCs w:val="18"/>
          <w:lang w:eastAsia="en-US"/>
        </w:rPr>
        <w:t xml:space="preserve"> % se concentró en las funciones de Educación; Salud; </w:t>
      </w:r>
      <w:r w:rsidR="008D0658" w:rsidRPr="00815A5D">
        <w:rPr>
          <w:rFonts w:eastAsia="Calibri" w:cs="Arial"/>
          <w:sz w:val="18"/>
          <w:szCs w:val="18"/>
          <w:lang w:eastAsia="en-US"/>
        </w:rPr>
        <w:t xml:space="preserve">Vivienda y Servicios a la Comunidad; </w:t>
      </w:r>
      <w:r w:rsidR="00983522" w:rsidRPr="00815A5D">
        <w:rPr>
          <w:rFonts w:eastAsia="Calibri" w:cs="Arial"/>
          <w:sz w:val="18"/>
          <w:szCs w:val="18"/>
          <w:lang w:eastAsia="en-US"/>
        </w:rPr>
        <w:t xml:space="preserve">Protección Social; </w:t>
      </w:r>
      <w:r w:rsidRPr="00815A5D">
        <w:rPr>
          <w:rFonts w:eastAsia="Calibri" w:cs="Arial"/>
          <w:sz w:val="18"/>
          <w:szCs w:val="18"/>
          <w:lang w:eastAsia="en-US"/>
        </w:rPr>
        <w:t>Protección Ambiental</w:t>
      </w:r>
      <w:r w:rsidR="00983522" w:rsidRPr="00815A5D">
        <w:rPr>
          <w:rFonts w:eastAsia="Calibri" w:cs="Arial"/>
          <w:sz w:val="18"/>
          <w:szCs w:val="18"/>
          <w:lang w:eastAsia="en-US"/>
        </w:rPr>
        <w:t xml:space="preserve"> y</w:t>
      </w:r>
      <w:r w:rsidRPr="00815A5D">
        <w:rPr>
          <w:rFonts w:eastAsia="Calibri" w:cs="Arial"/>
          <w:sz w:val="18"/>
          <w:szCs w:val="18"/>
          <w:lang w:eastAsia="en-US"/>
        </w:rPr>
        <w:t xml:space="preserve"> Recreación, Cultura y</w:t>
      </w:r>
      <w:r w:rsidR="00A57A48" w:rsidRPr="00815A5D">
        <w:rPr>
          <w:rFonts w:eastAsia="Calibri" w:cs="Arial"/>
          <w:sz w:val="18"/>
          <w:szCs w:val="18"/>
          <w:lang w:eastAsia="en-US"/>
        </w:rPr>
        <w:t xml:space="preserve"> 0.1%</w:t>
      </w:r>
      <w:r w:rsidRPr="00815A5D">
        <w:rPr>
          <w:rFonts w:eastAsia="Calibri" w:cs="Arial"/>
          <w:sz w:val="18"/>
          <w:szCs w:val="18"/>
          <w:lang w:eastAsia="en-US"/>
        </w:rPr>
        <w:t xml:space="preserve"> </w:t>
      </w:r>
      <w:r w:rsidR="00AF43C3" w:rsidRPr="00815A5D">
        <w:rPr>
          <w:rFonts w:eastAsia="Calibri" w:cs="Arial"/>
          <w:sz w:val="18"/>
          <w:szCs w:val="18"/>
          <w:lang w:eastAsia="en-US"/>
        </w:rPr>
        <w:t>otros asuntos sociales.</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80" w:type="pct"/>
        <w:tblInd w:w="25" w:type="dxa"/>
        <w:tblCellMar>
          <w:left w:w="70" w:type="dxa"/>
          <w:right w:w="70" w:type="dxa"/>
        </w:tblCellMar>
        <w:tblLook w:val="04A0" w:firstRow="1" w:lastRow="0" w:firstColumn="1" w:lastColumn="0" w:noHBand="0" w:noVBand="1"/>
      </w:tblPr>
      <w:tblGrid>
        <w:gridCol w:w="1437"/>
        <w:gridCol w:w="3852"/>
        <w:gridCol w:w="1355"/>
        <w:gridCol w:w="1274"/>
        <w:gridCol w:w="1355"/>
        <w:gridCol w:w="1355"/>
        <w:gridCol w:w="1355"/>
        <w:gridCol w:w="1242"/>
      </w:tblGrid>
      <w:tr w:rsidR="005F3DEE" w:rsidRPr="0031459D" w:rsidTr="00D94E4C">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5F3DEE" w:rsidRPr="0031459D" w:rsidTr="00D94E4C">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D94E4C">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D94E4C">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D94E4C">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473FF6" w:rsidP="00434773">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 xml:space="preserve">DEL 01 DE </w:t>
            </w:r>
            <w:r w:rsidR="006B272C">
              <w:rPr>
                <w:rFonts w:ascii="Calibri" w:hAnsi="Calibri" w:cs="Calibri"/>
                <w:b/>
                <w:bCs/>
                <w:color w:val="FFFFFF"/>
                <w:sz w:val="16"/>
                <w:szCs w:val="16"/>
                <w:lang w:eastAsia="es-MX"/>
              </w:rPr>
              <w:t>ENERO DE 2019 AL 31 DE DICIEMBRE</w:t>
            </w:r>
            <w:r w:rsidRPr="00473FF6">
              <w:rPr>
                <w:rFonts w:ascii="Calibri" w:hAnsi="Calibri" w:cs="Calibri"/>
                <w:b/>
                <w:bCs/>
                <w:color w:val="FFFFFF"/>
                <w:sz w:val="16"/>
                <w:szCs w:val="16"/>
                <w:lang w:eastAsia="es-MX"/>
              </w:rPr>
              <w:t xml:space="preserve"> DE 2019</w:t>
            </w:r>
          </w:p>
        </w:tc>
      </w:tr>
      <w:tr w:rsidR="005F3DEE" w:rsidRPr="0031459D" w:rsidTr="00D94E4C">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D94E4C">
        <w:trPr>
          <w:trHeight w:val="402"/>
          <w:tblHeader/>
        </w:trPr>
        <w:tc>
          <w:tcPr>
            <w:tcW w:w="200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9"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70"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D94E4C">
        <w:trPr>
          <w:trHeight w:val="300"/>
          <w:tblHeader/>
        </w:trPr>
        <w:tc>
          <w:tcPr>
            <w:tcW w:w="200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1"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70"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D94E4C">
        <w:trPr>
          <w:trHeight w:val="300"/>
          <w:tblHeader/>
        </w:trPr>
        <w:tc>
          <w:tcPr>
            <w:tcW w:w="200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1"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70"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D94E4C">
        <w:trPr>
          <w:trHeight w:val="402"/>
          <w:tblHeader/>
        </w:trPr>
        <w:tc>
          <w:tcPr>
            <w:tcW w:w="200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1"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70"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A53B9" w:rsidRPr="0031459D" w:rsidTr="006B272C">
        <w:trPr>
          <w:trHeight w:val="300"/>
        </w:trPr>
        <w:tc>
          <w:tcPr>
            <w:tcW w:w="544" w:type="pct"/>
            <w:tcBorders>
              <w:top w:val="single" w:sz="4" w:space="0" w:color="auto"/>
              <w:left w:val="single" w:sz="4" w:space="0" w:color="000000"/>
              <w:right w:val="single" w:sz="4" w:space="0" w:color="000000"/>
            </w:tcBorders>
            <w:shd w:val="clear" w:color="auto" w:fill="FFFFFF" w:themeFill="background1"/>
            <w:vAlign w:val="bottom"/>
            <w:hideMark/>
          </w:tcPr>
          <w:p w:rsidR="00D94E4C" w:rsidRPr="0031459D" w:rsidRDefault="00D94E4C" w:rsidP="00D94E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6" w:type="pct"/>
            <w:tcBorders>
              <w:top w:val="nil"/>
              <w:left w:val="nil"/>
              <w:bottom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single" w:sz="4" w:space="0" w:color="000000"/>
              <w:bottom w:val="single" w:sz="4" w:space="0" w:color="auto"/>
              <w:right w:val="single" w:sz="4" w:space="0" w:color="000000"/>
            </w:tcBorders>
            <w:shd w:val="clear" w:color="000000" w:fill="FFFFFF"/>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11,223,981,959.19</w:t>
            </w:r>
          </w:p>
        </w:tc>
        <w:tc>
          <w:tcPr>
            <w:tcW w:w="481" w:type="pct"/>
            <w:tcBorders>
              <w:top w:val="nil"/>
              <w:left w:val="nil"/>
              <w:bottom w:val="single" w:sz="4" w:space="0" w:color="auto"/>
              <w:right w:val="single" w:sz="4" w:space="0" w:color="000000"/>
            </w:tcBorders>
            <w:shd w:val="clear" w:color="000000" w:fill="FFFFFF"/>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3,338,292,085.59</w:t>
            </w:r>
          </w:p>
        </w:tc>
        <w:tc>
          <w:tcPr>
            <w:tcW w:w="512" w:type="pct"/>
            <w:tcBorders>
              <w:top w:val="nil"/>
              <w:left w:val="nil"/>
              <w:bottom w:val="single" w:sz="4" w:space="0" w:color="auto"/>
              <w:right w:val="single" w:sz="4" w:space="0" w:color="000000"/>
            </w:tcBorders>
            <w:shd w:val="clear" w:color="000000" w:fill="FFFFFF"/>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14,562,274,044.78</w:t>
            </w:r>
          </w:p>
        </w:tc>
        <w:tc>
          <w:tcPr>
            <w:tcW w:w="512" w:type="pct"/>
            <w:tcBorders>
              <w:top w:val="nil"/>
              <w:left w:val="nil"/>
              <w:bottom w:val="single" w:sz="4" w:space="0" w:color="auto"/>
              <w:right w:val="single" w:sz="4" w:space="0" w:color="000000"/>
            </w:tcBorders>
            <w:shd w:val="clear" w:color="000000" w:fill="FFFFFF"/>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14,562,274,044.78</w:t>
            </w:r>
          </w:p>
        </w:tc>
        <w:tc>
          <w:tcPr>
            <w:tcW w:w="512" w:type="pct"/>
            <w:tcBorders>
              <w:top w:val="nil"/>
              <w:left w:val="nil"/>
              <w:bottom w:val="single" w:sz="4" w:space="0" w:color="auto"/>
              <w:right w:val="single" w:sz="4" w:space="0" w:color="000000"/>
            </w:tcBorders>
            <w:shd w:val="clear" w:color="000000" w:fill="FFFFFF"/>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14,188,891,428.94</w:t>
            </w:r>
          </w:p>
        </w:tc>
        <w:tc>
          <w:tcPr>
            <w:tcW w:w="470" w:type="pct"/>
            <w:tcBorders>
              <w:top w:val="nil"/>
              <w:left w:val="single" w:sz="4" w:space="0" w:color="000000"/>
              <w:bottom w:val="single" w:sz="4" w:space="0" w:color="auto"/>
              <w:right w:val="single" w:sz="4" w:space="0" w:color="000000"/>
            </w:tcBorders>
            <w:shd w:val="clear" w:color="000000" w:fill="FFFFFF"/>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EC5620" w:rsidRPr="0031459D" w:rsidTr="006B272C">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000000"/>
              <w:right w:val="single" w:sz="4" w:space="0" w:color="000000"/>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132,436,659.73</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174,477.71</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132,611,137.44</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132,611,137.44</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131,528,137.44</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3E7EEA" w:rsidRPr="0031459D" w:rsidTr="00EC5620">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auto"/>
              <w:right w:val="single" w:sz="4" w:space="0" w:color="000000"/>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768,546,710.64</w:t>
            </w:r>
          </w:p>
        </w:tc>
        <w:tc>
          <w:tcPr>
            <w:tcW w:w="481" w:type="pct"/>
            <w:tcBorders>
              <w:top w:val="single" w:sz="4" w:space="0" w:color="auto"/>
              <w:left w:val="nil"/>
              <w:bottom w:val="single" w:sz="4" w:space="0" w:color="auto"/>
              <w:right w:val="single" w:sz="4" w:space="0" w:color="auto"/>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372,202,112.03</w:t>
            </w:r>
          </w:p>
        </w:tc>
        <w:tc>
          <w:tcPr>
            <w:tcW w:w="512"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1,140,748,822.67</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1,140,748,822.67</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782,304,847.43</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3E7EEA" w:rsidRPr="0031459D" w:rsidTr="00EC5620">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single" w:sz="4" w:space="0" w:color="auto"/>
              <w:left w:val="nil"/>
              <w:bottom w:val="single" w:sz="4" w:space="0" w:color="000000"/>
              <w:right w:val="single" w:sz="4" w:space="0" w:color="auto"/>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2,266,920,928.13</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1,247,854,288.94</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3,514,775,217.07</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3,514,775,217.07</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3,507,737,017.07</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3E7EEA" w:rsidRPr="0031459D" w:rsidTr="00EC5620">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000000"/>
              <w:right w:val="single" w:sz="4" w:space="0" w:color="auto"/>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90,243,868.47</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17,363,346.34</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107,607,214.81</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107,607,214.81</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107,305,800.96</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EC5620" w:rsidRPr="0031459D" w:rsidTr="00EC5620">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000000"/>
              <w:right w:val="single" w:sz="4" w:space="0" w:color="000000"/>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7,741,659,958.47</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1,620,984,778.46</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9,362,644,736.93</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9,362,644,736.93</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9,358,592,559.25</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EC5620" w:rsidRPr="0031459D" w:rsidTr="006B272C">
        <w:trPr>
          <w:trHeight w:val="285"/>
        </w:trPr>
        <w:tc>
          <w:tcPr>
            <w:tcW w:w="544" w:type="pct"/>
            <w:tcBorders>
              <w:left w:val="single" w:sz="4" w:space="0" w:color="000000"/>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000000"/>
              <w:right w:val="single" w:sz="4" w:space="0" w:color="000000"/>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224,173,833.75</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72,157,598.11</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296,331,431.86</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296,331,431.86</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293,867,582.79</w:t>
            </w:r>
          </w:p>
        </w:tc>
        <w:tc>
          <w:tcPr>
            <w:tcW w:w="470" w:type="pct"/>
            <w:tcBorders>
              <w:top w:val="single" w:sz="4" w:space="0" w:color="auto"/>
              <w:left w:val="single" w:sz="4" w:space="0" w:color="000000"/>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r w:rsidR="003E7EEA" w:rsidRPr="0031459D" w:rsidTr="006B272C">
        <w:trPr>
          <w:trHeight w:val="285"/>
        </w:trPr>
        <w:tc>
          <w:tcPr>
            <w:tcW w:w="544" w:type="pct"/>
            <w:tcBorders>
              <w:left w:val="single" w:sz="4" w:space="0" w:color="000000"/>
              <w:bottom w:val="single" w:sz="4" w:space="0" w:color="auto"/>
              <w:right w:val="single" w:sz="4" w:space="0" w:color="000000"/>
            </w:tcBorders>
            <w:shd w:val="clear" w:color="auto" w:fill="auto"/>
            <w:vAlign w:val="bottom"/>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6" w:type="pct"/>
            <w:tcBorders>
              <w:top w:val="nil"/>
              <w:left w:val="nil"/>
              <w:bottom w:val="single" w:sz="4" w:space="0" w:color="000000"/>
              <w:right w:val="single" w:sz="4" w:space="0" w:color="000000"/>
            </w:tcBorders>
            <w:shd w:val="clear" w:color="auto" w:fill="auto"/>
            <w:vAlign w:val="center"/>
            <w:hideMark/>
          </w:tcPr>
          <w:p w:rsidR="00D94E4C" w:rsidRPr="0031459D" w:rsidRDefault="00D94E4C" w:rsidP="00D94E4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0</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7,555,484.00</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7,555,484.00</w:t>
            </w:r>
          </w:p>
        </w:tc>
        <w:tc>
          <w:tcPr>
            <w:tcW w:w="512" w:type="pct"/>
            <w:tcBorders>
              <w:top w:val="single" w:sz="4" w:space="0" w:color="auto"/>
              <w:left w:val="nil"/>
              <w:bottom w:val="single" w:sz="4" w:space="0" w:color="auto"/>
              <w:right w:val="single" w:sz="4" w:space="0" w:color="000000"/>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7,555,484.00</w:t>
            </w:r>
          </w:p>
        </w:tc>
        <w:tc>
          <w:tcPr>
            <w:tcW w:w="512" w:type="pct"/>
            <w:tcBorders>
              <w:top w:val="single" w:sz="4" w:space="0" w:color="auto"/>
              <w:left w:val="nil"/>
              <w:bottom w:val="single" w:sz="4" w:space="0" w:color="auto"/>
              <w:right w:val="single" w:sz="4" w:space="0" w:color="auto"/>
            </w:tcBorders>
            <w:shd w:val="clear" w:color="auto" w:fill="auto"/>
            <w:vAlign w:val="bottom"/>
            <w:hideMark/>
          </w:tcPr>
          <w:p w:rsidR="00D94E4C" w:rsidRPr="00700899" w:rsidRDefault="00D94E4C" w:rsidP="00D94E4C">
            <w:pPr>
              <w:spacing w:after="0"/>
              <w:jc w:val="right"/>
              <w:rPr>
                <w:rFonts w:ascii="Calibri" w:hAnsi="Calibri" w:cs="Calibri"/>
                <w:color w:val="000000"/>
                <w:sz w:val="16"/>
                <w:szCs w:val="16"/>
                <w:lang w:eastAsia="es-MX"/>
              </w:rPr>
            </w:pPr>
            <w:r w:rsidRPr="00700899">
              <w:rPr>
                <w:rFonts w:ascii="Calibri" w:hAnsi="Calibri" w:cs="Calibri"/>
                <w:color w:val="000000"/>
                <w:sz w:val="16"/>
                <w:szCs w:val="16"/>
                <w:lang w:eastAsia="es-MX"/>
              </w:rPr>
              <w:t>7,555,484.00</w:t>
            </w:r>
          </w:p>
        </w:tc>
        <w:tc>
          <w:tcPr>
            <w:tcW w:w="470" w:type="pct"/>
            <w:tcBorders>
              <w:top w:val="single" w:sz="4" w:space="0" w:color="auto"/>
              <w:left w:val="single" w:sz="4" w:space="0" w:color="auto"/>
              <w:bottom w:val="single" w:sz="4" w:space="0" w:color="auto"/>
              <w:right w:val="single" w:sz="4" w:space="0" w:color="000000"/>
            </w:tcBorders>
            <w:shd w:val="clear" w:color="auto" w:fill="auto"/>
            <w:vAlign w:val="bottom"/>
          </w:tcPr>
          <w:p w:rsidR="00D94E4C" w:rsidRPr="004B1E1D" w:rsidRDefault="00D94E4C" w:rsidP="00D94E4C">
            <w:pPr>
              <w:spacing w:after="0"/>
              <w:jc w:val="right"/>
              <w:rPr>
                <w:rFonts w:ascii="Calibri" w:hAnsi="Calibri" w:cs="Calibri"/>
                <w:color w:val="000000"/>
                <w:sz w:val="16"/>
                <w:szCs w:val="16"/>
                <w:lang w:eastAsia="es-MX"/>
              </w:rPr>
            </w:pPr>
            <w:r w:rsidRPr="004B1E1D">
              <w:rPr>
                <w:rFonts w:ascii="Calibri" w:hAnsi="Calibri" w:cs="Calibri"/>
                <w:color w:val="000000"/>
                <w:sz w:val="16"/>
                <w:szCs w:val="16"/>
                <w:lang w:eastAsia="es-MX"/>
              </w:rPr>
              <w:t>0</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986114" w:rsidRDefault="00986114"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815A5D">
        <w:rPr>
          <w:rFonts w:eastAsia="Calibri" w:cs="Arial"/>
          <w:sz w:val="18"/>
          <w:szCs w:val="18"/>
          <w:shd w:val="clear" w:color="auto" w:fill="FFFFFF"/>
          <w:lang w:eastAsia="en-US"/>
        </w:rPr>
        <w:t>Los recursos destinados</w:t>
      </w:r>
      <w:r w:rsidRPr="00815A5D">
        <w:rPr>
          <w:rFonts w:eastAsia="Calibri" w:cs="Arial"/>
          <w:sz w:val="18"/>
          <w:szCs w:val="18"/>
          <w:lang w:eastAsia="en-US"/>
        </w:rPr>
        <w:t xml:space="preserve"> a las funciones de Desarrollo Económico sumaron </w:t>
      </w:r>
      <w:r w:rsidR="00DF6115" w:rsidRPr="00815A5D">
        <w:rPr>
          <w:rFonts w:eastAsia="Calibri" w:cs="Arial"/>
          <w:sz w:val="18"/>
          <w:szCs w:val="18"/>
          <w:lang w:eastAsia="en-US"/>
        </w:rPr>
        <w:t>4</w:t>
      </w:r>
      <w:r w:rsidR="005C3058" w:rsidRPr="00815A5D">
        <w:rPr>
          <w:rFonts w:eastAsia="Calibri" w:cs="Arial"/>
          <w:sz w:val="18"/>
          <w:szCs w:val="18"/>
          <w:lang w:eastAsia="en-US"/>
        </w:rPr>
        <w:t>08.9</w:t>
      </w:r>
      <w:r w:rsidRPr="00815A5D">
        <w:rPr>
          <w:rFonts w:eastAsia="Calibri" w:cs="Arial"/>
          <w:sz w:val="18"/>
          <w:szCs w:val="18"/>
          <w:lang w:eastAsia="en-US"/>
        </w:rPr>
        <w:t xml:space="preserve"> millones de pesos. Del total, </w:t>
      </w:r>
      <w:r w:rsidR="00836988" w:rsidRPr="00815A5D">
        <w:rPr>
          <w:rFonts w:eastAsia="Calibri" w:cs="Arial"/>
          <w:sz w:val="18"/>
          <w:szCs w:val="18"/>
          <w:shd w:val="clear" w:color="auto" w:fill="FFFFFF"/>
          <w:lang w:eastAsia="en-US"/>
        </w:rPr>
        <w:t>9</w:t>
      </w:r>
      <w:r w:rsidR="001F4BD6" w:rsidRPr="00815A5D">
        <w:rPr>
          <w:rFonts w:eastAsia="Calibri" w:cs="Arial"/>
          <w:sz w:val="18"/>
          <w:szCs w:val="18"/>
          <w:shd w:val="clear" w:color="auto" w:fill="FFFFFF"/>
          <w:lang w:eastAsia="en-US"/>
        </w:rPr>
        <w:t>9</w:t>
      </w:r>
      <w:r w:rsidR="00AD7328">
        <w:rPr>
          <w:rFonts w:eastAsia="Calibri" w:cs="Arial"/>
          <w:sz w:val="18"/>
          <w:szCs w:val="18"/>
          <w:shd w:val="clear" w:color="auto" w:fill="FFFFFF"/>
          <w:lang w:eastAsia="en-US"/>
        </w:rPr>
        <w:t>.0</w:t>
      </w:r>
      <w:r w:rsidRPr="00815A5D">
        <w:rPr>
          <w:rFonts w:eastAsia="Calibri" w:cs="Arial"/>
          <w:sz w:val="18"/>
          <w:szCs w:val="18"/>
          <w:lang w:eastAsia="en-US"/>
        </w:rPr>
        <w:t xml:space="preserve"> % se concentró en las funciones de</w:t>
      </w:r>
      <w:r w:rsidR="00E866D6" w:rsidRPr="00815A5D">
        <w:rPr>
          <w:rFonts w:eastAsia="Calibri" w:cs="Arial"/>
          <w:sz w:val="18"/>
          <w:szCs w:val="18"/>
          <w:lang w:eastAsia="en-US"/>
        </w:rPr>
        <w:t xml:space="preserve"> Agropecuaria, Silvicultura, Pesca y Caza; </w:t>
      </w:r>
      <w:r w:rsidR="00407591" w:rsidRPr="00815A5D">
        <w:rPr>
          <w:rFonts w:eastAsia="Calibri" w:cs="Arial"/>
          <w:sz w:val="18"/>
          <w:szCs w:val="18"/>
          <w:lang w:eastAsia="en-US"/>
        </w:rPr>
        <w:t xml:space="preserve">Transporte; </w:t>
      </w:r>
      <w:r w:rsidRPr="00815A5D">
        <w:rPr>
          <w:rFonts w:eastAsia="Calibri" w:cs="Arial"/>
          <w:sz w:val="18"/>
          <w:szCs w:val="18"/>
          <w:lang w:eastAsia="en-US"/>
        </w:rPr>
        <w:t>Asuntos Económicos, Comerciales y Laborales en General;</w:t>
      </w:r>
      <w:r w:rsidR="00E57894" w:rsidRPr="00815A5D">
        <w:rPr>
          <w:rFonts w:eastAsia="Calibri" w:cs="Arial"/>
          <w:sz w:val="18"/>
          <w:szCs w:val="18"/>
          <w:lang w:eastAsia="en-US"/>
        </w:rPr>
        <w:t xml:space="preserve"> Turismo; </w:t>
      </w:r>
      <w:r w:rsidRPr="00815A5D">
        <w:rPr>
          <w:rFonts w:eastAsia="Calibri" w:cs="Arial"/>
          <w:sz w:val="18"/>
          <w:szCs w:val="18"/>
          <w:lang w:eastAsia="en-US"/>
        </w:rPr>
        <w:t xml:space="preserve"> y el restante </w:t>
      </w:r>
      <w:r w:rsidR="003C6391" w:rsidRPr="00815A5D">
        <w:rPr>
          <w:rFonts w:eastAsia="Calibri" w:cs="Arial"/>
          <w:sz w:val="18"/>
          <w:szCs w:val="18"/>
          <w:lang w:eastAsia="en-US"/>
        </w:rPr>
        <w:t>1</w:t>
      </w:r>
      <w:r w:rsidR="00AD7328">
        <w:rPr>
          <w:rFonts w:eastAsia="Calibri" w:cs="Arial"/>
          <w:sz w:val="18"/>
          <w:szCs w:val="18"/>
          <w:lang w:eastAsia="en-US"/>
        </w:rPr>
        <w:t>.0</w:t>
      </w:r>
      <w:r w:rsidRPr="00815A5D">
        <w:rPr>
          <w:rFonts w:eastAsia="Calibri" w:cs="Arial"/>
          <w:sz w:val="18"/>
          <w:szCs w:val="18"/>
          <w:lang w:eastAsia="en-US"/>
        </w:rPr>
        <w:t xml:space="preserve"> % en otras </w:t>
      </w:r>
      <w:r w:rsidR="00A470A1" w:rsidRPr="00815A5D">
        <w:rPr>
          <w:rFonts w:eastAsia="Calibri" w:cs="Arial"/>
          <w:sz w:val="18"/>
          <w:szCs w:val="18"/>
          <w:lang w:eastAsia="en-US"/>
        </w:rPr>
        <w:t>I</w:t>
      </w:r>
      <w:r w:rsidR="00694C15" w:rsidRPr="00815A5D">
        <w:rPr>
          <w:rFonts w:eastAsia="Calibri" w:cs="Arial"/>
          <w:sz w:val="18"/>
          <w:szCs w:val="18"/>
          <w:lang w:eastAsia="en-US"/>
        </w:rPr>
        <w:t>ndustrias y otros</w:t>
      </w:r>
      <w:r w:rsidR="00407591" w:rsidRPr="00815A5D">
        <w:rPr>
          <w:rFonts w:eastAsia="Calibri" w:cs="Arial"/>
          <w:sz w:val="18"/>
          <w:szCs w:val="18"/>
          <w:lang w:eastAsia="en-US"/>
        </w:rPr>
        <w:t xml:space="preserve"> Asuntos</w:t>
      </w:r>
      <w:r w:rsidR="00694C15" w:rsidRPr="00815A5D">
        <w:rPr>
          <w:rFonts w:eastAsia="Calibri" w:cs="Arial"/>
          <w:sz w:val="18"/>
          <w:szCs w:val="18"/>
          <w:lang w:eastAsia="en-US"/>
        </w:rPr>
        <w:t xml:space="preserve"> </w:t>
      </w:r>
      <w:r w:rsidR="00A470A1" w:rsidRPr="00815A5D">
        <w:rPr>
          <w:rFonts w:eastAsia="Calibri" w:cs="Arial"/>
          <w:sz w:val="18"/>
          <w:szCs w:val="18"/>
          <w:lang w:eastAsia="en-US"/>
        </w:rPr>
        <w:t>Económicos</w:t>
      </w:r>
      <w:r w:rsidR="00694C15" w:rsidRPr="00815A5D">
        <w:rPr>
          <w:rFonts w:eastAsia="Calibri" w:cs="Arial"/>
          <w:sz w:val="18"/>
          <w:szCs w:val="18"/>
          <w:lang w:eastAsia="en-US"/>
        </w:rPr>
        <w:t>.</w:t>
      </w:r>
    </w:p>
    <w:p w:rsidR="00184C84" w:rsidRDefault="00184C84" w:rsidP="007B6CFC">
      <w:bookmarkStart w:id="0" w:name="_GoBack"/>
      <w:bookmarkEnd w:id="0"/>
    </w:p>
    <w:tbl>
      <w:tblPr>
        <w:tblW w:w="4984" w:type="pct"/>
        <w:tblInd w:w="20" w:type="dxa"/>
        <w:tblCellMar>
          <w:left w:w="70" w:type="dxa"/>
          <w:right w:w="70" w:type="dxa"/>
        </w:tblCellMar>
        <w:tblLook w:val="04A0" w:firstRow="1" w:lastRow="0" w:firstColumn="1" w:lastColumn="0" w:noHBand="0" w:noVBand="1"/>
      </w:tblPr>
      <w:tblGrid>
        <w:gridCol w:w="1479"/>
        <w:gridCol w:w="4024"/>
        <w:gridCol w:w="1339"/>
        <w:gridCol w:w="1193"/>
        <w:gridCol w:w="1339"/>
        <w:gridCol w:w="1260"/>
        <w:gridCol w:w="1263"/>
        <w:gridCol w:w="1339"/>
      </w:tblGrid>
      <w:tr w:rsidR="00434773" w:rsidRPr="0031459D" w:rsidTr="00B720D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434773" w:rsidRPr="0031459D" w:rsidTr="00B720D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B720D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B720D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B720D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73FF6" w:rsidP="00434773">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w:t>
            </w:r>
            <w:r w:rsidR="00B47828">
              <w:rPr>
                <w:rFonts w:ascii="Calibri" w:hAnsi="Calibri" w:cs="Calibri"/>
                <w:b/>
                <w:bCs/>
                <w:color w:val="FFFFFF"/>
                <w:sz w:val="16"/>
                <w:szCs w:val="16"/>
                <w:lang w:eastAsia="es-MX"/>
              </w:rPr>
              <w:t>NERO DE 2019 AL 31 DE DICIEMBRE</w:t>
            </w:r>
            <w:r w:rsidRPr="00473FF6">
              <w:rPr>
                <w:rFonts w:ascii="Calibri" w:hAnsi="Calibri" w:cs="Calibri"/>
                <w:b/>
                <w:bCs/>
                <w:color w:val="FFFFFF"/>
                <w:sz w:val="16"/>
                <w:szCs w:val="16"/>
                <w:lang w:eastAsia="es-MX"/>
              </w:rPr>
              <w:t xml:space="preserve"> DE 2019</w:t>
            </w:r>
          </w:p>
        </w:tc>
      </w:tr>
      <w:tr w:rsidR="00434773" w:rsidRPr="0031459D" w:rsidTr="00B720D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B720D8">
        <w:trPr>
          <w:trHeight w:val="402"/>
          <w:tblHeader/>
        </w:trPr>
        <w:tc>
          <w:tcPr>
            <w:tcW w:w="2079"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B720D8">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50"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B720D8">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50"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B720D8">
        <w:trPr>
          <w:trHeight w:val="402"/>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50"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B720D8" w:rsidRPr="0031459D" w:rsidTr="0031571F">
        <w:trPr>
          <w:trHeight w:val="465"/>
        </w:trPr>
        <w:tc>
          <w:tcPr>
            <w:tcW w:w="559" w:type="pct"/>
            <w:tcBorders>
              <w:top w:val="single" w:sz="4" w:space="0" w:color="auto"/>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single" w:sz="4" w:space="0" w:color="000000"/>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435,534,326.05</w:t>
            </w:r>
          </w:p>
        </w:tc>
        <w:tc>
          <w:tcPr>
            <w:tcW w:w="450" w:type="pct"/>
            <w:tcBorders>
              <w:top w:val="nil"/>
              <w:left w:val="nil"/>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-26,633,422.73</w:t>
            </w:r>
          </w:p>
        </w:tc>
        <w:tc>
          <w:tcPr>
            <w:tcW w:w="506" w:type="pct"/>
            <w:tcBorders>
              <w:top w:val="nil"/>
              <w:left w:val="nil"/>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408,900,903.32</w:t>
            </w:r>
          </w:p>
        </w:tc>
        <w:tc>
          <w:tcPr>
            <w:tcW w:w="476" w:type="pct"/>
            <w:tcBorders>
              <w:top w:val="nil"/>
              <w:left w:val="nil"/>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408,897,802.32</w:t>
            </w:r>
          </w:p>
        </w:tc>
        <w:tc>
          <w:tcPr>
            <w:tcW w:w="477" w:type="pct"/>
            <w:tcBorders>
              <w:top w:val="nil"/>
              <w:left w:val="nil"/>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349,459,057.84</w:t>
            </w:r>
          </w:p>
        </w:tc>
        <w:tc>
          <w:tcPr>
            <w:tcW w:w="506" w:type="pct"/>
            <w:tcBorders>
              <w:top w:val="nil"/>
              <w:left w:val="nil"/>
              <w:bottom w:val="single" w:sz="4" w:space="0" w:color="auto"/>
              <w:right w:val="single" w:sz="4" w:space="0" w:color="000000"/>
            </w:tcBorders>
            <w:shd w:val="clear" w:color="000000" w:fill="FFFFFF"/>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3,101.00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93,151,604.43</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-19,279,773.48</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73,871,830.95</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73,871,830.95</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73,762,173.03</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95792D">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204,374,335.00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883,833.15</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205,258,168.15</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205,255,067.15</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157,990,951.99</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3,101.00</w:t>
            </w:r>
          </w:p>
        </w:tc>
      </w:tr>
      <w:tr w:rsidR="00B720D8" w:rsidRPr="0031459D" w:rsidTr="0095792D">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99,798,718.00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-8,543,295.55</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91,255,422.45</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91,255,422.45</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86,265,395.29</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34,071,668.62</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512,713.15</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34,584,381.77</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34,584,381.77</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27,509,437.53</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r w:rsidR="00B720D8" w:rsidRPr="0031459D" w:rsidTr="0031571F">
        <w:trPr>
          <w:trHeight w:val="285"/>
        </w:trPr>
        <w:tc>
          <w:tcPr>
            <w:tcW w:w="559" w:type="pct"/>
            <w:tcBorders>
              <w:top w:val="single" w:sz="4" w:space="0" w:color="FFFFFF" w:themeColor="background1"/>
              <w:left w:val="single" w:sz="4" w:space="0" w:color="000000"/>
              <w:bottom w:val="single" w:sz="4" w:space="0" w:color="auto"/>
              <w:right w:val="single" w:sz="4" w:space="0" w:color="000000"/>
            </w:tcBorders>
            <w:shd w:val="clear" w:color="auto" w:fill="auto"/>
            <w:vAlign w:val="bottom"/>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B720D8" w:rsidRPr="0031459D" w:rsidRDefault="00B720D8" w:rsidP="00B720D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4,138,000.00</w:t>
            </w:r>
          </w:p>
        </w:tc>
        <w:tc>
          <w:tcPr>
            <w:tcW w:w="450"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-206,900.00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3,931,100.00</w:t>
            </w:r>
          </w:p>
        </w:tc>
        <w:tc>
          <w:tcPr>
            <w:tcW w:w="47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3,931,100.00</w:t>
            </w:r>
          </w:p>
        </w:tc>
        <w:tc>
          <w:tcPr>
            <w:tcW w:w="477"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3,931,100.00</w:t>
            </w:r>
          </w:p>
        </w:tc>
        <w:tc>
          <w:tcPr>
            <w:tcW w:w="506" w:type="pct"/>
            <w:tcBorders>
              <w:top w:val="single" w:sz="4" w:space="0" w:color="auto"/>
              <w:left w:val="nil"/>
              <w:bottom w:val="single" w:sz="4" w:space="0" w:color="auto"/>
              <w:right w:val="single" w:sz="4" w:space="0" w:color="000000"/>
            </w:tcBorders>
            <w:shd w:val="clear" w:color="auto" w:fill="auto"/>
            <w:vAlign w:val="bottom"/>
            <w:hideMark/>
          </w:tcPr>
          <w:p w:rsidR="00B720D8" w:rsidRPr="00EE063F" w:rsidRDefault="00B720D8" w:rsidP="00B720D8">
            <w:pPr>
              <w:spacing w:after="0"/>
              <w:jc w:val="right"/>
              <w:rPr>
                <w:rFonts w:ascii="Calibri" w:hAnsi="Calibri" w:cs="Calibri"/>
                <w:color w:val="000000"/>
                <w:sz w:val="16"/>
                <w:szCs w:val="16"/>
                <w:lang w:eastAsia="es-MX"/>
              </w:rPr>
            </w:pPr>
            <w:r w:rsidRPr="00EE063F">
              <w:rPr>
                <w:rFonts w:ascii="Calibri" w:hAnsi="Calibri" w:cs="Calibri"/>
                <w:color w:val="000000"/>
                <w:sz w:val="16"/>
                <w:szCs w:val="16"/>
                <w:lang w:eastAsia="es-MX"/>
              </w:rPr>
              <w:t>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815A5D">
        <w:rPr>
          <w:rFonts w:eastAsia="Calibri" w:cs="Arial"/>
          <w:sz w:val="18"/>
          <w:szCs w:val="18"/>
          <w:shd w:val="clear" w:color="auto" w:fill="FFFFFF"/>
          <w:lang w:eastAsia="en-US"/>
        </w:rPr>
        <w:t>Los recursos destinados</w:t>
      </w:r>
      <w:r w:rsidRPr="00815A5D">
        <w:rPr>
          <w:rFonts w:eastAsia="Calibri" w:cs="Arial"/>
          <w:sz w:val="18"/>
          <w:szCs w:val="18"/>
          <w:lang w:eastAsia="en-US"/>
        </w:rPr>
        <w:t xml:space="preserve"> a las funciones de Gobierno sumaron </w:t>
      </w:r>
      <w:r w:rsidR="00D84B22" w:rsidRPr="00815A5D">
        <w:rPr>
          <w:rFonts w:eastAsia="Calibri" w:cs="Arial"/>
          <w:sz w:val="18"/>
          <w:szCs w:val="18"/>
          <w:lang w:eastAsia="en-US"/>
        </w:rPr>
        <w:t>3,958.7</w:t>
      </w:r>
      <w:r w:rsidRPr="00815A5D">
        <w:rPr>
          <w:rFonts w:eastAsia="Calibri" w:cs="Arial"/>
          <w:sz w:val="18"/>
          <w:szCs w:val="18"/>
          <w:lang w:eastAsia="en-US"/>
        </w:rPr>
        <w:t xml:space="preserve"> millones de pesos. Del total, </w:t>
      </w:r>
      <w:r w:rsidR="002521EB" w:rsidRPr="00815A5D">
        <w:rPr>
          <w:rFonts w:eastAsia="Calibri" w:cs="Arial"/>
          <w:sz w:val="18"/>
          <w:szCs w:val="18"/>
          <w:lang w:eastAsia="en-US"/>
        </w:rPr>
        <w:t>9</w:t>
      </w:r>
      <w:r w:rsidR="00FF67C1" w:rsidRPr="00815A5D">
        <w:rPr>
          <w:rFonts w:eastAsia="Calibri" w:cs="Arial"/>
          <w:sz w:val="18"/>
          <w:szCs w:val="18"/>
          <w:lang w:eastAsia="en-US"/>
        </w:rPr>
        <w:t>3.8</w:t>
      </w:r>
      <w:r w:rsidRPr="00815A5D">
        <w:rPr>
          <w:rFonts w:eastAsia="Calibri" w:cs="Arial"/>
          <w:sz w:val="18"/>
          <w:szCs w:val="18"/>
          <w:lang w:eastAsia="en-US"/>
        </w:rPr>
        <w:t xml:space="preserve"> % se concentró en las funciones </w:t>
      </w:r>
      <w:r w:rsidR="003A2941" w:rsidRPr="00815A5D">
        <w:rPr>
          <w:rFonts w:eastAsia="Calibri" w:cs="Arial"/>
          <w:sz w:val="18"/>
          <w:szCs w:val="18"/>
          <w:lang w:eastAsia="en-US"/>
        </w:rPr>
        <w:t>sobre</w:t>
      </w:r>
      <w:r w:rsidR="004916B9" w:rsidRPr="00815A5D">
        <w:rPr>
          <w:rFonts w:eastAsia="Calibri" w:cs="Arial"/>
          <w:sz w:val="18"/>
          <w:szCs w:val="18"/>
          <w:lang w:eastAsia="en-US"/>
        </w:rPr>
        <w:t xml:space="preserve"> </w:t>
      </w:r>
      <w:r w:rsidR="00FD0111" w:rsidRPr="00815A5D">
        <w:rPr>
          <w:rFonts w:eastAsia="Calibri" w:cs="Arial"/>
          <w:sz w:val="18"/>
          <w:szCs w:val="18"/>
          <w:lang w:eastAsia="en-US"/>
        </w:rPr>
        <w:t xml:space="preserve">Asuntos financieros y hacendarios; </w:t>
      </w:r>
      <w:r w:rsidR="003A2941" w:rsidRPr="00815A5D">
        <w:rPr>
          <w:rFonts w:eastAsia="Calibri" w:cs="Arial"/>
          <w:sz w:val="18"/>
          <w:szCs w:val="18"/>
          <w:lang w:eastAsia="en-US"/>
        </w:rPr>
        <w:t>Asuntos de Orden Público y de Seguridad Interior;</w:t>
      </w:r>
      <w:r w:rsidR="008A58EF" w:rsidRPr="00815A5D">
        <w:rPr>
          <w:rFonts w:eastAsia="Calibri" w:cs="Arial"/>
          <w:sz w:val="18"/>
          <w:szCs w:val="18"/>
          <w:lang w:eastAsia="en-US"/>
        </w:rPr>
        <w:t xml:space="preserve"> Justicia;</w:t>
      </w:r>
      <w:r w:rsidR="001F48A5" w:rsidRPr="00815A5D">
        <w:rPr>
          <w:rFonts w:eastAsia="Calibri" w:cs="Arial"/>
          <w:sz w:val="18"/>
          <w:szCs w:val="18"/>
          <w:lang w:eastAsia="en-US"/>
        </w:rPr>
        <w:t xml:space="preserve"> Legislación; </w:t>
      </w:r>
      <w:r w:rsidR="008A58EF" w:rsidRPr="00815A5D">
        <w:rPr>
          <w:rFonts w:eastAsia="Calibri" w:cs="Arial"/>
          <w:sz w:val="18"/>
          <w:szCs w:val="18"/>
          <w:lang w:eastAsia="en-US"/>
        </w:rPr>
        <w:t xml:space="preserve"> </w:t>
      </w:r>
      <w:r w:rsidR="004916B9" w:rsidRPr="00815A5D">
        <w:rPr>
          <w:rFonts w:eastAsia="Calibri" w:cs="Arial"/>
          <w:sz w:val="18"/>
          <w:szCs w:val="18"/>
          <w:lang w:eastAsia="en-US"/>
        </w:rPr>
        <w:t>Coordinación de la Política de Gobierno;</w:t>
      </w:r>
      <w:r w:rsidR="00FD0111" w:rsidRPr="00815A5D">
        <w:rPr>
          <w:rFonts w:eastAsia="Calibri" w:cs="Arial"/>
          <w:sz w:val="18"/>
          <w:szCs w:val="18"/>
          <w:lang w:eastAsia="en-US"/>
        </w:rPr>
        <w:t xml:space="preserve">  </w:t>
      </w:r>
      <w:r w:rsidRPr="00815A5D">
        <w:rPr>
          <w:rFonts w:eastAsia="Calibri" w:cs="Arial"/>
          <w:sz w:val="18"/>
          <w:szCs w:val="18"/>
          <w:lang w:eastAsia="en-US"/>
        </w:rPr>
        <w:t xml:space="preserve">y el restante </w:t>
      </w:r>
      <w:r w:rsidR="00FF67C1" w:rsidRPr="00815A5D">
        <w:rPr>
          <w:rFonts w:eastAsia="Calibri" w:cs="Arial"/>
          <w:sz w:val="18"/>
          <w:szCs w:val="18"/>
          <w:lang w:eastAsia="en-US"/>
        </w:rPr>
        <w:t>6.2</w:t>
      </w:r>
      <w:r w:rsidR="00AF7F6E" w:rsidRPr="00815A5D">
        <w:rPr>
          <w:rFonts w:eastAsia="Calibri" w:cs="Arial"/>
          <w:sz w:val="18"/>
          <w:szCs w:val="18"/>
          <w:lang w:eastAsia="en-US"/>
        </w:rPr>
        <w:t xml:space="preserve"> % en otro</w:t>
      </w:r>
      <w:r w:rsidRPr="00815A5D">
        <w:rPr>
          <w:rFonts w:eastAsia="Calibri" w:cs="Arial"/>
          <w:sz w:val="18"/>
          <w:szCs w:val="18"/>
          <w:lang w:eastAsia="en-US"/>
        </w:rPr>
        <w:t xml:space="preserve">s </w:t>
      </w:r>
      <w:r w:rsidR="00AF7F6E" w:rsidRPr="00815A5D">
        <w:rPr>
          <w:rFonts w:eastAsia="Calibri" w:cs="Arial"/>
          <w:sz w:val="18"/>
          <w:szCs w:val="18"/>
          <w:lang w:eastAsia="en-US"/>
        </w:rPr>
        <w:t>servicios generales</w:t>
      </w:r>
      <w:r w:rsidRPr="00815A5D">
        <w:rPr>
          <w:rFonts w:eastAsia="Calibri" w:cs="Arial"/>
          <w:sz w:val="18"/>
          <w:szCs w:val="18"/>
          <w:lang w:eastAsia="en-US"/>
        </w:rPr>
        <w:t>.</w:t>
      </w:r>
      <w:r w:rsidR="003A2941">
        <w:rPr>
          <w:rFonts w:eastAsia="Calibri" w:cs="Arial"/>
          <w:sz w:val="18"/>
          <w:szCs w:val="18"/>
          <w:lang w:eastAsia="en-US"/>
        </w:rPr>
        <w:t xml:space="preserve"> </w:t>
      </w:r>
    </w:p>
    <w:tbl>
      <w:tblPr>
        <w:tblW w:w="4984" w:type="pct"/>
        <w:tblInd w:w="20" w:type="dxa"/>
        <w:tblCellMar>
          <w:left w:w="70" w:type="dxa"/>
          <w:right w:w="70" w:type="dxa"/>
        </w:tblCellMar>
        <w:tblLook w:val="04A0" w:firstRow="1" w:lastRow="0" w:firstColumn="1" w:lastColumn="0" w:noHBand="0" w:noVBand="1"/>
      </w:tblPr>
      <w:tblGrid>
        <w:gridCol w:w="1474"/>
        <w:gridCol w:w="3891"/>
        <w:gridCol w:w="1392"/>
        <w:gridCol w:w="1247"/>
        <w:gridCol w:w="1337"/>
        <w:gridCol w:w="1279"/>
        <w:gridCol w:w="1279"/>
        <w:gridCol w:w="1337"/>
      </w:tblGrid>
      <w:tr w:rsidR="00B163C9" w:rsidRPr="0031459D" w:rsidTr="00C6312D">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B163C9" w:rsidRPr="0031459D" w:rsidTr="00C6312D">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C6312D">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C6312D">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C6312D">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473FF6" w:rsidP="00A601C1">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w:t>
            </w:r>
            <w:r w:rsidR="0095792D">
              <w:rPr>
                <w:rFonts w:ascii="Calibri" w:hAnsi="Calibri" w:cs="Calibri"/>
                <w:b/>
                <w:bCs/>
                <w:color w:val="FFFFFF"/>
                <w:sz w:val="16"/>
                <w:szCs w:val="16"/>
                <w:lang w:eastAsia="es-MX"/>
              </w:rPr>
              <w:t>NERO DE 2019 AL 31 DE DICIEMBRE</w:t>
            </w:r>
            <w:r w:rsidRPr="00473FF6">
              <w:rPr>
                <w:rFonts w:ascii="Calibri" w:hAnsi="Calibri" w:cs="Calibri"/>
                <w:b/>
                <w:bCs/>
                <w:color w:val="FFFFFF"/>
                <w:sz w:val="16"/>
                <w:szCs w:val="16"/>
                <w:lang w:eastAsia="es-MX"/>
              </w:rPr>
              <w:t xml:space="preserve"> DE 2019</w:t>
            </w:r>
          </w:p>
        </w:tc>
      </w:tr>
      <w:tr w:rsidR="00B163C9" w:rsidRPr="0031459D" w:rsidTr="00C6312D">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C6312D">
        <w:trPr>
          <w:trHeight w:val="402"/>
          <w:tblHeader/>
        </w:trPr>
        <w:tc>
          <w:tcPr>
            <w:tcW w:w="202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8"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C6312D">
        <w:trPr>
          <w:trHeight w:val="300"/>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1"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C6312D">
        <w:trPr>
          <w:trHeight w:val="300"/>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C6312D">
        <w:trPr>
          <w:trHeight w:val="402"/>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6312D" w:rsidRPr="0031459D" w:rsidTr="00C6312D">
        <w:trPr>
          <w:trHeight w:val="300"/>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0" w:type="pct"/>
            <w:tcBorders>
              <w:top w:val="nil"/>
              <w:left w:val="nil"/>
              <w:bottom w:val="single" w:sz="4" w:space="0" w:color="000000"/>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6" w:type="pct"/>
            <w:tcBorders>
              <w:top w:val="nil"/>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3,725,427,226.40</w:t>
            </w:r>
          </w:p>
        </w:tc>
        <w:tc>
          <w:tcPr>
            <w:tcW w:w="471" w:type="pct"/>
            <w:tcBorders>
              <w:top w:val="nil"/>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233,338,360.57</w:t>
            </w:r>
          </w:p>
        </w:tc>
        <w:tc>
          <w:tcPr>
            <w:tcW w:w="505" w:type="pct"/>
            <w:tcBorders>
              <w:top w:val="nil"/>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3,958,765,586.97</w:t>
            </w:r>
          </w:p>
        </w:tc>
        <w:tc>
          <w:tcPr>
            <w:tcW w:w="483" w:type="pct"/>
            <w:tcBorders>
              <w:top w:val="nil"/>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3,938,420,758.58</w:t>
            </w:r>
          </w:p>
        </w:tc>
        <w:tc>
          <w:tcPr>
            <w:tcW w:w="483" w:type="pct"/>
            <w:tcBorders>
              <w:top w:val="nil"/>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2,495,801,217.30</w:t>
            </w:r>
          </w:p>
        </w:tc>
        <w:tc>
          <w:tcPr>
            <w:tcW w:w="505" w:type="pct"/>
            <w:tcBorders>
              <w:top w:val="nil"/>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20,344,828.39</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307,504,800.00</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69,229,979.21</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376,734,779.21</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366,350,449.16</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366,350,449.16</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10,384,330.05</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629,874,560.55</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92,908,509.82</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722,783,070.37</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712,822,572.03</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707,512,926.13</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9,960,498.34</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312,366,134.37</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48,523,015.38</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360,889,149.75</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360,889,149.75</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356,559,456.19</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1,602,168,999.34</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-156,232,655.01</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1,445,936,344.33</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1,445,936,344.33</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182,940,948.51</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r w:rsidR="00C6312D" w:rsidRPr="0031459D" w:rsidTr="00C8362D">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r w:rsidR="00C6312D" w:rsidRPr="0031459D" w:rsidTr="00C8362D">
        <w:trPr>
          <w:trHeight w:val="285"/>
        </w:trPr>
        <w:tc>
          <w:tcPr>
            <w:tcW w:w="557" w:type="pct"/>
            <w:tcBorders>
              <w:top w:val="nil"/>
              <w:left w:val="single" w:sz="4" w:space="0" w:color="000000"/>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655,692,223.04</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152,610,629.31</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808,302,852.35</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808,302,852.35</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638,353,639.42</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r w:rsidR="00C6312D" w:rsidRPr="0031459D" w:rsidTr="0095792D">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C6312D" w:rsidRPr="0031459D" w:rsidRDefault="00C6312D" w:rsidP="00C6312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6"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217,820,509.10</w:t>
            </w:r>
          </w:p>
        </w:tc>
        <w:tc>
          <w:tcPr>
            <w:tcW w:w="471"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26,298,881.86</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244,119,390.96</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244,119,390.96</w:t>
            </w:r>
          </w:p>
        </w:tc>
        <w:tc>
          <w:tcPr>
            <w:tcW w:w="483"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244,083,797.89</w:t>
            </w:r>
          </w:p>
        </w:tc>
        <w:tc>
          <w:tcPr>
            <w:tcW w:w="505" w:type="pct"/>
            <w:tcBorders>
              <w:top w:val="single" w:sz="4" w:space="0" w:color="auto"/>
              <w:left w:val="nil"/>
              <w:bottom w:val="single" w:sz="4" w:space="0" w:color="auto"/>
              <w:right w:val="single" w:sz="4" w:space="0" w:color="000000"/>
            </w:tcBorders>
            <w:shd w:val="clear" w:color="auto" w:fill="auto"/>
            <w:vAlign w:val="bottom"/>
            <w:hideMark/>
          </w:tcPr>
          <w:p w:rsidR="00C6312D" w:rsidRPr="002223F7" w:rsidRDefault="00C6312D" w:rsidP="00C6312D">
            <w:pPr>
              <w:spacing w:after="0"/>
              <w:jc w:val="right"/>
              <w:rPr>
                <w:rFonts w:ascii="Calibri" w:hAnsi="Calibri" w:cs="Calibri"/>
                <w:color w:val="000000"/>
                <w:sz w:val="16"/>
                <w:szCs w:val="16"/>
                <w:lang w:eastAsia="es-MX"/>
              </w:rPr>
            </w:pPr>
            <w:r w:rsidRPr="002223F7">
              <w:rPr>
                <w:rFonts w:ascii="Calibri" w:hAnsi="Calibri" w:cs="Calibri"/>
                <w:color w:val="000000"/>
                <w:sz w:val="16"/>
                <w:szCs w:val="16"/>
                <w:lang w:eastAsia="es-MX"/>
              </w:rPr>
              <w:t>0</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emitió el </w:t>
      </w:r>
      <w:r w:rsidRPr="00BC6C28">
        <w:rPr>
          <w:rFonts w:eastAsia="Calibri" w:cs="Arial"/>
          <w:sz w:val="18"/>
          <w:szCs w:val="18"/>
          <w:lang w:eastAsia="en-US"/>
        </w:rPr>
        <w:t>1</w:t>
      </w:r>
      <w:r w:rsidR="00186739" w:rsidRPr="00BC6C28">
        <w:rPr>
          <w:rFonts w:eastAsia="Calibri" w:cs="Arial"/>
          <w:sz w:val="18"/>
          <w:szCs w:val="18"/>
          <w:lang w:eastAsia="en-US"/>
        </w:rPr>
        <w:t>5</w:t>
      </w:r>
      <w:r w:rsidRPr="00BC6C28">
        <w:rPr>
          <w:rFonts w:eastAsia="Calibri" w:cs="Arial"/>
          <w:sz w:val="18"/>
          <w:szCs w:val="18"/>
          <w:lang w:eastAsia="en-US"/>
        </w:rPr>
        <w:t xml:space="preserve"> de </w:t>
      </w:r>
      <w:r w:rsidR="00186739" w:rsidRPr="00BC6C28">
        <w:rPr>
          <w:rFonts w:eastAsia="Calibri" w:cs="Arial"/>
          <w:sz w:val="18"/>
          <w:szCs w:val="18"/>
          <w:lang w:eastAsia="en-US"/>
        </w:rPr>
        <w:t>febr</w:t>
      </w:r>
      <w:r w:rsidRPr="00BC6C28">
        <w:rPr>
          <w:rFonts w:eastAsia="Calibri" w:cs="Arial"/>
          <w:sz w:val="18"/>
          <w:szCs w:val="18"/>
          <w:lang w:eastAsia="en-US"/>
        </w:rPr>
        <w:t>ero de 201</w:t>
      </w:r>
      <w:r w:rsidR="00D54009" w:rsidRPr="00BC6C28">
        <w:rPr>
          <w:rFonts w:eastAsia="Calibri" w:cs="Arial"/>
          <w:sz w:val="18"/>
          <w:szCs w:val="18"/>
          <w:lang w:eastAsia="en-US"/>
        </w:rPr>
        <w:t>9</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w:t>
      </w:r>
      <w:proofErr w:type="spellStart"/>
      <w:r w:rsidRPr="00E441FB">
        <w:rPr>
          <w:rFonts w:ascii="Arial" w:hAnsi="Arial" w:cs="Arial"/>
          <w:sz w:val="18"/>
          <w:szCs w:val="18"/>
        </w:rPr>
        <w:t>PEET</w:t>
      </w:r>
      <w:proofErr w:type="spellEnd"/>
      <w:r w:rsidRPr="00E441FB">
        <w:rPr>
          <w:rFonts w:ascii="Arial" w:hAnsi="Arial" w:cs="Arial"/>
          <w:sz w:val="18"/>
          <w:szCs w:val="18"/>
        </w:rPr>
        <w:t xml:space="preserve">,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w:t>
      </w:r>
      <w:proofErr w:type="spellStart"/>
      <w:r w:rsidRPr="00E441FB">
        <w:rPr>
          <w:rFonts w:ascii="Arial" w:hAnsi="Arial" w:cs="Arial"/>
          <w:sz w:val="18"/>
          <w:szCs w:val="18"/>
        </w:rPr>
        <w:t>PEET</w:t>
      </w:r>
      <w:proofErr w:type="spellEnd"/>
      <w:r w:rsidRPr="00E441FB">
        <w:rPr>
          <w:rFonts w:ascii="Arial" w:hAnsi="Arial" w:cs="Arial"/>
          <w:sz w:val="18"/>
          <w:szCs w:val="18"/>
        </w:rPr>
        <w:t xml:space="preserve">,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w:t>
      </w:r>
      <w:proofErr w:type="spellStart"/>
      <w:r w:rsidRPr="00E441FB">
        <w:rPr>
          <w:rFonts w:ascii="Arial" w:hAnsi="Arial" w:cs="Arial"/>
          <w:sz w:val="18"/>
          <w:szCs w:val="18"/>
        </w:rPr>
        <w:t>PEET</w:t>
      </w:r>
      <w:proofErr w:type="spellEnd"/>
      <w:r w:rsidRPr="00E441FB">
        <w:rPr>
          <w:rFonts w:ascii="Arial" w:hAnsi="Arial" w:cs="Arial"/>
          <w:sz w:val="18"/>
          <w:szCs w:val="18"/>
        </w:rPr>
        <w:t xml:space="preserve">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Los servidores públicos que cuenten con plaza federal, sólo tendrán derecho a los servicios médicos del Instituto de Seguridad y Servicios Sociales de los Trabajadores del Estado (</w:t>
      </w:r>
      <w:proofErr w:type="spellStart"/>
      <w:r w:rsidRPr="00E441FB">
        <w:rPr>
          <w:rFonts w:ascii="Arial" w:hAnsi="Arial" w:cs="Arial"/>
          <w:sz w:val="18"/>
          <w:szCs w:val="18"/>
        </w:rPr>
        <w:t>ISSSTE</w:t>
      </w:r>
      <w:proofErr w:type="spellEnd"/>
      <w:r w:rsidRPr="00E441FB">
        <w:rPr>
          <w:rFonts w:ascii="Arial" w:hAnsi="Arial" w:cs="Arial"/>
          <w:sz w:val="18"/>
          <w:szCs w:val="18"/>
        </w:rPr>
        <w:t xml:space="preserv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w:t>
      </w:r>
      <w:proofErr w:type="spellStart"/>
      <w:r w:rsidRPr="00E441FB">
        <w:rPr>
          <w:rFonts w:ascii="Arial" w:hAnsi="Arial" w:cs="Arial"/>
          <w:sz w:val="18"/>
          <w:szCs w:val="18"/>
        </w:rPr>
        <w:t>SECTE</w:t>
      </w:r>
      <w:proofErr w:type="spellEnd"/>
      <w:r w:rsidRPr="00E441FB">
        <w:rPr>
          <w:rFonts w:ascii="Arial" w:hAnsi="Arial" w:cs="Arial"/>
          <w:sz w:val="18"/>
          <w:szCs w:val="18"/>
        </w:rPr>
        <w:t xml:space="preserv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w:t>
      </w:r>
      <w:proofErr w:type="spellStart"/>
      <w:r w:rsidRPr="00E441FB">
        <w:rPr>
          <w:rFonts w:ascii="Arial" w:hAnsi="Arial" w:cs="Arial"/>
          <w:sz w:val="18"/>
          <w:szCs w:val="18"/>
        </w:rPr>
        <w:t>SECTE</w:t>
      </w:r>
      <w:proofErr w:type="spellEnd"/>
      <w:r w:rsidRPr="00E441FB">
        <w:rPr>
          <w:rFonts w:ascii="Arial" w:hAnsi="Arial" w:cs="Arial"/>
          <w:sz w:val="18"/>
          <w:szCs w:val="18"/>
        </w:rPr>
        <w:t xml:space="preserv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w:t>
      </w:r>
      <w:proofErr w:type="spellStart"/>
      <w:r w:rsidRPr="00E441FB">
        <w:rPr>
          <w:rFonts w:ascii="Arial" w:hAnsi="Arial" w:cs="Arial"/>
          <w:sz w:val="18"/>
          <w:szCs w:val="18"/>
        </w:rPr>
        <w:t>hidrosanitarias</w:t>
      </w:r>
      <w:proofErr w:type="spellEnd"/>
      <w:r w:rsidRPr="00E441FB">
        <w:rPr>
          <w:rFonts w:ascii="Arial" w:hAnsi="Arial" w:cs="Arial"/>
          <w:sz w:val="18"/>
          <w:szCs w:val="18"/>
        </w:rPr>
        <w:t xml:space="preserve">,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w:t>
      </w:r>
      <w:proofErr w:type="spellStart"/>
      <w:r w:rsidRPr="00E441FB">
        <w:rPr>
          <w:rFonts w:ascii="Arial" w:hAnsi="Arial" w:cs="Arial"/>
          <w:sz w:val="18"/>
          <w:szCs w:val="18"/>
        </w:rPr>
        <w:t>SECODUVI</w:t>
      </w:r>
      <w:proofErr w:type="spellEnd"/>
      <w:r w:rsidRPr="00E441FB">
        <w:rPr>
          <w:rFonts w:ascii="Arial" w:hAnsi="Arial" w:cs="Arial"/>
          <w:sz w:val="18"/>
          <w:szCs w:val="18"/>
        </w:rPr>
        <w:t xml:space="preserve">,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w:t>
      </w:r>
      <w:proofErr w:type="spellStart"/>
      <w:r w:rsidRPr="00E441FB">
        <w:rPr>
          <w:rFonts w:cs="Arial"/>
          <w:sz w:val="18"/>
          <w:szCs w:val="18"/>
        </w:rPr>
        <w:t>SECODUVI</w:t>
      </w:r>
      <w:proofErr w:type="spellEnd"/>
      <w:r w:rsidRPr="00E441FB">
        <w:rPr>
          <w:rFonts w:cs="Arial"/>
          <w:sz w:val="18"/>
          <w:szCs w:val="18"/>
        </w:rPr>
        <w:t xml:space="preserve">,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w:t>
      </w:r>
      <w:proofErr w:type="spellStart"/>
      <w:r w:rsidRPr="00E441FB">
        <w:rPr>
          <w:rFonts w:cs="Arial"/>
          <w:sz w:val="18"/>
          <w:szCs w:val="18"/>
        </w:rPr>
        <w:t>SECODUVI</w:t>
      </w:r>
      <w:proofErr w:type="spellEnd"/>
      <w:r w:rsidRPr="00E441FB">
        <w:rPr>
          <w:rFonts w:cs="Arial"/>
          <w:sz w:val="18"/>
          <w:szCs w:val="18"/>
        </w:rPr>
        <w:t xml:space="preserve">, la ejecución de la misma. </w:t>
      </w:r>
    </w:p>
    <w:p w:rsidR="00C074C1" w:rsidRPr="00E441FB" w:rsidRDefault="00C074C1" w:rsidP="00C074C1">
      <w:pPr>
        <w:rPr>
          <w:rFonts w:cs="Arial"/>
          <w:sz w:val="18"/>
          <w:szCs w:val="18"/>
        </w:rPr>
      </w:pPr>
      <w:r w:rsidRPr="00E441FB">
        <w:rPr>
          <w:rFonts w:cs="Arial"/>
          <w:sz w:val="18"/>
          <w:szCs w:val="18"/>
        </w:rPr>
        <w:t xml:space="preserve">La </w:t>
      </w:r>
      <w:proofErr w:type="spellStart"/>
      <w:r w:rsidRPr="00E441FB">
        <w:rPr>
          <w:rFonts w:cs="Arial"/>
          <w:sz w:val="18"/>
          <w:szCs w:val="18"/>
        </w:rPr>
        <w:t>SECODUVI</w:t>
      </w:r>
      <w:proofErr w:type="spellEnd"/>
      <w:r w:rsidRPr="00E441FB">
        <w:rPr>
          <w:rFonts w:cs="Arial"/>
          <w:sz w:val="18"/>
          <w:szCs w:val="18"/>
        </w:rPr>
        <w:t xml:space="preserve">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 xml:space="preserve">Los programas de obras del ejercicio correspondiente, deberán quedar presupuestariamente comprometidos y ejecutados, conforme a disponibilidad financiera y en su caso, a la calendarización establecida atendiendo a la fuente y </w:t>
      </w:r>
      <w:proofErr w:type="spellStart"/>
      <w:r w:rsidRPr="00E441FB">
        <w:rPr>
          <w:rFonts w:cs="Arial"/>
          <w:sz w:val="18"/>
          <w:szCs w:val="18"/>
        </w:rPr>
        <w:t>subfuente</w:t>
      </w:r>
      <w:proofErr w:type="spellEnd"/>
      <w:r w:rsidRPr="00E441FB">
        <w:rPr>
          <w:rFonts w:cs="Arial"/>
          <w:sz w:val="18"/>
          <w:szCs w:val="18"/>
        </w:rPr>
        <w:t xml:space="preserv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w:t>
      </w:r>
      <w:proofErr w:type="spellStart"/>
      <w:r w:rsidRPr="00DB69C4">
        <w:rPr>
          <w:rFonts w:ascii="Arial" w:hAnsi="Arial" w:cs="Arial"/>
          <w:sz w:val="18"/>
          <w:szCs w:val="18"/>
        </w:rPr>
        <w:t>subfuentes</w:t>
      </w:r>
      <w:proofErr w:type="spellEnd"/>
      <w:r w:rsidRPr="00DB69C4">
        <w:rPr>
          <w:rFonts w:ascii="Arial" w:hAnsi="Arial" w:cs="Arial"/>
          <w:sz w:val="18"/>
          <w:szCs w:val="18"/>
        </w:rPr>
        <w:t xml:space="preserve">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 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III. 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IV. 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 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 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 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VIII. 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IX. 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 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 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 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XIII. 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XIV. 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 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 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 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XVIII. 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XIX. 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XX. 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 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XXII. 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F63CF3" w:rsidRPr="00344019" w:rsidRDefault="00F63CF3" w:rsidP="00F63CF3">
      <w:pPr>
        <w:rPr>
          <w:rFonts w:cs="Arial"/>
          <w:sz w:val="18"/>
          <w:szCs w:val="18"/>
        </w:rPr>
      </w:pPr>
      <w:r w:rsidRPr="00344019">
        <w:rPr>
          <w:rFonts w:cs="Arial"/>
          <w:sz w:val="18"/>
          <w:szCs w:val="18"/>
        </w:rPr>
        <w:t xml:space="preserve">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w:t>
      </w:r>
      <w:r w:rsidRPr="00344019">
        <w:rPr>
          <w:rFonts w:cs="Arial"/>
          <w:sz w:val="18"/>
          <w:szCs w:val="18"/>
        </w:rPr>
        <w:lastRenderedPageBreak/>
        <w:t>establezcan éstas, dichos resultados serán tomados en cuenta por las dependencias y entidades para adecuar las Reglas de Operación de los programas correspondientes.</w:t>
      </w:r>
    </w:p>
    <w:p w:rsidR="00F63CF3" w:rsidRDefault="00F63CF3"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34" w:rsidRDefault="00736A34">
      <w:r>
        <w:separator/>
      </w:r>
    </w:p>
  </w:endnote>
  <w:endnote w:type="continuationSeparator" w:id="0">
    <w:p w:rsidR="00736A34" w:rsidRDefault="007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41" w:rsidRPr="00897E7A" w:rsidRDefault="00892D41"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41" w:rsidRPr="00897E7A" w:rsidRDefault="00892D41"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41" w:rsidRPr="002809DB" w:rsidRDefault="00892D41" w:rsidP="00897E7A">
    <w:pPr>
      <w:pBdr>
        <w:bottom w:val="single" w:sz="18" w:space="1" w:color="006600"/>
      </w:pBdr>
      <w:spacing w:after="0" w:line="20" w:lineRule="exact"/>
      <w:jc w:val="center"/>
      <w:rPr>
        <w:rFonts w:ascii="Soberana Sans Light" w:hAnsi="Soberana Sans Light"/>
        <w:b/>
        <w:sz w:val="20"/>
        <w:szCs w:val="20"/>
      </w:rPr>
    </w:pPr>
  </w:p>
  <w:p w:rsidR="00892D41" w:rsidRPr="00897E7A" w:rsidRDefault="00892D41"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34" w:rsidRPr="00DB70B2" w:rsidRDefault="00736A34"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736A34" w:rsidRDefault="00736A34">
      <w:r>
        <w:continuationSeparator/>
      </w:r>
    </w:p>
  </w:footnote>
  <w:footnote w:type="continuationNotice" w:id="1">
    <w:p w:rsidR="00736A34" w:rsidRDefault="00736A3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41" w:rsidRPr="00897E7A" w:rsidRDefault="00892D41"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41" w:rsidRPr="007D3E3D" w:rsidRDefault="00892D41"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175C5F" w:rsidRPr="007D3E3D" w:rsidRDefault="00175C5F"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41" w:rsidRPr="00793BAE" w:rsidRDefault="00892D41"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175C5F" w:rsidRPr="00793BAE" w:rsidRDefault="00175C5F"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41" w:rsidRDefault="00892D41"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892D41" w:rsidRPr="00897E7A" w:rsidRDefault="00892D41"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35A"/>
    <w:rsid w:val="00017CCD"/>
    <w:rsid w:val="00020EC5"/>
    <w:rsid w:val="000217E9"/>
    <w:rsid w:val="00021C95"/>
    <w:rsid w:val="00021E5B"/>
    <w:rsid w:val="00021EF3"/>
    <w:rsid w:val="00022022"/>
    <w:rsid w:val="00022034"/>
    <w:rsid w:val="00022144"/>
    <w:rsid w:val="0002243D"/>
    <w:rsid w:val="00022822"/>
    <w:rsid w:val="000229E0"/>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0C0A"/>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9"/>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55BD"/>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2E1A"/>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894"/>
    <w:rsid w:val="00082CA4"/>
    <w:rsid w:val="00082F2D"/>
    <w:rsid w:val="00083315"/>
    <w:rsid w:val="0008359D"/>
    <w:rsid w:val="00083A9A"/>
    <w:rsid w:val="00084972"/>
    <w:rsid w:val="000856BC"/>
    <w:rsid w:val="00085879"/>
    <w:rsid w:val="00085CB0"/>
    <w:rsid w:val="00087113"/>
    <w:rsid w:val="0008734A"/>
    <w:rsid w:val="000874EE"/>
    <w:rsid w:val="00087F78"/>
    <w:rsid w:val="000906E7"/>
    <w:rsid w:val="0009085B"/>
    <w:rsid w:val="000909D0"/>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674D"/>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260"/>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4FF"/>
    <w:rsid w:val="001145DE"/>
    <w:rsid w:val="00114613"/>
    <w:rsid w:val="00115BCB"/>
    <w:rsid w:val="00115E64"/>
    <w:rsid w:val="00115F0B"/>
    <w:rsid w:val="00116098"/>
    <w:rsid w:val="001163AF"/>
    <w:rsid w:val="00116C81"/>
    <w:rsid w:val="0011752E"/>
    <w:rsid w:val="001179AE"/>
    <w:rsid w:val="00117FC7"/>
    <w:rsid w:val="00120F75"/>
    <w:rsid w:val="00121029"/>
    <w:rsid w:val="001215F2"/>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E1B"/>
    <w:rsid w:val="00135FE1"/>
    <w:rsid w:val="0013606D"/>
    <w:rsid w:val="0013734C"/>
    <w:rsid w:val="001374EE"/>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610"/>
    <w:rsid w:val="00171F5D"/>
    <w:rsid w:val="00172ED4"/>
    <w:rsid w:val="001735AA"/>
    <w:rsid w:val="001737C5"/>
    <w:rsid w:val="001739C0"/>
    <w:rsid w:val="00173BE9"/>
    <w:rsid w:val="00173D8C"/>
    <w:rsid w:val="00174187"/>
    <w:rsid w:val="00174491"/>
    <w:rsid w:val="00174608"/>
    <w:rsid w:val="00174969"/>
    <w:rsid w:val="00175448"/>
    <w:rsid w:val="00175C33"/>
    <w:rsid w:val="00175C5F"/>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07D"/>
    <w:rsid w:val="00186473"/>
    <w:rsid w:val="00186739"/>
    <w:rsid w:val="00186933"/>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1D94"/>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0D4"/>
    <w:rsid w:val="001C023E"/>
    <w:rsid w:val="001C057D"/>
    <w:rsid w:val="001C07DD"/>
    <w:rsid w:val="001C0FD2"/>
    <w:rsid w:val="001C13FE"/>
    <w:rsid w:val="001C2284"/>
    <w:rsid w:val="001C2F6B"/>
    <w:rsid w:val="001C3420"/>
    <w:rsid w:val="001C3508"/>
    <w:rsid w:val="001C36E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3F8"/>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121"/>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389"/>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68"/>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8A"/>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BFF"/>
    <w:rsid w:val="002C3C98"/>
    <w:rsid w:val="002C41D7"/>
    <w:rsid w:val="002C42B0"/>
    <w:rsid w:val="002C46DE"/>
    <w:rsid w:val="002C4E09"/>
    <w:rsid w:val="002C51DB"/>
    <w:rsid w:val="002C5792"/>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CD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73"/>
    <w:rsid w:val="003144EB"/>
    <w:rsid w:val="0031459D"/>
    <w:rsid w:val="0031571F"/>
    <w:rsid w:val="0031579F"/>
    <w:rsid w:val="00315953"/>
    <w:rsid w:val="00315A0D"/>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447"/>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AF0"/>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47D"/>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391"/>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E7EEA"/>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A97"/>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44C"/>
    <w:rsid w:val="00451671"/>
    <w:rsid w:val="004516D1"/>
    <w:rsid w:val="00452533"/>
    <w:rsid w:val="00452598"/>
    <w:rsid w:val="004526AC"/>
    <w:rsid w:val="0045277D"/>
    <w:rsid w:val="00452C17"/>
    <w:rsid w:val="00452DBB"/>
    <w:rsid w:val="00453111"/>
    <w:rsid w:val="0045375D"/>
    <w:rsid w:val="00453ABE"/>
    <w:rsid w:val="00453AFA"/>
    <w:rsid w:val="00453DC2"/>
    <w:rsid w:val="00454442"/>
    <w:rsid w:val="0045492B"/>
    <w:rsid w:val="00454993"/>
    <w:rsid w:val="0045579F"/>
    <w:rsid w:val="00455E99"/>
    <w:rsid w:val="00455EBE"/>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3FF6"/>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87FB8"/>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011"/>
    <w:rsid w:val="004B2832"/>
    <w:rsid w:val="004B3354"/>
    <w:rsid w:val="004B386D"/>
    <w:rsid w:val="004B3F2C"/>
    <w:rsid w:val="004B3F97"/>
    <w:rsid w:val="004B4A56"/>
    <w:rsid w:val="004B552D"/>
    <w:rsid w:val="004B5546"/>
    <w:rsid w:val="004B5665"/>
    <w:rsid w:val="004B5920"/>
    <w:rsid w:val="004B6251"/>
    <w:rsid w:val="004B6361"/>
    <w:rsid w:val="004B6587"/>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600"/>
    <w:rsid w:val="0051289E"/>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A47"/>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10A3"/>
    <w:rsid w:val="00581AF5"/>
    <w:rsid w:val="005821F4"/>
    <w:rsid w:val="0058226C"/>
    <w:rsid w:val="00582286"/>
    <w:rsid w:val="005830CB"/>
    <w:rsid w:val="00583766"/>
    <w:rsid w:val="005840BD"/>
    <w:rsid w:val="0058454A"/>
    <w:rsid w:val="00584A38"/>
    <w:rsid w:val="00584C0E"/>
    <w:rsid w:val="00585037"/>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1CD"/>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3F9"/>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1FFB"/>
    <w:rsid w:val="005C26CC"/>
    <w:rsid w:val="005C295C"/>
    <w:rsid w:val="005C3058"/>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1BB9"/>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5F79D9"/>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0FC7"/>
    <w:rsid w:val="00611536"/>
    <w:rsid w:val="006117C9"/>
    <w:rsid w:val="00612234"/>
    <w:rsid w:val="0061247B"/>
    <w:rsid w:val="0061283F"/>
    <w:rsid w:val="00612ABA"/>
    <w:rsid w:val="00612C24"/>
    <w:rsid w:val="006131FD"/>
    <w:rsid w:val="00613598"/>
    <w:rsid w:val="00613AE6"/>
    <w:rsid w:val="006148BE"/>
    <w:rsid w:val="006149C2"/>
    <w:rsid w:val="00614DB5"/>
    <w:rsid w:val="00615711"/>
    <w:rsid w:val="00616566"/>
    <w:rsid w:val="006166EE"/>
    <w:rsid w:val="006167BF"/>
    <w:rsid w:val="00616E0E"/>
    <w:rsid w:val="00617303"/>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AF9"/>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493"/>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DC2"/>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A8C"/>
    <w:rsid w:val="00684F7C"/>
    <w:rsid w:val="00684F8B"/>
    <w:rsid w:val="00685B0D"/>
    <w:rsid w:val="00686120"/>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A0763"/>
    <w:rsid w:val="006A0A50"/>
    <w:rsid w:val="006A0D8E"/>
    <w:rsid w:val="006A0F53"/>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72C"/>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7F9"/>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D6B"/>
    <w:rsid w:val="006F7EE6"/>
    <w:rsid w:val="00700190"/>
    <w:rsid w:val="00700198"/>
    <w:rsid w:val="007011CF"/>
    <w:rsid w:val="00701303"/>
    <w:rsid w:val="00701F5E"/>
    <w:rsid w:val="007023A9"/>
    <w:rsid w:val="0070386A"/>
    <w:rsid w:val="00703946"/>
    <w:rsid w:val="00703E77"/>
    <w:rsid w:val="007043E2"/>
    <w:rsid w:val="007044EA"/>
    <w:rsid w:val="007048DD"/>
    <w:rsid w:val="0070506F"/>
    <w:rsid w:val="00705425"/>
    <w:rsid w:val="00705DEC"/>
    <w:rsid w:val="00706916"/>
    <w:rsid w:val="00706BEE"/>
    <w:rsid w:val="007072E5"/>
    <w:rsid w:val="00707639"/>
    <w:rsid w:val="0070772B"/>
    <w:rsid w:val="00707870"/>
    <w:rsid w:val="00707915"/>
    <w:rsid w:val="00707C33"/>
    <w:rsid w:val="00707ED5"/>
    <w:rsid w:val="00710770"/>
    <w:rsid w:val="00711885"/>
    <w:rsid w:val="00711ECF"/>
    <w:rsid w:val="007121DA"/>
    <w:rsid w:val="0071249F"/>
    <w:rsid w:val="00712597"/>
    <w:rsid w:val="007129B9"/>
    <w:rsid w:val="00713466"/>
    <w:rsid w:val="007141E0"/>
    <w:rsid w:val="00714503"/>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B08"/>
    <w:rsid w:val="00733B76"/>
    <w:rsid w:val="00733FD1"/>
    <w:rsid w:val="00734278"/>
    <w:rsid w:val="0073442A"/>
    <w:rsid w:val="00734682"/>
    <w:rsid w:val="00734E50"/>
    <w:rsid w:val="00735554"/>
    <w:rsid w:val="007356C7"/>
    <w:rsid w:val="00735731"/>
    <w:rsid w:val="00736258"/>
    <w:rsid w:val="00736A34"/>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531"/>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298"/>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5883"/>
    <w:rsid w:val="00815A5D"/>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574"/>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518"/>
    <w:rsid w:val="0083390A"/>
    <w:rsid w:val="00833A27"/>
    <w:rsid w:val="00833EAC"/>
    <w:rsid w:val="0083444B"/>
    <w:rsid w:val="008344DC"/>
    <w:rsid w:val="008353AE"/>
    <w:rsid w:val="0083541A"/>
    <w:rsid w:val="008357D6"/>
    <w:rsid w:val="00835F8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24F3"/>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2D41"/>
    <w:rsid w:val="00894097"/>
    <w:rsid w:val="008940E4"/>
    <w:rsid w:val="008948E8"/>
    <w:rsid w:val="00894BEA"/>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1DB5"/>
    <w:rsid w:val="008C25AB"/>
    <w:rsid w:val="008C2861"/>
    <w:rsid w:val="008C2BD2"/>
    <w:rsid w:val="008C35A0"/>
    <w:rsid w:val="008C3707"/>
    <w:rsid w:val="008C37FF"/>
    <w:rsid w:val="008C3839"/>
    <w:rsid w:val="008C38F5"/>
    <w:rsid w:val="008C3FB3"/>
    <w:rsid w:val="008C42D6"/>
    <w:rsid w:val="008C43D0"/>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8CB"/>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3C84"/>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810"/>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7794"/>
    <w:rsid w:val="00957874"/>
    <w:rsid w:val="0095792D"/>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05"/>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114"/>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AF"/>
    <w:rsid w:val="009A04B2"/>
    <w:rsid w:val="009A0683"/>
    <w:rsid w:val="009A070E"/>
    <w:rsid w:val="009A1239"/>
    <w:rsid w:val="009A12C5"/>
    <w:rsid w:val="009A179D"/>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269"/>
    <w:rsid w:val="009A7A6B"/>
    <w:rsid w:val="009A7F13"/>
    <w:rsid w:val="009B0219"/>
    <w:rsid w:val="009B0EDB"/>
    <w:rsid w:val="009B12B5"/>
    <w:rsid w:val="009B185A"/>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B716D"/>
    <w:rsid w:val="009C0AA2"/>
    <w:rsid w:val="009C0AE3"/>
    <w:rsid w:val="009C1369"/>
    <w:rsid w:val="009C1562"/>
    <w:rsid w:val="009C16AE"/>
    <w:rsid w:val="009C174C"/>
    <w:rsid w:val="009C185A"/>
    <w:rsid w:val="009C1CE8"/>
    <w:rsid w:val="009C219B"/>
    <w:rsid w:val="009C2424"/>
    <w:rsid w:val="009C3264"/>
    <w:rsid w:val="009C35BA"/>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1CF"/>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2D37"/>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553"/>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5D7"/>
    <w:rsid w:val="00A50626"/>
    <w:rsid w:val="00A507F3"/>
    <w:rsid w:val="00A508BE"/>
    <w:rsid w:val="00A50F07"/>
    <w:rsid w:val="00A5205A"/>
    <w:rsid w:val="00A52657"/>
    <w:rsid w:val="00A52876"/>
    <w:rsid w:val="00A529D2"/>
    <w:rsid w:val="00A52AC9"/>
    <w:rsid w:val="00A52B37"/>
    <w:rsid w:val="00A52C43"/>
    <w:rsid w:val="00A53BCE"/>
    <w:rsid w:val="00A53C7B"/>
    <w:rsid w:val="00A54019"/>
    <w:rsid w:val="00A54073"/>
    <w:rsid w:val="00A5409C"/>
    <w:rsid w:val="00A541D2"/>
    <w:rsid w:val="00A541DE"/>
    <w:rsid w:val="00A54855"/>
    <w:rsid w:val="00A54E8A"/>
    <w:rsid w:val="00A551FB"/>
    <w:rsid w:val="00A55261"/>
    <w:rsid w:val="00A55C9B"/>
    <w:rsid w:val="00A56708"/>
    <w:rsid w:val="00A5670D"/>
    <w:rsid w:val="00A572C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6C8F"/>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8F2"/>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A02"/>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762"/>
    <w:rsid w:val="00AD6B6D"/>
    <w:rsid w:val="00AD6E06"/>
    <w:rsid w:val="00AD72AB"/>
    <w:rsid w:val="00AD7328"/>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541"/>
    <w:rsid w:val="00AE78EE"/>
    <w:rsid w:val="00AE7C1F"/>
    <w:rsid w:val="00AF014E"/>
    <w:rsid w:val="00AF0935"/>
    <w:rsid w:val="00AF097C"/>
    <w:rsid w:val="00AF0EFC"/>
    <w:rsid w:val="00AF1DFA"/>
    <w:rsid w:val="00AF1FD1"/>
    <w:rsid w:val="00AF20F4"/>
    <w:rsid w:val="00AF2777"/>
    <w:rsid w:val="00AF29F5"/>
    <w:rsid w:val="00AF389D"/>
    <w:rsid w:val="00AF43C3"/>
    <w:rsid w:val="00AF4DC6"/>
    <w:rsid w:val="00AF4DF2"/>
    <w:rsid w:val="00AF568C"/>
    <w:rsid w:val="00AF5830"/>
    <w:rsid w:val="00AF5B7A"/>
    <w:rsid w:val="00AF5F70"/>
    <w:rsid w:val="00AF5FFB"/>
    <w:rsid w:val="00AF606C"/>
    <w:rsid w:val="00AF607D"/>
    <w:rsid w:val="00AF6553"/>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09A"/>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2FFE"/>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6B9"/>
    <w:rsid w:val="00B44D5D"/>
    <w:rsid w:val="00B44FE2"/>
    <w:rsid w:val="00B45067"/>
    <w:rsid w:val="00B459C0"/>
    <w:rsid w:val="00B45D03"/>
    <w:rsid w:val="00B4646E"/>
    <w:rsid w:val="00B46746"/>
    <w:rsid w:val="00B46761"/>
    <w:rsid w:val="00B46A28"/>
    <w:rsid w:val="00B46AF6"/>
    <w:rsid w:val="00B46BDF"/>
    <w:rsid w:val="00B472B3"/>
    <w:rsid w:val="00B47828"/>
    <w:rsid w:val="00B47C28"/>
    <w:rsid w:val="00B50904"/>
    <w:rsid w:val="00B521BA"/>
    <w:rsid w:val="00B525DC"/>
    <w:rsid w:val="00B525DD"/>
    <w:rsid w:val="00B52D83"/>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5F5A"/>
    <w:rsid w:val="00B66D7D"/>
    <w:rsid w:val="00B67351"/>
    <w:rsid w:val="00B70C2A"/>
    <w:rsid w:val="00B712D8"/>
    <w:rsid w:val="00B720D8"/>
    <w:rsid w:val="00B72C70"/>
    <w:rsid w:val="00B72EEC"/>
    <w:rsid w:val="00B73077"/>
    <w:rsid w:val="00B739BB"/>
    <w:rsid w:val="00B74FB3"/>
    <w:rsid w:val="00B753E1"/>
    <w:rsid w:val="00B75801"/>
    <w:rsid w:val="00B7667D"/>
    <w:rsid w:val="00B767BC"/>
    <w:rsid w:val="00B7723E"/>
    <w:rsid w:val="00B773E7"/>
    <w:rsid w:val="00B779D2"/>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6681"/>
    <w:rsid w:val="00B9779F"/>
    <w:rsid w:val="00B97A94"/>
    <w:rsid w:val="00B97D5C"/>
    <w:rsid w:val="00B97F63"/>
    <w:rsid w:val="00BA00BB"/>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1F1"/>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0E21"/>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169C"/>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12D"/>
    <w:rsid w:val="00C63365"/>
    <w:rsid w:val="00C6389C"/>
    <w:rsid w:val="00C63B3B"/>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319"/>
    <w:rsid w:val="00C7445B"/>
    <w:rsid w:val="00C74A6B"/>
    <w:rsid w:val="00C74CDE"/>
    <w:rsid w:val="00C75BC2"/>
    <w:rsid w:val="00C761FA"/>
    <w:rsid w:val="00C76389"/>
    <w:rsid w:val="00C771CC"/>
    <w:rsid w:val="00C77498"/>
    <w:rsid w:val="00C7749A"/>
    <w:rsid w:val="00C77C78"/>
    <w:rsid w:val="00C80243"/>
    <w:rsid w:val="00C80CDC"/>
    <w:rsid w:val="00C80DFE"/>
    <w:rsid w:val="00C814FB"/>
    <w:rsid w:val="00C819CD"/>
    <w:rsid w:val="00C82013"/>
    <w:rsid w:val="00C820D8"/>
    <w:rsid w:val="00C820E3"/>
    <w:rsid w:val="00C8260B"/>
    <w:rsid w:val="00C82A21"/>
    <w:rsid w:val="00C82A60"/>
    <w:rsid w:val="00C8362D"/>
    <w:rsid w:val="00C837BE"/>
    <w:rsid w:val="00C83C91"/>
    <w:rsid w:val="00C83E74"/>
    <w:rsid w:val="00C845ED"/>
    <w:rsid w:val="00C8494C"/>
    <w:rsid w:val="00C849C8"/>
    <w:rsid w:val="00C84A11"/>
    <w:rsid w:val="00C84ECE"/>
    <w:rsid w:val="00C85459"/>
    <w:rsid w:val="00C8585E"/>
    <w:rsid w:val="00C85F96"/>
    <w:rsid w:val="00C868DA"/>
    <w:rsid w:val="00C86D4E"/>
    <w:rsid w:val="00C86F80"/>
    <w:rsid w:val="00C87249"/>
    <w:rsid w:val="00C8784F"/>
    <w:rsid w:val="00C87DA6"/>
    <w:rsid w:val="00C87EA9"/>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2D03"/>
    <w:rsid w:val="00CC3039"/>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3DC"/>
    <w:rsid w:val="00CF3941"/>
    <w:rsid w:val="00CF3D8E"/>
    <w:rsid w:val="00CF3FBC"/>
    <w:rsid w:val="00CF4144"/>
    <w:rsid w:val="00CF44CC"/>
    <w:rsid w:val="00CF45BF"/>
    <w:rsid w:val="00CF4A73"/>
    <w:rsid w:val="00CF5677"/>
    <w:rsid w:val="00CF57A0"/>
    <w:rsid w:val="00CF5C04"/>
    <w:rsid w:val="00CF6A86"/>
    <w:rsid w:val="00CF6B4E"/>
    <w:rsid w:val="00CF711D"/>
    <w:rsid w:val="00CF7395"/>
    <w:rsid w:val="00CF7D29"/>
    <w:rsid w:val="00D009E7"/>
    <w:rsid w:val="00D00B34"/>
    <w:rsid w:val="00D01377"/>
    <w:rsid w:val="00D01B8D"/>
    <w:rsid w:val="00D022F5"/>
    <w:rsid w:val="00D026F9"/>
    <w:rsid w:val="00D028E7"/>
    <w:rsid w:val="00D02C63"/>
    <w:rsid w:val="00D02FEE"/>
    <w:rsid w:val="00D03A41"/>
    <w:rsid w:val="00D044B2"/>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AD9"/>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009"/>
    <w:rsid w:val="00D54197"/>
    <w:rsid w:val="00D5488C"/>
    <w:rsid w:val="00D549C7"/>
    <w:rsid w:val="00D552E8"/>
    <w:rsid w:val="00D5557A"/>
    <w:rsid w:val="00D55726"/>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17E7"/>
    <w:rsid w:val="00D8291B"/>
    <w:rsid w:val="00D82B84"/>
    <w:rsid w:val="00D82CE7"/>
    <w:rsid w:val="00D82DF2"/>
    <w:rsid w:val="00D8326F"/>
    <w:rsid w:val="00D83841"/>
    <w:rsid w:val="00D84B22"/>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408C"/>
    <w:rsid w:val="00D94723"/>
    <w:rsid w:val="00D94ACD"/>
    <w:rsid w:val="00D94C8E"/>
    <w:rsid w:val="00D94E4C"/>
    <w:rsid w:val="00D95045"/>
    <w:rsid w:val="00D95693"/>
    <w:rsid w:val="00D95D5F"/>
    <w:rsid w:val="00D95E3F"/>
    <w:rsid w:val="00D95E8F"/>
    <w:rsid w:val="00D95F12"/>
    <w:rsid w:val="00D95F42"/>
    <w:rsid w:val="00D97620"/>
    <w:rsid w:val="00D97776"/>
    <w:rsid w:val="00D97B47"/>
    <w:rsid w:val="00DA03AF"/>
    <w:rsid w:val="00DA14C4"/>
    <w:rsid w:val="00DA15F0"/>
    <w:rsid w:val="00DA1822"/>
    <w:rsid w:val="00DA1BDF"/>
    <w:rsid w:val="00DA1E37"/>
    <w:rsid w:val="00DA2857"/>
    <w:rsid w:val="00DA4B3E"/>
    <w:rsid w:val="00DA4BD2"/>
    <w:rsid w:val="00DA4BD5"/>
    <w:rsid w:val="00DA4CFA"/>
    <w:rsid w:val="00DA4DC7"/>
    <w:rsid w:val="00DA53B9"/>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6D0"/>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0732"/>
    <w:rsid w:val="00DE1104"/>
    <w:rsid w:val="00DE1335"/>
    <w:rsid w:val="00DE1BD5"/>
    <w:rsid w:val="00DE1C08"/>
    <w:rsid w:val="00DE2EAB"/>
    <w:rsid w:val="00DE2F40"/>
    <w:rsid w:val="00DE3055"/>
    <w:rsid w:val="00DE35BD"/>
    <w:rsid w:val="00DE3FC7"/>
    <w:rsid w:val="00DE4330"/>
    <w:rsid w:val="00DE4C30"/>
    <w:rsid w:val="00DE54AF"/>
    <w:rsid w:val="00DE57D4"/>
    <w:rsid w:val="00DE5DC4"/>
    <w:rsid w:val="00DE5E3C"/>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1FB"/>
    <w:rsid w:val="00DF643B"/>
    <w:rsid w:val="00DF71EE"/>
    <w:rsid w:val="00DF7576"/>
    <w:rsid w:val="00DF79C2"/>
    <w:rsid w:val="00DF7FBF"/>
    <w:rsid w:val="00E00538"/>
    <w:rsid w:val="00E00F5F"/>
    <w:rsid w:val="00E01E94"/>
    <w:rsid w:val="00E01FD6"/>
    <w:rsid w:val="00E0310E"/>
    <w:rsid w:val="00E034EF"/>
    <w:rsid w:val="00E041FB"/>
    <w:rsid w:val="00E04FB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219"/>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BE1"/>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443"/>
    <w:rsid w:val="00E60959"/>
    <w:rsid w:val="00E60A07"/>
    <w:rsid w:val="00E61210"/>
    <w:rsid w:val="00E614E1"/>
    <w:rsid w:val="00E61642"/>
    <w:rsid w:val="00E624E7"/>
    <w:rsid w:val="00E62C40"/>
    <w:rsid w:val="00E631E0"/>
    <w:rsid w:val="00E63754"/>
    <w:rsid w:val="00E63D14"/>
    <w:rsid w:val="00E644B4"/>
    <w:rsid w:val="00E64FC7"/>
    <w:rsid w:val="00E65677"/>
    <w:rsid w:val="00E65867"/>
    <w:rsid w:val="00E65A3D"/>
    <w:rsid w:val="00E65C41"/>
    <w:rsid w:val="00E65E7A"/>
    <w:rsid w:val="00E66865"/>
    <w:rsid w:val="00E669D8"/>
    <w:rsid w:val="00E66C21"/>
    <w:rsid w:val="00E67882"/>
    <w:rsid w:val="00E67EF4"/>
    <w:rsid w:val="00E704CD"/>
    <w:rsid w:val="00E70DD7"/>
    <w:rsid w:val="00E70E99"/>
    <w:rsid w:val="00E7111A"/>
    <w:rsid w:val="00E716C0"/>
    <w:rsid w:val="00E71A32"/>
    <w:rsid w:val="00E71D0D"/>
    <w:rsid w:val="00E71FA0"/>
    <w:rsid w:val="00E72084"/>
    <w:rsid w:val="00E72274"/>
    <w:rsid w:val="00E72739"/>
    <w:rsid w:val="00E72830"/>
    <w:rsid w:val="00E73B23"/>
    <w:rsid w:val="00E74B24"/>
    <w:rsid w:val="00E74EC9"/>
    <w:rsid w:val="00E76459"/>
    <w:rsid w:val="00E7690D"/>
    <w:rsid w:val="00E80350"/>
    <w:rsid w:val="00E806C4"/>
    <w:rsid w:val="00E80A03"/>
    <w:rsid w:val="00E80D78"/>
    <w:rsid w:val="00E811CB"/>
    <w:rsid w:val="00E824C2"/>
    <w:rsid w:val="00E82707"/>
    <w:rsid w:val="00E82CBD"/>
    <w:rsid w:val="00E82D9D"/>
    <w:rsid w:val="00E83208"/>
    <w:rsid w:val="00E8391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15"/>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A28"/>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B7A3E"/>
    <w:rsid w:val="00EC00F9"/>
    <w:rsid w:val="00EC082D"/>
    <w:rsid w:val="00EC0D2E"/>
    <w:rsid w:val="00EC1160"/>
    <w:rsid w:val="00EC1E04"/>
    <w:rsid w:val="00EC269A"/>
    <w:rsid w:val="00EC28EF"/>
    <w:rsid w:val="00EC3AB4"/>
    <w:rsid w:val="00EC4B25"/>
    <w:rsid w:val="00EC4B8E"/>
    <w:rsid w:val="00EC4C54"/>
    <w:rsid w:val="00EC5620"/>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7C4"/>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7FE"/>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5FB1"/>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1F99"/>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8A3"/>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3B1"/>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E99"/>
    <w:rsid w:val="00FB1FD9"/>
    <w:rsid w:val="00FB1FFA"/>
    <w:rsid w:val="00FB25A2"/>
    <w:rsid w:val="00FB2730"/>
    <w:rsid w:val="00FB2830"/>
    <w:rsid w:val="00FB3423"/>
    <w:rsid w:val="00FB390C"/>
    <w:rsid w:val="00FB3DC2"/>
    <w:rsid w:val="00FB3DF3"/>
    <w:rsid w:val="00FB4415"/>
    <w:rsid w:val="00FB4D63"/>
    <w:rsid w:val="00FB4E44"/>
    <w:rsid w:val="00FB4EA8"/>
    <w:rsid w:val="00FB5170"/>
    <w:rsid w:val="00FB5D49"/>
    <w:rsid w:val="00FB5DA1"/>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9C4"/>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7C1"/>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48836820">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75869607">
      <w:bodyDiv w:val="1"/>
      <w:marLeft w:val="0"/>
      <w:marRight w:val="0"/>
      <w:marTop w:val="0"/>
      <w:marBottom w:val="0"/>
      <w:divBdr>
        <w:top w:val="none" w:sz="0" w:space="0" w:color="auto"/>
        <w:left w:val="none" w:sz="0" w:space="0" w:color="auto"/>
        <w:bottom w:val="none" w:sz="0" w:space="0" w:color="auto"/>
        <w:right w:val="none" w:sz="0" w:space="0" w:color="auto"/>
      </w:divBdr>
    </w:div>
    <w:div w:id="296880299">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87014079">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553464829">
      <w:bodyDiv w:val="1"/>
      <w:marLeft w:val="0"/>
      <w:marRight w:val="0"/>
      <w:marTop w:val="0"/>
      <w:marBottom w:val="0"/>
      <w:divBdr>
        <w:top w:val="none" w:sz="0" w:space="0" w:color="auto"/>
        <w:left w:val="none" w:sz="0" w:space="0" w:color="auto"/>
        <w:bottom w:val="none" w:sz="0" w:space="0" w:color="auto"/>
        <w:right w:val="none" w:sz="0" w:space="0" w:color="auto"/>
      </w:divBdr>
    </w:div>
    <w:div w:id="584460999">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28827561">
      <w:bodyDiv w:val="1"/>
      <w:marLeft w:val="0"/>
      <w:marRight w:val="0"/>
      <w:marTop w:val="0"/>
      <w:marBottom w:val="0"/>
      <w:divBdr>
        <w:top w:val="none" w:sz="0" w:space="0" w:color="auto"/>
        <w:left w:val="none" w:sz="0" w:space="0" w:color="auto"/>
        <w:bottom w:val="none" w:sz="0" w:space="0" w:color="auto"/>
        <w:right w:val="none" w:sz="0" w:space="0" w:color="auto"/>
      </w:divBdr>
    </w:div>
    <w:div w:id="633369054">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3895855">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53169384">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781149899">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0100767">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869802384">
      <w:bodyDiv w:val="1"/>
      <w:marLeft w:val="0"/>
      <w:marRight w:val="0"/>
      <w:marTop w:val="0"/>
      <w:marBottom w:val="0"/>
      <w:divBdr>
        <w:top w:val="none" w:sz="0" w:space="0" w:color="auto"/>
        <w:left w:val="none" w:sz="0" w:space="0" w:color="auto"/>
        <w:bottom w:val="none" w:sz="0" w:space="0" w:color="auto"/>
        <w:right w:val="none" w:sz="0" w:space="0" w:color="auto"/>
      </w:divBdr>
    </w:div>
    <w:div w:id="871695228">
      <w:bodyDiv w:val="1"/>
      <w:marLeft w:val="0"/>
      <w:marRight w:val="0"/>
      <w:marTop w:val="0"/>
      <w:marBottom w:val="0"/>
      <w:divBdr>
        <w:top w:val="none" w:sz="0" w:space="0" w:color="auto"/>
        <w:left w:val="none" w:sz="0" w:space="0" w:color="auto"/>
        <w:bottom w:val="none" w:sz="0" w:space="0" w:color="auto"/>
        <w:right w:val="none" w:sz="0" w:space="0" w:color="auto"/>
      </w:divBdr>
    </w:div>
    <w:div w:id="959409899">
      <w:bodyDiv w:val="1"/>
      <w:marLeft w:val="0"/>
      <w:marRight w:val="0"/>
      <w:marTop w:val="0"/>
      <w:marBottom w:val="0"/>
      <w:divBdr>
        <w:top w:val="none" w:sz="0" w:space="0" w:color="auto"/>
        <w:left w:val="none" w:sz="0" w:space="0" w:color="auto"/>
        <w:bottom w:val="none" w:sz="0" w:space="0" w:color="auto"/>
        <w:right w:val="none" w:sz="0" w:space="0" w:color="auto"/>
      </w:divBdr>
    </w:div>
    <w:div w:id="970593551">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4601793">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18516823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56592771">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389760770">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76682600">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594246243">
      <w:bodyDiv w:val="1"/>
      <w:marLeft w:val="0"/>
      <w:marRight w:val="0"/>
      <w:marTop w:val="0"/>
      <w:marBottom w:val="0"/>
      <w:divBdr>
        <w:top w:val="none" w:sz="0" w:space="0" w:color="auto"/>
        <w:left w:val="none" w:sz="0" w:space="0" w:color="auto"/>
        <w:bottom w:val="none" w:sz="0" w:space="0" w:color="auto"/>
        <w:right w:val="none" w:sz="0" w:space="0" w:color="auto"/>
      </w:divBdr>
    </w:div>
    <w:div w:id="1612930441">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3771757">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00764569">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16739425">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1983365">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35155052">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5889484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2%20Trim\Armonizada\TIPO%20DE%20GASTO%20JUN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Evolución</a:t>
            </a:r>
            <a:r>
              <a:rPr lang="en-US" baseline="0"/>
              <a:t> del Gasto Público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88888888888889E-2"/>
          <c:y val="0.14856481481481484"/>
          <c:w val="0.93888888888888888"/>
          <c:h val="0.72088764946048411"/>
        </c:manualLayout>
      </c:layout>
      <c:bar3DChart>
        <c:barDir val="col"/>
        <c:grouping val="clustered"/>
        <c:varyColors val="0"/>
        <c:ser>
          <c:idx val="0"/>
          <c:order val="0"/>
          <c:spPr>
            <a:solidFill>
              <a:schemeClr val="accent2"/>
            </a:solidFill>
            <a:ln>
              <a:noFill/>
            </a:ln>
            <a:effectLst/>
            <a:sp3d>
              <a:contourClr>
                <a:schemeClr val="bg1"/>
              </a:contourClr>
            </a:sp3d>
          </c:spPr>
          <c:invertIfNegative val="0"/>
          <c:dPt>
            <c:idx val="0"/>
            <c:invertIfNegative val="0"/>
            <c:bubble3D val="0"/>
            <c:spPr>
              <a:solidFill>
                <a:schemeClr val="accent2"/>
              </a:solidFill>
              <a:ln>
                <a:solidFill>
                  <a:schemeClr val="bg1"/>
                </a:solidFill>
              </a:ln>
              <a:effectLst/>
              <a:sp3d>
                <a:contourClr>
                  <a:schemeClr val="bg1"/>
                </a:contourClr>
              </a:sp3d>
            </c:spPr>
          </c:dPt>
          <c:dPt>
            <c:idx val="1"/>
            <c:invertIfNegative val="0"/>
            <c:bubble3D val="0"/>
            <c:spPr>
              <a:solidFill>
                <a:schemeClr val="accent2"/>
              </a:solidFill>
              <a:ln>
                <a:solidFill>
                  <a:schemeClr val="bg1"/>
                </a:solidFill>
              </a:ln>
              <a:effectLst/>
              <a:sp3d>
                <a:contourClr>
                  <a:schemeClr val="bg1"/>
                </a:contourClr>
              </a:sp3d>
            </c:spPr>
          </c:dPt>
          <c:dPt>
            <c:idx val="2"/>
            <c:invertIfNegative val="0"/>
            <c:bubble3D val="0"/>
            <c:spPr>
              <a:solidFill>
                <a:schemeClr val="accent2"/>
              </a:solidFill>
              <a:ln>
                <a:solidFill>
                  <a:schemeClr val="bg1"/>
                </a:solidFill>
              </a:ln>
              <a:effectLst/>
              <a:sp3d>
                <a:contourClr>
                  <a:schemeClr val="bg1"/>
                </a:contourClr>
              </a:sp3d>
            </c:spPr>
          </c:dPt>
          <c:dLbls>
            <c:dLbl>
              <c:idx val="0"/>
              <c:layout>
                <c:manualLayout>
                  <c:x val="0"/>
                  <c:y val="0.1250000000000000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33E-2"/>
                  <c:y val="-2.7777777777777693E-2"/>
                </c:manualLayout>
              </c:layout>
              <c:tx>
                <c:rich>
                  <a:bodyPr/>
                  <a:lstStyle/>
                  <a:p>
                    <a:r>
                      <a:rPr lang="en-US"/>
                      <a:t>24.30%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4814814814814806"/>
                </c:manualLayout>
              </c:layout>
              <c:tx>
                <c:rich>
                  <a:bodyPr/>
                  <a:lstStyle/>
                  <a:p>
                    <a:r>
                      <a:rPr lang="en-US"/>
                      <a:t>124.30%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(2)'!$A$21:$A$23</c:f>
              <c:strCache>
                <c:ptCount val="3"/>
                <c:pt idx="0">
                  <c:v>APROBADO</c:v>
                </c:pt>
                <c:pt idx="1">
                  <c:v>ADECUACIONES</c:v>
                </c:pt>
                <c:pt idx="2">
                  <c:v>MODIFICADO</c:v>
                </c:pt>
              </c:strCache>
            </c:strRef>
          </c:cat>
          <c:val>
            <c:numRef>
              <c:f>'TIPO DE GASTO (2)'!$B$21:$B$23</c:f>
              <c:numCache>
                <c:formatCode>0.00%</c:formatCode>
                <c:ptCount val="3"/>
                <c:pt idx="0">
                  <c:v>1</c:v>
                </c:pt>
                <c:pt idx="1">
                  <c:v>9.501833548271503E-2</c:v>
                </c:pt>
                <c:pt idx="2">
                  <c:v>1.095018335482715</c:v>
                </c:pt>
              </c:numCache>
            </c:numRef>
          </c:val>
        </c:ser>
        <c:dLbls>
          <c:showLegendKey val="0"/>
          <c:showVal val="0"/>
          <c:showCatName val="0"/>
          <c:showSerName val="0"/>
          <c:showPercent val="0"/>
          <c:showBubbleSize val="0"/>
        </c:dLbls>
        <c:gapWidth val="150"/>
        <c:shape val="box"/>
        <c:axId val="1045324880"/>
        <c:axId val="1045325424"/>
        <c:axId val="0"/>
      </c:bar3DChart>
      <c:catAx>
        <c:axId val="104532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045325424"/>
        <c:crosses val="autoZero"/>
        <c:auto val="1"/>
        <c:lblAlgn val="ctr"/>
        <c:lblOffset val="100"/>
        <c:noMultiLvlLbl val="0"/>
      </c:catAx>
      <c:valAx>
        <c:axId val="10453254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4532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EEC5EB9D-4E46-428E-88C3-703B5064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7398</Words>
  <Characters>40695</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ARACELI ALVAREZ HERNANDEZ</cp:lastModifiedBy>
  <cp:revision>27</cp:revision>
  <cp:lastPrinted>2019-01-16T15:56:00Z</cp:lastPrinted>
  <dcterms:created xsi:type="dcterms:W3CDTF">2020-01-09T15:17:00Z</dcterms:created>
  <dcterms:modified xsi:type="dcterms:W3CDTF">2020-01-13T23:02:00Z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