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MON_1624191524"/>
    <w:bookmarkEnd w:id="0"/>
    <w:p w:rsidR="00DA048D" w:rsidRDefault="000E1A7B" w:rsidP="009F214C">
      <w:pPr>
        <w:jc w:val="center"/>
      </w:pPr>
      <w:r>
        <w:object w:dxaOrig="23385" w:dyaOrig="17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5pt;height:495.75pt" o:ole="">
            <v:imagedata r:id="rId9" o:title=""/>
          </v:shape>
          <o:OLEObject Type="Embed" ProgID="Excel.Sheet.12" ShapeID="_x0000_i1025" DrawAspect="Content" ObjectID="_1640506587" r:id="rId10"/>
        </w:object>
      </w:r>
    </w:p>
    <w:bookmarkStart w:id="1" w:name="_MON_1624192321"/>
    <w:bookmarkEnd w:id="1"/>
    <w:p w:rsidR="009F214C" w:rsidRDefault="000E1A7B" w:rsidP="009F214C">
      <w:pPr>
        <w:jc w:val="center"/>
      </w:pPr>
      <w:r>
        <w:object w:dxaOrig="24993" w:dyaOrig="16644">
          <v:shape id="_x0000_i1026" type="#_x0000_t75" style="width:705.75pt;height:485.25pt" o:ole="">
            <v:imagedata r:id="rId11" o:title=""/>
          </v:shape>
          <o:OLEObject Type="Embed" ProgID="Excel.Sheet.12" ShapeID="_x0000_i1026" DrawAspect="Content" ObjectID="_1640506588" r:id="rId12"/>
        </w:object>
      </w:r>
    </w:p>
    <w:bookmarkStart w:id="2" w:name="_MON_1624192339"/>
    <w:bookmarkEnd w:id="2"/>
    <w:p w:rsidR="009F214C" w:rsidRDefault="000E1A7B" w:rsidP="003E7FD0">
      <w:pPr>
        <w:jc w:val="center"/>
      </w:pPr>
      <w:r>
        <w:object w:dxaOrig="22478" w:dyaOrig="15626">
          <v:shape id="_x0000_i1027" type="#_x0000_t75" style="width:671.25pt;height:484.5pt" o:ole="">
            <v:imagedata r:id="rId13" o:title=""/>
          </v:shape>
          <o:OLEObject Type="Embed" ProgID="Excel.Sheet.12" ShapeID="_x0000_i1027" DrawAspect="Content" ObjectID="_1640506589" r:id="rId14"/>
        </w:object>
      </w:r>
    </w:p>
    <w:p w:rsidR="005E4008" w:rsidRPr="005E4008" w:rsidRDefault="005E4008" w:rsidP="003E7FD0">
      <w:pPr>
        <w:jc w:val="center"/>
        <w:rPr>
          <w:sz w:val="2"/>
        </w:rPr>
      </w:pPr>
    </w:p>
    <w:bookmarkStart w:id="3" w:name="_MON_1632134849"/>
    <w:bookmarkEnd w:id="3"/>
    <w:p w:rsidR="00372F40" w:rsidRDefault="000E1A7B" w:rsidP="008E3652">
      <w:pPr>
        <w:jc w:val="center"/>
      </w:pPr>
      <w:r>
        <w:object w:dxaOrig="18691" w:dyaOrig="12817">
          <v:shape id="_x0000_i1028" type="#_x0000_t75" style="width:658.5pt;height:452.25pt" o:ole="">
            <v:imagedata r:id="rId15" o:title=""/>
          </v:shape>
          <o:OLEObject Type="Embed" ProgID="Excel.Sheet.12" ShapeID="_x0000_i1028" DrawAspect="Content" ObjectID="_1640506590" r:id="rId16"/>
        </w:object>
      </w:r>
    </w:p>
    <w:bookmarkStart w:id="4" w:name="_MON_1632134910"/>
    <w:bookmarkEnd w:id="4"/>
    <w:p w:rsidR="000B06A2" w:rsidRDefault="000E1A7B" w:rsidP="008E3652">
      <w:pPr>
        <w:jc w:val="center"/>
      </w:pPr>
      <w:r>
        <w:object w:dxaOrig="15439" w:dyaOrig="12265">
          <v:shape id="_x0000_i1029" type="#_x0000_t75" style="width:611.25pt;height:486pt" o:ole="">
            <v:imagedata r:id="rId17" o:title=""/>
          </v:shape>
          <o:OLEObject Type="Embed" ProgID="Excel.Sheet.12" ShapeID="_x0000_i1029" DrawAspect="Content" ObjectID="_1640506591" r:id="rId18"/>
        </w:object>
      </w:r>
    </w:p>
    <w:bookmarkStart w:id="5" w:name="_MON_1632135317"/>
    <w:bookmarkEnd w:id="5"/>
    <w:p w:rsidR="00372F40" w:rsidRDefault="000E1A7B" w:rsidP="0071003A">
      <w:pPr>
        <w:tabs>
          <w:tab w:val="left" w:pos="2430"/>
        </w:tabs>
        <w:jc w:val="center"/>
      </w:pPr>
      <w:r>
        <w:object w:dxaOrig="17922" w:dyaOrig="14361">
          <v:shape id="_x0000_i1030" type="#_x0000_t75" style="width:615.75pt;height:492.75pt" o:ole="">
            <v:imagedata r:id="rId19" o:title=""/>
          </v:shape>
          <o:OLEObject Type="Embed" ProgID="Excel.Sheet.12" ShapeID="_x0000_i1030" DrawAspect="Content" ObjectID="_1640506592" r:id="rId20"/>
        </w:object>
      </w:r>
    </w:p>
    <w:bookmarkStart w:id="6" w:name="_GoBack"/>
    <w:bookmarkStart w:id="7" w:name="_MON_1632135405"/>
    <w:bookmarkEnd w:id="7"/>
    <w:p w:rsidR="00E32708" w:rsidRDefault="00081FF8" w:rsidP="00E32708">
      <w:pPr>
        <w:tabs>
          <w:tab w:val="left" w:pos="2430"/>
        </w:tabs>
        <w:jc w:val="center"/>
      </w:pPr>
      <w:r>
        <w:object w:dxaOrig="23763" w:dyaOrig="16918">
          <v:shape id="_x0000_i1031" type="#_x0000_t75" style="width:697.5pt;height:495.75pt" o:ole="">
            <v:imagedata r:id="rId21" o:title=""/>
          </v:shape>
          <o:OLEObject Type="Embed" ProgID="Excel.Sheet.12" ShapeID="_x0000_i1031" DrawAspect="Content" ObjectID="_1640506593" r:id="rId22"/>
        </w:object>
      </w:r>
      <w:bookmarkEnd w:id="6"/>
    </w:p>
    <w:p w:rsidR="00754FEE" w:rsidRDefault="00754FEE" w:rsidP="00540418">
      <w:pPr>
        <w:jc w:val="center"/>
        <w:rPr>
          <w:rFonts w:ascii="Soberana Sans Light" w:hAnsi="Soberana Sans Light"/>
        </w:rPr>
      </w:pPr>
    </w:p>
    <w:p w:rsidR="00263A94" w:rsidRPr="00540418" w:rsidRDefault="00263A94" w:rsidP="00263A94">
      <w:pPr>
        <w:jc w:val="center"/>
        <w:rPr>
          <w:rFonts w:ascii="Soberana Sans Light" w:hAnsi="Soberana Sans Light"/>
        </w:rPr>
      </w:pPr>
      <w:r w:rsidRPr="00540418">
        <w:rPr>
          <w:rFonts w:ascii="Soberana Sans Light" w:hAnsi="Soberana Sans Light"/>
        </w:rPr>
        <w:t>Informe de Pasivos Contingentes</w:t>
      </w: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r>
        <w:rPr>
          <w:rFonts w:ascii="Arial" w:hAnsi="Arial" w:cs="Arial"/>
          <w:sz w:val="18"/>
          <w:szCs w:val="18"/>
        </w:rPr>
        <w:t>CONTINGENCIAS LABORALES:</w:t>
      </w:r>
    </w:p>
    <w:p w:rsidR="00263A94" w:rsidRPr="009C7180" w:rsidRDefault="003C2EBE" w:rsidP="00AE03D1">
      <w:pPr>
        <w:pStyle w:val="Prrafodelista"/>
        <w:numPr>
          <w:ilvl w:val="0"/>
          <w:numId w:val="6"/>
        </w:numPr>
        <w:rPr>
          <w:rFonts w:ascii="Arial" w:hAnsi="Arial" w:cs="Arial"/>
          <w:sz w:val="18"/>
          <w:szCs w:val="18"/>
        </w:rPr>
      </w:pPr>
      <w:r w:rsidRPr="009C7180">
        <w:rPr>
          <w:rFonts w:ascii="Arial" w:hAnsi="Arial" w:cs="Arial"/>
          <w:sz w:val="18"/>
          <w:szCs w:val="18"/>
        </w:rPr>
        <w:t xml:space="preserve">Saldo al </w:t>
      </w:r>
      <w:r w:rsidR="00AE03D1" w:rsidRPr="009C7180">
        <w:rPr>
          <w:rFonts w:ascii="Arial" w:hAnsi="Arial" w:cs="Arial"/>
          <w:sz w:val="18"/>
          <w:szCs w:val="18"/>
        </w:rPr>
        <w:t xml:space="preserve">31 de diciembre </w:t>
      </w:r>
      <w:r w:rsidR="00263A94" w:rsidRPr="009C7180">
        <w:rPr>
          <w:rFonts w:ascii="Arial" w:hAnsi="Arial" w:cs="Arial"/>
          <w:sz w:val="18"/>
          <w:szCs w:val="18"/>
        </w:rPr>
        <w:t>de 201</w:t>
      </w:r>
      <w:r w:rsidR="00B03665" w:rsidRPr="009C7180">
        <w:rPr>
          <w:rFonts w:ascii="Arial" w:hAnsi="Arial" w:cs="Arial"/>
          <w:sz w:val="18"/>
          <w:szCs w:val="18"/>
        </w:rPr>
        <w:t>9</w:t>
      </w:r>
      <w:r w:rsidR="00263A94" w:rsidRPr="009C7180">
        <w:rPr>
          <w:rFonts w:ascii="Arial" w:hAnsi="Arial" w:cs="Arial"/>
          <w:sz w:val="18"/>
          <w:szCs w:val="18"/>
        </w:rPr>
        <w:t xml:space="preserve"> $</w:t>
      </w:r>
      <w:r w:rsidR="000B06A2" w:rsidRPr="009C7180">
        <w:rPr>
          <w:rFonts w:ascii="Arial" w:hAnsi="Arial" w:cs="Arial"/>
          <w:sz w:val="18"/>
          <w:szCs w:val="18"/>
        </w:rPr>
        <w:t>1</w:t>
      </w:r>
      <w:r w:rsidR="000E1A7B" w:rsidRPr="009C7180">
        <w:rPr>
          <w:rFonts w:ascii="Arial" w:hAnsi="Arial" w:cs="Arial"/>
          <w:sz w:val="18"/>
          <w:szCs w:val="18"/>
        </w:rPr>
        <w:t>16</w:t>
      </w:r>
      <w:proofErr w:type="gramStart"/>
      <w:r w:rsidR="000E1A7B" w:rsidRPr="009C7180">
        <w:rPr>
          <w:rFonts w:ascii="Arial" w:hAnsi="Arial" w:cs="Arial"/>
          <w:sz w:val="18"/>
          <w:szCs w:val="18"/>
        </w:rPr>
        <w:t>,884,624.77</w:t>
      </w:r>
      <w:proofErr w:type="gramEnd"/>
      <w:r w:rsidR="000E1A7B" w:rsidRPr="009C7180">
        <w:rPr>
          <w:rFonts w:ascii="Arial" w:hAnsi="Arial" w:cs="Arial"/>
          <w:sz w:val="18"/>
          <w:szCs w:val="18"/>
        </w:rPr>
        <w:t xml:space="preserve"> </w:t>
      </w:r>
      <w:r w:rsidR="0060113B" w:rsidRPr="009C7180">
        <w:rPr>
          <w:rFonts w:ascii="Arial" w:hAnsi="Arial" w:cs="Arial"/>
          <w:sz w:val="18"/>
          <w:szCs w:val="18"/>
        </w:rPr>
        <w:t>(</w:t>
      </w:r>
      <w:r w:rsidR="009C7180" w:rsidRPr="009C7180">
        <w:rPr>
          <w:rFonts w:ascii="Arial" w:hAnsi="Arial" w:cs="Arial"/>
          <w:sz w:val="18"/>
          <w:szCs w:val="18"/>
        </w:rPr>
        <w:t>C</w:t>
      </w:r>
      <w:r w:rsidR="000E1A7B" w:rsidRPr="009C7180">
        <w:rPr>
          <w:rFonts w:ascii="Arial" w:hAnsi="Arial" w:cs="Arial"/>
          <w:sz w:val="18"/>
          <w:szCs w:val="18"/>
        </w:rPr>
        <w:t xml:space="preserve">iento </w:t>
      </w:r>
      <w:r w:rsidR="009C7180" w:rsidRPr="009C7180">
        <w:rPr>
          <w:rFonts w:ascii="Arial" w:hAnsi="Arial" w:cs="Arial"/>
          <w:sz w:val="18"/>
          <w:szCs w:val="18"/>
        </w:rPr>
        <w:t>D</w:t>
      </w:r>
      <w:r w:rsidR="000E1A7B" w:rsidRPr="009C7180">
        <w:rPr>
          <w:rFonts w:ascii="Arial" w:hAnsi="Arial" w:cs="Arial"/>
          <w:sz w:val="18"/>
          <w:szCs w:val="18"/>
        </w:rPr>
        <w:t xml:space="preserve">ieciséis </w:t>
      </w:r>
      <w:r w:rsidR="009C7180" w:rsidRPr="009C7180">
        <w:rPr>
          <w:rFonts w:ascii="Arial" w:hAnsi="Arial" w:cs="Arial"/>
          <w:sz w:val="18"/>
          <w:szCs w:val="18"/>
        </w:rPr>
        <w:t>Millones O</w:t>
      </w:r>
      <w:r w:rsidR="000E1A7B" w:rsidRPr="009C7180">
        <w:rPr>
          <w:rFonts w:ascii="Arial" w:hAnsi="Arial" w:cs="Arial"/>
          <w:sz w:val="18"/>
          <w:szCs w:val="18"/>
        </w:rPr>
        <w:t xml:space="preserve">chocientos </w:t>
      </w:r>
      <w:r w:rsidR="009C7180" w:rsidRPr="009C7180">
        <w:rPr>
          <w:rFonts w:ascii="Arial" w:hAnsi="Arial" w:cs="Arial"/>
          <w:sz w:val="18"/>
          <w:szCs w:val="18"/>
        </w:rPr>
        <w:t>Ochenta y Cuatro Mil S</w:t>
      </w:r>
      <w:r w:rsidR="000E1A7B" w:rsidRPr="009C7180">
        <w:rPr>
          <w:rFonts w:ascii="Arial" w:hAnsi="Arial" w:cs="Arial"/>
          <w:sz w:val="18"/>
          <w:szCs w:val="18"/>
        </w:rPr>
        <w:t xml:space="preserve">eiscientos </w:t>
      </w:r>
      <w:r w:rsidR="009C7180" w:rsidRPr="009C7180">
        <w:rPr>
          <w:rFonts w:ascii="Arial" w:hAnsi="Arial" w:cs="Arial"/>
          <w:sz w:val="18"/>
          <w:szCs w:val="18"/>
        </w:rPr>
        <w:t xml:space="preserve">Veinticuatro </w:t>
      </w:r>
      <w:r w:rsidR="000B06A2" w:rsidRPr="009C7180">
        <w:rPr>
          <w:rFonts w:ascii="Arial" w:hAnsi="Arial" w:cs="Arial"/>
          <w:sz w:val="18"/>
          <w:szCs w:val="18"/>
        </w:rPr>
        <w:t>Pesos</w:t>
      </w:r>
      <w:r w:rsidR="006D7329" w:rsidRPr="009C7180">
        <w:rPr>
          <w:rFonts w:ascii="Arial" w:hAnsi="Arial" w:cs="Arial"/>
          <w:sz w:val="18"/>
          <w:szCs w:val="18"/>
        </w:rPr>
        <w:t xml:space="preserve"> </w:t>
      </w:r>
      <w:r w:rsidR="009C7180">
        <w:rPr>
          <w:rFonts w:ascii="Arial" w:hAnsi="Arial" w:cs="Arial"/>
          <w:sz w:val="18"/>
          <w:szCs w:val="18"/>
        </w:rPr>
        <w:t>77</w:t>
      </w:r>
      <w:r w:rsidR="00263A94" w:rsidRPr="009C7180">
        <w:rPr>
          <w:rFonts w:ascii="Arial" w:hAnsi="Arial" w:cs="Arial"/>
          <w:sz w:val="18"/>
          <w:szCs w:val="18"/>
        </w:rPr>
        <w:t>/100 M.N).</w:t>
      </w:r>
    </w:p>
    <w:p w:rsidR="00263A94" w:rsidRDefault="00263A94" w:rsidP="00263A94">
      <w:pPr>
        <w:rPr>
          <w:rFonts w:ascii="Arial" w:hAnsi="Arial" w:cs="Arial"/>
          <w:sz w:val="18"/>
          <w:szCs w:val="18"/>
        </w:rPr>
      </w:pPr>
      <w:r>
        <w:rPr>
          <w:rFonts w:ascii="Arial" w:hAnsi="Arial" w:cs="Arial"/>
          <w:sz w:val="18"/>
          <w:szCs w:val="18"/>
        </w:rPr>
        <w:t>Se integra por:</w:t>
      </w:r>
    </w:p>
    <w:p w:rsidR="00263A94" w:rsidRDefault="00263A94" w:rsidP="00263A94">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263A94" w:rsidRDefault="00263A94" w:rsidP="00263A94">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263A94" w:rsidRDefault="00263A94" w:rsidP="00263A94">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r>
        <w:rPr>
          <w:rFonts w:ascii="Arial" w:hAnsi="Arial" w:cs="Arial"/>
          <w:sz w:val="18"/>
          <w:szCs w:val="18"/>
        </w:rPr>
        <w:t>Los pagos realizados por medio de este fondo son:</w:t>
      </w:r>
    </w:p>
    <w:p w:rsidR="00263A94" w:rsidRDefault="00263A94" w:rsidP="00263A94">
      <w:pPr>
        <w:pStyle w:val="Prrafodelista"/>
        <w:numPr>
          <w:ilvl w:val="0"/>
          <w:numId w:val="7"/>
        </w:numPr>
        <w:rPr>
          <w:rFonts w:ascii="Arial" w:hAnsi="Arial" w:cs="Arial"/>
          <w:sz w:val="18"/>
          <w:szCs w:val="18"/>
        </w:rPr>
      </w:pPr>
      <w:r>
        <w:rPr>
          <w:rFonts w:ascii="Arial" w:hAnsi="Arial" w:cs="Arial"/>
          <w:sz w:val="18"/>
          <w:szCs w:val="18"/>
        </w:rPr>
        <w:t>50% pago de marcha.</w:t>
      </w:r>
    </w:p>
    <w:p w:rsidR="00263A94" w:rsidRDefault="00263A94" w:rsidP="00263A94">
      <w:pPr>
        <w:pStyle w:val="Prrafodelista"/>
        <w:numPr>
          <w:ilvl w:val="0"/>
          <w:numId w:val="7"/>
        </w:numPr>
        <w:rPr>
          <w:rFonts w:ascii="Arial" w:hAnsi="Arial" w:cs="Arial"/>
          <w:sz w:val="18"/>
          <w:szCs w:val="18"/>
        </w:rPr>
      </w:pPr>
      <w:r>
        <w:rPr>
          <w:rFonts w:ascii="Arial" w:hAnsi="Arial" w:cs="Arial"/>
          <w:sz w:val="18"/>
          <w:szCs w:val="18"/>
        </w:rPr>
        <w:t>Aportaciones del trabajador.</w:t>
      </w: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263A94" w:rsidRPr="002113D5" w:rsidTr="00F03B49">
        <w:trPr>
          <w:trHeight w:val="282"/>
          <w:jc w:val="center"/>
        </w:trPr>
        <w:tc>
          <w:tcPr>
            <w:tcW w:w="4676" w:type="dxa"/>
            <w:tcBorders>
              <w:top w:val="single" w:sz="4" w:space="0" w:color="auto"/>
              <w:left w:val="nil"/>
              <w:bottom w:val="nil"/>
              <w:right w:val="nil"/>
            </w:tcBorders>
            <w:shd w:val="clear" w:color="000000" w:fill="FFFFFF"/>
            <w:noWrap/>
            <w:vAlign w:val="bottom"/>
            <w:hideMark/>
          </w:tcPr>
          <w:p w:rsidR="00263A94" w:rsidRPr="002113D5" w:rsidRDefault="0064719E" w:rsidP="0064719E">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 xml:space="preserve">Dr. Luis Armando </w:t>
            </w:r>
            <w:r w:rsidR="00235B61" w:rsidRPr="0064719E">
              <w:rPr>
                <w:rFonts w:ascii="Arial" w:eastAsia="Times New Roman" w:hAnsi="Arial" w:cs="Arial"/>
                <w:color w:val="000000"/>
                <w:sz w:val="18"/>
                <w:szCs w:val="18"/>
                <w:lang w:eastAsia="es-MX"/>
              </w:rPr>
              <w:t>Gonz</w:t>
            </w:r>
            <w:r w:rsidR="00235B61">
              <w:rPr>
                <w:rFonts w:ascii="Arial" w:eastAsia="Times New Roman" w:hAnsi="Arial" w:cs="Arial"/>
                <w:color w:val="000000"/>
                <w:sz w:val="18"/>
                <w:szCs w:val="18"/>
                <w:lang w:eastAsia="es-MX"/>
              </w:rPr>
              <w:t>á</w:t>
            </w:r>
            <w:r w:rsidR="00235B61" w:rsidRPr="0064719E">
              <w:rPr>
                <w:rFonts w:ascii="Arial" w:eastAsia="Times New Roman" w:hAnsi="Arial" w:cs="Arial"/>
                <w:color w:val="000000"/>
                <w:sz w:val="18"/>
                <w:szCs w:val="18"/>
                <w:lang w:eastAsia="es-MX"/>
              </w:rPr>
              <w:t>lez</w:t>
            </w:r>
            <w:r w:rsidRPr="0064719E">
              <w:rPr>
                <w:rFonts w:ascii="Arial" w:eastAsia="Times New Roman" w:hAnsi="Arial" w:cs="Arial"/>
                <w:color w:val="000000"/>
                <w:sz w:val="18"/>
                <w:szCs w:val="18"/>
                <w:lang w:eastAsia="es-MX"/>
              </w:rPr>
              <w:t xml:space="preserve"> Placencia</w:t>
            </w:r>
          </w:p>
        </w:tc>
        <w:tc>
          <w:tcPr>
            <w:tcW w:w="217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263A94" w:rsidRPr="002113D5" w:rsidRDefault="0064719E" w:rsidP="00F03B49">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263A94" w:rsidRPr="002113D5" w:rsidTr="00F03B49">
        <w:trPr>
          <w:trHeight w:val="282"/>
          <w:jc w:val="center"/>
        </w:trPr>
        <w:tc>
          <w:tcPr>
            <w:tcW w:w="4676" w:type="dxa"/>
            <w:tcBorders>
              <w:top w:val="nil"/>
              <w:left w:val="nil"/>
              <w:bottom w:val="nil"/>
              <w:right w:val="nil"/>
            </w:tcBorders>
            <w:shd w:val="clear" w:color="000000" w:fill="FFFFFF"/>
            <w:hideMark/>
          </w:tcPr>
          <w:p w:rsidR="00263A94" w:rsidRPr="002113D5" w:rsidRDefault="00263A94" w:rsidP="00F03B49">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263A94" w:rsidRPr="002113D5" w:rsidRDefault="0064719E" w:rsidP="00F03B49">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263A94" w:rsidRDefault="00263A94" w:rsidP="00263A94">
      <w:pPr>
        <w:rPr>
          <w:rFonts w:ascii="Arial" w:hAnsi="Arial" w:cs="Arial"/>
          <w:sz w:val="18"/>
          <w:szCs w:val="18"/>
        </w:rPr>
      </w:pPr>
    </w:p>
    <w:p w:rsidR="000B06A2" w:rsidRDefault="000B06A2" w:rsidP="00263A94">
      <w:pPr>
        <w:rPr>
          <w:rFonts w:ascii="Arial" w:hAnsi="Arial" w:cs="Arial"/>
          <w:sz w:val="18"/>
          <w:szCs w:val="18"/>
        </w:rPr>
      </w:pPr>
    </w:p>
    <w:p w:rsidR="000B06A2" w:rsidRDefault="000B06A2" w:rsidP="00263A94">
      <w:pPr>
        <w:rPr>
          <w:rFonts w:ascii="Arial" w:hAnsi="Arial" w:cs="Arial"/>
          <w:sz w:val="18"/>
          <w:szCs w:val="18"/>
        </w:rPr>
      </w:pPr>
    </w:p>
    <w:p w:rsidR="00263A94" w:rsidRDefault="00263A94" w:rsidP="00263A94">
      <w:pPr>
        <w:jc w:val="center"/>
        <w:rPr>
          <w:rFonts w:ascii="Arial" w:hAnsi="Arial" w:cs="Arial"/>
          <w:b/>
          <w:sz w:val="18"/>
          <w:szCs w:val="18"/>
        </w:rPr>
      </w:pPr>
    </w:p>
    <w:p w:rsidR="00263A94" w:rsidRPr="00B165B0" w:rsidRDefault="00263A94" w:rsidP="00263A94">
      <w:pPr>
        <w:jc w:val="center"/>
        <w:rPr>
          <w:rFonts w:ascii="Arial" w:hAnsi="Arial" w:cs="Arial"/>
          <w:b/>
          <w:sz w:val="18"/>
          <w:szCs w:val="18"/>
        </w:rPr>
      </w:pPr>
      <w:r w:rsidRPr="00B165B0">
        <w:rPr>
          <w:rFonts w:ascii="Arial" w:hAnsi="Arial" w:cs="Arial"/>
          <w:b/>
          <w:sz w:val="18"/>
          <w:szCs w:val="18"/>
        </w:rPr>
        <w:lastRenderedPageBreak/>
        <w:t>NOTAS A LOS ESTADOS FINANCIEROS</w:t>
      </w:r>
    </w:p>
    <w:p w:rsidR="00263A94" w:rsidRDefault="00263A94" w:rsidP="00263A94">
      <w:pPr>
        <w:pStyle w:val="Texto"/>
        <w:spacing w:after="0" w:line="240" w:lineRule="exact"/>
        <w:jc w:val="center"/>
        <w:rPr>
          <w:b/>
          <w:szCs w:val="18"/>
        </w:rPr>
      </w:pPr>
    </w:p>
    <w:p w:rsidR="00263A94" w:rsidRPr="00B165B0" w:rsidRDefault="00263A94" w:rsidP="00263A94">
      <w:pPr>
        <w:pStyle w:val="Texto"/>
        <w:spacing w:after="0" w:line="240" w:lineRule="exact"/>
        <w:jc w:val="center"/>
        <w:rPr>
          <w:szCs w:val="18"/>
        </w:rPr>
      </w:pPr>
      <w:r w:rsidRPr="00B165B0">
        <w:rPr>
          <w:b/>
          <w:szCs w:val="18"/>
        </w:rPr>
        <w:t>a) NOTAS DE DESGLOSE</w:t>
      </w:r>
    </w:p>
    <w:p w:rsidR="00263A94" w:rsidRDefault="00263A94" w:rsidP="00263A94">
      <w:pPr>
        <w:pStyle w:val="Texto"/>
        <w:spacing w:after="0" w:line="240" w:lineRule="exact"/>
        <w:rPr>
          <w:szCs w:val="18"/>
          <w:lang w:val="es-MX"/>
        </w:rPr>
      </w:pPr>
    </w:p>
    <w:p w:rsidR="00263A94" w:rsidRPr="00B165B0" w:rsidRDefault="00263A94" w:rsidP="00263A94">
      <w:pPr>
        <w:pStyle w:val="Texto"/>
        <w:spacing w:after="0" w:line="240" w:lineRule="exact"/>
        <w:rPr>
          <w:szCs w:val="18"/>
          <w:lang w:val="es-MX"/>
        </w:rPr>
      </w:pPr>
    </w:p>
    <w:p w:rsidR="00263A94" w:rsidRPr="007614B3" w:rsidRDefault="00263A94" w:rsidP="00263A94">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263A94" w:rsidRDefault="00263A94" w:rsidP="00263A94">
      <w:pPr>
        <w:pStyle w:val="INCISO"/>
        <w:spacing w:after="0" w:line="240" w:lineRule="exact"/>
        <w:ind w:left="1008" w:firstLine="0"/>
        <w:rPr>
          <w:b/>
          <w:smallCaps/>
        </w:rPr>
      </w:pPr>
    </w:p>
    <w:p w:rsidR="00263A94" w:rsidRPr="007614B3" w:rsidRDefault="00263A94" w:rsidP="00263A94">
      <w:pPr>
        <w:pStyle w:val="INCISO"/>
        <w:spacing w:after="0" w:line="240" w:lineRule="exact"/>
        <w:ind w:left="1008" w:firstLine="0"/>
        <w:rPr>
          <w:b/>
          <w:smallCaps/>
        </w:rPr>
      </w:pPr>
    </w:p>
    <w:p w:rsidR="00263A94" w:rsidRPr="007614B3" w:rsidRDefault="00263A94" w:rsidP="00263A94">
      <w:pPr>
        <w:pStyle w:val="INCISO"/>
        <w:spacing w:after="0" w:line="240" w:lineRule="exact"/>
        <w:ind w:left="1008" w:firstLine="0"/>
        <w:rPr>
          <w:b/>
          <w:smallCaps/>
        </w:rPr>
      </w:pPr>
      <w:r w:rsidRPr="007614B3">
        <w:rPr>
          <w:b/>
          <w:smallCaps/>
        </w:rPr>
        <w:t>Inversión Financieras</w:t>
      </w:r>
    </w:p>
    <w:p w:rsidR="00263A94" w:rsidRPr="007614B3" w:rsidRDefault="00263A94" w:rsidP="00263A94">
      <w:pPr>
        <w:pStyle w:val="INCISO"/>
        <w:spacing w:after="0" w:line="240" w:lineRule="exact"/>
        <w:ind w:left="1008" w:firstLine="0"/>
        <w:rPr>
          <w:b/>
          <w:smallCaps/>
        </w:rPr>
      </w:pPr>
    </w:p>
    <w:p w:rsidR="00263A94" w:rsidRPr="007614B3" w:rsidRDefault="00263A94" w:rsidP="00263A94">
      <w:pPr>
        <w:ind w:left="709"/>
        <w:jc w:val="both"/>
        <w:rPr>
          <w:rFonts w:ascii="Arial" w:hAnsi="Arial" w:cs="Arial"/>
          <w:sz w:val="18"/>
          <w:szCs w:val="18"/>
        </w:rPr>
      </w:pPr>
      <w:r w:rsidRPr="007614B3">
        <w:rPr>
          <w:rFonts w:ascii="Arial" w:hAnsi="Arial" w:cs="Arial"/>
          <w:sz w:val="18"/>
          <w:szCs w:val="18"/>
        </w:rPr>
        <w:t xml:space="preserve">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w:t>
      </w:r>
      <w:proofErr w:type="spellStart"/>
      <w:r w:rsidRPr="007614B3">
        <w:rPr>
          <w:rFonts w:ascii="Arial" w:hAnsi="Arial" w:cs="Arial"/>
          <w:sz w:val="18"/>
          <w:szCs w:val="18"/>
        </w:rPr>
        <w:t>regularizables</w:t>
      </w:r>
      <w:proofErr w:type="spellEnd"/>
      <w:r w:rsidRPr="007614B3">
        <w:rPr>
          <w:rFonts w:ascii="Arial" w:hAnsi="Arial" w:cs="Arial"/>
          <w:sz w:val="18"/>
          <w:szCs w:val="18"/>
        </w:rPr>
        <w:t xml:space="preserve"> para la constitución o fortalecimiento.</w:t>
      </w:r>
    </w:p>
    <w:p w:rsidR="001C36E0" w:rsidRPr="009C7180" w:rsidRDefault="001C36E0" w:rsidP="009C7180">
      <w:pPr>
        <w:pStyle w:val="Ttulo2"/>
        <w:shd w:val="clear" w:color="auto" w:fill="FFFFFF"/>
        <w:spacing w:after="0" w:afterAutospacing="0"/>
        <w:ind w:left="708"/>
        <w:rPr>
          <w:rFonts w:ascii="Arial" w:eastAsiaTheme="minorHAnsi" w:hAnsi="Arial" w:cs="Arial"/>
          <w:b w:val="0"/>
          <w:bCs w:val="0"/>
          <w:sz w:val="18"/>
          <w:szCs w:val="18"/>
          <w:lang w:eastAsia="en-US"/>
        </w:rPr>
      </w:pPr>
      <w:r w:rsidRPr="00582F98">
        <w:rPr>
          <w:rFonts w:ascii="Arial" w:eastAsiaTheme="minorHAnsi" w:hAnsi="Arial" w:cs="Arial"/>
          <w:b w:val="0"/>
          <w:bCs w:val="0"/>
          <w:sz w:val="18"/>
          <w:szCs w:val="18"/>
          <w:lang w:eastAsia="en-US"/>
        </w:rPr>
        <w:t xml:space="preserve">El saldo al </w:t>
      </w:r>
      <w:r w:rsidR="00AE03D1" w:rsidRPr="00AE03D1">
        <w:rPr>
          <w:rFonts w:ascii="Arial" w:eastAsiaTheme="minorHAnsi" w:hAnsi="Arial" w:cs="Arial"/>
          <w:b w:val="0"/>
          <w:bCs w:val="0"/>
          <w:sz w:val="18"/>
          <w:szCs w:val="18"/>
          <w:lang w:eastAsia="en-US"/>
        </w:rPr>
        <w:t>31 de diciembre</w:t>
      </w:r>
      <w:r w:rsidR="00AE03D1">
        <w:rPr>
          <w:rFonts w:ascii="Arial" w:eastAsiaTheme="minorHAnsi" w:hAnsi="Arial" w:cs="Arial"/>
          <w:b w:val="0"/>
          <w:bCs w:val="0"/>
          <w:sz w:val="18"/>
          <w:szCs w:val="18"/>
          <w:lang w:eastAsia="en-US"/>
        </w:rPr>
        <w:t xml:space="preserve"> </w:t>
      </w:r>
      <w:r w:rsidR="0064701B" w:rsidRPr="00582F98">
        <w:rPr>
          <w:rFonts w:ascii="Arial" w:eastAsiaTheme="minorHAnsi" w:hAnsi="Arial" w:cs="Arial"/>
          <w:b w:val="0"/>
          <w:bCs w:val="0"/>
          <w:sz w:val="18"/>
          <w:szCs w:val="18"/>
          <w:lang w:eastAsia="en-US"/>
        </w:rPr>
        <w:t>de 201</w:t>
      </w:r>
      <w:r w:rsidR="00B03665" w:rsidRPr="00582F98">
        <w:rPr>
          <w:rFonts w:ascii="Arial" w:eastAsiaTheme="minorHAnsi" w:hAnsi="Arial" w:cs="Arial"/>
          <w:b w:val="0"/>
          <w:bCs w:val="0"/>
          <w:sz w:val="18"/>
          <w:szCs w:val="18"/>
          <w:lang w:eastAsia="en-US"/>
        </w:rPr>
        <w:t>9</w:t>
      </w:r>
      <w:r w:rsidRPr="00582F98">
        <w:rPr>
          <w:rFonts w:ascii="Arial" w:eastAsiaTheme="minorHAnsi" w:hAnsi="Arial" w:cs="Arial"/>
          <w:b w:val="0"/>
          <w:bCs w:val="0"/>
          <w:sz w:val="18"/>
          <w:szCs w:val="18"/>
          <w:lang w:eastAsia="en-US"/>
        </w:rPr>
        <w:t xml:space="preserve"> </w:t>
      </w:r>
      <w:r w:rsidR="007A152F" w:rsidRPr="00582F98">
        <w:rPr>
          <w:rFonts w:ascii="Arial" w:eastAsiaTheme="minorHAnsi" w:hAnsi="Arial" w:cs="Arial"/>
          <w:b w:val="0"/>
          <w:bCs w:val="0"/>
          <w:sz w:val="18"/>
          <w:szCs w:val="18"/>
          <w:lang w:eastAsia="en-US"/>
        </w:rPr>
        <w:t>es de $</w:t>
      </w:r>
      <w:r w:rsidR="00A91115" w:rsidRPr="00582F98">
        <w:rPr>
          <w:rFonts w:ascii="Arial" w:eastAsiaTheme="minorHAnsi" w:hAnsi="Arial" w:cs="Arial"/>
          <w:b w:val="0"/>
          <w:bCs w:val="0"/>
          <w:sz w:val="18"/>
          <w:szCs w:val="18"/>
          <w:lang w:eastAsia="en-US"/>
        </w:rPr>
        <w:t xml:space="preserve"> </w:t>
      </w:r>
      <w:r w:rsidR="009C7180">
        <w:rPr>
          <w:rFonts w:ascii="Arial" w:eastAsiaTheme="minorHAnsi" w:hAnsi="Arial" w:cs="Arial"/>
          <w:b w:val="0"/>
          <w:bCs w:val="0"/>
          <w:sz w:val="18"/>
          <w:szCs w:val="18"/>
          <w:lang w:eastAsia="en-US"/>
        </w:rPr>
        <w:t>166</w:t>
      </w:r>
      <w:proofErr w:type="gramStart"/>
      <w:r w:rsidR="009C7180">
        <w:rPr>
          <w:rFonts w:ascii="Arial" w:eastAsiaTheme="minorHAnsi" w:hAnsi="Arial" w:cs="Arial"/>
          <w:b w:val="0"/>
          <w:bCs w:val="0"/>
          <w:sz w:val="18"/>
          <w:szCs w:val="18"/>
          <w:lang w:eastAsia="en-US"/>
        </w:rPr>
        <w:t>,126,026.18</w:t>
      </w:r>
      <w:proofErr w:type="gramEnd"/>
      <w:r w:rsidR="00E6306B" w:rsidRPr="00A91115">
        <w:rPr>
          <w:rFonts w:ascii="Arial" w:eastAsiaTheme="minorHAnsi" w:hAnsi="Arial" w:cs="Arial"/>
          <w:b w:val="0"/>
          <w:bCs w:val="0"/>
          <w:sz w:val="18"/>
          <w:szCs w:val="18"/>
          <w:lang w:eastAsia="en-US"/>
        </w:rPr>
        <w:t xml:space="preserve"> </w:t>
      </w:r>
      <w:r w:rsidRPr="00A91115">
        <w:rPr>
          <w:rFonts w:ascii="Arial" w:eastAsiaTheme="minorHAnsi" w:hAnsi="Arial" w:cs="Arial"/>
          <w:b w:val="0"/>
          <w:bCs w:val="0"/>
          <w:sz w:val="18"/>
          <w:szCs w:val="18"/>
          <w:lang w:eastAsia="en-US"/>
        </w:rPr>
        <w:t>(</w:t>
      </w:r>
      <w:r w:rsidR="009C7180">
        <w:rPr>
          <w:rFonts w:ascii="Arial" w:eastAsiaTheme="minorHAnsi" w:hAnsi="Arial" w:cs="Arial"/>
          <w:b w:val="0"/>
          <w:bCs w:val="0"/>
          <w:sz w:val="18"/>
          <w:szCs w:val="18"/>
          <w:lang w:eastAsia="en-US"/>
        </w:rPr>
        <w:t>C</w:t>
      </w:r>
      <w:r w:rsidR="009C7180" w:rsidRPr="009C7180">
        <w:rPr>
          <w:rFonts w:ascii="Arial" w:eastAsiaTheme="minorHAnsi" w:hAnsi="Arial" w:cs="Arial"/>
          <w:b w:val="0"/>
          <w:bCs w:val="0"/>
          <w:sz w:val="18"/>
          <w:szCs w:val="18"/>
          <w:lang w:eastAsia="en-US"/>
        </w:rPr>
        <w:t xml:space="preserve">iento </w:t>
      </w:r>
      <w:r w:rsidR="009C7180">
        <w:rPr>
          <w:rFonts w:ascii="Arial" w:eastAsiaTheme="minorHAnsi" w:hAnsi="Arial" w:cs="Arial"/>
          <w:b w:val="0"/>
          <w:bCs w:val="0"/>
          <w:sz w:val="18"/>
          <w:szCs w:val="18"/>
          <w:lang w:eastAsia="en-US"/>
        </w:rPr>
        <w:t>S</w:t>
      </w:r>
      <w:r w:rsidR="009C7180" w:rsidRPr="009C7180">
        <w:rPr>
          <w:rFonts w:ascii="Arial" w:eastAsiaTheme="minorHAnsi" w:hAnsi="Arial" w:cs="Arial"/>
          <w:b w:val="0"/>
          <w:bCs w:val="0"/>
          <w:sz w:val="18"/>
          <w:szCs w:val="18"/>
          <w:lang w:eastAsia="en-US"/>
        </w:rPr>
        <w:t xml:space="preserve">esenta y </w:t>
      </w:r>
      <w:r w:rsidR="009C7180">
        <w:rPr>
          <w:rFonts w:ascii="Arial" w:eastAsiaTheme="minorHAnsi" w:hAnsi="Arial" w:cs="Arial"/>
          <w:b w:val="0"/>
          <w:bCs w:val="0"/>
          <w:sz w:val="18"/>
          <w:szCs w:val="18"/>
          <w:lang w:eastAsia="en-US"/>
        </w:rPr>
        <w:t>S</w:t>
      </w:r>
      <w:r w:rsidR="009C7180" w:rsidRPr="009C7180">
        <w:rPr>
          <w:rFonts w:ascii="Arial" w:eastAsiaTheme="minorHAnsi" w:hAnsi="Arial" w:cs="Arial"/>
          <w:b w:val="0"/>
          <w:bCs w:val="0"/>
          <w:sz w:val="18"/>
          <w:szCs w:val="18"/>
          <w:lang w:eastAsia="en-US"/>
        </w:rPr>
        <w:t>ei</w:t>
      </w:r>
      <w:r w:rsidR="009C7180">
        <w:rPr>
          <w:rFonts w:ascii="Arial" w:eastAsiaTheme="minorHAnsi" w:hAnsi="Arial" w:cs="Arial"/>
          <w:b w:val="0"/>
          <w:bCs w:val="0"/>
          <w:sz w:val="18"/>
          <w:szCs w:val="18"/>
          <w:lang w:eastAsia="en-US"/>
        </w:rPr>
        <w:t xml:space="preserve">s Millones Ciento Veintiséis Mil </w:t>
      </w:r>
      <w:r w:rsidR="004A00AF" w:rsidRPr="00582F98">
        <w:rPr>
          <w:rFonts w:ascii="Arial" w:eastAsiaTheme="minorHAnsi" w:hAnsi="Arial" w:cs="Arial"/>
          <w:b w:val="0"/>
          <w:bCs w:val="0"/>
          <w:sz w:val="18"/>
          <w:szCs w:val="18"/>
          <w:lang w:eastAsia="en-US"/>
        </w:rPr>
        <w:t>Pesos</w:t>
      </w:r>
      <w:r w:rsidR="007A152F" w:rsidRPr="00582F98">
        <w:rPr>
          <w:rFonts w:ascii="Arial" w:eastAsiaTheme="minorHAnsi" w:hAnsi="Arial" w:cs="Arial"/>
          <w:b w:val="0"/>
          <w:bCs w:val="0"/>
          <w:sz w:val="18"/>
          <w:szCs w:val="18"/>
          <w:lang w:eastAsia="en-US"/>
        </w:rPr>
        <w:t xml:space="preserve"> </w:t>
      </w:r>
      <w:r w:rsidR="009C7180">
        <w:rPr>
          <w:rFonts w:ascii="Arial" w:eastAsiaTheme="minorHAnsi" w:hAnsi="Arial" w:cs="Arial"/>
          <w:b w:val="0"/>
          <w:bCs w:val="0"/>
          <w:sz w:val="18"/>
          <w:szCs w:val="18"/>
          <w:lang w:eastAsia="en-US"/>
        </w:rPr>
        <w:t>18</w:t>
      </w:r>
      <w:r w:rsidRPr="00582F98">
        <w:rPr>
          <w:rFonts w:ascii="Arial" w:eastAsiaTheme="minorHAnsi" w:hAnsi="Arial" w:cs="Arial"/>
          <w:b w:val="0"/>
          <w:bCs w:val="0"/>
          <w:sz w:val="18"/>
          <w:szCs w:val="18"/>
          <w:lang w:eastAsia="en-US"/>
        </w:rPr>
        <w:t>/100 M.N)</w:t>
      </w:r>
    </w:p>
    <w:p w:rsidR="00263A94" w:rsidRPr="007614B3" w:rsidRDefault="00263A94" w:rsidP="00263A94">
      <w:pPr>
        <w:pStyle w:val="ROMANOS"/>
        <w:spacing w:after="0" w:line="240" w:lineRule="exact"/>
        <w:ind w:left="1008" w:firstLine="0"/>
        <w:rPr>
          <w:rFonts w:ascii="Soberana Sans Light" w:hAnsi="Soberana Sans Light"/>
          <w:lang w:val="es-MX"/>
        </w:rPr>
      </w:pPr>
    </w:p>
    <w:p w:rsidR="00263A94" w:rsidRPr="007614B3" w:rsidRDefault="00263A94" w:rsidP="00263A94">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263A94" w:rsidRDefault="00263A94" w:rsidP="00263A94">
      <w:pPr>
        <w:pStyle w:val="INCISO"/>
        <w:spacing w:after="0" w:line="240" w:lineRule="exact"/>
        <w:ind w:left="360"/>
        <w:rPr>
          <w:b/>
          <w:smallCaps/>
        </w:rPr>
      </w:pPr>
    </w:p>
    <w:p w:rsidR="00263A94" w:rsidRPr="007614B3" w:rsidRDefault="00263A94" w:rsidP="00263A94">
      <w:pPr>
        <w:pStyle w:val="INCISO"/>
        <w:spacing w:after="0" w:line="240" w:lineRule="exact"/>
        <w:ind w:left="360"/>
        <w:rPr>
          <w:b/>
          <w:smallCaps/>
        </w:rPr>
      </w:pPr>
    </w:p>
    <w:p w:rsidR="00263A94" w:rsidRPr="007614B3" w:rsidRDefault="00263A94" w:rsidP="00263A94">
      <w:pPr>
        <w:pStyle w:val="ROMANOS"/>
        <w:spacing w:after="0" w:line="240" w:lineRule="exact"/>
        <w:rPr>
          <w:b/>
          <w:lang w:val="es-MX"/>
        </w:rPr>
      </w:pPr>
      <w:r w:rsidRPr="007614B3">
        <w:rPr>
          <w:b/>
          <w:lang w:val="es-MX"/>
        </w:rPr>
        <w:t>Efectivo y equivalentes</w:t>
      </w:r>
    </w:p>
    <w:p w:rsidR="00263A94" w:rsidRPr="007614B3" w:rsidRDefault="00263A94" w:rsidP="00263A94">
      <w:pPr>
        <w:pStyle w:val="ROMANOS"/>
        <w:spacing w:after="0" w:line="240" w:lineRule="exact"/>
        <w:rPr>
          <w:b/>
          <w:lang w:val="es-MX"/>
        </w:rPr>
      </w:pPr>
    </w:p>
    <w:p w:rsidR="00263A94" w:rsidRPr="001C36E0" w:rsidRDefault="00263A94" w:rsidP="00263A94">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263A94" w:rsidRPr="007614B3" w:rsidRDefault="00263A94" w:rsidP="00263A94">
      <w:pPr>
        <w:pStyle w:val="ROMANOS"/>
        <w:spacing w:after="0" w:line="240" w:lineRule="exact"/>
        <w:ind w:left="648" w:firstLine="0"/>
        <w:rPr>
          <w:lang w:val="es-MX"/>
        </w:rPr>
      </w:pPr>
    </w:p>
    <w:p w:rsidR="00263A94" w:rsidRDefault="00263A94" w:rsidP="00263A94">
      <w:pPr>
        <w:pStyle w:val="ROMANOS"/>
        <w:spacing w:after="0" w:line="240" w:lineRule="exact"/>
        <w:ind w:left="648" w:firstLine="0"/>
        <w:rPr>
          <w:lang w:val="es-MX"/>
        </w:rPr>
      </w:pPr>
    </w:p>
    <w:tbl>
      <w:tblPr>
        <w:tblW w:w="8440" w:type="dxa"/>
        <w:jc w:val="center"/>
        <w:tblInd w:w="65" w:type="dxa"/>
        <w:tblCellMar>
          <w:left w:w="70" w:type="dxa"/>
          <w:right w:w="70" w:type="dxa"/>
        </w:tblCellMar>
        <w:tblLook w:val="04A0" w:firstRow="1" w:lastRow="0" w:firstColumn="1" w:lastColumn="0" w:noHBand="0" w:noVBand="1"/>
      </w:tblPr>
      <w:tblGrid>
        <w:gridCol w:w="4400"/>
        <w:gridCol w:w="2020"/>
        <w:gridCol w:w="2020"/>
      </w:tblGrid>
      <w:tr w:rsidR="00582F98" w:rsidRPr="00582F98" w:rsidTr="00582F98">
        <w:trPr>
          <w:trHeight w:val="300"/>
          <w:jc w:val="center"/>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F98" w:rsidRPr="00582F98" w:rsidRDefault="00582F98" w:rsidP="00582F98">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Nombre de la Cuenta</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582F98" w:rsidRPr="00582F98" w:rsidRDefault="00582F98" w:rsidP="00582F98">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2019</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582F98" w:rsidRPr="00582F98" w:rsidRDefault="00582F98" w:rsidP="00582F98">
            <w:pPr>
              <w:spacing w:after="0" w:line="240" w:lineRule="auto"/>
              <w:jc w:val="center"/>
              <w:rPr>
                <w:rFonts w:ascii="Calibri" w:eastAsia="Times New Roman" w:hAnsi="Calibri" w:cs="Times New Roman"/>
                <w:b/>
                <w:bCs/>
                <w:lang w:eastAsia="es-MX"/>
              </w:rPr>
            </w:pPr>
            <w:r w:rsidRPr="00582F98">
              <w:rPr>
                <w:rFonts w:ascii="Calibri" w:eastAsia="Times New Roman" w:hAnsi="Calibri" w:cs="Times New Roman"/>
                <w:b/>
                <w:bCs/>
                <w:lang w:eastAsia="es-MX"/>
              </w:rPr>
              <w:t>2018</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EFECTIVO</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BANCOS/TESORERÍA</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9C7180" w:rsidP="00582F98">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72,833,110.00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23,984,746.00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BANCOS/DEPENDENCIAS Y OTROS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INVERSIONES TEMPORALES (HASTA 3 MESES)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9C7180" w:rsidP="00582F98">
            <w:pPr>
              <w:spacing w:after="0" w:line="240" w:lineRule="auto"/>
              <w:jc w:val="right"/>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228</w:t>
            </w:r>
            <w:r>
              <w:rPr>
                <w:rFonts w:ascii="Calibri" w:eastAsia="Times New Roman" w:hAnsi="Calibri" w:cs="Times New Roman"/>
                <w:color w:val="000000"/>
                <w:lang w:eastAsia="es-MX"/>
              </w:rPr>
              <w:t>,</w:t>
            </w:r>
            <w:r w:rsidRPr="009C7180">
              <w:rPr>
                <w:rFonts w:ascii="Calibri" w:eastAsia="Times New Roman" w:hAnsi="Calibri" w:cs="Times New Roman"/>
                <w:color w:val="000000"/>
                <w:lang w:eastAsia="es-MX"/>
              </w:rPr>
              <w:t>928</w:t>
            </w:r>
            <w:r>
              <w:rPr>
                <w:rFonts w:ascii="Calibri" w:eastAsia="Times New Roman" w:hAnsi="Calibri" w:cs="Times New Roman"/>
                <w:color w:val="000000"/>
                <w:lang w:eastAsia="es-MX"/>
              </w:rPr>
              <w:t>,</w:t>
            </w:r>
            <w:r w:rsidRPr="009C7180">
              <w:rPr>
                <w:rFonts w:ascii="Calibri" w:eastAsia="Times New Roman" w:hAnsi="Calibri" w:cs="Times New Roman"/>
                <w:color w:val="000000"/>
                <w:lang w:eastAsia="es-MX"/>
              </w:rPr>
              <w:t>487</w:t>
            </w:r>
            <w:r>
              <w:rPr>
                <w:rFonts w:ascii="Calibri" w:eastAsia="Times New Roman" w:hAnsi="Calibri" w:cs="Times New Roman"/>
                <w:color w:val="000000"/>
                <w:lang w:eastAsia="es-MX"/>
              </w:rPr>
              <w:t>.00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234,052,959.00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FONDOS CON AFECTACIÓN ESPECÍFICA</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600"/>
          <w:jc w:val="center"/>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DEPÓSITOS DE FONDOS DE TERCEROS EN GARANTÍA Y/O ADMINISTRACIÓN</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OTROS EFECTIVOS Y EQUIVALENTES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color w:val="000000"/>
                <w:lang w:eastAsia="es-MX"/>
              </w:rPr>
            </w:pPr>
            <w:r w:rsidRPr="00582F98">
              <w:rPr>
                <w:rFonts w:ascii="Calibri" w:eastAsia="Times New Roman" w:hAnsi="Calibri" w:cs="Times New Roman"/>
                <w:color w:val="000000"/>
                <w:lang w:eastAsia="es-MX"/>
              </w:rPr>
              <w:t>0</w:t>
            </w:r>
          </w:p>
        </w:tc>
      </w:tr>
      <w:tr w:rsidR="00582F98" w:rsidRPr="00582F98" w:rsidTr="00582F98">
        <w:trPr>
          <w:trHeight w:val="300"/>
          <w:jc w:val="center"/>
        </w:trPr>
        <w:tc>
          <w:tcPr>
            <w:tcW w:w="4400" w:type="dxa"/>
            <w:tcBorders>
              <w:top w:val="nil"/>
              <w:left w:val="single" w:sz="4" w:space="0" w:color="auto"/>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center"/>
              <w:rPr>
                <w:rFonts w:ascii="Calibri" w:eastAsia="Times New Roman" w:hAnsi="Calibri" w:cs="Times New Roman"/>
                <w:b/>
                <w:bCs/>
                <w:color w:val="000000"/>
                <w:lang w:eastAsia="es-MX"/>
              </w:rPr>
            </w:pPr>
            <w:r w:rsidRPr="00582F98">
              <w:rPr>
                <w:b/>
                <w:szCs w:val="18"/>
              </w:rPr>
              <w:t>TOTAL DE EFECTIVO Y EQUIVALENTES</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9C7180" w:rsidP="00582F98">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301,761,597.00</w:t>
            </w:r>
          </w:p>
        </w:tc>
        <w:tc>
          <w:tcPr>
            <w:tcW w:w="2020" w:type="dxa"/>
            <w:tcBorders>
              <w:top w:val="nil"/>
              <w:left w:val="nil"/>
              <w:bottom w:val="single" w:sz="4" w:space="0" w:color="auto"/>
              <w:right w:val="single" w:sz="4" w:space="0" w:color="auto"/>
            </w:tcBorders>
            <w:shd w:val="clear" w:color="auto" w:fill="auto"/>
            <w:noWrap/>
            <w:vAlign w:val="center"/>
            <w:hideMark/>
          </w:tcPr>
          <w:p w:rsidR="00582F98" w:rsidRPr="00582F98" w:rsidRDefault="00582F98" w:rsidP="00582F98">
            <w:pPr>
              <w:spacing w:after="0" w:line="240" w:lineRule="auto"/>
              <w:jc w:val="right"/>
              <w:rPr>
                <w:rFonts w:ascii="Calibri" w:eastAsia="Times New Roman" w:hAnsi="Calibri" w:cs="Times New Roman"/>
                <w:b/>
                <w:bCs/>
                <w:color w:val="000000"/>
                <w:lang w:eastAsia="es-MX"/>
              </w:rPr>
            </w:pPr>
            <w:r w:rsidRPr="00582F98">
              <w:rPr>
                <w:rFonts w:ascii="Calibri" w:eastAsia="Times New Roman" w:hAnsi="Calibri" w:cs="Times New Roman"/>
                <w:b/>
                <w:bCs/>
                <w:color w:val="000000"/>
                <w:lang w:eastAsia="es-MX"/>
              </w:rPr>
              <w:t>258,037,705.00</w:t>
            </w:r>
          </w:p>
        </w:tc>
      </w:tr>
    </w:tbl>
    <w:p w:rsidR="00582F98" w:rsidRDefault="00582F98" w:rsidP="00263A94">
      <w:pPr>
        <w:pStyle w:val="ROMANOS"/>
        <w:spacing w:after="0" w:line="240" w:lineRule="exact"/>
        <w:ind w:left="648" w:firstLine="0"/>
        <w:rPr>
          <w:lang w:val="es-MX"/>
        </w:rPr>
      </w:pPr>
    </w:p>
    <w:p w:rsidR="00582F98" w:rsidRDefault="00582F98" w:rsidP="00263A94">
      <w:pPr>
        <w:pStyle w:val="ROMANOS"/>
        <w:spacing w:after="0" w:line="240" w:lineRule="exact"/>
        <w:ind w:left="648" w:firstLine="0"/>
        <w:rPr>
          <w:lang w:val="es-MX"/>
        </w:rPr>
      </w:pPr>
    </w:p>
    <w:p w:rsidR="00582F98" w:rsidRPr="007614B3" w:rsidRDefault="00582F98" w:rsidP="00263A94">
      <w:pPr>
        <w:pStyle w:val="ROMANOS"/>
        <w:spacing w:after="0" w:line="240" w:lineRule="exact"/>
        <w:ind w:left="648" w:firstLine="0"/>
        <w:rPr>
          <w:lang w:val="es-MX"/>
        </w:rPr>
      </w:pPr>
    </w:p>
    <w:p w:rsidR="00263A94" w:rsidRPr="007614B3" w:rsidRDefault="00263A94" w:rsidP="00263A94">
      <w:pPr>
        <w:pStyle w:val="ROMANOS"/>
        <w:spacing w:after="0" w:line="240" w:lineRule="exact"/>
        <w:ind w:left="0" w:firstLine="0"/>
        <w:rPr>
          <w:rFonts w:eastAsiaTheme="minorHAnsi"/>
          <w:b/>
          <w:lang w:val="es-MX" w:eastAsia="en-US"/>
        </w:rPr>
      </w:pPr>
    </w:p>
    <w:p w:rsidR="00263A94" w:rsidRDefault="00263A94" w:rsidP="00263A94">
      <w:pPr>
        <w:pStyle w:val="ROMANOS"/>
        <w:spacing w:after="0" w:line="240" w:lineRule="exact"/>
        <w:ind w:left="0" w:firstLine="0"/>
        <w:rPr>
          <w:lang w:val="es-MX"/>
        </w:rPr>
      </w:pPr>
    </w:p>
    <w:p w:rsidR="00582F98" w:rsidRDefault="00582F98" w:rsidP="00263A94">
      <w:pPr>
        <w:pStyle w:val="ROMANOS"/>
        <w:spacing w:after="0" w:line="240" w:lineRule="exact"/>
        <w:ind w:left="0" w:firstLine="0"/>
        <w:rPr>
          <w:lang w:val="es-MX"/>
        </w:rPr>
      </w:pPr>
    </w:p>
    <w:p w:rsidR="00292F23" w:rsidRDefault="00292F23" w:rsidP="00263A94">
      <w:pPr>
        <w:pStyle w:val="ROMANOS"/>
        <w:numPr>
          <w:ilvl w:val="0"/>
          <w:numId w:val="3"/>
        </w:numPr>
        <w:spacing w:after="0" w:line="240" w:lineRule="exact"/>
        <w:rPr>
          <w:lang w:val="es-MX"/>
        </w:rPr>
      </w:pPr>
      <w:r>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rsidR="00292F23" w:rsidRDefault="00292F23" w:rsidP="00292F23">
      <w:pPr>
        <w:pStyle w:val="ROMANOS"/>
        <w:spacing w:after="0" w:line="240" w:lineRule="exact"/>
        <w:ind w:left="288" w:firstLine="0"/>
        <w:rPr>
          <w:lang w:val="es-MX"/>
        </w:rPr>
      </w:pPr>
    </w:p>
    <w:p w:rsidR="00292F23" w:rsidRDefault="009C7180" w:rsidP="00292F23">
      <w:pPr>
        <w:pStyle w:val="ROMANOS"/>
        <w:spacing w:after="0" w:line="240" w:lineRule="exact"/>
        <w:ind w:left="288" w:firstLine="0"/>
        <w:rPr>
          <w:lang w:val="es-MX"/>
        </w:rPr>
      </w:pPr>
      <w:r w:rsidRPr="009C7180">
        <w:rPr>
          <w:noProof/>
          <w:lang w:val="es-MX" w:eastAsia="es-MX"/>
        </w:rPr>
        <w:drawing>
          <wp:anchor distT="0" distB="0" distL="114300" distR="114300" simplePos="0" relativeHeight="251663360" behindDoc="0" locked="0" layoutInCell="1" allowOverlap="1" wp14:anchorId="5107C2CD" wp14:editId="31C90977">
            <wp:simplePos x="0" y="0"/>
            <wp:positionH relativeFrom="column">
              <wp:posOffset>1565910</wp:posOffset>
            </wp:positionH>
            <wp:positionV relativeFrom="paragraph">
              <wp:posOffset>6985</wp:posOffset>
            </wp:positionV>
            <wp:extent cx="5523230" cy="5010785"/>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3230" cy="501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F23" w:rsidRDefault="00292F23"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9C7180" w:rsidRDefault="009C7180" w:rsidP="00292F23">
      <w:pPr>
        <w:pStyle w:val="ROMANOS"/>
        <w:spacing w:after="0" w:line="240" w:lineRule="exact"/>
        <w:ind w:left="288" w:firstLine="0"/>
        <w:rPr>
          <w:lang w:val="es-MX"/>
        </w:rPr>
      </w:pPr>
    </w:p>
    <w:p w:rsidR="00263A94" w:rsidRDefault="00263A94" w:rsidP="00263A94">
      <w:pPr>
        <w:pStyle w:val="ROMANOS"/>
        <w:numPr>
          <w:ilvl w:val="0"/>
          <w:numId w:val="3"/>
        </w:numPr>
        <w:spacing w:after="0" w:line="240" w:lineRule="exact"/>
        <w:rPr>
          <w:lang w:val="es-MX"/>
        </w:rPr>
      </w:pPr>
      <w:r w:rsidRPr="001C36E0">
        <w:rPr>
          <w:lang w:val="es-MX"/>
        </w:rPr>
        <w:t xml:space="preserve">Conciliación de los </w:t>
      </w:r>
      <w:r w:rsidRPr="007614B3">
        <w:rPr>
          <w:lang w:val="es-MX"/>
        </w:rPr>
        <w:t>Flujos de Efectivo Netos de las Actividades de Operación y la cuenta de Ahorro/Desahorro antes de Rubros Extraordinarios. A continuación se presenta un ejemplo de la elaboración de la conciliación.</w:t>
      </w:r>
    </w:p>
    <w:p w:rsidR="00582F98" w:rsidRDefault="009C7180" w:rsidP="00582F98">
      <w:pPr>
        <w:pStyle w:val="ROMANOS"/>
        <w:spacing w:after="0" w:line="240" w:lineRule="exact"/>
        <w:ind w:left="644" w:firstLine="0"/>
        <w:rPr>
          <w:lang w:val="es-MX"/>
        </w:rPr>
      </w:pPr>
      <w:r w:rsidRPr="009C7180">
        <w:rPr>
          <w:noProof/>
          <w:lang w:val="es-MX" w:eastAsia="es-MX"/>
        </w:rPr>
        <w:drawing>
          <wp:anchor distT="0" distB="0" distL="114300" distR="114300" simplePos="0" relativeHeight="251664384" behindDoc="0" locked="0" layoutInCell="1" allowOverlap="1" wp14:anchorId="1BF6436B" wp14:editId="518523C1">
            <wp:simplePos x="0" y="0"/>
            <wp:positionH relativeFrom="column">
              <wp:posOffset>2642235</wp:posOffset>
            </wp:positionH>
            <wp:positionV relativeFrom="paragraph">
              <wp:posOffset>107315</wp:posOffset>
            </wp:positionV>
            <wp:extent cx="3853180" cy="599059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3180" cy="599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582F98" w:rsidRDefault="00582F98" w:rsidP="00582F98">
      <w:pPr>
        <w:pStyle w:val="ROMANOS"/>
        <w:spacing w:after="0" w:line="240" w:lineRule="exact"/>
        <w:ind w:left="644" w:firstLine="0"/>
        <w:rPr>
          <w:lang w:val="es-MX"/>
        </w:rPr>
      </w:pPr>
    </w:p>
    <w:p w:rsidR="00263A94" w:rsidRDefault="00263A94" w:rsidP="00263A94">
      <w:pPr>
        <w:pStyle w:val="ROMANOS"/>
        <w:spacing w:after="0" w:line="240" w:lineRule="exact"/>
        <w:ind w:left="648" w:firstLine="0"/>
        <w:rPr>
          <w:rFonts w:ascii="Soberana Sans Light" w:hAnsi="Soberana Sans Light"/>
          <w:lang w:val="es-MX"/>
        </w:rPr>
      </w:pPr>
    </w:p>
    <w:p w:rsidR="00263A94" w:rsidRPr="007614B3" w:rsidRDefault="00263A94" w:rsidP="00263A94">
      <w:pPr>
        <w:pStyle w:val="ROMANOS"/>
        <w:spacing w:after="0" w:line="240" w:lineRule="exact"/>
        <w:ind w:left="648" w:firstLine="0"/>
        <w:rPr>
          <w:rFonts w:ascii="Soberana Sans Light" w:hAnsi="Soberana Sans Light"/>
          <w:lang w:val="es-MX"/>
        </w:rPr>
      </w:pPr>
    </w:p>
    <w:p w:rsidR="00263A94" w:rsidRPr="007614B3" w:rsidRDefault="00263A94" w:rsidP="00263A94">
      <w:pPr>
        <w:pStyle w:val="Texto"/>
        <w:spacing w:after="0" w:line="240" w:lineRule="exact"/>
        <w:rPr>
          <w:szCs w:val="18"/>
          <w:lang w:val="es-MX"/>
        </w:rPr>
      </w:pPr>
    </w:p>
    <w:p w:rsidR="00263A94" w:rsidRPr="007614B3" w:rsidRDefault="00263A94" w:rsidP="00263A94">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263A94" w:rsidRPr="007614B3" w:rsidRDefault="00263A94" w:rsidP="00263A94">
      <w:pPr>
        <w:pStyle w:val="Texto"/>
        <w:spacing w:after="0" w:line="240" w:lineRule="exact"/>
        <w:jc w:val="center"/>
        <w:rPr>
          <w:b/>
          <w:smallCaps/>
          <w:szCs w:val="18"/>
          <w:lang w:val="es-MX"/>
        </w:rPr>
      </w:pPr>
    </w:p>
    <w:p w:rsidR="00263A94" w:rsidRPr="007614B3" w:rsidRDefault="00263A94" w:rsidP="00263A94">
      <w:pPr>
        <w:pStyle w:val="Texto"/>
        <w:spacing w:after="0" w:line="240" w:lineRule="exact"/>
        <w:rPr>
          <w:szCs w:val="18"/>
          <w:lang w:val="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tbl>
      <w:tblPr>
        <w:tblpPr w:leftFromText="141" w:rightFromText="141" w:vertAnchor="text" w:horzAnchor="margin" w:tblpXSpec="center" w:tblpY="201"/>
        <w:tblW w:w="8522" w:type="dxa"/>
        <w:tblCellMar>
          <w:left w:w="70" w:type="dxa"/>
          <w:right w:w="70" w:type="dxa"/>
        </w:tblCellMar>
        <w:tblLook w:val="04A0" w:firstRow="1" w:lastRow="0" w:firstColumn="1" w:lastColumn="0" w:noHBand="0" w:noVBand="1"/>
      </w:tblPr>
      <w:tblGrid>
        <w:gridCol w:w="1729"/>
        <w:gridCol w:w="5154"/>
        <w:gridCol w:w="1639"/>
      </w:tblGrid>
      <w:tr w:rsidR="009C7180" w:rsidRPr="009C7180" w:rsidTr="00C21DB2">
        <w:trPr>
          <w:trHeight w:val="303"/>
        </w:trPr>
        <w:tc>
          <w:tcPr>
            <w:tcW w:w="8522"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CONCILIACIÓN ENTRE LOS INGRESOS PRESUPUESTARIOS Y CONTABLES</w:t>
            </w:r>
          </w:p>
        </w:tc>
      </w:tr>
      <w:tr w:rsidR="009C7180" w:rsidRPr="009C7180" w:rsidTr="00C21DB2">
        <w:trPr>
          <w:trHeight w:val="303"/>
        </w:trPr>
        <w:tc>
          <w:tcPr>
            <w:tcW w:w="8522" w:type="dxa"/>
            <w:gridSpan w:val="3"/>
            <w:tcBorders>
              <w:top w:val="nil"/>
              <w:left w:val="single" w:sz="4" w:space="0" w:color="auto"/>
              <w:bottom w:val="nil"/>
              <w:right w:val="single" w:sz="4" w:space="0" w:color="000000"/>
            </w:tcBorders>
            <w:shd w:val="clear" w:color="000000" w:fill="632523"/>
            <w:noWrap/>
            <w:vAlign w:val="center"/>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Al 31 de diciembre de 2019</w:t>
            </w:r>
          </w:p>
        </w:tc>
      </w:tr>
      <w:tr w:rsidR="009C7180" w:rsidRPr="009C7180" w:rsidTr="00C21DB2">
        <w:trPr>
          <w:trHeight w:val="303"/>
        </w:trPr>
        <w:tc>
          <w:tcPr>
            <w:tcW w:w="8522" w:type="dxa"/>
            <w:gridSpan w:val="3"/>
            <w:tcBorders>
              <w:top w:val="nil"/>
              <w:left w:val="single" w:sz="4" w:space="0" w:color="auto"/>
              <w:bottom w:val="nil"/>
              <w:right w:val="single" w:sz="4" w:space="0" w:color="000000"/>
            </w:tcBorders>
            <w:shd w:val="clear" w:color="000000" w:fill="632523"/>
            <w:noWrap/>
            <w:vAlign w:val="center"/>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(Pesos)</w:t>
            </w:r>
          </w:p>
        </w:tc>
      </w:tr>
      <w:tr w:rsidR="009C7180" w:rsidRPr="009C7180" w:rsidTr="00C21DB2">
        <w:trPr>
          <w:trHeight w:val="303"/>
        </w:trPr>
        <w:tc>
          <w:tcPr>
            <w:tcW w:w="1729" w:type="dxa"/>
            <w:tcBorders>
              <w:top w:val="nil"/>
              <w:left w:val="single" w:sz="4" w:space="0" w:color="auto"/>
              <w:bottom w:val="nil"/>
              <w:right w:val="nil"/>
            </w:tcBorders>
            <w:shd w:val="clear" w:color="000000" w:fill="632523"/>
            <w:noWrap/>
            <w:vAlign w:val="bottom"/>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Ente Público:</w:t>
            </w:r>
          </w:p>
        </w:tc>
        <w:tc>
          <w:tcPr>
            <w:tcW w:w="6793" w:type="dxa"/>
            <w:gridSpan w:val="2"/>
            <w:tcBorders>
              <w:top w:val="nil"/>
              <w:left w:val="nil"/>
              <w:bottom w:val="single" w:sz="4" w:space="0" w:color="auto"/>
              <w:right w:val="single" w:sz="4" w:space="0" w:color="000000"/>
            </w:tcBorders>
            <w:shd w:val="clear" w:color="000000" w:fill="632523"/>
            <w:noWrap/>
            <w:vAlign w:val="bottom"/>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 xml:space="preserve"> Universidad Autónoma de Tlaxcala</w:t>
            </w:r>
          </w:p>
        </w:tc>
      </w:tr>
      <w:tr w:rsidR="009C7180" w:rsidRPr="009C7180" w:rsidTr="00C21DB2">
        <w:trPr>
          <w:trHeight w:val="303"/>
        </w:trPr>
        <w:tc>
          <w:tcPr>
            <w:tcW w:w="1729" w:type="dxa"/>
            <w:tcBorders>
              <w:top w:val="nil"/>
              <w:left w:val="single" w:sz="4" w:space="0" w:color="auto"/>
              <w:bottom w:val="single" w:sz="4" w:space="0" w:color="auto"/>
              <w:right w:val="nil"/>
            </w:tcBorders>
            <w:shd w:val="clear" w:color="000000" w:fill="632523"/>
            <w:noWrap/>
            <w:vAlign w:val="bottom"/>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 </w:t>
            </w:r>
          </w:p>
        </w:tc>
        <w:tc>
          <w:tcPr>
            <w:tcW w:w="5154" w:type="dxa"/>
            <w:tcBorders>
              <w:top w:val="nil"/>
              <w:left w:val="nil"/>
              <w:bottom w:val="single" w:sz="4" w:space="0" w:color="auto"/>
              <w:right w:val="nil"/>
            </w:tcBorders>
            <w:shd w:val="clear" w:color="000000" w:fill="632523"/>
            <w:noWrap/>
            <w:vAlign w:val="bottom"/>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 </w:t>
            </w:r>
          </w:p>
        </w:tc>
        <w:tc>
          <w:tcPr>
            <w:tcW w:w="1639" w:type="dxa"/>
            <w:tcBorders>
              <w:top w:val="nil"/>
              <w:left w:val="nil"/>
              <w:bottom w:val="single" w:sz="4" w:space="0" w:color="auto"/>
              <w:right w:val="single" w:sz="4" w:space="0" w:color="auto"/>
            </w:tcBorders>
            <w:shd w:val="clear" w:color="000000" w:fill="632523"/>
            <w:noWrap/>
            <w:vAlign w:val="bottom"/>
            <w:hideMark/>
          </w:tcPr>
          <w:p w:rsidR="009C7180" w:rsidRPr="009C7180" w:rsidRDefault="009C7180" w:rsidP="009C7180">
            <w:pPr>
              <w:spacing w:after="0" w:line="240" w:lineRule="auto"/>
              <w:jc w:val="center"/>
              <w:rPr>
                <w:rFonts w:ascii="Arial" w:eastAsia="Times New Roman" w:hAnsi="Arial" w:cs="Arial"/>
                <w:b/>
                <w:bCs/>
                <w:color w:val="FFFFFF"/>
                <w:sz w:val="18"/>
                <w:szCs w:val="18"/>
                <w:lang w:eastAsia="es-MX"/>
              </w:rPr>
            </w:pPr>
            <w:r w:rsidRPr="009C7180">
              <w:rPr>
                <w:rFonts w:ascii="Arial" w:eastAsia="Times New Roman" w:hAnsi="Arial" w:cs="Arial"/>
                <w:b/>
                <w:bCs/>
                <w:color w:val="FFFFFF"/>
                <w:sz w:val="18"/>
                <w:szCs w:val="18"/>
                <w:lang w:eastAsia="es-MX"/>
              </w:rPr>
              <w:t> </w:t>
            </w:r>
          </w:p>
        </w:tc>
      </w:tr>
      <w:tr w:rsidR="009C7180" w:rsidRPr="009C7180" w:rsidTr="00C21DB2">
        <w:trPr>
          <w:trHeight w:val="303"/>
        </w:trPr>
        <w:tc>
          <w:tcPr>
            <w:tcW w:w="68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b/>
                <w:bCs/>
                <w:color w:val="000000"/>
                <w:lang w:eastAsia="es-MX"/>
              </w:rPr>
            </w:pPr>
            <w:r w:rsidRPr="009C7180">
              <w:rPr>
                <w:rFonts w:ascii="Calibri" w:eastAsia="Times New Roman" w:hAnsi="Calibri" w:cs="Times New Roman"/>
                <w:b/>
                <w:bCs/>
                <w:color w:val="000000"/>
                <w:lang w:eastAsia="es-MX"/>
              </w:rPr>
              <w:t>1. Total de Ingresos Presupuestarios</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right"/>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943,164,862.00</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68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b/>
                <w:bCs/>
                <w:color w:val="000000"/>
                <w:lang w:eastAsia="es-MX"/>
              </w:rPr>
            </w:pPr>
            <w:r w:rsidRPr="009C7180">
              <w:rPr>
                <w:rFonts w:ascii="Calibri" w:eastAsia="Times New Roman" w:hAnsi="Calibri" w:cs="Times New Roman"/>
                <w:b/>
                <w:bCs/>
                <w:color w:val="000000"/>
                <w:lang w:eastAsia="es-MX"/>
              </w:rPr>
              <w:t>2. Más Ingresos Contables No Presupuestarios</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right"/>
              <w:rPr>
                <w:rFonts w:ascii="Calibri" w:eastAsia="Times New Roman" w:hAnsi="Calibri" w:cs="Times New Roman"/>
                <w:b/>
                <w:bCs/>
                <w:color w:val="000000"/>
                <w:lang w:eastAsia="es-MX"/>
              </w:rPr>
            </w:pPr>
            <w:r w:rsidRPr="009C7180">
              <w:rPr>
                <w:rFonts w:ascii="Calibri" w:eastAsia="Times New Roman" w:hAnsi="Calibri" w:cs="Times New Roman"/>
                <w:b/>
                <w:bCs/>
                <w:color w:val="000000"/>
                <w:lang w:eastAsia="es-MX"/>
              </w:rPr>
              <w:t>0</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2.1</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INGRESOS FINANCIEROS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2.2</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INCREMENTO POR VARIACIÓN DE INVENTARIOS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606"/>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2.3</w:t>
            </w:r>
          </w:p>
        </w:tc>
        <w:tc>
          <w:tcPr>
            <w:tcW w:w="5154" w:type="dxa"/>
            <w:tcBorders>
              <w:top w:val="nil"/>
              <w:left w:val="nil"/>
              <w:bottom w:val="single" w:sz="4" w:space="0" w:color="auto"/>
              <w:right w:val="single" w:sz="4" w:space="0" w:color="auto"/>
            </w:tcBorders>
            <w:shd w:val="clear" w:color="auto" w:fill="auto"/>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DISMINUCIÓN DEL EXCESO DE ESTIMACIONES POR PÉRDIDA O DETERIORO U OBSOLESCENCIA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2.4</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DISMINUCIÓN DEL EXCESO DE PROVISIONES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2.5</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OTROS INGRESOS Y BENEFICIOS VARIOS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2.6</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OTROS INGRESOS CONTABLES NO PRESUPUESTARIOS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68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center"/>
              <w:rPr>
                <w:rFonts w:ascii="Calibri" w:eastAsia="Times New Roman" w:hAnsi="Calibri" w:cs="Times New Roman"/>
                <w:b/>
                <w:bCs/>
                <w:color w:val="000000"/>
                <w:lang w:eastAsia="es-MX"/>
              </w:rPr>
            </w:pPr>
            <w:r w:rsidRPr="009C7180">
              <w:rPr>
                <w:rFonts w:ascii="Calibri" w:eastAsia="Times New Roman" w:hAnsi="Calibri" w:cs="Times New Roman"/>
                <w:b/>
                <w:bCs/>
                <w:color w:val="000000"/>
                <w:lang w:eastAsia="es-MX"/>
              </w:rPr>
              <w:t>3. Menos ingresos presupuestarios no contables</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right"/>
              <w:rPr>
                <w:rFonts w:ascii="Calibri" w:eastAsia="Times New Roman" w:hAnsi="Calibri" w:cs="Times New Roman"/>
                <w:b/>
                <w:bCs/>
                <w:color w:val="000000"/>
                <w:lang w:eastAsia="es-MX"/>
              </w:rPr>
            </w:pPr>
            <w:r w:rsidRPr="009C7180">
              <w:rPr>
                <w:rFonts w:ascii="Calibri" w:eastAsia="Times New Roman" w:hAnsi="Calibri" w:cs="Times New Roman"/>
                <w:b/>
                <w:bCs/>
                <w:color w:val="000000"/>
                <w:lang w:eastAsia="es-MX"/>
              </w:rPr>
              <w:t>0</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right"/>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3.1</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APROVECHAMIENTOS PATRIMONIALES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right"/>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3.2</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xml:space="preserve">INGRESOS DERIVADOS DE FINANCIAMIENTOS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jc w:val="right"/>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3.3</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OTROS INGRESOS PRESUPUESTARIOS NO  CONTABLES</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1729" w:type="dxa"/>
            <w:tcBorders>
              <w:top w:val="nil"/>
              <w:left w:val="single" w:sz="4" w:space="0" w:color="auto"/>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5154"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c>
          <w:tcPr>
            <w:tcW w:w="1639" w:type="dxa"/>
            <w:tcBorders>
              <w:top w:val="nil"/>
              <w:left w:val="nil"/>
              <w:bottom w:val="single" w:sz="4" w:space="0" w:color="auto"/>
              <w:right w:val="single" w:sz="4" w:space="0" w:color="auto"/>
            </w:tcBorders>
            <w:shd w:val="clear" w:color="auto" w:fill="auto"/>
            <w:noWrap/>
            <w:vAlign w:val="bottom"/>
            <w:hideMark/>
          </w:tcPr>
          <w:p w:rsidR="009C7180" w:rsidRPr="009C7180" w:rsidRDefault="009C7180" w:rsidP="009C7180">
            <w:pPr>
              <w:spacing w:after="0" w:line="240" w:lineRule="auto"/>
              <w:rPr>
                <w:rFonts w:ascii="Calibri" w:eastAsia="Times New Roman" w:hAnsi="Calibri" w:cs="Times New Roman"/>
                <w:color w:val="000000"/>
                <w:lang w:eastAsia="es-MX"/>
              </w:rPr>
            </w:pPr>
            <w:r w:rsidRPr="009C7180">
              <w:rPr>
                <w:rFonts w:ascii="Calibri" w:eastAsia="Times New Roman" w:hAnsi="Calibri" w:cs="Times New Roman"/>
                <w:color w:val="000000"/>
                <w:lang w:eastAsia="es-MX"/>
              </w:rPr>
              <w:t> </w:t>
            </w:r>
          </w:p>
        </w:tc>
      </w:tr>
      <w:tr w:rsidR="009C7180" w:rsidRPr="009C7180" w:rsidTr="00C21DB2">
        <w:trPr>
          <w:trHeight w:val="303"/>
        </w:trPr>
        <w:tc>
          <w:tcPr>
            <w:tcW w:w="6883" w:type="dxa"/>
            <w:gridSpan w:val="2"/>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9C7180" w:rsidRPr="009C7180" w:rsidRDefault="009C7180" w:rsidP="009C7180">
            <w:pPr>
              <w:spacing w:after="0" w:line="240" w:lineRule="auto"/>
              <w:rPr>
                <w:rFonts w:ascii="Calibri" w:eastAsia="Times New Roman" w:hAnsi="Calibri" w:cs="Times New Roman"/>
                <w:b/>
                <w:bCs/>
                <w:color w:val="FFFFFF"/>
                <w:lang w:eastAsia="es-MX"/>
              </w:rPr>
            </w:pPr>
            <w:r w:rsidRPr="009C7180">
              <w:rPr>
                <w:rFonts w:ascii="Calibri" w:eastAsia="Times New Roman" w:hAnsi="Calibri" w:cs="Times New Roman"/>
                <w:b/>
                <w:bCs/>
                <w:color w:val="FFFFFF"/>
                <w:lang w:eastAsia="es-MX"/>
              </w:rPr>
              <w:t>4. Total de  Ingresos Contables (4 = 1 + 2 - 3)</w:t>
            </w:r>
          </w:p>
        </w:tc>
        <w:tc>
          <w:tcPr>
            <w:tcW w:w="1639" w:type="dxa"/>
            <w:tcBorders>
              <w:top w:val="nil"/>
              <w:left w:val="nil"/>
              <w:bottom w:val="single" w:sz="4" w:space="0" w:color="auto"/>
              <w:right w:val="single" w:sz="4" w:space="0" w:color="auto"/>
            </w:tcBorders>
            <w:shd w:val="clear" w:color="000000" w:fill="632523"/>
            <w:noWrap/>
            <w:vAlign w:val="bottom"/>
            <w:hideMark/>
          </w:tcPr>
          <w:p w:rsidR="009C7180" w:rsidRPr="009C7180" w:rsidRDefault="00C21DB2" w:rsidP="00C21DB2">
            <w:pPr>
              <w:spacing w:after="0" w:line="240" w:lineRule="auto"/>
              <w:rPr>
                <w:rFonts w:ascii="Calibri" w:eastAsia="Times New Roman" w:hAnsi="Calibri" w:cs="Times New Roman"/>
                <w:b/>
                <w:bCs/>
                <w:color w:val="FFFFFF"/>
                <w:lang w:eastAsia="es-MX"/>
              </w:rPr>
            </w:pPr>
            <w:r>
              <w:rPr>
                <w:rFonts w:ascii="Calibri" w:eastAsia="Times New Roman" w:hAnsi="Calibri" w:cs="Times New Roman"/>
                <w:b/>
                <w:bCs/>
                <w:color w:val="FFFFFF"/>
                <w:lang w:eastAsia="es-MX"/>
              </w:rPr>
              <w:t xml:space="preserve">  9</w:t>
            </w:r>
            <w:r w:rsidR="009C7180" w:rsidRPr="009C7180">
              <w:rPr>
                <w:rFonts w:ascii="Calibri" w:eastAsia="Times New Roman" w:hAnsi="Calibri" w:cs="Times New Roman"/>
                <w:b/>
                <w:bCs/>
                <w:color w:val="FFFFFF"/>
                <w:lang w:eastAsia="es-MX"/>
              </w:rPr>
              <w:t xml:space="preserve">43,164,862.00 </w:t>
            </w:r>
          </w:p>
        </w:tc>
      </w:tr>
    </w:tbl>
    <w:p w:rsidR="00263A94" w:rsidRDefault="00263A94" w:rsidP="00263A94">
      <w:pPr>
        <w:jc w:val="center"/>
        <w:rPr>
          <w:rFonts w:ascii="Arial" w:hAnsi="Arial" w:cs="Arial"/>
          <w:b/>
          <w:sz w:val="18"/>
          <w:szCs w:val="18"/>
        </w:rPr>
      </w:pPr>
    </w:p>
    <w:p w:rsidR="009C7180" w:rsidRDefault="009C7180" w:rsidP="00263A94">
      <w:pPr>
        <w:jc w:val="center"/>
        <w:rPr>
          <w:rFonts w:ascii="Arial" w:hAnsi="Arial" w:cs="Arial"/>
          <w:b/>
          <w:sz w:val="18"/>
          <w:szCs w:val="18"/>
        </w:rPr>
      </w:pPr>
    </w:p>
    <w:p w:rsidR="00ED5725" w:rsidRDefault="00ED5725" w:rsidP="00263A94">
      <w:pPr>
        <w:jc w:val="cente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rFonts w:ascii="Arial" w:hAnsi="Arial" w:cs="Arial"/>
          <w:b/>
          <w:sz w:val="18"/>
          <w:szCs w:val="18"/>
        </w:rPr>
      </w:pPr>
    </w:p>
    <w:p w:rsidR="00263A94" w:rsidRDefault="00263A94" w:rsidP="00263A94">
      <w:pPr>
        <w:jc w:val="center"/>
        <w:rPr>
          <w:noProof/>
          <w:lang w:eastAsia="es-MX"/>
        </w:rPr>
      </w:pPr>
    </w:p>
    <w:p w:rsidR="003576AD" w:rsidRDefault="003576AD" w:rsidP="00263A94">
      <w:pPr>
        <w:jc w:val="center"/>
        <w:rPr>
          <w:noProof/>
          <w:lang w:eastAsia="es-MX"/>
        </w:rPr>
      </w:pPr>
    </w:p>
    <w:p w:rsidR="003576AD" w:rsidRDefault="003576AD" w:rsidP="00263A94">
      <w:pPr>
        <w:jc w:val="center"/>
        <w:rPr>
          <w:noProof/>
          <w:lang w:eastAsia="es-MX"/>
        </w:rPr>
      </w:pPr>
    </w:p>
    <w:p w:rsidR="003576AD" w:rsidRDefault="003576AD" w:rsidP="00263A94">
      <w:pPr>
        <w:jc w:val="center"/>
        <w:rPr>
          <w:noProof/>
          <w:lang w:eastAsia="es-MX"/>
        </w:rPr>
      </w:pPr>
    </w:p>
    <w:p w:rsidR="003576AD" w:rsidRDefault="003576AD" w:rsidP="00263A94">
      <w:pPr>
        <w:jc w:val="center"/>
        <w:rPr>
          <w:noProof/>
          <w:lang w:eastAsia="es-MX"/>
        </w:rPr>
      </w:pPr>
    </w:p>
    <w:p w:rsidR="003576AD" w:rsidRDefault="009C7180" w:rsidP="00263A94">
      <w:pPr>
        <w:jc w:val="center"/>
        <w:rPr>
          <w:noProof/>
          <w:lang w:eastAsia="es-MX"/>
        </w:rPr>
      </w:pPr>
      <w:r w:rsidRPr="009C7180">
        <w:rPr>
          <w:noProof/>
          <w:lang w:eastAsia="es-MX"/>
        </w:rPr>
        <w:lastRenderedPageBreak/>
        <w:drawing>
          <wp:inline distT="0" distB="0" distL="0" distR="0">
            <wp:extent cx="3535557" cy="6466299"/>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9491" cy="6473494"/>
                    </a:xfrm>
                    <a:prstGeom prst="rect">
                      <a:avLst/>
                    </a:prstGeom>
                    <a:noFill/>
                    <a:ln>
                      <a:noFill/>
                    </a:ln>
                  </pic:spPr>
                </pic:pic>
              </a:graphicData>
            </a:graphic>
          </wp:inline>
        </w:drawing>
      </w:r>
    </w:p>
    <w:p w:rsidR="003576AD" w:rsidRDefault="003576AD" w:rsidP="00263A94">
      <w:pPr>
        <w:jc w:val="center"/>
        <w:rPr>
          <w:noProof/>
          <w:lang w:eastAsia="es-MX"/>
        </w:rPr>
      </w:pPr>
    </w:p>
    <w:p w:rsidR="00263A94" w:rsidRPr="00B165B0" w:rsidRDefault="00263A94" w:rsidP="00263A94">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263A94" w:rsidRPr="00B165B0" w:rsidRDefault="00263A94" w:rsidP="00263A94">
      <w:pPr>
        <w:pStyle w:val="Texto"/>
        <w:spacing w:after="0" w:line="240" w:lineRule="exact"/>
        <w:ind w:firstLine="0"/>
        <w:jc w:val="center"/>
        <w:rPr>
          <w:szCs w:val="18"/>
          <w:lang w:val="es-MX"/>
        </w:rPr>
      </w:pPr>
    </w:p>
    <w:p w:rsidR="00263A94" w:rsidRPr="00B165B0" w:rsidRDefault="00263A94" w:rsidP="00263A94">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263A94" w:rsidRPr="00B165B0" w:rsidRDefault="00263A94" w:rsidP="00263A94">
      <w:pPr>
        <w:pStyle w:val="Texto"/>
        <w:spacing w:after="0" w:line="240" w:lineRule="exact"/>
        <w:ind w:firstLine="0"/>
        <w:rPr>
          <w:szCs w:val="18"/>
          <w:lang w:val="es-MX"/>
        </w:rPr>
      </w:pPr>
    </w:p>
    <w:p w:rsidR="00263A94" w:rsidRDefault="00263A94" w:rsidP="00263A94">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263A94" w:rsidRDefault="00263A94" w:rsidP="00263A94">
      <w:pPr>
        <w:pStyle w:val="Prrafodelista"/>
        <w:rPr>
          <w:b/>
          <w:szCs w:val="18"/>
        </w:rPr>
      </w:pPr>
    </w:p>
    <w:p w:rsidR="00263A94" w:rsidRPr="005E288C" w:rsidRDefault="00263A94" w:rsidP="00263A94">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263A94" w:rsidRPr="002C6C03" w:rsidRDefault="00263A94" w:rsidP="00263A94">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w:t>
      </w:r>
      <w:r w:rsidR="0009693A">
        <w:rPr>
          <w:szCs w:val="18"/>
        </w:rPr>
        <w:t xml:space="preserve"> 1, 16, </w:t>
      </w:r>
      <w:r>
        <w:rPr>
          <w:szCs w:val="18"/>
        </w:rPr>
        <w:t>17</w:t>
      </w:r>
      <w:r w:rsidR="0009693A">
        <w:rPr>
          <w:szCs w:val="18"/>
        </w:rPr>
        <w:t>, 18</w:t>
      </w:r>
      <w:r>
        <w:rPr>
          <w:szCs w:val="18"/>
        </w:rPr>
        <w:t xml:space="preserve"> y 52</w:t>
      </w:r>
      <w:r w:rsidRPr="002C6C03">
        <w:rPr>
          <w:szCs w:val="18"/>
        </w:rPr>
        <w:t xml:space="preserve"> de la Ley General de Contabilidad Gubernamental;</w:t>
      </w:r>
      <w:r>
        <w:rPr>
          <w:szCs w:val="18"/>
        </w:rPr>
        <w:t xml:space="preserve"> 54 </w:t>
      </w:r>
      <w:proofErr w:type="spellStart"/>
      <w:r>
        <w:rPr>
          <w:szCs w:val="18"/>
        </w:rPr>
        <w:t>fracc</w:t>
      </w:r>
      <w:proofErr w:type="spellEnd"/>
      <w:r>
        <w:rPr>
          <w:szCs w:val="18"/>
        </w:rPr>
        <w:t>. XVII,</w:t>
      </w:r>
      <w:r w:rsidRPr="002C6C03">
        <w:rPr>
          <w:szCs w:val="18"/>
        </w:rPr>
        <w:t xml:space="preserve"> 104, de la Constitución política del Estado Libre y Soberano de Tlaxcala; 305, 310 y 311 del Código Financiero para el Estado de Tlaxcala y sus Municipios; 6, 7, 9, 12, 14 </w:t>
      </w:r>
      <w:proofErr w:type="spellStart"/>
      <w:r w:rsidRPr="002C6C03">
        <w:rPr>
          <w:szCs w:val="18"/>
        </w:rPr>
        <w:t>fracc</w:t>
      </w:r>
      <w:proofErr w:type="spellEnd"/>
      <w:r w:rsidRPr="002C6C03">
        <w:rPr>
          <w:szCs w:val="18"/>
        </w:rPr>
        <w:t>. II y 46 de la Ley de Fiscalización Superior del Estado de Tlaxcala y sus Municipios</w:t>
      </w:r>
      <w:r w:rsidR="005E288C">
        <w:rPr>
          <w:szCs w:val="18"/>
        </w:rPr>
        <w:t xml:space="preserve">; </w:t>
      </w:r>
      <w:r w:rsidR="005E288C"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263A94" w:rsidRPr="002C6C03" w:rsidRDefault="00263A94" w:rsidP="00263A94">
      <w:pPr>
        <w:pStyle w:val="Texto"/>
        <w:spacing w:after="0" w:line="240" w:lineRule="exact"/>
        <w:rPr>
          <w:sz w:val="22"/>
          <w:szCs w:val="22"/>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Default="00263A94" w:rsidP="00263A94">
      <w:pPr>
        <w:pStyle w:val="Texto"/>
        <w:spacing w:after="0" w:line="240" w:lineRule="exact"/>
        <w:rPr>
          <w:b/>
          <w:szCs w:val="18"/>
          <w:lang w:val="es-MX"/>
        </w:rPr>
      </w:pPr>
    </w:p>
    <w:p w:rsidR="00263A94" w:rsidRPr="00B165B0" w:rsidRDefault="00263A94" w:rsidP="00263A94">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263A94" w:rsidRPr="002113D5" w:rsidTr="00F03B49">
        <w:trPr>
          <w:trHeight w:val="282"/>
          <w:jc w:val="center"/>
        </w:trPr>
        <w:tc>
          <w:tcPr>
            <w:tcW w:w="4676" w:type="dxa"/>
            <w:tcBorders>
              <w:top w:val="single" w:sz="4" w:space="0" w:color="auto"/>
              <w:left w:val="nil"/>
              <w:bottom w:val="nil"/>
              <w:right w:val="nil"/>
            </w:tcBorders>
            <w:shd w:val="clear" w:color="000000" w:fill="FFFFFF"/>
            <w:noWrap/>
            <w:vAlign w:val="bottom"/>
            <w:hideMark/>
          </w:tcPr>
          <w:p w:rsidR="00263A94" w:rsidRPr="002113D5" w:rsidRDefault="00235B61" w:rsidP="00F03B49">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263A94" w:rsidRPr="002113D5" w:rsidRDefault="00235B61" w:rsidP="00F03B49">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263A94" w:rsidRPr="002113D5" w:rsidTr="00F03B49">
        <w:trPr>
          <w:trHeight w:val="282"/>
          <w:jc w:val="center"/>
        </w:trPr>
        <w:tc>
          <w:tcPr>
            <w:tcW w:w="4676" w:type="dxa"/>
            <w:tcBorders>
              <w:top w:val="nil"/>
              <w:left w:val="nil"/>
              <w:bottom w:val="nil"/>
              <w:right w:val="nil"/>
            </w:tcBorders>
            <w:shd w:val="clear" w:color="000000" w:fill="FFFFFF"/>
            <w:hideMark/>
          </w:tcPr>
          <w:p w:rsidR="00263A94" w:rsidRPr="002113D5" w:rsidRDefault="00263A94" w:rsidP="00F03B49">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263A94" w:rsidRPr="002113D5" w:rsidRDefault="00263A94" w:rsidP="00F03B49">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263A94" w:rsidRPr="002113D5" w:rsidRDefault="00235B61" w:rsidP="00F03B49">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263A94" w:rsidRPr="005838AA" w:rsidRDefault="00263A94" w:rsidP="00263A94">
      <w:pPr>
        <w:rPr>
          <w:rFonts w:ascii="Arial" w:hAnsi="Arial" w:cs="Arial"/>
          <w:sz w:val="18"/>
          <w:szCs w:val="18"/>
        </w:rPr>
      </w:pPr>
    </w:p>
    <w:p w:rsidR="00F47866" w:rsidRPr="00F47866" w:rsidRDefault="00F47866" w:rsidP="00263A94">
      <w:pPr>
        <w:jc w:val="center"/>
        <w:rPr>
          <w:rFonts w:ascii="Arial" w:hAnsi="Arial" w:cs="Arial"/>
          <w:sz w:val="18"/>
          <w:szCs w:val="18"/>
        </w:rPr>
      </w:pPr>
    </w:p>
    <w:sectPr w:rsidR="00F47866" w:rsidRPr="00F47866" w:rsidSect="000B06A2">
      <w:headerReference w:type="even" r:id="rId26"/>
      <w:headerReference w:type="default" r:id="rId27"/>
      <w:footerReference w:type="even" r:id="rId28"/>
      <w:footerReference w:type="default" r:id="rId29"/>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F97" w:rsidRDefault="00BF1F97" w:rsidP="00EA5418">
      <w:pPr>
        <w:spacing w:after="0" w:line="240" w:lineRule="auto"/>
      </w:pPr>
      <w:r>
        <w:separator/>
      </w:r>
    </w:p>
  </w:endnote>
  <w:endnote w:type="continuationSeparator" w:id="0">
    <w:p w:rsidR="00BF1F97" w:rsidRDefault="00BF1F9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3333C4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081FF8" w:rsidRPr="00081FF8">
          <w:rPr>
            <w:rFonts w:ascii="Soberana Sans Light" w:hAnsi="Soberana Sans Light"/>
            <w:noProof/>
            <w:lang w:val="es-ES"/>
          </w:rPr>
          <w:t>6</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6515226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081FF8" w:rsidRPr="00081FF8">
          <w:rPr>
            <w:rFonts w:ascii="Soberana Sans Light" w:hAnsi="Soberana Sans Light"/>
            <w:noProof/>
            <w:lang w:val="es-ES"/>
          </w:rPr>
          <w:t>7</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F97" w:rsidRDefault="00BF1F97" w:rsidP="00EA5418">
      <w:pPr>
        <w:spacing w:after="0" w:line="240" w:lineRule="auto"/>
      </w:pPr>
      <w:r>
        <w:separator/>
      </w:r>
    </w:p>
  </w:footnote>
  <w:footnote w:type="continuationSeparator" w:id="0">
    <w:p w:rsidR="00BF1F97" w:rsidRDefault="00BF1F97"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9693A">
                                <w:rPr>
                                  <w:rFonts w:ascii="Soberana Titular" w:hAnsi="Soberana Titular" w:cs="Arial"/>
                                  <w:color w:val="808080" w:themeColor="background1" w:themeShade="80"/>
                                  <w:sz w:val="42"/>
                                  <w:szCs w:val="42"/>
                                </w:rPr>
                                <w:t>9</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09693A">
                          <w:rPr>
                            <w:rFonts w:ascii="Soberana Titular" w:hAnsi="Soberana Titular" w:cs="Arial"/>
                            <w:color w:val="808080" w:themeColor="background1" w:themeShade="80"/>
                            <w:sz w:val="42"/>
                            <w:szCs w:val="42"/>
                          </w:rPr>
                          <w:t>9</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5EB2A0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4BBB69A"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6EB8"/>
    <w:rsid w:val="00040466"/>
    <w:rsid w:val="00042FB1"/>
    <w:rsid w:val="00045A10"/>
    <w:rsid w:val="00046B8B"/>
    <w:rsid w:val="0005373D"/>
    <w:rsid w:val="00070946"/>
    <w:rsid w:val="00072DDD"/>
    <w:rsid w:val="00074C37"/>
    <w:rsid w:val="00081FF8"/>
    <w:rsid w:val="000915EE"/>
    <w:rsid w:val="00096123"/>
    <w:rsid w:val="0009693A"/>
    <w:rsid w:val="000B06A2"/>
    <w:rsid w:val="000C6A0C"/>
    <w:rsid w:val="000D56AC"/>
    <w:rsid w:val="000E0023"/>
    <w:rsid w:val="000E1A7B"/>
    <w:rsid w:val="000F5D79"/>
    <w:rsid w:val="001225C1"/>
    <w:rsid w:val="00125A10"/>
    <w:rsid w:val="0013011C"/>
    <w:rsid w:val="0013201C"/>
    <w:rsid w:val="00165BB4"/>
    <w:rsid w:val="001718DE"/>
    <w:rsid w:val="00181667"/>
    <w:rsid w:val="001A0D67"/>
    <w:rsid w:val="001B1B72"/>
    <w:rsid w:val="001B2712"/>
    <w:rsid w:val="001C36E0"/>
    <w:rsid w:val="001C6FD8"/>
    <w:rsid w:val="001E18B7"/>
    <w:rsid w:val="001E2AE8"/>
    <w:rsid w:val="001E6C3E"/>
    <w:rsid w:val="001E7072"/>
    <w:rsid w:val="00204C86"/>
    <w:rsid w:val="00222FD8"/>
    <w:rsid w:val="00224B9C"/>
    <w:rsid w:val="00235B61"/>
    <w:rsid w:val="002361B1"/>
    <w:rsid w:val="00263A94"/>
    <w:rsid w:val="002641DE"/>
    <w:rsid w:val="00264426"/>
    <w:rsid w:val="00266120"/>
    <w:rsid w:val="00292F23"/>
    <w:rsid w:val="002A15E8"/>
    <w:rsid w:val="002A70B3"/>
    <w:rsid w:val="002C3DDE"/>
    <w:rsid w:val="002D05DB"/>
    <w:rsid w:val="002D378F"/>
    <w:rsid w:val="002E1B1E"/>
    <w:rsid w:val="00321181"/>
    <w:rsid w:val="003576AD"/>
    <w:rsid w:val="00372F40"/>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26DB2"/>
    <w:rsid w:val="004311BE"/>
    <w:rsid w:val="0044253C"/>
    <w:rsid w:val="004513B1"/>
    <w:rsid w:val="00453175"/>
    <w:rsid w:val="004714CF"/>
    <w:rsid w:val="00474718"/>
    <w:rsid w:val="00484C0D"/>
    <w:rsid w:val="00497D8B"/>
    <w:rsid w:val="004A00AF"/>
    <w:rsid w:val="004A0B4F"/>
    <w:rsid w:val="004A7A9B"/>
    <w:rsid w:val="004B6691"/>
    <w:rsid w:val="004D41B8"/>
    <w:rsid w:val="004F5641"/>
    <w:rsid w:val="00522632"/>
    <w:rsid w:val="00522EF3"/>
    <w:rsid w:val="00526060"/>
    <w:rsid w:val="00526A26"/>
    <w:rsid w:val="00532A67"/>
    <w:rsid w:val="0053611D"/>
    <w:rsid w:val="00540418"/>
    <w:rsid w:val="00544C6A"/>
    <w:rsid w:val="0056257F"/>
    <w:rsid w:val="00574266"/>
    <w:rsid w:val="0058284B"/>
    <w:rsid w:val="00582F98"/>
    <w:rsid w:val="00597885"/>
    <w:rsid w:val="005B3690"/>
    <w:rsid w:val="005D3D25"/>
    <w:rsid w:val="005D6B18"/>
    <w:rsid w:val="005E1206"/>
    <w:rsid w:val="005E288C"/>
    <w:rsid w:val="005E4008"/>
    <w:rsid w:val="0060113B"/>
    <w:rsid w:val="00641095"/>
    <w:rsid w:val="0064701B"/>
    <w:rsid w:val="0064719E"/>
    <w:rsid w:val="00671B1A"/>
    <w:rsid w:val="006926EF"/>
    <w:rsid w:val="00696AFA"/>
    <w:rsid w:val="006A605A"/>
    <w:rsid w:val="006B0106"/>
    <w:rsid w:val="006B1FE7"/>
    <w:rsid w:val="006C4938"/>
    <w:rsid w:val="006D7329"/>
    <w:rsid w:val="006E77DD"/>
    <w:rsid w:val="00702F25"/>
    <w:rsid w:val="0071003A"/>
    <w:rsid w:val="00721F6F"/>
    <w:rsid w:val="00754552"/>
    <w:rsid w:val="00754FEE"/>
    <w:rsid w:val="00767AD2"/>
    <w:rsid w:val="007711CD"/>
    <w:rsid w:val="0079582C"/>
    <w:rsid w:val="007A0884"/>
    <w:rsid w:val="007A152F"/>
    <w:rsid w:val="007A5D2D"/>
    <w:rsid w:val="007A7F4A"/>
    <w:rsid w:val="007B2BC5"/>
    <w:rsid w:val="007B696C"/>
    <w:rsid w:val="007D2EA1"/>
    <w:rsid w:val="007D4CA4"/>
    <w:rsid w:val="007D6959"/>
    <w:rsid w:val="007D6E9A"/>
    <w:rsid w:val="007E4675"/>
    <w:rsid w:val="007E5F37"/>
    <w:rsid w:val="007F272B"/>
    <w:rsid w:val="007F4C1D"/>
    <w:rsid w:val="00805B21"/>
    <w:rsid w:val="00811DAC"/>
    <w:rsid w:val="0081316E"/>
    <w:rsid w:val="0083242A"/>
    <w:rsid w:val="00843463"/>
    <w:rsid w:val="008743ED"/>
    <w:rsid w:val="00881A63"/>
    <w:rsid w:val="0089054E"/>
    <w:rsid w:val="008A5BF0"/>
    <w:rsid w:val="008A6E4D"/>
    <w:rsid w:val="008A793D"/>
    <w:rsid w:val="008B0017"/>
    <w:rsid w:val="008E3652"/>
    <w:rsid w:val="008E718B"/>
    <w:rsid w:val="008F6D58"/>
    <w:rsid w:val="0090125A"/>
    <w:rsid w:val="00915275"/>
    <w:rsid w:val="00933DF3"/>
    <w:rsid w:val="0093492C"/>
    <w:rsid w:val="00953B99"/>
    <w:rsid w:val="00957043"/>
    <w:rsid w:val="009862BA"/>
    <w:rsid w:val="009C7180"/>
    <w:rsid w:val="009D5D4C"/>
    <w:rsid w:val="009F1167"/>
    <w:rsid w:val="009F214C"/>
    <w:rsid w:val="009F23C4"/>
    <w:rsid w:val="00A2725B"/>
    <w:rsid w:val="00A34A9F"/>
    <w:rsid w:val="00A363B6"/>
    <w:rsid w:val="00A43043"/>
    <w:rsid w:val="00A46BF5"/>
    <w:rsid w:val="00A61BC7"/>
    <w:rsid w:val="00A669E0"/>
    <w:rsid w:val="00A91115"/>
    <w:rsid w:val="00A947D2"/>
    <w:rsid w:val="00AB5C6A"/>
    <w:rsid w:val="00AC0A4D"/>
    <w:rsid w:val="00AE03D1"/>
    <w:rsid w:val="00AF287A"/>
    <w:rsid w:val="00AF5BA9"/>
    <w:rsid w:val="00B03665"/>
    <w:rsid w:val="00B1225F"/>
    <w:rsid w:val="00B146E2"/>
    <w:rsid w:val="00B27D86"/>
    <w:rsid w:val="00B35758"/>
    <w:rsid w:val="00B42410"/>
    <w:rsid w:val="00B5452D"/>
    <w:rsid w:val="00B70EE5"/>
    <w:rsid w:val="00B72608"/>
    <w:rsid w:val="00B849EE"/>
    <w:rsid w:val="00B84D02"/>
    <w:rsid w:val="00BA2940"/>
    <w:rsid w:val="00BD5D58"/>
    <w:rsid w:val="00BE1F2B"/>
    <w:rsid w:val="00BE4C14"/>
    <w:rsid w:val="00BE7F70"/>
    <w:rsid w:val="00BF1F97"/>
    <w:rsid w:val="00C165BD"/>
    <w:rsid w:val="00C16E53"/>
    <w:rsid w:val="00C21DB2"/>
    <w:rsid w:val="00C431B4"/>
    <w:rsid w:val="00C74E2C"/>
    <w:rsid w:val="00C76F81"/>
    <w:rsid w:val="00C86C59"/>
    <w:rsid w:val="00C91C5A"/>
    <w:rsid w:val="00C97FCC"/>
    <w:rsid w:val="00CB01EB"/>
    <w:rsid w:val="00CB3A3F"/>
    <w:rsid w:val="00CB621A"/>
    <w:rsid w:val="00CD6D9A"/>
    <w:rsid w:val="00CF4CEA"/>
    <w:rsid w:val="00D00E92"/>
    <w:rsid w:val="00D055EC"/>
    <w:rsid w:val="00D237C1"/>
    <w:rsid w:val="00D30B18"/>
    <w:rsid w:val="00D44728"/>
    <w:rsid w:val="00D562FF"/>
    <w:rsid w:val="00D60FA4"/>
    <w:rsid w:val="00D775E0"/>
    <w:rsid w:val="00D84D0B"/>
    <w:rsid w:val="00D92040"/>
    <w:rsid w:val="00DA048D"/>
    <w:rsid w:val="00DB78FF"/>
    <w:rsid w:val="00DC0E8C"/>
    <w:rsid w:val="00DC1581"/>
    <w:rsid w:val="00DC61AA"/>
    <w:rsid w:val="00DC70AF"/>
    <w:rsid w:val="00DE7C46"/>
    <w:rsid w:val="00DE7D1F"/>
    <w:rsid w:val="00DF56C9"/>
    <w:rsid w:val="00DF6E32"/>
    <w:rsid w:val="00E02F8C"/>
    <w:rsid w:val="00E038A5"/>
    <w:rsid w:val="00E115EF"/>
    <w:rsid w:val="00E14238"/>
    <w:rsid w:val="00E161DE"/>
    <w:rsid w:val="00E30318"/>
    <w:rsid w:val="00E32708"/>
    <w:rsid w:val="00E62BD5"/>
    <w:rsid w:val="00E6306B"/>
    <w:rsid w:val="00E72F8C"/>
    <w:rsid w:val="00E73C05"/>
    <w:rsid w:val="00E7681E"/>
    <w:rsid w:val="00E84C28"/>
    <w:rsid w:val="00EA5418"/>
    <w:rsid w:val="00EB27AC"/>
    <w:rsid w:val="00ED5725"/>
    <w:rsid w:val="00EE46FB"/>
    <w:rsid w:val="00EF3B3F"/>
    <w:rsid w:val="00F02B86"/>
    <w:rsid w:val="00F049D8"/>
    <w:rsid w:val="00F14F62"/>
    <w:rsid w:val="00F17C0D"/>
    <w:rsid w:val="00F41A5C"/>
    <w:rsid w:val="00F47866"/>
    <w:rsid w:val="00F755D0"/>
    <w:rsid w:val="00F766A3"/>
    <w:rsid w:val="00F90678"/>
    <w:rsid w:val="00FB1010"/>
    <w:rsid w:val="00FB47C8"/>
    <w:rsid w:val="00FB4881"/>
    <w:rsid w:val="00FB74C9"/>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28D67-035C-4642-8A84-2B232F734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1794</TotalTime>
  <Pages>14</Pages>
  <Words>878</Words>
  <Characters>4831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LAURA</cp:lastModifiedBy>
  <cp:revision>124</cp:revision>
  <cp:lastPrinted>2019-07-09T20:35:00Z</cp:lastPrinted>
  <dcterms:created xsi:type="dcterms:W3CDTF">2014-08-29T13:13:00Z</dcterms:created>
  <dcterms:modified xsi:type="dcterms:W3CDTF">2020-01-14T17:25:00Z</dcterms:modified>
</cp:coreProperties>
</file>