
<file path=[Content_Types].xml><?xml version="1.0" encoding="utf-8"?>
<Types xmlns="http://schemas.openxmlformats.org/package/2006/content-types">
  <Default Extension="tmp"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58F9" w:rsidRDefault="00C72248" w:rsidP="00C058F9">
      <w:pPr>
        <w:jc w:val="center"/>
      </w:pPr>
      <w:r>
        <w:object w:dxaOrig="24088" w:dyaOrig="167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9.9pt;height:464.85pt" o:ole="">
            <v:imagedata r:id="rId9" o:title=""/>
          </v:shape>
          <o:OLEObject Type="Embed" ProgID="Excel.Sheet.12" ShapeID="_x0000_i1025" DrawAspect="Content" ObjectID="_1623745070" r:id="rId10"/>
        </w:object>
      </w:r>
    </w:p>
    <w:p w:rsidR="00656F40" w:rsidRDefault="00986ADA" w:rsidP="00C058F9">
      <w:pPr>
        <w:jc w:val="center"/>
      </w:pPr>
      <w:r>
        <w:object w:dxaOrig="25439" w:dyaOrig="17462">
          <v:shape id="_x0000_i1043" type="#_x0000_t75" style="width:671.6pt;height:460.8pt" o:ole="">
            <v:imagedata r:id="rId11" o:title=""/>
          </v:shape>
          <o:OLEObject Type="Embed" ProgID="Excel.Sheet.12" ShapeID="_x0000_i1043" DrawAspect="Content" ObjectID="_1623745071" r:id="rId12"/>
        </w:object>
      </w:r>
      <w:r w:rsidR="00407E90">
        <w:br w:type="textWrapping" w:clear="all"/>
      </w:r>
      <w:r>
        <w:object w:dxaOrig="22470" w:dyaOrig="16590">
          <v:shape id="_x0000_i1037" type="#_x0000_t75" style="width:623.8pt;height:459.65pt" o:ole="">
            <v:imagedata r:id="rId13" o:title=""/>
          </v:shape>
          <o:OLEObject Type="Embed" ProgID="Excel.Sheet.12" ShapeID="_x0000_i1037" DrawAspect="Content" ObjectID="_1623745072" r:id="rId14"/>
        </w:object>
      </w:r>
    </w:p>
    <w:p w:rsidR="00FB5E07" w:rsidRDefault="00AF39DC" w:rsidP="00C058F9">
      <w:pPr>
        <w:jc w:val="center"/>
      </w:pPr>
      <w:r>
        <w:object w:dxaOrig="18739" w:dyaOrig="13584">
          <v:shape id="_x0000_i1028" type="#_x0000_t75" style="width:642.8pt;height:466pt" o:ole="">
            <v:imagedata r:id="rId15" o:title=""/>
          </v:shape>
          <o:OLEObject Type="Embed" ProgID="Excel.Sheet.12" ShapeID="_x0000_i1028" DrawAspect="Content" ObjectID="_1623745073" r:id="rId16"/>
        </w:object>
      </w:r>
    </w:p>
    <w:p w:rsidR="00FA2A10" w:rsidRDefault="008E10D9" w:rsidP="00F613DE">
      <w:pPr>
        <w:jc w:val="center"/>
      </w:pPr>
      <w:r>
        <w:object w:dxaOrig="18172" w:dyaOrig="12475">
          <v:shape id="_x0000_i1029" type="#_x0000_t75" style="width:675.05pt;height:464.25pt" o:ole="">
            <v:imagedata r:id="rId17" o:title=""/>
          </v:shape>
          <o:OLEObject Type="Embed" ProgID="Excel.Sheet.12" ShapeID="_x0000_i1029" DrawAspect="Content" ObjectID="_1623745074" r:id="rId18"/>
        </w:object>
      </w:r>
    </w:p>
    <w:p w:rsidR="00723D3C" w:rsidRDefault="00947286" w:rsidP="00F613DE">
      <w:pPr>
        <w:jc w:val="center"/>
      </w:pPr>
      <w:r>
        <w:object w:dxaOrig="18725" w:dyaOrig="14557">
          <v:shape id="_x0000_i1030" type="#_x0000_t75" style="width:573.1pt;height:445.25pt" o:ole="">
            <v:imagedata r:id="rId19" o:title=""/>
          </v:shape>
          <o:OLEObject Type="Embed" ProgID="Excel.Sheet.12" ShapeID="_x0000_i1030" DrawAspect="Content" ObjectID="_1623745075" r:id="rId20"/>
        </w:object>
      </w:r>
    </w:p>
    <w:p w:rsidR="00947286" w:rsidRPr="00947286" w:rsidRDefault="00986ADA" w:rsidP="001F37AA">
      <w:pPr>
        <w:pStyle w:val="Texto"/>
        <w:spacing w:after="0" w:line="240" w:lineRule="exact"/>
        <w:jc w:val="center"/>
        <w:rPr>
          <w:szCs w:val="18"/>
        </w:rPr>
      </w:pPr>
      <w:r>
        <w:rPr>
          <w:noProof/>
        </w:rPr>
        <w:pict>
          <v:shape id="_x0000_s1122" type="#_x0000_t75" style="position:absolute;left:0;text-align:left;margin-left:20.9pt;margin-top:13.85pt;width:656.65pt;height:452.7pt;z-index:251676672;mso-position-horizontal-relative:text;mso-position-vertical-relative:text;mso-width-relative:page;mso-height-relative:page" wrapcoords="-25 39 -25 21522 21600 21522 21600 39 -25 39">
            <v:imagedata r:id="rId21" o:title=""/>
            <w10:wrap type="topAndBottom"/>
          </v:shape>
          <o:OLEObject Type="Embed" ProgID="Excel.Sheet.12" ShapeID="_x0000_s1122" DrawAspect="Content" ObjectID="_1623745076" r:id="rId22"/>
        </w:pict>
      </w:r>
    </w:p>
    <w:p w:rsidR="00947286" w:rsidRDefault="00947286" w:rsidP="001F37AA">
      <w:pPr>
        <w:pStyle w:val="Texto"/>
        <w:spacing w:after="0" w:line="240" w:lineRule="exact"/>
        <w:jc w:val="center"/>
        <w:rPr>
          <w:b/>
          <w:i/>
          <w:szCs w:val="18"/>
        </w:rPr>
      </w:pPr>
    </w:p>
    <w:p w:rsidR="001F37AA" w:rsidRDefault="001F37AA" w:rsidP="001F37AA">
      <w:pPr>
        <w:pStyle w:val="Texto"/>
        <w:spacing w:after="0" w:line="240" w:lineRule="exact"/>
        <w:jc w:val="center"/>
        <w:rPr>
          <w:b/>
          <w:i/>
          <w:szCs w:val="18"/>
        </w:rPr>
      </w:pPr>
      <w:r w:rsidRPr="003845F5">
        <w:rPr>
          <w:b/>
          <w:i/>
          <w:szCs w:val="18"/>
        </w:rPr>
        <w:t>INFORME DE PASIVOS CONTIGENTES</w:t>
      </w:r>
    </w:p>
    <w:p w:rsidR="001F37AA" w:rsidRDefault="001F37AA" w:rsidP="001F37AA">
      <w:pPr>
        <w:pStyle w:val="Texto"/>
        <w:spacing w:after="0" w:line="240" w:lineRule="exact"/>
        <w:jc w:val="center"/>
        <w:rPr>
          <w:b/>
          <w:i/>
          <w:szCs w:val="18"/>
        </w:rPr>
      </w:pPr>
    </w:p>
    <w:p w:rsidR="001F37AA" w:rsidRDefault="001F37AA" w:rsidP="001F37AA">
      <w:pPr>
        <w:pStyle w:val="Texto"/>
        <w:spacing w:after="0" w:line="240" w:lineRule="exact"/>
        <w:jc w:val="center"/>
        <w:rPr>
          <w:b/>
          <w:i/>
          <w:szCs w:val="18"/>
        </w:rPr>
      </w:pPr>
    </w:p>
    <w:p w:rsidR="001F37AA" w:rsidRDefault="001F37AA" w:rsidP="001F37AA">
      <w:pPr>
        <w:pStyle w:val="Texto"/>
        <w:spacing w:after="0" w:line="240" w:lineRule="exact"/>
        <w:ind w:firstLine="0"/>
        <w:rPr>
          <w:rFonts w:ascii="Soberana Sans Light" w:hAnsi="Soberana Sans Light"/>
          <w:b/>
          <w:sz w:val="22"/>
          <w:szCs w:val="22"/>
        </w:rPr>
      </w:pPr>
      <w:r>
        <w:t>El Instituto Inmobiliario de Desarrollo Urbano y Vivienda del Estado de Tlaxcala, al 30 de junio del año 2019, no ha llevado a cabo actos o tenido situaciones que ameriten el registro de obligaciones de esta naturaleza.</w:t>
      </w:r>
    </w:p>
    <w:p w:rsidR="001F37AA" w:rsidRDefault="001F37AA" w:rsidP="001F37AA">
      <w:pPr>
        <w:pStyle w:val="Texto"/>
        <w:spacing w:after="0" w:line="240" w:lineRule="exact"/>
        <w:jc w:val="center"/>
        <w:rPr>
          <w:rFonts w:ascii="Soberana Sans Light" w:hAnsi="Soberana Sans Light"/>
          <w:b/>
          <w:sz w:val="22"/>
          <w:szCs w:val="22"/>
        </w:rPr>
      </w:pPr>
    </w:p>
    <w:p w:rsidR="001F37AA" w:rsidRDefault="001F37AA" w:rsidP="001F37AA">
      <w:pPr>
        <w:pStyle w:val="Texto"/>
        <w:spacing w:after="0" w:line="240" w:lineRule="exact"/>
        <w:jc w:val="center"/>
        <w:rPr>
          <w:rFonts w:ascii="Soberana Sans Light" w:hAnsi="Soberana Sans Light"/>
          <w:b/>
          <w:sz w:val="22"/>
          <w:szCs w:val="22"/>
        </w:rPr>
      </w:pPr>
    </w:p>
    <w:p w:rsidR="001F37AA" w:rsidRDefault="001F37AA" w:rsidP="001F37AA">
      <w:pPr>
        <w:pStyle w:val="Texto"/>
        <w:spacing w:after="0" w:line="240" w:lineRule="exact"/>
        <w:jc w:val="center"/>
        <w:rPr>
          <w:rFonts w:ascii="Soberana Sans Light" w:hAnsi="Soberana Sans Light"/>
          <w:b/>
          <w:sz w:val="22"/>
          <w:szCs w:val="22"/>
        </w:rPr>
      </w:pPr>
    </w:p>
    <w:p w:rsidR="001F37AA" w:rsidRDefault="001F37AA" w:rsidP="001F37AA">
      <w:pPr>
        <w:pStyle w:val="Texto"/>
        <w:spacing w:after="0" w:line="240" w:lineRule="exact"/>
        <w:jc w:val="center"/>
        <w:rPr>
          <w:rFonts w:ascii="Soberana Sans Light" w:hAnsi="Soberana Sans Light"/>
          <w:b/>
          <w:sz w:val="22"/>
          <w:szCs w:val="22"/>
        </w:rPr>
      </w:pPr>
    </w:p>
    <w:p w:rsidR="001F37AA" w:rsidRDefault="001F37AA" w:rsidP="001F37AA">
      <w:pPr>
        <w:pStyle w:val="Texto"/>
        <w:spacing w:after="0" w:line="240" w:lineRule="exact"/>
        <w:jc w:val="center"/>
        <w:rPr>
          <w:rFonts w:ascii="Soberana Sans Light" w:hAnsi="Soberana Sans Light"/>
          <w:b/>
          <w:sz w:val="22"/>
          <w:szCs w:val="22"/>
        </w:rPr>
      </w:pPr>
    </w:p>
    <w:p w:rsidR="001F37AA" w:rsidRDefault="001F37AA" w:rsidP="001F37AA">
      <w:pPr>
        <w:pStyle w:val="Texto"/>
        <w:spacing w:after="0" w:line="240" w:lineRule="exact"/>
        <w:jc w:val="center"/>
        <w:rPr>
          <w:rFonts w:ascii="Soberana Sans Light" w:hAnsi="Soberana Sans Light"/>
          <w:b/>
          <w:sz w:val="22"/>
          <w:szCs w:val="22"/>
        </w:rPr>
      </w:pPr>
    </w:p>
    <w:p w:rsidR="001F37AA" w:rsidRDefault="001F37AA" w:rsidP="001F37AA">
      <w:pPr>
        <w:pStyle w:val="Texto"/>
        <w:spacing w:after="0" w:line="240" w:lineRule="exact"/>
        <w:jc w:val="center"/>
        <w:rPr>
          <w:rFonts w:ascii="Soberana Sans Light" w:hAnsi="Soberana Sans Light"/>
          <w:b/>
          <w:sz w:val="22"/>
          <w:szCs w:val="22"/>
        </w:rPr>
      </w:pPr>
    </w:p>
    <w:p w:rsidR="001F37AA" w:rsidRDefault="001F37AA" w:rsidP="001F37AA">
      <w:pPr>
        <w:pStyle w:val="Texto"/>
        <w:spacing w:after="0" w:line="240" w:lineRule="exact"/>
        <w:jc w:val="center"/>
        <w:rPr>
          <w:rFonts w:ascii="Soberana Sans Light" w:hAnsi="Soberana Sans Light"/>
          <w:b/>
          <w:sz w:val="22"/>
          <w:szCs w:val="22"/>
        </w:rPr>
      </w:pPr>
    </w:p>
    <w:p w:rsidR="001F37AA" w:rsidRDefault="001F37AA" w:rsidP="001F37AA">
      <w:pPr>
        <w:pStyle w:val="Texto"/>
        <w:spacing w:after="0" w:line="240" w:lineRule="exact"/>
        <w:jc w:val="center"/>
        <w:rPr>
          <w:rFonts w:ascii="Soberana Sans Light" w:hAnsi="Soberana Sans Light"/>
          <w:b/>
          <w:sz w:val="22"/>
          <w:szCs w:val="22"/>
        </w:rPr>
      </w:pPr>
    </w:p>
    <w:p w:rsidR="001F37AA" w:rsidRDefault="001F37AA" w:rsidP="001F37AA">
      <w:pPr>
        <w:pStyle w:val="Texto"/>
        <w:spacing w:after="0" w:line="240" w:lineRule="exact"/>
        <w:jc w:val="center"/>
        <w:rPr>
          <w:rFonts w:ascii="Soberana Sans Light" w:hAnsi="Soberana Sans Light"/>
          <w:b/>
          <w:sz w:val="22"/>
          <w:szCs w:val="22"/>
        </w:rPr>
      </w:pPr>
    </w:p>
    <w:p w:rsidR="001F37AA" w:rsidRDefault="001F37AA" w:rsidP="001F37AA">
      <w:pPr>
        <w:pStyle w:val="Texto"/>
        <w:spacing w:after="0" w:line="240" w:lineRule="exact"/>
        <w:jc w:val="center"/>
        <w:rPr>
          <w:rFonts w:ascii="Soberana Sans Light" w:hAnsi="Soberana Sans Light"/>
          <w:b/>
          <w:sz w:val="22"/>
          <w:szCs w:val="22"/>
        </w:rPr>
      </w:pPr>
    </w:p>
    <w:p w:rsidR="001F37AA" w:rsidRDefault="001F37AA" w:rsidP="001F37AA">
      <w:pPr>
        <w:pStyle w:val="Texto"/>
        <w:spacing w:after="0" w:line="240" w:lineRule="exact"/>
        <w:jc w:val="center"/>
        <w:rPr>
          <w:rFonts w:ascii="Soberana Sans Light" w:hAnsi="Soberana Sans Light"/>
          <w:b/>
          <w:sz w:val="22"/>
          <w:szCs w:val="22"/>
        </w:rPr>
      </w:pPr>
    </w:p>
    <w:p w:rsidR="001F37AA" w:rsidRDefault="001F37AA" w:rsidP="001F37AA">
      <w:pPr>
        <w:pStyle w:val="Texto"/>
        <w:spacing w:after="0" w:line="240" w:lineRule="exact"/>
        <w:jc w:val="center"/>
        <w:rPr>
          <w:rFonts w:ascii="Soberana Sans Light" w:hAnsi="Soberana Sans Light"/>
          <w:b/>
          <w:sz w:val="22"/>
          <w:szCs w:val="22"/>
        </w:rPr>
      </w:pPr>
    </w:p>
    <w:p w:rsidR="001F37AA" w:rsidRDefault="001F37AA" w:rsidP="001F37AA">
      <w:pPr>
        <w:pStyle w:val="Texto"/>
        <w:spacing w:after="0" w:line="240" w:lineRule="exact"/>
        <w:jc w:val="center"/>
        <w:rPr>
          <w:rFonts w:ascii="Soberana Sans Light" w:hAnsi="Soberana Sans Light"/>
          <w:b/>
          <w:sz w:val="22"/>
          <w:szCs w:val="22"/>
          <w:lang w:val="es-MX"/>
        </w:rPr>
      </w:pPr>
    </w:p>
    <w:p w:rsidR="001F37AA" w:rsidRDefault="001F37AA" w:rsidP="001F37AA">
      <w:pPr>
        <w:pStyle w:val="Texto"/>
        <w:spacing w:after="0" w:line="240" w:lineRule="exact"/>
        <w:rPr>
          <w:szCs w:val="18"/>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1F37AA" w:rsidRPr="007A2B41" w:rsidTr="0008612E">
        <w:trPr>
          <w:trHeight w:val="810"/>
        </w:trPr>
        <w:tc>
          <w:tcPr>
            <w:tcW w:w="7262" w:type="dxa"/>
            <w:shd w:val="clear" w:color="000000" w:fill="FFFFFF"/>
            <w:noWrap/>
            <w:vAlign w:val="bottom"/>
            <w:hideMark/>
          </w:tcPr>
          <w:p w:rsidR="001F37AA" w:rsidRPr="007A2B41" w:rsidRDefault="001F37AA" w:rsidP="0008612E">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0310" w:type="dxa"/>
            <w:shd w:val="clear" w:color="000000" w:fill="FFFFFF"/>
            <w:noWrap/>
            <w:vAlign w:val="bottom"/>
            <w:hideMark/>
          </w:tcPr>
          <w:p w:rsidR="001F37AA" w:rsidRPr="007A2B41" w:rsidRDefault="001F37AA" w:rsidP="0008612E">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8480" behindDoc="0" locked="0" layoutInCell="1" allowOverlap="1" wp14:anchorId="740DF432" wp14:editId="565E243D">
                      <wp:simplePos x="0" y="0"/>
                      <wp:positionH relativeFrom="column">
                        <wp:posOffset>2077085</wp:posOffset>
                      </wp:positionH>
                      <wp:positionV relativeFrom="paragraph">
                        <wp:posOffset>97155</wp:posOffset>
                      </wp:positionV>
                      <wp:extent cx="2136140" cy="0"/>
                      <wp:effectExtent l="0" t="0" r="16510" b="19050"/>
                      <wp:wrapNone/>
                      <wp:docPr id="31" name="31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31 Conector recto"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5pt,7.65pt" to="331.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" strokecolor="windowText"/>
                  </w:pict>
                </mc:Fallback>
              </mc:AlternateContent>
            </w:r>
            <w:r w:rsidRPr="007A2B41">
              <w:rPr>
                <w:rFonts w:ascii="Arial" w:eastAsia="Times New Roman" w:hAnsi="Arial" w:cs="Arial"/>
                <w:color w:val="000000"/>
                <w:sz w:val="18"/>
                <w:szCs w:val="18"/>
                <w:lang w:eastAsia="es-MX"/>
              </w:rPr>
              <w:t> </w:t>
            </w:r>
          </w:p>
        </w:tc>
      </w:tr>
      <w:tr w:rsidR="001F37AA" w:rsidRPr="007A2B41" w:rsidTr="0008612E">
        <w:trPr>
          <w:trHeight w:val="417"/>
        </w:trPr>
        <w:tc>
          <w:tcPr>
            <w:tcW w:w="7262" w:type="dxa"/>
            <w:shd w:val="clear" w:color="000000" w:fill="FFFFFF"/>
            <w:noWrap/>
            <w:vAlign w:val="bottom"/>
            <w:hideMark/>
          </w:tcPr>
          <w:p w:rsidR="001F37AA" w:rsidRPr="007A2B41" w:rsidRDefault="001F37AA" w:rsidP="0008612E">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7456" behindDoc="0" locked="0" layoutInCell="1" allowOverlap="1" wp14:anchorId="74A11E96" wp14:editId="641F45F1">
                      <wp:simplePos x="0" y="0"/>
                      <wp:positionH relativeFrom="column">
                        <wp:posOffset>1270000</wp:posOffset>
                      </wp:positionH>
                      <wp:positionV relativeFrom="paragraph">
                        <wp:posOffset>-53340</wp:posOffset>
                      </wp:positionV>
                      <wp:extent cx="2136140" cy="0"/>
                      <wp:effectExtent l="0" t="0" r="16510" b="19050"/>
                      <wp:wrapNone/>
                      <wp:docPr id="32" name="32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32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pt,-4.2pt" to="268.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" strokecolor="windowText"/>
                  </w:pict>
                </mc:Fallback>
              </mc:AlternateContent>
            </w: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1F37AA" w:rsidRPr="007A2B41" w:rsidRDefault="001F37AA" w:rsidP="0008612E">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1F37AA" w:rsidRPr="007A2B41" w:rsidTr="0008612E">
        <w:trPr>
          <w:trHeight w:val="282"/>
        </w:trPr>
        <w:tc>
          <w:tcPr>
            <w:tcW w:w="7262" w:type="dxa"/>
            <w:shd w:val="clear" w:color="000000" w:fill="FFFFFF"/>
            <w:hideMark/>
          </w:tcPr>
          <w:p w:rsidR="001F37AA" w:rsidRPr="007A2B41" w:rsidRDefault="001F37AA" w:rsidP="0008612E">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1F37AA" w:rsidRPr="007A2B41" w:rsidRDefault="001F37AA" w:rsidP="0008612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Encargada</w:t>
            </w:r>
            <w:r w:rsidRPr="007A2B41">
              <w:rPr>
                <w:rFonts w:ascii="Arial" w:eastAsia="Times New Roman" w:hAnsi="Arial" w:cs="Arial"/>
                <w:sz w:val="18"/>
                <w:szCs w:val="18"/>
                <w:lang w:eastAsia="es-MX"/>
              </w:rPr>
              <w:t xml:space="preserve"> del Depto. Administrativo y de Financiamiento</w:t>
            </w:r>
          </w:p>
        </w:tc>
      </w:tr>
    </w:tbl>
    <w:p w:rsidR="001F37AA" w:rsidRDefault="001F37AA" w:rsidP="001F37AA">
      <w:pPr>
        <w:pStyle w:val="Texto"/>
        <w:spacing w:after="0" w:line="240" w:lineRule="exact"/>
        <w:jc w:val="center"/>
        <w:rPr>
          <w:rFonts w:ascii="Soberana Sans Light" w:hAnsi="Soberana Sans Light"/>
          <w:b/>
          <w:sz w:val="22"/>
          <w:szCs w:val="22"/>
          <w:lang w:val="es-MX"/>
        </w:rPr>
      </w:pPr>
    </w:p>
    <w:p w:rsidR="001F37AA" w:rsidRDefault="001F37AA" w:rsidP="001F37AA">
      <w:pPr>
        <w:pStyle w:val="Texto"/>
        <w:tabs>
          <w:tab w:val="left" w:pos="12758"/>
        </w:tabs>
        <w:spacing w:after="0" w:line="240" w:lineRule="exact"/>
        <w:jc w:val="center"/>
        <w:rPr>
          <w:rFonts w:ascii="Soberana Sans Light" w:hAnsi="Soberana Sans Light"/>
          <w:b/>
          <w:sz w:val="22"/>
          <w:szCs w:val="22"/>
          <w:lang w:val="es-MX"/>
        </w:rPr>
      </w:pPr>
    </w:p>
    <w:p w:rsidR="001F37AA" w:rsidRDefault="001F37AA" w:rsidP="001F37AA">
      <w:pPr>
        <w:pStyle w:val="Texto"/>
        <w:spacing w:after="0" w:line="240" w:lineRule="exact"/>
        <w:jc w:val="center"/>
        <w:rPr>
          <w:rFonts w:ascii="Soberana Sans Light" w:hAnsi="Soberana Sans Light"/>
          <w:b/>
          <w:sz w:val="22"/>
          <w:szCs w:val="22"/>
          <w:lang w:val="es-MX"/>
        </w:rPr>
      </w:pPr>
    </w:p>
    <w:p w:rsidR="001F37AA" w:rsidRDefault="001F37AA" w:rsidP="001F37AA">
      <w:pPr>
        <w:pStyle w:val="Texto"/>
        <w:spacing w:after="0" w:line="240" w:lineRule="exact"/>
        <w:jc w:val="center"/>
        <w:rPr>
          <w:b/>
          <w:sz w:val="22"/>
          <w:szCs w:val="22"/>
        </w:rPr>
      </w:pPr>
    </w:p>
    <w:p w:rsidR="001F37AA" w:rsidRDefault="001F37AA" w:rsidP="001F37AA">
      <w:pPr>
        <w:pStyle w:val="Texto"/>
        <w:spacing w:after="0" w:line="240" w:lineRule="exact"/>
        <w:jc w:val="center"/>
        <w:rPr>
          <w:b/>
          <w:sz w:val="22"/>
          <w:szCs w:val="22"/>
        </w:rPr>
      </w:pPr>
    </w:p>
    <w:p w:rsidR="001F37AA" w:rsidRDefault="001F37AA" w:rsidP="001F37AA">
      <w:pPr>
        <w:pStyle w:val="Texto"/>
        <w:spacing w:after="0" w:line="240" w:lineRule="exact"/>
        <w:jc w:val="center"/>
        <w:rPr>
          <w:b/>
          <w:sz w:val="22"/>
          <w:szCs w:val="22"/>
        </w:rPr>
      </w:pPr>
    </w:p>
    <w:p w:rsidR="001F37AA" w:rsidRDefault="001F37AA" w:rsidP="001F37AA">
      <w:pPr>
        <w:pStyle w:val="Texto"/>
        <w:spacing w:after="0" w:line="240" w:lineRule="exact"/>
        <w:jc w:val="center"/>
        <w:rPr>
          <w:b/>
          <w:sz w:val="22"/>
          <w:szCs w:val="22"/>
        </w:rPr>
      </w:pPr>
    </w:p>
    <w:p w:rsidR="001F37AA" w:rsidRDefault="001F37AA" w:rsidP="001F37AA">
      <w:pPr>
        <w:pStyle w:val="Texto"/>
        <w:spacing w:after="0" w:line="240" w:lineRule="exact"/>
        <w:jc w:val="center"/>
        <w:rPr>
          <w:b/>
          <w:sz w:val="22"/>
          <w:szCs w:val="22"/>
        </w:rPr>
      </w:pPr>
    </w:p>
    <w:p w:rsidR="001F37AA" w:rsidRDefault="001F37AA" w:rsidP="001F37AA">
      <w:pPr>
        <w:pStyle w:val="Texto"/>
        <w:spacing w:after="0" w:line="240" w:lineRule="exact"/>
        <w:jc w:val="center"/>
        <w:rPr>
          <w:b/>
          <w:sz w:val="22"/>
          <w:szCs w:val="22"/>
        </w:rPr>
      </w:pPr>
    </w:p>
    <w:p w:rsidR="001F37AA" w:rsidRDefault="001F37AA" w:rsidP="001F37AA">
      <w:pPr>
        <w:pStyle w:val="Texto"/>
        <w:spacing w:after="0" w:line="240" w:lineRule="exact"/>
        <w:jc w:val="center"/>
        <w:rPr>
          <w:b/>
          <w:sz w:val="22"/>
          <w:szCs w:val="22"/>
        </w:rPr>
      </w:pPr>
    </w:p>
    <w:p w:rsidR="001F37AA" w:rsidRDefault="001F37AA" w:rsidP="001F37AA">
      <w:pPr>
        <w:pStyle w:val="Texto"/>
        <w:spacing w:after="0" w:line="240" w:lineRule="exact"/>
        <w:jc w:val="center"/>
        <w:rPr>
          <w:b/>
          <w:sz w:val="22"/>
          <w:szCs w:val="22"/>
        </w:rPr>
      </w:pPr>
    </w:p>
    <w:p w:rsidR="001F37AA" w:rsidRDefault="001F37AA" w:rsidP="001F37AA">
      <w:pPr>
        <w:pStyle w:val="Texto"/>
        <w:spacing w:after="0" w:line="240" w:lineRule="exact"/>
        <w:jc w:val="center"/>
        <w:rPr>
          <w:b/>
          <w:sz w:val="22"/>
          <w:szCs w:val="22"/>
        </w:rPr>
      </w:pPr>
    </w:p>
    <w:p w:rsidR="001F37AA" w:rsidRPr="00170C06" w:rsidRDefault="001F37AA" w:rsidP="001F37AA">
      <w:pPr>
        <w:pStyle w:val="Texto"/>
        <w:spacing w:after="0" w:line="240" w:lineRule="exact"/>
        <w:jc w:val="center"/>
        <w:rPr>
          <w:b/>
          <w:sz w:val="22"/>
          <w:szCs w:val="22"/>
        </w:rPr>
      </w:pPr>
      <w:r w:rsidRPr="00170C06">
        <w:rPr>
          <w:b/>
          <w:sz w:val="22"/>
          <w:szCs w:val="22"/>
        </w:rPr>
        <w:t>NOTAS A LOS ESTADOS FINANCIEROS</w:t>
      </w:r>
    </w:p>
    <w:p w:rsidR="001F37AA" w:rsidRPr="00170C06" w:rsidRDefault="001F37AA" w:rsidP="001F37AA">
      <w:pPr>
        <w:pStyle w:val="Texto"/>
        <w:spacing w:after="0" w:line="240" w:lineRule="exact"/>
        <w:ind w:firstLine="0"/>
        <w:rPr>
          <w:b/>
          <w:sz w:val="22"/>
          <w:szCs w:val="22"/>
        </w:rPr>
      </w:pPr>
    </w:p>
    <w:p w:rsidR="001F37AA" w:rsidRPr="00170C06" w:rsidRDefault="001F37AA" w:rsidP="001F37AA">
      <w:pPr>
        <w:pStyle w:val="Texto"/>
        <w:spacing w:after="0" w:line="240" w:lineRule="exact"/>
        <w:jc w:val="center"/>
        <w:rPr>
          <w:b/>
          <w:sz w:val="22"/>
          <w:szCs w:val="22"/>
        </w:rPr>
      </w:pPr>
    </w:p>
    <w:p w:rsidR="001F37AA" w:rsidRDefault="001F37AA" w:rsidP="001F37AA">
      <w:pPr>
        <w:pStyle w:val="Texto"/>
        <w:numPr>
          <w:ilvl w:val="0"/>
          <w:numId w:val="20"/>
        </w:numPr>
        <w:spacing w:after="0" w:line="240" w:lineRule="exact"/>
        <w:jc w:val="center"/>
        <w:rPr>
          <w:b/>
          <w:sz w:val="22"/>
          <w:szCs w:val="22"/>
        </w:rPr>
      </w:pPr>
      <w:r w:rsidRPr="00170C06">
        <w:rPr>
          <w:b/>
          <w:sz w:val="22"/>
          <w:szCs w:val="22"/>
        </w:rPr>
        <w:t>NOTAS DE DESGLOSE</w:t>
      </w:r>
    </w:p>
    <w:p w:rsidR="001F37AA" w:rsidRPr="00170C06" w:rsidRDefault="001F37AA" w:rsidP="001F37AA">
      <w:pPr>
        <w:pStyle w:val="Texto"/>
        <w:numPr>
          <w:ilvl w:val="0"/>
          <w:numId w:val="20"/>
        </w:numPr>
        <w:spacing w:after="0" w:line="240" w:lineRule="exact"/>
        <w:jc w:val="center"/>
        <w:rPr>
          <w:sz w:val="22"/>
          <w:szCs w:val="22"/>
        </w:rPr>
      </w:pPr>
    </w:p>
    <w:p w:rsidR="001F37AA" w:rsidRPr="00170C06" w:rsidRDefault="001F37AA" w:rsidP="001F37AA">
      <w:pPr>
        <w:pStyle w:val="Texto"/>
        <w:spacing w:after="0" w:line="240" w:lineRule="exact"/>
        <w:rPr>
          <w:sz w:val="22"/>
          <w:szCs w:val="22"/>
          <w:lang w:val="es-MX"/>
        </w:rPr>
      </w:pPr>
    </w:p>
    <w:p w:rsidR="001F37AA" w:rsidRPr="00170C06" w:rsidRDefault="001F37AA" w:rsidP="001F37AA">
      <w:pPr>
        <w:pStyle w:val="INCISO"/>
        <w:spacing w:after="0" w:line="240" w:lineRule="exact"/>
        <w:ind w:left="648"/>
        <w:rPr>
          <w:b/>
          <w:smallCaps/>
        </w:rPr>
      </w:pPr>
      <w:r w:rsidRPr="00170C06">
        <w:rPr>
          <w:b/>
          <w:smallCaps/>
          <w:sz w:val="22"/>
          <w:szCs w:val="22"/>
        </w:rPr>
        <w:t>I</w:t>
      </w:r>
      <w:r w:rsidRPr="00170C06">
        <w:rPr>
          <w:b/>
          <w:smallCaps/>
        </w:rPr>
        <w:t>)</w:t>
      </w:r>
      <w:r w:rsidRPr="00170C06">
        <w:rPr>
          <w:b/>
          <w:smallCaps/>
        </w:rPr>
        <w:tab/>
        <w:t>Notas al Estado de Situación Financiera</w:t>
      </w:r>
    </w:p>
    <w:p w:rsidR="001F37AA" w:rsidRPr="00170C06" w:rsidRDefault="001F37AA" w:rsidP="001F37AA">
      <w:pPr>
        <w:pStyle w:val="Texto"/>
        <w:spacing w:after="0" w:line="240" w:lineRule="exact"/>
        <w:rPr>
          <w:b/>
          <w:szCs w:val="18"/>
          <w:lang w:val="es-MX"/>
        </w:rPr>
      </w:pPr>
    </w:p>
    <w:p w:rsidR="001F37AA" w:rsidRDefault="001F37AA" w:rsidP="001F37AA">
      <w:pPr>
        <w:pStyle w:val="Texto"/>
        <w:spacing w:after="0" w:line="240" w:lineRule="exact"/>
        <w:rPr>
          <w:b/>
          <w:szCs w:val="18"/>
          <w:lang w:val="es-MX"/>
        </w:rPr>
      </w:pPr>
      <w:r w:rsidRPr="00170C06">
        <w:rPr>
          <w:b/>
          <w:szCs w:val="18"/>
          <w:lang w:val="es-MX"/>
        </w:rPr>
        <w:t>Activo</w:t>
      </w:r>
    </w:p>
    <w:p w:rsidR="001F37AA" w:rsidRPr="00170C06" w:rsidRDefault="001F37AA" w:rsidP="001F37AA">
      <w:pPr>
        <w:pStyle w:val="Texto"/>
        <w:spacing w:after="0" w:line="240" w:lineRule="exact"/>
        <w:rPr>
          <w:b/>
          <w:szCs w:val="18"/>
          <w:lang w:val="es-MX"/>
        </w:rPr>
      </w:pPr>
    </w:p>
    <w:p w:rsidR="001F37AA" w:rsidRPr="00170C06" w:rsidRDefault="001F37AA" w:rsidP="001F37AA">
      <w:pPr>
        <w:pStyle w:val="Texto"/>
        <w:spacing w:after="0" w:line="240" w:lineRule="exact"/>
        <w:rPr>
          <w:b/>
          <w:szCs w:val="18"/>
          <w:lang w:val="es-MX"/>
        </w:rPr>
      </w:pPr>
    </w:p>
    <w:p w:rsidR="001F37AA" w:rsidRPr="00170C06" w:rsidRDefault="001F37AA" w:rsidP="001F37AA">
      <w:pPr>
        <w:pStyle w:val="Texto"/>
        <w:spacing w:after="0" w:line="240" w:lineRule="exact"/>
        <w:ind w:firstLine="706"/>
        <w:rPr>
          <w:b/>
          <w:szCs w:val="18"/>
          <w:lang w:val="es-MX"/>
        </w:rPr>
      </w:pPr>
      <w:r w:rsidRPr="00170C06">
        <w:rPr>
          <w:b/>
          <w:szCs w:val="18"/>
          <w:lang w:val="es-MX"/>
        </w:rPr>
        <w:t>Efectivo y Equivalentes</w:t>
      </w:r>
    </w:p>
    <w:p w:rsidR="001F37AA" w:rsidRPr="00170C06" w:rsidRDefault="001F37AA" w:rsidP="001F37AA">
      <w:pPr>
        <w:pStyle w:val="Texto"/>
        <w:spacing w:after="0" w:line="240" w:lineRule="exact"/>
        <w:ind w:firstLine="706"/>
        <w:rPr>
          <w:b/>
          <w:szCs w:val="18"/>
          <w:lang w:val="es-MX"/>
        </w:rPr>
      </w:pPr>
    </w:p>
    <w:p w:rsidR="001F37AA" w:rsidRDefault="001F37AA" w:rsidP="001F37AA">
      <w:pPr>
        <w:pStyle w:val="Texto"/>
        <w:spacing w:after="0" w:line="240" w:lineRule="exact"/>
        <w:ind w:firstLine="706"/>
        <w:rPr>
          <w:szCs w:val="18"/>
          <w:lang w:val="es-MX"/>
        </w:rPr>
      </w:pPr>
      <w:r w:rsidRPr="00170C06">
        <w:rPr>
          <w:szCs w:val="18"/>
          <w:lang w:val="es-MX"/>
        </w:rPr>
        <w:t>En este apartado se integran los recursos monetarios</w:t>
      </w:r>
      <w:r>
        <w:rPr>
          <w:szCs w:val="18"/>
          <w:lang w:val="es-MX"/>
        </w:rPr>
        <w:t xml:space="preserve"> con los</w:t>
      </w:r>
      <w:r w:rsidRPr="00170C06">
        <w:rPr>
          <w:szCs w:val="18"/>
          <w:lang w:val="es-MX"/>
        </w:rPr>
        <w:t xml:space="preserve"> que </w:t>
      </w:r>
      <w:r>
        <w:rPr>
          <w:szCs w:val="18"/>
          <w:lang w:val="es-MX"/>
        </w:rPr>
        <w:t>cuenta</w:t>
      </w:r>
      <w:r w:rsidRPr="00170C06">
        <w:rPr>
          <w:szCs w:val="18"/>
          <w:lang w:val="es-MX"/>
        </w:rPr>
        <w:t xml:space="preserve"> el Instituto en </w:t>
      </w:r>
      <w:r>
        <w:rPr>
          <w:szCs w:val="18"/>
          <w:lang w:val="es-MX"/>
        </w:rPr>
        <w:t xml:space="preserve">diferentes </w:t>
      </w:r>
      <w:r w:rsidRPr="00170C06">
        <w:rPr>
          <w:szCs w:val="18"/>
          <w:lang w:val="es-MX"/>
        </w:rPr>
        <w:t>cuent</w:t>
      </w:r>
      <w:r>
        <w:rPr>
          <w:szCs w:val="18"/>
          <w:lang w:val="es-MX"/>
        </w:rPr>
        <w:t>as bancarias en moneda nacional.</w:t>
      </w:r>
    </w:p>
    <w:p w:rsidR="001F37AA" w:rsidRPr="00170C06" w:rsidRDefault="001F37AA" w:rsidP="001F37AA">
      <w:pPr>
        <w:pStyle w:val="Texto"/>
        <w:spacing w:after="0" w:line="240" w:lineRule="exact"/>
        <w:ind w:firstLine="706"/>
        <w:rPr>
          <w:szCs w:val="18"/>
          <w:lang w:val="es-MX"/>
        </w:rPr>
      </w:pPr>
    </w:p>
    <w:p w:rsidR="001F37AA" w:rsidRDefault="001F37AA" w:rsidP="001F37AA">
      <w:pPr>
        <w:pStyle w:val="Texto"/>
        <w:spacing w:after="0" w:line="240" w:lineRule="exact"/>
        <w:ind w:firstLine="706"/>
        <w:rPr>
          <w:szCs w:val="18"/>
          <w:lang w:val="es-MX"/>
        </w:rPr>
      </w:pPr>
    </w:p>
    <w:p w:rsidR="001F37AA" w:rsidRPr="00170C06" w:rsidRDefault="001F37AA" w:rsidP="001F37AA">
      <w:pPr>
        <w:pStyle w:val="Texto"/>
        <w:spacing w:after="0" w:line="240" w:lineRule="exact"/>
        <w:ind w:firstLine="706"/>
        <w:rPr>
          <w:szCs w:val="18"/>
          <w:lang w:val="es-MX"/>
        </w:rPr>
      </w:pPr>
    </w:p>
    <w:tbl>
      <w:tblPr>
        <w:tblStyle w:val="Tablaconcuadrcula"/>
        <w:tblW w:w="0" w:type="auto"/>
        <w:jc w:val="center"/>
        <w:tblLook w:val="04A0" w:firstRow="1" w:lastRow="0" w:firstColumn="1" w:lastColumn="0" w:noHBand="0" w:noVBand="1"/>
      </w:tblPr>
      <w:tblGrid>
        <w:gridCol w:w="2342"/>
        <w:gridCol w:w="4253"/>
        <w:gridCol w:w="1440"/>
        <w:gridCol w:w="909"/>
      </w:tblGrid>
      <w:tr w:rsidR="001F37AA" w:rsidRPr="00571493" w:rsidTr="0008612E">
        <w:trPr>
          <w:jc w:val="center"/>
        </w:trPr>
        <w:tc>
          <w:tcPr>
            <w:tcW w:w="2342" w:type="dxa"/>
          </w:tcPr>
          <w:p w:rsidR="001F37AA" w:rsidRPr="00571493" w:rsidRDefault="001F37AA" w:rsidP="0008612E">
            <w:pPr>
              <w:pStyle w:val="Texto"/>
              <w:spacing w:after="0" w:line="240" w:lineRule="exact"/>
              <w:ind w:firstLine="0"/>
              <w:jc w:val="center"/>
              <w:rPr>
                <w:sz w:val="14"/>
                <w:szCs w:val="16"/>
                <w:lang w:val="es-MX"/>
              </w:rPr>
            </w:pPr>
            <w:r w:rsidRPr="00571493">
              <w:rPr>
                <w:sz w:val="14"/>
                <w:szCs w:val="16"/>
                <w:lang w:val="es-MX"/>
              </w:rPr>
              <w:t>Concepto</w:t>
            </w:r>
          </w:p>
        </w:tc>
        <w:tc>
          <w:tcPr>
            <w:tcW w:w="4253" w:type="dxa"/>
          </w:tcPr>
          <w:p w:rsidR="001F37AA" w:rsidRPr="00571493" w:rsidRDefault="001F37AA" w:rsidP="0008612E">
            <w:pPr>
              <w:pStyle w:val="Texto"/>
              <w:spacing w:after="0" w:line="240" w:lineRule="exact"/>
              <w:ind w:firstLine="0"/>
              <w:rPr>
                <w:sz w:val="14"/>
                <w:szCs w:val="16"/>
                <w:lang w:val="es-MX"/>
              </w:rPr>
            </w:pPr>
          </w:p>
        </w:tc>
        <w:tc>
          <w:tcPr>
            <w:tcW w:w="1440" w:type="dxa"/>
          </w:tcPr>
          <w:p w:rsidR="001F37AA" w:rsidRPr="00571493" w:rsidRDefault="001F37AA" w:rsidP="0008612E">
            <w:pPr>
              <w:pStyle w:val="Texto"/>
              <w:spacing w:after="0" w:line="240" w:lineRule="exact"/>
              <w:ind w:firstLine="0"/>
              <w:rPr>
                <w:sz w:val="14"/>
                <w:szCs w:val="16"/>
                <w:lang w:val="es-MX"/>
              </w:rPr>
            </w:pPr>
            <w:r w:rsidRPr="00571493">
              <w:rPr>
                <w:sz w:val="14"/>
                <w:szCs w:val="16"/>
                <w:lang w:val="es-MX"/>
              </w:rPr>
              <w:t xml:space="preserve">Cuenta </w:t>
            </w:r>
          </w:p>
        </w:tc>
        <w:tc>
          <w:tcPr>
            <w:tcW w:w="0" w:type="auto"/>
          </w:tcPr>
          <w:p w:rsidR="001F37AA" w:rsidRPr="00571493" w:rsidRDefault="001F37AA" w:rsidP="0008612E">
            <w:pPr>
              <w:pStyle w:val="Texto"/>
              <w:spacing w:after="0" w:line="240" w:lineRule="exact"/>
              <w:ind w:firstLine="0"/>
              <w:rPr>
                <w:sz w:val="14"/>
                <w:szCs w:val="16"/>
                <w:lang w:val="es-MX"/>
              </w:rPr>
            </w:pPr>
            <w:r w:rsidRPr="00571493">
              <w:rPr>
                <w:sz w:val="14"/>
                <w:szCs w:val="16"/>
                <w:lang w:val="es-MX"/>
              </w:rPr>
              <w:t xml:space="preserve">Importe </w:t>
            </w:r>
          </w:p>
        </w:tc>
      </w:tr>
      <w:tr w:rsidR="001F37AA" w:rsidRPr="00571493" w:rsidTr="0008612E">
        <w:trPr>
          <w:jc w:val="center"/>
        </w:trPr>
        <w:tc>
          <w:tcPr>
            <w:tcW w:w="2342" w:type="dxa"/>
          </w:tcPr>
          <w:p w:rsidR="001F37AA" w:rsidRPr="00571493" w:rsidRDefault="001F37AA" w:rsidP="0008612E">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1F37AA" w:rsidRPr="00571493" w:rsidRDefault="001F37AA" w:rsidP="0008612E">
            <w:pPr>
              <w:pStyle w:val="Texto"/>
              <w:spacing w:after="0" w:line="240" w:lineRule="exact"/>
              <w:ind w:firstLine="0"/>
              <w:rPr>
                <w:sz w:val="14"/>
                <w:szCs w:val="16"/>
                <w:lang w:val="es-MX"/>
              </w:rPr>
            </w:pPr>
            <w:r w:rsidRPr="00571493">
              <w:rPr>
                <w:sz w:val="14"/>
                <w:szCs w:val="16"/>
                <w:lang w:val="es-MX"/>
              </w:rPr>
              <w:t>INFRAESTRUCTURA 2016</w:t>
            </w:r>
          </w:p>
        </w:tc>
        <w:tc>
          <w:tcPr>
            <w:tcW w:w="1440" w:type="dxa"/>
            <w:vAlign w:val="bottom"/>
          </w:tcPr>
          <w:p w:rsidR="001F37AA" w:rsidRPr="00571493" w:rsidRDefault="001F37AA" w:rsidP="0008612E">
            <w:pPr>
              <w:pStyle w:val="Texto"/>
              <w:spacing w:after="0" w:line="240" w:lineRule="exact"/>
              <w:ind w:firstLine="0"/>
              <w:rPr>
                <w:sz w:val="14"/>
                <w:szCs w:val="16"/>
                <w:lang w:val="es-MX"/>
              </w:rPr>
            </w:pPr>
            <w:r>
              <w:rPr>
                <w:sz w:val="14"/>
                <w:szCs w:val="16"/>
                <w:lang w:val="es-MX"/>
              </w:rPr>
              <w:t>0438874161</w:t>
            </w:r>
          </w:p>
        </w:tc>
        <w:tc>
          <w:tcPr>
            <w:tcW w:w="0" w:type="auto"/>
            <w:vAlign w:val="bottom"/>
          </w:tcPr>
          <w:p w:rsidR="001F37AA" w:rsidRPr="00571493" w:rsidRDefault="001F37AA" w:rsidP="0008612E">
            <w:pPr>
              <w:pStyle w:val="Texto"/>
              <w:spacing w:after="0" w:line="240" w:lineRule="exact"/>
              <w:ind w:firstLine="0"/>
              <w:jc w:val="right"/>
              <w:rPr>
                <w:sz w:val="14"/>
                <w:szCs w:val="16"/>
                <w:lang w:val="es-MX"/>
              </w:rPr>
            </w:pPr>
            <w:r>
              <w:rPr>
                <w:sz w:val="14"/>
                <w:szCs w:val="16"/>
                <w:lang w:val="es-MX"/>
              </w:rPr>
              <w:t>84,084</w:t>
            </w:r>
          </w:p>
        </w:tc>
      </w:tr>
      <w:tr w:rsidR="001F37AA" w:rsidRPr="00571493" w:rsidTr="0008612E">
        <w:trPr>
          <w:jc w:val="center"/>
        </w:trPr>
        <w:tc>
          <w:tcPr>
            <w:tcW w:w="2342" w:type="dxa"/>
          </w:tcPr>
          <w:p w:rsidR="001F37AA" w:rsidRPr="00571493" w:rsidRDefault="001F37AA" w:rsidP="0008612E">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1F37AA" w:rsidRPr="00571493" w:rsidRDefault="001F37AA" w:rsidP="0008612E">
            <w:pPr>
              <w:pStyle w:val="Texto"/>
              <w:spacing w:after="0" w:line="240" w:lineRule="exact"/>
              <w:ind w:firstLine="0"/>
              <w:rPr>
                <w:sz w:val="14"/>
                <w:szCs w:val="16"/>
                <w:lang w:val="es-MX"/>
              </w:rPr>
            </w:pPr>
            <w:r>
              <w:rPr>
                <w:sz w:val="14"/>
                <w:szCs w:val="16"/>
                <w:lang w:val="es-MX"/>
              </w:rPr>
              <w:t>INFRAESTRUCTURA ESTATAL 2017</w:t>
            </w:r>
          </w:p>
        </w:tc>
        <w:tc>
          <w:tcPr>
            <w:tcW w:w="1440" w:type="dxa"/>
            <w:vAlign w:val="bottom"/>
          </w:tcPr>
          <w:p w:rsidR="001F37AA" w:rsidRPr="00571493" w:rsidRDefault="001F37AA" w:rsidP="0008612E">
            <w:pPr>
              <w:pStyle w:val="Texto"/>
              <w:spacing w:after="0" w:line="240" w:lineRule="exact"/>
              <w:ind w:firstLine="0"/>
              <w:rPr>
                <w:sz w:val="14"/>
                <w:szCs w:val="16"/>
                <w:lang w:val="es-MX"/>
              </w:rPr>
            </w:pPr>
            <w:r>
              <w:rPr>
                <w:sz w:val="14"/>
                <w:szCs w:val="16"/>
                <w:lang w:val="es-MX"/>
              </w:rPr>
              <w:t>0327876362</w:t>
            </w:r>
          </w:p>
        </w:tc>
        <w:tc>
          <w:tcPr>
            <w:tcW w:w="0" w:type="auto"/>
            <w:vAlign w:val="bottom"/>
          </w:tcPr>
          <w:p w:rsidR="001F37AA" w:rsidRPr="00571493" w:rsidRDefault="001F37AA" w:rsidP="0008612E">
            <w:pPr>
              <w:pStyle w:val="Texto"/>
              <w:spacing w:after="0" w:line="240" w:lineRule="exact"/>
              <w:ind w:firstLine="0"/>
              <w:jc w:val="right"/>
              <w:rPr>
                <w:sz w:val="14"/>
                <w:szCs w:val="16"/>
                <w:lang w:val="es-MX"/>
              </w:rPr>
            </w:pPr>
            <w:r>
              <w:rPr>
                <w:sz w:val="14"/>
                <w:szCs w:val="16"/>
                <w:lang w:val="es-MX"/>
              </w:rPr>
              <w:t>2,2</w:t>
            </w:r>
            <w:r w:rsidR="0034565B">
              <w:rPr>
                <w:sz w:val="14"/>
                <w:szCs w:val="16"/>
                <w:lang w:val="es-MX"/>
              </w:rPr>
              <w:t>92,559</w:t>
            </w:r>
          </w:p>
        </w:tc>
      </w:tr>
      <w:tr w:rsidR="001F37AA" w:rsidRPr="00571493" w:rsidTr="0008612E">
        <w:trPr>
          <w:jc w:val="center"/>
        </w:trPr>
        <w:tc>
          <w:tcPr>
            <w:tcW w:w="2342" w:type="dxa"/>
          </w:tcPr>
          <w:p w:rsidR="001F37AA" w:rsidRPr="00571493" w:rsidRDefault="001F37AA" w:rsidP="0008612E">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1F37AA" w:rsidRPr="00571493" w:rsidRDefault="001F37AA" w:rsidP="0008612E">
            <w:pPr>
              <w:pStyle w:val="Texto"/>
              <w:spacing w:after="0" w:line="240" w:lineRule="exact"/>
              <w:ind w:firstLine="0"/>
              <w:rPr>
                <w:sz w:val="14"/>
                <w:szCs w:val="16"/>
                <w:lang w:val="es-MX"/>
              </w:rPr>
            </w:pPr>
            <w:r>
              <w:rPr>
                <w:sz w:val="14"/>
                <w:szCs w:val="16"/>
                <w:lang w:val="es-MX"/>
              </w:rPr>
              <w:t>RESULTADO DE EJERCICIOS ANTERIORES</w:t>
            </w:r>
          </w:p>
        </w:tc>
        <w:tc>
          <w:tcPr>
            <w:tcW w:w="1440" w:type="dxa"/>
            <w:vAlign w:val="bottom"/>
          </w:tcPr>
          <w:p w:rsidR="001F37AA" w:rsidRPr="00571493" w:rsidRDefault="001F37AA" w:rsidP="0008612E">
            <w:pPr>
              <w:pStyle w:val="Texto"/>
              <w:spacing w:after="0" w:line="240" w:lineRule="exact"/>
              <w:ind w:firstLine="0"/>
              <w:rPr>
                <w:sz w:val="14"/>
                <w:szCs w:val="16"/>
                <w:lang w:val="es-MX"/>
              </w:rPr>
            </w:pPr>
            <w:r>
              <w:rPr>
                <w:sz w:val="14"/>
                <w:szCs w:val="16"/>
                <w:lang w:val="es-MX"/>
              </w:rPr>
              <w:t>1004407738</w:t>
            </w:r>
          </w:p>
        </w:tc>
        <w:tc>
          <w:tcPr>
            <w:tcW w:w="0" w:type="auto"/>
            <w:vAlign w:val="bottom"/>
          </w:tcPr>
          <w:p w:rsidR="001F37AA" w:rsidRPr="00571493" w:rsidRDefault="001F37AA" w:rsidP="0008612E">
            <w:pPr>
              <w:pStyle w:val="Texto"/>
              <w:spacing w:after="0" w:line="240" w:lineRule="exact"/>
              <w:ind w:firstLine="0"/>
              <w:jc w:val="right"/>
              <w:rPr>
                <w:sz w:val="14"/>
                <w:szCs w:val="16"/>
                <w:lang w:val="es-MX"/>
              </w:rPr>
            </w:pPr>
            <w:r>
              <w:rPr>
                <w:sz w:val="14"/>
                <w:szCs w:val="16"/>
                <w:lang w:val="es-MX"/>
              </w:rPr>
              <w:t>413,751</w:t>
            </w:r>
          </w:p>
        </w:tc>
      </w:tr>
      <w:tr w:rsidR="001F37AA" w:rsidRPr="00571493" w:rsidTr="0008612E">
        <w:trPr>
          <w:trHeight w:val="289"/>
          <w:jc w:val="center"/>
        </w:trPr>
        <w:tc>
          <w:tcPr>
            <w:tcW w:w="2342" w:type="dxa"/>
          </w:tcPr>
          <w:p w:rsidR="001F37AA" w:rsidRPr="00571493" w:rsidRDefault="001F37AA" w:rsidP="0008612E">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1F37AA" w:rsidRDefault="001F37AA" w:rsidP="0008612E">
            <w:pPr>
              <w:pStyle w:val="Texto"/>
              <w:spacing w:after="0" w:line="240" w:lineRule="exact"/>
              <w:ind w:firstLine="0"/>
              <w:rPr>
                <w:sz w:val="14"/>
                <w:szCs w:val="16"/>
                <w:lang w:val="es-MX"/>
              </w:rPr>
            </w:pPr>
            <w:r>
              <w:rPr>
                <w:sz w:val="14"/>
                <w:szCs w:val="16"/>
                <w:lang w:val="es-MX"/>
              </w:rPr>
              <w:t>GASTO CORRIENTE 2019</w:t>
            </w:r>
          </w:p>
        </w:tc>
        <w:tc>
          <w:tcPr>
            <w:tcW w:w="1440" w:type="dxa"/>
            <w:vAlign w:val="bottom"/>
          </w:tcPr>
          <w:p w:rsidR="001F37AA" w:rsidRDefault="001F37AA" w:rsidP="0008612E">
            <w:pPr>
              <w:pStyle w:val="Texto"/>
              <w:spacing w:after="0" w:line="240" w:lineRule="exact"/>
              <w:ind w:firstLine="0"/>
              <w:rPr>
                <w:sz w:val="14"/>
                <w:szCs w:val="16"/>
                <w:lang w:val="es-MX"/>
              </w:rPr>
            </w:pPr>
            <w:r>
              <w:rPr>
                <w:sz w:val="14"/>
                <w:szCs w:val="16"/>
                <w:lang w:val="es-MX"/>
              </w:rPr>
              <w:t>1045914985</w:t>
            </w:r>
          </w:p>
        </w:tc>
        <w:tc>
          <w:tcPr>
            <w:tcW w:w="0" w:type="auto"/>
          </w:tcPr>
          <w:p w:rsidR="001F37AA" w:rsidRDefault="001F37AA" w:rsidP="0008612E">
            <w:pPr>
              <w:pStyle w:val="Texto"/>
              <w:spacing w:after="0" w:line="240" w:lineRule="exact"/>
              <w:ind w:firstLine="0"/>
              <w:jc w:val="right"/>
              <w:rPr>
                <w:sz w:val="14"/>
                <w:szCs w:val="16"/>
                <w:lang w:val="es-MX"/>
              </w:rPr>
            </w:pPr>
            <w:r>
              <w:rPr>
                <w:sz w:val="14"/>
                <w:szCs w:val="16"/>
                <w:lang w:val="es-MX"/>
              </w:rPr>
              <w:t>494,366</w:t>
            </w:r>
          </w:p>
        </w:tc>
      </w:tr>
      <w:tr w:rsidR="001F37AA" w:rsidRPr="00571493" w:rsidTr="0008612E">
        <w:trPr>
          <w:trHeight w:val="289"/>
          <w:jc w:val="center"/>
        </w:trPr>
        <w:tc>
          <w:tcPr>
            <w:tcW w:w="2342" w:type="dxa"/>
          </w:tcPr>
          <w:p w:rsidR="001F37AA" w:rsidRPr="00571493" w:rsidRDefault="001F37AA" w:rsidP="0008612E">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1F37AA" w:rsidRDefault="001F37AA" w:rsidP="0008612E">
            <w:pPr>
              <w:pStyle w:val="Texto"/>
              <w:spacing w:after="0" w:line="240" w:lineRule="exact"/>
              <w:ind w:firstLine="0"/>
              <w:rPr>
                <w:sz w:val="14"/>
                <w:szCs w:val="16"/>
                <w:lang w:val="es-MX"/>
              </w:rPr>
            </w:pPr>
            <w:r>
              <w:rPr>
                <w:sz w:val="14"/>
                <w:szCs w:val="16"/>
                <w:lang w:val="es-MX"/>
              </w:rPr>
              <w:t>VIVIENDA ESTATAL 2019</w:t>
            </w:r>
          </w:p>
        </w:tc>
        <w:tc>
          <w:tcPr>
            <w:tcW w:w="1440" w:type="dxa"/>
            <w:vAlign w:val="bottom"/>
          </w:tcPr>
          <w:p w:rsidR="001F37AA" w:rsidRDefault="001F37AA" w:rsidP="0008612E">
            <w:pPr>
              <w:pStyle w:val="Texto"/>
              <w:spacing w:after="0" w:line="240" w:lineRule="exact"/>
              <w:ind w:firstLine="0"/>
              <w:rPr>
                <w:sz w:val="14"/>
                <w:szCs w:val="16"/>
                <w:lang w:val="es-MX"/>
              </w:rPr>
            </w:pPr>
            <w:r>
              <w:rPr>
                <w:sz w:val="14"/>
                <w:szCs w:val="16"/>
                <w:lang w:val="es-MX"/>
              </w:rPr>
              <w:t>1045918572</w:t>
            </w:r>
          </w:p>
        </w:tc>
        <w:tc>
          <w:tcPr>
            <w:tcW w:w="0" w:type="auto"/>
          </w:tcPr>
          <w:p w:rsidR="001F37AA" w:rsidRDefault="001F37AA" w:rsidP="0008612E">
            <w:pPr>
              <w:pStyle w:val="Texto"/>
              <w:spacing w:after="0" w:line="240" w:lineRule="exact"/>
              <w:ind w:firstLine="0"/>
              <w:jc w:val="right"/>
              <w:rPr>
                <w:sz w:val="14"/>
                <w:szCs w:val="16"/>
                <w:lang w:val="es-MX"/>
              </w:rPr>
            </w:pPr>
            <w:r>
              <w:rPr>
                <w:sz w:val="14"/>
                <w:szCs w:val="16"/>
                <w:lang w:val="es-MX"/>
              </w:rPr>
              <w:t>6’089,312</w:t>
            </w:r>
          </w:p>
        </w:tc>
      </w:tr>
      <w:tr w:rsidR="001F37AA" w:rsidRPr="00571493" w:rsidTr="0008612E">
        <w:trPr>
          <w:trHeight w:val="289"/>
          <w:jc w:val="center"/>
        </w:trPr>
        <w:tc>
          <w:tcPr>
            <w:tcW w:w="2342" w:type="dxa"/>
          </w:tcPr>
          <w:p w:rsidR="001F37AA" w:rsidRPr="00571493" w:rsidRDefault="001F37AA" w:rsidP="0008612E">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1F37AA" w:rsidRDefault="001F37AA" w:rsidP="0008612E">
            <w:pPr>
              <w:pStyle w:val="Texto"/>
              <w:spacing w:after="0" w:line="240" w:lineRule="exact"/>
              <w:ind w:firstLine="0"/>
              <w:rPr>
                <w:sz w:val="14"/>
                <w:szCs w:val="16"/>
                <w:lang w:val="es-MX"/>
              </w:rPr>
            </w:pPr>
            <w:r>
              <w:rPr>
                <w:sz w:val="14"/>
                <w:szCs w:val="16"/>
                <w:lang w:val="es-MX"/>
              </w:rPr>
              <w:t>BENEFICIARIOS 2019</w:t>
            </w:r>
          </w:p>
        </w:tc>
        <w:tc>
          <w:tcPr>
            <w:tcW w:w="1440" w:type="dxa"/>
            <w:vAlign w:val="bottom"/>
          </w:tcPr>
          <w:p w:rsidR="001F37AA" w:rsidRDefault="001F37AA" w:rsidP="0008612E">
            <w:pPr>
              <w:pStyle w:val="Texto"/>
              <w:spacing w:after="0" w:line="240" w:lineRule="exact"/>
              <w:ind w:firstLine="0"/>
              <w:rPr>
                <w:sz w:val="14"/>
                <w:szCs w:val="16"/>
                <w:lang w:val="es-MX"/>
              </w:rPr>
            </w:pPr>
            <w:r>
              <w:rPr>
                <w:sz w:val="14"/>
                <w:szCs w:val="16"/>
                <w:lang w:val="es-MX"/>
              </w:rPr>
              <w:t>1052494047</w:t>
            </w:r>
          </w:p>
        </w:tc>
        <w:tc>
          <w:tcPr>
            <w:tcW w:w="0" w:type="auto"/>
          </w:tcPr>
          <w:p w:rsidR="001F37AA" w:rsidRDefault="001F37AA" w:rsidP="0008612E">
            <w:pPr>
              <w:pStyle w:val="Texto"/>
              <w:spacing w:after="0" w:line="240" w:lineRule="exact"/>
              <w:ind w:firstLine="0"/>
              <w:jc w:val="right"/>
              <w:rPr>
                <w:sz w:val="14"/>
                <w:szCs w:val="16"/>
                <w:lang w:val="es-MX"/>
              </w:rPr>
            </w:pPr>
            <w:r>
              <w:rPr>
                <w:sz w:val="14"/>
                <w:szCs w:val="16"/>
                <w:lang w:val="es-MX"/>
              </w:rPr>
              <w:t>846,014</w:t>
            </w:r>
          </w:p>
        </w:tc>
      </w:tr>
      <w:tr w:rsidR="001F37AA" w:rsidRPr="00571493" w:rsidTr="0008612E">
        <w:trPr>
          <w:trHeight w:val="289"/>
          <w:jc w:val="center"/>
        </w:trPr>
        <w:tc>
          <w:tcPr>
            <w:tcW w:w="2342" w:type="dxa"/>
          </w:tcPr>
          <w:p w:rsidR="001F37AA" w:rsidRPr="00571493" w:rsidRDefault="001F37AA" w:rsidP="0008612E">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1F37AA" w:rsidRDefault="001F37AA" w:rsidP="0008612E">
            <w:pPr>
              <w:pStyle w:val="Texto"/>
              <w:spacing w:after="0" w:line="240" w:lineRule="exact"/>
              <w:ind w:firstLine="0"/>
              <w:rPr>
                <w:sz w:val="14"/>
                <w:szCs w:val="16"/>
                <w:lang w:val="es-MX"/>
              </w:rPr>
            </w:pPr>
            <w:r>
              <w:rPr>
                <w:sz w:val="14"/>
                <w:szCs w:val="16"/>
                <w:lang w:val="es-MX"/>
              </w:rPr>
              <w:t>OBRA ESTATAL 2019</w:t>
            </w:r>
          </w:p>
        </w:tc>
        <w:tc>
          <w:tcPr>
            <w:tcW w:w="1440" w:type="dxa"/>
            <w:vAlign w:val="bottom"/>
          </w:tcPr>
          <w:p w:rsidR="001F37AA" w:rsidRDefault="001F37AA" w:rsidP="0008612E">
            <w:pPr>
              <w:pStyle w:val="Texto"/>
              <w:spacing w:after="0" w:line="240" w:lineRule="exact"/>
              <w:ind w:firstLine="0"/>
              <w:rPr>
                <w:sz w:val="14"/>
                <w:szCs w:val="16"/>
                <w:lang w:val="es-MX"/>
              </w:rPr>
            </w:pPr>
            <w:r>
              <w:rPr>
                <w:sz w:val="14"/>
                <w:szCs w:val="16"/>
                <w:lang w:val="es-MX"/>
              </w:rPr>
              <w:t>1062413140</w:t>
            </w:r>
          </w:p>
        </w:tc>
        <w:tc>
          <w:tcPr>
            <w:tcW w:w="0" w:type="auto"/>
          </w:tcPr>
          <w:p w:rsidR="001F37AA" w:rsidRDefault="001F37AA" w:rsidP="0008612E">
            <w:pPr>
              <w:pStyle w:val="Texto"/>
              <w:spacing w:after="0" w:line="240" w:lineRule="exact"/>
              <w:ind w:firstLine="0"/>
              <w:jc w:val="right"/>
              <w:rPr>
                <w:sz w:val="14"/>
                <w:szCs w:val="16"/>
                <w:lang w:val="es-MX"/>
              </w:rPr>
            </w:pPr>
            <w:r>
              <w:rPr>
                <w:sz w:val="14"/>
                <w:szCs w:val="16"/>
                <w:lang w:val="es-MX"/>
              </w:rPr>
              <w:t>6’603,002</w:t>
            </w:r>
          </w:p>
        </w:tc>
      </w:tr>
      <w:tr w:rsidR="001F37AA" w:rsidRPr="00571493" w:rsidTr="0008612E">
        <w:trPr>
          <w:trHeight w:val="289"/>
          <w:jc w:val="center"/>
        </w:trPr>
        <w:tc>
          <w:tcPr>
            <w:tcW w:w="2342" w:type="dxa"/>
          </w:tcPr>
          <w:p w:rsidR="001F37AA" w:rsidRPr="00571493" w:rsidRDefault="001F37AA" w:rsidP="0008612E">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1F37AA" w:rsidRDefault="001F37AA" w:rsidP="0008612E">
            <w:pPr>
              <w:pStyle w:val="Texto"/>
              <w:spacing w:after="0" w:line="240" w:lineRule="exact"/>
              <w:ind w:firstLine="0"/>
              <w:rPr>
                <w:sz w:val="14"/>
                <w:szCs w:val="16"/>
                <w:lang w:val="es-MX"/>
              </w:rPr>
            </w:pPr>
            <w:r>
              <w:rPr>
                <w:sz w:val="14"/>
                <w:szCs w:val="16"/>
                <w:lang w:val="es-MX"/>
              </w:rPr>
              <w:t>FISE 2019</w:t>
            </w:r>
          </w:p>
        </w:tc>
        <w:tc>
          <w:tcPr>
            <w:tcW w:w="1440" w:type="dxa"/>
            <w:vAlign w:val="bottom"/>
          </w:tcPr>
          <w:p w:rsidR="001F37AA" w:rsidRDefault="001F37AA" w:rsidP="0008612E">
            <w:pPr>
              <w:pStyle w:val="Texto"/>
              <w:spacing w:after="0" w:line="240" w:lineRule="exact"/>
              <w:ind w:firstLine="0"/>
              <w:rPr>
                <w:sz w:val="14"/>
                <w:szCs w:val="16"/>
                <w:lang w:val="es-MX"/>
              </w:rPr>
            </w:pPr>
            <w:r>
              <w:rPr>
                <w:sz w:val="14"/>
                <w:szCs w:val="16"/>
                <w:lang w:val="es-MX"/>
              </w:rPr>
              <w:t>1062413168</w:t>
            </w:r>
          </w:p>
        </w:tc>
        <w:tc>
          <w:tcPr>
            <w:tcW w:w="0" w:type="auto"/>
          </w:tcPr>
          <w:p w:rsidR="001F37AA" w:rsidRDefault="001F37AA" w:rsidP="0008612E">
            <w:pPr>
              <w:pStyle w:val="Texto"/>
              <w:spacing w:after="0" w:line="240" w:lineRule="exact"/>
              <w:ind w:firstLine="0"/>
              <w:jc w:val="right"/>
              <w:rPr>
                <w:sz w:val="14"/>
                <w:szCs w:val="16"/>
                <w:lang w:val="es-MX"/>
              </w:rPr>
            </w:pPr>
            <w:r>
              <w:rPr>
                <w:sz w:val="14"/>
                <w:szCs w:val="16"/>
                <w:lang w:val="es-MX"/>
              </w:rPr>
              <w:t>21’451,766</w:t>
            </w:r>
          </w:p>
        </w:tc>
      </w:tr>
      <w:tr w:rsidR="001F37AA" w:rsidRPr="00571493" w:rsidTr="0008612E">
        <w:trPr>
          <w:trHeight w:val="289"/>
          <w:jc w:val="center"/>
        </w:trPr>
        <w:tc>
          <w:tcPr>
            <w:tcW w:w="2342" w:type="dxa"/>
          </w:tcPr>
          <w:p w:rsidR="001F37AA" w:rsidRPr="00571493" w:rsidRDefault="001F37AA" w:rsidP="0008612E">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1F37AA" w:rsidRDefault="001F37AA" w:rsidP="0008612E">
            <w:pPr>
              <w:pStyle w:val="Texto"/>
              <w:spacing w:after="0" w:line="240" w:lineRule="exact"/>
              <w:ind w:firstLine="0"/>
              <w:rPr>
                <w:sz w:val="14"/>
                <w:szCs w:val="16"/>
                <w:lang w:val="es-MX"/>
              </w:rPr>
            </w:pPr>
            <w:r>
              <w:rPr>
                <w:sz w:val="14"/>
                <w:szCs w:val="16"/>
                <w:lang w:val="es-MX"/>
              </w:rPr>
              <w:t>BENEFICIARIOS VIVIENDA SOCIAL 2019</w:t>
            </w:r>
          </w:p>
        </w:tc>
        <w:tc>
          <w:tcPr>
            <w:tcW w:w="1440" w:type="dxa"/>
            <w:vAlign w:val="bottom"/>
          </w:tcPr>
          <w:p w:rsidR="001F37AA" w:rsidRDefault="001F37AA" w:rsidP="0008612E">
            <w:pPr>
              <w:pStyle w:val="Texto"/>
              <w:spacing w:after="0" w:line="240" w:lineRule="exact"/>
              <w:ind w:firstLine="0"/>
              <w:rPr>
                <w:sz w:val="14"/>
                <w:szCs w:val="16"/>
                <w:lang w:val="es-MX"/>
              </w:rPr>
            </w:pPr>
            <w:r>
              <w:rPr>
                <w:sz w:val="14"/>
                <w:szCs w:val="16"/>
                <w:lang w:val="es-MX"/>
              </w:rPr>
              <w:t>1065677493</w:t>
            </w:r>
          </w:p>
        </w:tc>
        <w:tc>
          <w:tcPr>
            <w:tcW w:w="0" w:type="auto"/>
          </w:tcPr>
          <w:p w:rsidR="001F37AA" w:rsidRDefault="001F37AA" w:rsidP="0008612E">
            <w:pPr>
              <w:pStyle w:val="Texto"/>
              <w:spacing w:after="0" w:line="240" w:lineRule="exact"/>
              <w:ind w:firstLine="0"/>
              <w:jc w:val="right"/>
              <w:rPr>
                <w:sz w:val="14"/>
                <w:szCs w:val="16"/>
                <w:lang w:val="es-MX"/>
              </w:rPr>
            </w:pPr>
            <w:r>
              <w:rPr>
                <w:sz w:val="14"/>
                <w:szCs w:val="16"/>
                <w:lang w:val="es-MX"/>
              </w:rPr>
              <w:t>409,017</w:t>
            </w:r>
          </w:p>
        </w:tc>
      </w:tr>
      <w:tr w:rsidR="001F37AA" w:rsidRPr="00571493" w:rsidTr="0008612E">
        <w:trPr>
          <w:trHeight w:val="289"/>
          <w:jc w:val="center"/>
        </w:trPr>
        <w:tc>
          <w:tcPr>
            <w:tcW w:w="2342" w:type="dxa"/>
          </w:tcPr>
          <w:p w:rsidR="001F37AA" w:rsidRPr="00571493" w:rsidRDefault="001F37AA" w:rsidP="0008612E">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1F37AA" w:rsidRDefault="001F37AA" w:rsidP="0008612E">
            <w:pPr>
              <w:pStyle w:val="Texto"/>
              <w:spacing w:after="0" w:line="240" w:lineRule="exact"/>
              <w:ind w:firstLine="0"/>
              <w:rPr>
                <w:sz w:val="14"/>
                <w:szCs w:val="16"/>
                <w:lang w:val="es-MX"/>
              </w:rPr>
            </w:pPr>
            <w:r>
              <w:rPr>
                <w:sz w:val="14"/>
                <w:szCs w:val="16"/>
                <w:lang w:val="es-MX"/>
              </w:rPr>
              <w:t>VIVIENDA SOCIAL 2019</w:t>
            </w:r>
          </w:p>
        </w:tc>
        <w:tc>
          <w:tcPr>
            <w:tcW w:w="1440" w:type="dxa"/>
            <w:vAlign w:val="bottom"/>
          </w:tcPr>
          <w:p w:rsidR="001F37AA" w:rsidRDefault="001F37AA" w:rsidP="0008612E">
            <w:pPr>
              <w:pStyle w:val="Texto"/>
              <w:spacing w:after="0" w:line="240" w:lineRule="exact"/>
              <w:ind w:firstLine="0"/>
              <w:rPr>
                <w:sz w:val="14"/>
                <w:szCs w:val="16"/>
                <w:lang w:val="es-MX"/>
              </w:rPr>
            </w:pPr>
            <w:r>
              <w:rPr>
                <w:sz w:val="14"/>
                <w:szCs w:val="16"/>
                <w:lang w:val="es-MX"/>
              </w:rPr>
              <w:t>1065677505</w:t>
            </w:r>
          </w:p>
        </w:tc>
        <w:tc>
          <w:tcPr>
            <w:tcW w:w="0" w:type="auto"/>
          </w:tcPr>
          <w:p w:rsidR="001F37AA" w:rsidRDefault="001F37AA" w:rsidP="0008612E">
            <w:pPr>
              <w:pStyle w:val="Texto"/>
              <w:spacing w:after="0" w:line="240" w:lineRule="exact"/>
              <w:ind w:firstLine="0"/>
              <w:jc w:val="right"/>
              <w:rPr>
                <w:sz w:val="14"/>
                <w:szCs w:val="16"/>
                <w:lang w:val="es-MX"/>
              </w:rPr>
            </w:pPr>
            <w:r>
              <w:rPr>
                <w:sz w:val="14"/>
                <w:szCs w:val="16"/>
                <w:lang w:val="es-MX"/>
              </w:rPr>
              <w:t>1</w:t>
            </w:r>
          </w:p>
        </w:tc>
      </w:tr>
      <w:tr w:rsidR="001F37AA" w:rsidRPr="00571493" w:rsidTr="0008612E">
        <w:trPr>
          <w:trHeight w:val="169"/>
          <w:jc w:val="center"/>
        </w:trPr>
        <w:tc>
          <w:tcPr>
            <w:tcW w:w="8035" w:type="dxa"/>
            <w:gridSpan w:val="3"/>
          </w:tcPr>
          <w:p w:rsidR="001F37AA" w:rsidRPr="00571493" w:rsidRDefault="001F37AA" w:rsidP="0008612E">
            <w:pPr>
              <w:pStyle w:val="Texto"/>
              <w:spacing w:after="0" w:line="240" w:lineRule="exact"/>
              <w:ind w:firstLine="0"/>
              <w:jc w:val="right"/>
              <w:rPr>
                <w:sz w:val="14"/>
                <w:szCs w:val="16"/>
                <w:lang w:val="es-MX"/>
              </w:rPr>
            </w:pPr>
            <w:r w:rsidRPr="00571493">
              <w:rPr>
                <w:sz w:val="14"/>
                <w:szCs w:val="16"/>
                <w:lang w:val="es-MX"/>
              </w:rPr>
              <w:t xml:space="preserve">   Suma </w:t>
            </w:r>
          </w:p>
        </w:tc>
        <w:tc>
          <w:tcPr>
            <w:tcW w:w="0" w:type="auto"/>
            <w:vAlign w:val="center"/>
          </w:tcPr>
          <w:p w:rsidR="001F37AA" w:rsidRPr="00571493" w:rsidRDefault="001F37AA" w:rsidP="0034565B">
            <w:pPr>
              <w:pStyle w:val="Texto"/>
              <w:spacing w:after="0" w:line="240" w:lineRule="exact"/>
              <w:ind w:firstLine="0"/>
              <w:jc w:val="right"/>
              <w:rPr>
                <w:sz w:val="14"/>
                <w:szCs w:val="16"/>
                <w:lang w:val="es-MX"/>
              </w:rPr>
            </w:pPr>
            <w:r>
              <w:rPr>
                <w:sz w:val="14"/>
                <w:szCs w:val="16"/>
                <w:lang w:val="es-MX"/>
              </w:rPr>
              <w:t>38’683,87</w:t>
            </w:r>
            <w:r w:rsidR="0034565B">
              <w:rPr>
                <w:sz w:val="14"/>
                <w:szCs w:val="16"/>
                <w:lang w:val="es-MX"/>
              </w:rPr>
              <w:t>2</w:t>
            </w:r>
          </w:p>
        </w:tc>
      </w:tr>
    </w:tbl>
    <w:p w:rsidR="001F37AA" w:rsidRDefault="001F37AA" w:rsidP="001F37AA">
      <w:pPr>
        <w:pStyle w:val="Texto"/>
        <w:spacing w:after="0" w:line="240" w:lineRule="exact"/>
        <w:ind w:firstLine="706"/>
        <w:rPr>
          <w:szCs w:val="18"/>
          <w:lang w:val="es-MX"/>
        </w:rPr>
      </w:pPr>
    </w:p>
    <w:p w:rsidR="001F37AA" w:rsidRDefault="001F37AA" w:rsidP="001F37AA">
      <w:pPr>
        <w:pStyle w:val="Texto"/>
        <w:spacing w:after="0" w:line="240" w:lineRule="exact"/>
        <w:ind w:firstLine="706"/>
        <w:rPr>
          <w:szCs w:val="18"/>
          <w:lang w:val="es-MX"/>
        </w:rPr>
      </w:pPr>
    </w:p>
    <w:p w:rsidR="001F37AA" w:rsidRDefault="001F37AA" w:rsidP="001F37AA">
      <w:pPr>
        <w:pStyle w:val="Texto"/>
        <w:spacing w:after="0" w:line="240" w:lineRule="exact"/>
        <w:ind w:firstLine="706"/>
        <w:rPr>
          <w:szCs w:val="18"/>
          <w:lang w:val="es-MX"/>
        </w:rPr>
      </w:pPr>
    </w:p>
    <w:p w:rsidR="001F37AA" w:rsidRDefault="001F37AA" w:rsidP="001F37AA">
      <w:pPr>
        <w:pStyle w:val="Texto"/>
        <w:spacing w:after="0" w:line="240" w:lineRule="exact"/>
        <w:ind w:firstLine="706"/>
        <w:rPr>
          <w:szCs w:val="18"/>
          <w:lang w:val="es-MX"/>
        </w:rPr>
      </w:pPr>
    </w:p>
    <w:p w:rsidR="001F37AA" w:rsidRDefault="001F37AA" w:rsidP="001F37AA">
      <w:pPr>
        <w:pStyle w:val="Texto"/>
        <w:spacing w:after="0" w:line="240" w:lineRule="exact"/>
        <w:ind w:firstLine="706"/>
        <w:rPr>
          <w:szCs w:val="18"/>
          <w:lang w:val="es-MX"/>
        </w:rPr>
      </w:pPr>
    </w:p>
    <w:p w:rsidR="001F37AA" w:rsidRDefault="001F37AA" w:rsidP="001F37AA">
      <w:pPr>
        <w:pStyle w:val="Texto"/>
        <w:spacing w:after="0" w:line="240" w:lineRule="exact"/>
        <w:ind w:firstLine="706"/>
        <w:rPr>
          <w:szCs w:val="18"/>
          <w:lang w:val="es-MX"/>
        </w:rPr>
      </w:pPr>
    </w:p>
    <w:p w:rsidR="001F37AA" w:rsidRDefault="001F37AA" w:rsidP="001F37AA">
      <w:pPr>
        <w:pStyle w:val="Texto"/>
        <w:spacing w:after="0" w:line="240" w:lineRule="exact"/>
        <w:ind w:firstLine="706"/>
        <w:rPr>
          <w:szCs w:val="18"/>
          <w:lang w:val="es-MX"/>
        </w:rPr>
      </w:pPr>
    </w:p>
    <w:p w:rsidR="001F37AA" w:rsidRDefault="001F37AA" w:rsidP="001F37AA">
      <w:pPr>
        <w:pStyle w:val="Texto"/>
        <w:spacing w:after="0" w:line="240" w:lineRule="exact"/>
        <w:ind w:firstLine="706"/>
        <w:rPr>
          <w:szCs w:val="18"/>
          <w:lang w:val="es-MX"/>
        </w:rPr>
      </w:pPr>
    </w:p>
    <w:p w:rsidR="001F37AA" w:rsidRDefault="001F37AA" w:rsidP="001F37AA">
      <w:pPr>
        <w:pStyle w:val="Texto"/>
        <w:spacing w:after="0" w:line="240" w:lineRule="exact"/>
        <w:ind w:firstLine="706"/>
        <w:rPr>
          <w:szCs w:val="18"/>
          <w:lang w:val="es-MX"/>
        </w:rPr>
      </w:pPr>
    </w:p>
    <w:p w:rsidR="001F37AA" w:rsidRDefault="001F37AA" w:rsidP="001F37AA">
      <w:pPr>
        <w:pStyle w:val="ROMANOS"/>
        <w:tabs>
          <w:tab w:val="clear" w:pos="720"/>
          <w:tab w:val="left" w:pos="284"/>
        </w:tabs>
        <w:spacing w:after="0" w:line="240" w:lineRule="exact"/>
        <w:rPr>
          <w:b/>
          <w:lang w:val="es-MX"/>
        </w:rPr>
      </w:pPr>
    </w:p>
    <w:p w:rsidR="001F37AA" w:rsidRDefault="001F37AA" w:rsidP="001F37AA">
      <w:pPr>
        <w:pStyle w:val="ROMANOS"/>
        <w:tabs>
          <w:tab w:val="clear" w:pos="720"/>
          <w:tab w:val="left" w:pos="284"/>
        </w:tabs>
        <w:spacing w:after="0" w:line="240" w:lineRule="exact"/>
        <w:rPr>
          <w:b/>
          <w:lang w:val="es-MX"/>
        </w:rPr>
      </w:pPr>
    </w:p>
    <w:p w:rsidR="001F37AA" w:rsidRDefault="001F37AA" w:rsidP="001F37AA">
      <w:pPr>
        <w:pStyle w:val="ROMANOS"/>
        <w:tabs>
          <w:tab w:val="clear" w:pos="720"/>
          <w:tab w:val="left" w:pos="284"/>
        </w:tabs>
        <w:spacing w:after="0" w:line="240" w:lineRule="exact"/>
        <w:rPr>
          <w:b/>
          <w:lang w:val="es-MX"/>
        </w:rPr>
      </w:pPr>
    </w:p>
    <w:p w:rsidR="001F37AA" w:rsidRDefault="001F37AA" w:rsidP="001F37AA">
      <w:pPr>
        <w:pStyle w:val="ROMANOS"/>
        <w:tabs>
          <w:tab w:val="clear" w:pos="720"/>
          <w:tab w:val="left" w:pos="284"/>
        </w:tabs>
        <w:spacing w:after="0" w:line="240" w:lineRule="exact"/>
        <w:rPr>
          <w:b/>
          <w:lang w:val="es-MX"/>
        </w:rPr>
      </w:pPr>
    </w:p>
    <w:p w:rsidR="001F37AA" w:rsidRDefault="001F37AA" w:rsidP="001F37AA">
      <w:pPr>
        <w:pStyle w:val="ROMANOS"/>
        <w:tabs>
          <w:tab w:val="clear" w:pos="720"/>
          <w:tab w:val="left" w:pos="284"/>
        </w:tabs>
        <w:spacing w:after="0" w:line="240" w:lineRule="exact"/>
        <w:rPr>
          <w:b/>
          <w:lang w:val="es-MX"/>
        </w:rPr>
      </w:pPr>
      <w:r>
        <w:rPr>
          <w:b/>
          <w:lang w:val="es-MX"/>
        </w:rPr>
        <w:t xml:space="preserve">Derechos a recibir Efectivo y Equivalentes y Bienes o Servicios a Recibir </w:t>
      </w:r>
    </w:p>
    <w:p w:rsidR="001F37AA" w:rsidRDefault="001F37AA" w:rsidP="001F37AA">
      <w:pPr>
        <w:pStyle w:val="ROMANOS"/>
        <w:tabs>
          <w:tab w:val="clear" w:pos="720"/>
          <w:tab w:val="left" w:pos="284"/>
        </w:tabs>
        <w:spacing w:after="0" w:line="240" w:lineRule="exact"/>
        <w:ind w:left="284" w:firstLine="0"/>
        <w:rPr>
          <w:lang w:val="es-MX"/>
        </w:rPr>
      </w:pPr>
      <w:r>
        <w:rPr>
          <w:lang w:val="es-MX"/>
        </w:rPr>
        <w:t xml:space="preserve">Está conformado por el pago del 30% de anticipo a los contratistas, sus amortizaciones respectivas, el saldo corresponde a la parte pendiente de finiquitar, en cuanto al saldo de los contratistas </w:t>
      </w:r>
      <w:proofErr w:type="spellStart"/>
      <w:r>
        <w:rPr>
          <w:lang w:val="es-MX"/>
        </w:rPr>
        <w:t>Talina</w:t>
      </w:r>
      <w:proofErr w:type="spellEnd"/>
      <w:r>
        <w:rPr>
          <w:lang w:val="es-MX"/>
        </w:rPr>
        <w:t xml:space="preserve"> Maldonado Meneses y Construcciones y Edificaciones Sampedro S.A. de C.V. sigue pendiente de amortizar debido a que se dio  inicio a los procedimientos de rescisión de contratos</w:t>
      </w:r>
      <w:r w:rsidRPr="00D75B7E">
        <w:rPr>
          <w:lang w:val="es-MX"/>
        </w:rPr>
        <w:t xml:space="preserve"> </w:t>
      </w:r>
      <w:r>
        <w:rPr>
          <w:lang w:val="es-MX"/>
        </w:rPr>
        <w:t>de obra pública.</w:t>
      </w:r>
    </w:p>
    <w:p w:rsidR="001F37AA" w:rsidRDefault="001F37AA" w:rsidP="001F37AA">
      <w:pPr>
        <w:pStyle w:val="ROMANOS"/>
        <w:tabs>
          <w:tab w:val="clear" w:pos="720"/>
          <w:tab w:val="left" w:pos="284"/>
        </w:tabs>
        <w:spacing w:after="0" w:line="240" w:lineRule="exact"/>
        <w:ind w:left="284" w:firstLine="0"/>
        <w:rPr>
          <w:lang w:val="es-MX"/>
        </w:rPr>
      </w:pPr>
    </w:p>
    <w:tbl>
      <w:tblPr>
        <w:tblW w:w="11329" w:type="dxa"/>
        <w:jc w:val="center"/>
        <w:tblCellMar>
          <w:left w:w="70" w:type="dxa"/>
          <w:right w:w="70" w:type="dxa"/>
        </w:tblCellMar>
        <w:tblLook w:val="04A0" w:firstRow="1" w:lastRow="0" w:firstColumn="1" w:lastColumn="0" w:noHBand="0" w:noVBand="1"/>
      </w:tblPr>
      <w:tblGrid>
        <w:gridCol w:w="2336"/>
        <w:gridCol w:w="5020"/>
        <w:gridCol w:w="1200"/>
        <w:gridCol w:w="1440"/>
        <w:gridCol w:w="1333"/>
      </w:tblGrid>
      <w:tr w:rsidR="001F37AA" w:rsidRPr="00DF12A7" w:rsidTr="0008612E">
        <w:trPr>
          <w:trHeight w:val="720"/>
          <w:jc w:val="center"/>
        </w:trPr>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37AA" w:rsidRPr="00DF12A7" w:rsidRDefault="001F37AA" w:rsidP="0008612E">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No. contrato</w:t>
            </w:r>
          </w:p>
        </w:tc>
        <w:tc>
          <w:tcPr>
            <w:tcW w:w="5020" w:type="dxa"/>
            <w:tcBorders>
              <w:top w:val="single" w:sz="4" w:space="0" w:color="auto"/>
              <w:left w:val="nil"/>
              <w:bottom w:val="single" w:sz="4" w:space="0" w:color="auto"/>
              <w:right w:val="single" w:sz="4" w:space="0" w:color="auto"/>
            </w:tcBorders>
            <w:shd w:val="clear" w:color="auto" w:fill="auto"/>
            <w:vAlign w:val="center"/>
            <w:hideMark/>
          </w:tcPr>
          <w:p w:rsidR="001F37AA" w:rsidRPr="00DF12A7" w:rsidRDefault="001F37AA" w:rsidP="0008612E">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Contratista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1F37AA" w:rsidRPr="00DF12A7" w:rsidRDefault="001F37AA" w:rsidP="0008612E">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Importe del 30% de anticipo</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1F37AA" w:rsidRPr="00DF12A7" w:rsidRDefault="001F37AA" w:rsidP="0008612E">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Amortización</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rsidR="001F37AA" w:rsidRPr="00DF12A7" w:rsidRDefault="001F37AA" w:rsidP="0008612E">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Bienes o servicios a recibir</w:t>
            </w:r>
          </w:p>
        </w:tc>
      </w:tr>
      <w:tr w:rsidR="001F37AA" w:rsidRPr="00DF12A7" w:rsidTr="0008612E">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1F37AA" w:rsidRPr="00DF12A7" w:rsidRDefault="001F37AA" w:rsidP="0008612E">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SEDATU-929032995-N10-2016</w:t>
            </w:r>
          </w:p>
        </w:tc>
        <w:tc>
          <w:tcPr>
            <w:tcW w:w="5020" w:type="dxa"/>
            <w:tcBorders>
              <w:top w:val="nil"/>
              <w:left w:val="nil"/>
              <w:bottom w:val="single" w:sz="4" w:space="0" w:color="auto"/>
              <w:right w:val="single" w:sz="4" w:space="0" w:color="auto"/>
            </w:tcBorders>
            <w:shd w:val="clear" w:color="auto" w:fill="auto"/>
            <w:vAlign w:val="center"/>
            <w:hideMark/>
          </w:tcPr>
          <w:p w:rsidR="001F37AA" w:rsidRPr="00DF12A7" w:rsidRDefault="001F37AA" w:rsidP="0008612E">
            <w:pPr>
              <w:spacing w:after="0" w:line="240" w:lineRule="auto"/>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CONSTRUCCIONES Y EDIFICACIONES SAMPEDRO S.A DE C.V.</w:t>
            </w:r>
          </w:p>
        </w:tc>
        <w:tc>
          <w:tcPr>
            <w:tcW w:w="1200" w:type="dxa"/>
            <w:tcBorders>
              <w:top w:val="nil"/>
              <w:left w:val="nil"/>
              <w:bottom w:val="single" w:sz="4" w:space="0" w:color="auto"/>
              <w:right w:val="single" w:sz="4" w:space="0" w:color="auto"/>
            </w:tcBorders>
            <w:shd w:val="clear" w:color="auto" w:fill="auto"/>
            <w:vAlign w:val="center"/>
            <w:hideMark/>
          </w:tcPr>
          <w:p w:rsidR="001F37AA" w:rsidRPr="00DF12A7" w:rsidRDefault="001F37AA" w:rsidP="0008612E">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2,744,340</w:t>
            </w:r>
          </w:p>
        </w:tc>
        <w:tc>
          <w:tcPr>
            <w:tcW w:w="1440" w:type="dxa"/>
            <w:tcBorders>
              <w:top w:val="nil"/>
              <w:left w:val="nil"/>
              <w:bottom w:val="single" w:sz="4" w:space="0" w:color="auto"/>
              <w:right w:val="single" w:sz="4" w:space="0" w:color="auto"/>
            </w:tcBorders>
            <w:shd w:val="clear" w:color="auto" w:fill="auto"/>
            <w:noWrap/>
            <w:vAlign w:val="bottom"/>
            <w:hideMark/>
          </w:tcPr>
          <w:p w:rsidR="001F37AA" w:rsidRPr="00DF12A7" w:rsidRDefault="001F37AA" w:rsidP="0008612E">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2,047,497</w:t>
            </w:r>
          </w:p>
        </w:tc>
        <w:tc>
          <w:tcPr>
            <w:tcW w:w="1333" w:type="dxa"/>
            <w:tcBorders>
              <w:top w:val="nil"/>
              <w:left w:val="nil"/>
              <w:bottom w:val="single" w:sz="4" w:space="0" w:color="auto"/>
              <w:right w:val="single" w:sz="4" w:space="0" w:color="auto"/>
            </w:tcBorders>
            <w:shd w:val="clear" w:color="auto" w:fill="auto"/>
            <w:noWrap/>
            <w:vAlign w:val="bottom"/>
            <w:hideMark/>
          </w:tcPr>
          <w:p w:rsidR="001F37AA" w:rsidRPr="00DF12A7" w:rsidRDefault="001F37AA" w:rsidP="0008612E">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696,843</w:t>
            </w:r>
          </w:p>
        </w:tc>
      </w:tr>
      <w:tr w:rsidR="001F37AA" w:rsidRPr="00DF12A7" w:rsidTr="0008612E">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1F37AA" w:rsidRPr="00DF12A7" w:rsidRDefault="001F37AA" w:rsidP="0008612E">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SEDATU-929032995-N14-2016</w:t>
            </w:r>
          </w:p>
        </w:tc>
        <w:tc>
          <w:tcPr>
            <w:tcW w:w="5020" w:type="dxa"/>
            <w:tcBorders>
              <w:top w:val="nil"/>
              <w:left w:val="nil"/>
              <w:bottom w:val="single" w:sz="4" w:space="0" w:color="auto"/>
              <w:right w:val="single" w:sz="4" w:space="0" w:color="auto"/>
            </w:tcBorders>
            <w:shd w:val="clear" w:color="auto" w:fill="auto"/>
            <w:vAlign w:val="center"/>
          </w:tcPr>
          <w:p w:rsidR="001F37AA" w:rsidRPr="00DF12A7" w:rsidRDefault="001F37AA" w:rsidP="0008612E">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TALINA MALDONADO MENESES</w:t>
            </w:r>
          </w:p>
        </w:tc>
        <w:tc>
          <w:tcPr>
            <w:tcW w:w="1200" w:type="dxa"/>
            <w:tcBorders>
              <w:top w:val="nil"/>
              <w:left w:val="nil"/>
              <w:bottom w:val="single" w:sz="4" w:space="0" w:color="auto"/>
              <w:right w:val="single" w:sz="4" w:space="0" w:color="auto"/>
            </w:tcBorders>
            <w:shd w:val="clear" w:color="auto" w:fill="auto"/>
            <w:vAlign w:val="center"/>
            <w:hideMark/>
          </w:tcPr>
          <w:p w:rsidR="001F37AA" w:rsidRPr="00DF12A7" w:rsidRDefault="001F37AA" w:rsidP="0008612E">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2,326,309</w:t>
            </w:r>
          </w:p>
        </w:tc>
        <w:tc>
          <w:tcPr>
            <w:tcW w:w="1440" w:type="dxa"/>
            <w:tcBorders>
              <w:top w:val="nil"/>
              <w:left w:val="nil"/>
              <w:bottom w:val="single" w:sz="4" w:space="0" w:color="auto"/>
              <w:right w:val="single" w:sz="4" w:space="0" w:color="auto"/>
            </w:tcBorders>
            <w:shd w:val="clear" w:color="auto" w:fill="auto"/>
            <w:noWrap/>
            <w:vAlign w:val="bottom"/>
            <w:hideMark/>
          </w:tcPr>
          <w:p w:rsidR="001F37AA" w:rsidRPr="00DF12A7" w:rsidRDefault="001F37AA" w:rsidP="0008612E">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1,636,413</w:t>
            </w:r>
          </w:p>
        </w:tc>
        <w:tc>
          <w:tcPr>
            <w:tcW w:w="1333" w:type="dxa"/>
            <w:tcBorders>
              <w:top w:val="nil"/>
              <w:left w:val="nil"/>
              <w:bottom w:val="single" w:sz="4" w:space="0" w:color="auto"/>
              <w:right w:val="single" w:sz="4" w:space="0" w:color="auto"/>
            </w:tcBorders>
            <w:shd w:val="clear" w:color="auto" w:fill="auto"/>
            <w:noWrap/>
            <w:vAlign w:val="bottom"/>
            <w:hideMark/>
          </w:tcPr>
          <w:p w:rsidR="001F37AA" w:rsidRPr="00DF12A7" w:rsidRDefault="001F37AA" w:rsidP="0008612E">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689,896</w:t>
            </w:r>
          </w:p>
        </w:tc>
      </w:tr>
      <w:tr w:rsidR="001F37AA" w:rsidRPr="00DF12A7" w:rsidTr="0008612E">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1F37AA" w:rsidRPr="00DF12A7" w:rsidRDefault="001F37AA" w:rsidP="0008612E">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VIVIENDA-UBV2019-003</w:t>
            </w:r>
          </w:p>
        </w:tc>
        <w:tc>
          <w:tcPr>
            <w:tcW w:w="5020" w:type="dxa"/>
            <w:tcBorders>
              <w:top w:val="nil"/>
              <w:left w:val="nil"/>
              <w:bottom w:val="single" w:sz="4" w:space="0" w:color="auto"/>
              <w:right w:val="single" w:sz="4" w:space="0" w:color="auto"/>
            </w:tcBorders>
            <w:shd w:val="clear" w:color="auto" w:fill="auto"/>
            <w:vAlign w:val="center"/>
          </w:tcPr>
          <w:p w:rsidR="001F37AA" w:rsidRPr="00DF12A7" w:rsidRDefault="001F37AA" w:rsidP="0008612E">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CONSTRUCCIONES CHIAUTEMPAN S.A. DE C.V.</w:t>
            </w:r>
          </w:p>
        </w:tc>
        <w:tc>
          <w:tcPr>
            <w:tcW w:w="1200" w:type="dxa"/>
            <w:tcBorders>
              <w:top w:val="nil"/>
              <w:left w:val="nil"/>
              <w:bottom w:val="single" w:sz="4" w:space="0" w:color="auto"/>
              <w:right w:val="single" w:sz="4" w:space="0" w:color="auto"/>
            </w:tcBorders>
            <w:shd w:val="clear" w:color="auto" w:fill="auto"/>
            <w:vAlign w:val="center"/>
          </w:tcPr>
          <w:p w:rsidR="001F37AA" w:rsidRPr="00DF12A7" w:rsidRDefault="001F37AA" w:rsidP="0008612E">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494,091</w:t>
            </w:r>
          </w:p>
        </w:tc>
        <w:tc>
          <w:tcPr>
            <w:tcW w:w="1440" w:type="dxa"/>
            <w:tcBorders>
              <w:top w:val="nil"/>
              <w:left w:val="nil"/>
              <w:bottom w:val="single" w:sz="4" w:space="0" w:color="auto"/>
              <w:right w:val="single" w:sz="4" w:space="0" w:color="auto"/>
            </w:tcBorders>
            <w:shd w:val="clear" w:color="auto" w:fill="auto"/>
            <w:noWrap/>
            <w:vAlign w:val="bottom"/>
          </w:tcPr>
          <w:p w:rsidR="001F37AA" w:rsidRDefault="001F37AA" w:rsidP="0008612E">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98,425</w:t>
            </w:r>
          </w:p>
        </w:tc>
        <w:tc>
          <w:tcPr>
            <w:tcW w:w="1333" w:type="dxa"/>
            <w:tcBorders>
              <w:top w:val="nil"/>
              <w:left w:val="nil"/>
              <w:bottom w:val="single" w:sz="4" w:space="0" w:color="auto"/>
              <w:right w:val="single" w:sz="4" w:space="0" w:color="auto"/>
            </w:tcBorders>
            <w:shd w:val="clear" w:color="auto" w:fill="auto"/>
            <w:noWrap/>
            <w:vAlign w:val="bottom"/>
          </w:tcPr>
          <w:p w:rsidR="001F37AA" w:rsidRDefault="001F37AA" w:rsidP="0008612E">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395,666</w:t>
            </w:r>
          </w:p>
        </w:tc>
      </w:tr>
      <w:tr w:rsidR="001F37AA" w:rsidRPr="00DF12A7" w:rsidTr="0008612E">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1F37AA" w:rsidRPr="00DF12A7" w:rsidRDefault="001F37AA" w:rsidP="0008612E">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VIVIENDA-UBV2019-005</w:t>
            </w:r>
          </w:p>
        </w:tc>
        <w:tc>
          <w:tcPr>
            <w:tcW w:w="5020" w:type="dxa"/>
            <w:tcBorders>
              <w:top w:val="nil"/>
              <w:left w:val="nil"/>
              <w:bottom w:val="single" w:sz="4" w:space="0" w:color="auto"/>
              <w:right w:val="single" w:sz="4" w:space="0" w:color="auto"/>
            </w:tcBorders>
            <w:shd w:val="clear" w:color="auto" w:fill="auto"/>
            <w:vAlign w:val="center"/>
          </w:tcPr>
          <w:p w:rsidR="001F37AA" w:rsidRPr="00DF12A7" w:rsidRDefault="001F37AA" w:rsidP="0008612E">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FERNANDO ERICK SILVA FLORES</w:t>
            </w:r>
          </w:p>
        </w:tc>
        <w:tc>
          <w:tcPr>
            <w:tcW w:w="1200" w:type="dxa"/>
            <w:tcBorders>
              <w:top w:val="nil"/>
              <w:left w:val="nil"/>
              <w:bottom w:val="single" w:sz="4" w:space="0" w:color="auto"/>
              <w:right w:val="single" w:sz="4" w:space="0" w:color="auto"/>
            </w:tcBorders>
            <w:shd w:val="clear" w:color="auto" w:fill="auto"/>
            <w:vAlign w:val="center"/>
          </w:tcPr>
          <w:p w:rsidR="001F37AA" w:rsidRPr="00DF12A7" w:rsidRDefault="001F37AA" w:rsidP="0008612E">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493,688</w:t>
            </w:r>
          </w:p>
        </w:tc>
        <w:tc>
          <w:tcPr>
            <w:tcW w:w="1440" w:type="dxa"/>
            <w:tcBorders>
              <w:top w:val="nil"/>
              <w:left w:val="nil"/>
              <w:bottom w:val="single" w:sz="4" w:space="0" w:color="auto"/>
              <w:right w:val="single" w:sz="4" w:space="0" w:color="auto"/>
            </w:tcBorders>
            <w:shd w:val="clear" w:color="auto" w:fill="auto"/>
            <w:noWrap/>
            <w:vAlign w:val="bottom"/>
          </w:tcPr>
          <w:p w:rsidR="001F37AA" w:rsidRDefault="001F37AA" w:rsidP="0008612E">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0</w:t>
            </w:r>
          </w:p>
        </w:tc>
        <w:tc>
          <w:tcPr>
            <w:tcW w:w="1333" w:type="dxa"/>
            <w:tcBorders>
              <w:top w:val="nil"/>
              <w:left w:val="nil"/>
              <w:bottom w:val="single" w:sz="4" w:space="0" w:color="auto"/>
              <w:right w:val="single" w:sz="4" w:space="0" w:color="auto"/>
            </w:tcBorders>
            <w:shd w:val="clear" w:color="auto" w:fill="auto"/>
            <w:noWrap/>
            <w:vAlign w:val="bottom"/>
          </w:tcPr>
          <w:p w:rsidR="001F37AA" w:rsidRDefault="001F37AA" w:rsidP="0008612E">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493,688</w:t>
            </w:r>
          </w:p>
        </w:tc>
      </w:tr>
      <w:tr w:rsidR="001F37AA" w:rsidRPr="00DF12A7" w:rsidTr="0008612E">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1F37AA" w:rsidRDefault="001F37AA" w:rsidP="0008612E">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VIVIENDA-UBV2019-001</w:t>
            </w:r>
          </w:p>
        </w:tc>
        <w:tc>
          <w:tcPr>
            <w:tcW w:w="5020" w:type="dxa"/>
            <w:tcBorders>
              <w:top w:val="nil"/>
              <w:left w:val="nil"/>
              <w:bottom w:val="single" w:sz="4" w:space="0" w:color="auto"/>
              <w:right w:val="single" w:sz="4" w:space="0" w:color="auto"/>
            </w:tcBorders>
            <w:shd w:val="clear" w:color="auto" w:fill="auto"/>
            <w:vAlign w:val="center"/>
          </w:tcPr>
          <w:p w:rsidR="001F37AA" w:rsidRDefault="001F37AA" w:rsidP="0008612E">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ANA MARÍA HILDA DURAN MUNIVE</w:t>
            </w:r>
          </w:p>
        </w:tc>
        <w:tc>
          <w:tcPr>
            <w:tcW w:w="1200" w:type="dxa"/>
            <w:tcBorders>
              <w:top w:val="nil"/>
              <w:left w:val="nil"/>
              <w:bottom w:val="single" w:sz="4" w:space="0" w:color="auto"/>
              <w:right w:val="single" w:sz="4" w:space="0" w:color="auto"/>
            </w:tcBorders>
            <w:shd w:val="clear" w:color="auto" w:fill="auto"/>
            <w:vAlign w:val="center"/>
          </w:tcPr>
          <w:p w:rsidR="001F37AA" w:rsidRDefault="001F37AA" w:rsidP="0008612E">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494,871</w:t>
            </w:r>
          </w:p>
        </w:tc>
        <w:tc>
          <w:tcPr>
            <w:tcW w:w="1440" w:type="dxa"/>
            <w:tcBorders>
              <w:top w:val="nil"/>
              <w:left w:val="nil"/>
              <w:bottom w:val="single" w:sz="4" w:space="0" w:color="auto"/>
              <w:right w:val="single" w:sz="4" w:space="0" w:color="auto"/>
            </w:tcBorders>
            <w:shd w:val="clear" w:color="auto" w:fill="auto"/>
            <w:noWrap/>
            <w:vAlign w:val="bottom"/>
          </w:tcPr>
          <w:p w:rsidR="001F37AA" w:rsidRDefault="001F37AA" w:rsidP="0008612E">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0</w:t>
            </w:r>
          </w:p>
        </w:tc>
        <w:tc>
          <w:tcPr>
            <w:tcW w:w="1333" w:type="dxa"/>
            <w:tcBorders>
              <w:top w:val="nil"/>
              <w:left w:val="nil"/>
              <w:bottom w:val="single" w:sz="4" w:space="0" w:color="auto"/>
              <w:right w:val="single" w:sz="4" w:space="0" w:color="auto"/>
            </w:tcBorders>
            <w:shd w:val="clear" w:color="auto" w:fill="auto"/>
            <w:noWrap/>
            <w:vAlign w:val="bottom"/>
          </w:tcPr>
          <w:p w:rsidR="001F37AA" w:rsidRDefault="001F37AA" w:rsidP="0008612E">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494,871</w:t>
            </w:r>
          </w:p>
        </w:tc>
      </w:tr>
      <w:tr w:rsidR="001F37AA" w:rsidRPr="00DF12A7" w:rsidTr="0008612E">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1F37AA" w:rsidRDefault="001F37AA" w:rsidP="0008612E">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VIVIENDA-UBV2019-002</w:t>
            </w:r>
          </w:p>
        </w:tc>
        <w:tc>
          <w:tcPr>
            <w:tcW w:w="5020" w:type="dxa"/>
            <w:tcBorders>
              <w:top w:val="nil"/>
              <w:left w:val="nil"/>
              <w:bottom w:val="single" w:sz="4" w:space="0" w:color="auto"/>
              <w:right w:val="single" w:sz="4" w:space="0" w:color="auto"/>
            </w:tcBorders>
            <w:shd w:val="clear" w:color="auto" w:fill="auto"/>
            <w:vAlign w:val="center"/>
          </w:tcPr>
          <w:p w:rsidR="001F37AA" w:rsidRDefault="001F37AA" w:rsidP="0008612E">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MIGUEL BENÍTEZ RIVERA</w:t>
            </w:r>
          </w:p>
        </w:tc>
        <w:tc>
          <w:tcPr>
            <w:tcW w:w="1200" w:type="dxa"/>
            <w:tcBorders>
              <w:top w:val="nil"/>
              <w:left w:val="nil"/>
              <w:bottom w:val="single" w:sz="4" w:space="0" w:color="auto"/>
              <w:right w:val="single" w:sz="4" w:space="0" w:color="auto"/>
            </w:tcBorders>
            <w:shd w:val="clear" w:color="auto" w:fill="auto"/>
            <w:vAlign w:val="center"/>
          </w:tcPr>
          <w:p w:rsidR="001F37AA" w:rsidRDefault="001F37AA" w:rsidP="0008612E">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449,877</w:t>
            </w:r>
          </w:p>
        </w:tc>
        <w:tc>
          <w:tcPr>
            <w:tcW w:w="1440" w:type="dxa"/>
            <w:tcBorders>
              <w:top w:val="nil"/>
              <w:left w:val="nil"/>
              <w:bottom w:val="single" w:sz="4" w:space="0" w:color="auto"/>
              <w:right w:val="single" w:sz="4" w:space="0" w:color="auto"/>
            </w:tcBorders>
            <w:shd w:val="clear" w:color="auto" w:fill="auto"/>
            <w:noWrap/>
            <w:vAlign w:val="bottom"/>
          </w:tcPr>
          <w:p w:rsidR="001F37AA" w:rsidRDefault="001F37AA" w:rsidP="0008612E">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0</w:t>
            </w:r>
          </w:p>
        </w:tc>
        <w:tc>
          <w:tcPr>
            <w:tcW w:w="1333" w:type="dxa"/>
            <w:tcBorders>
              <w:top w:val="nil"/>
              <w:left w:val="nil"/>
              <w:bottom w:val="single" w:sz="4" w:space="0" w:color="auto"/>
              <w:right w:val="single" w:sz="4" w:space="0" w:color="auto"/>
            </w:tcBorders>
            <w:shd w:val="clear" w:color="auto" w:fill="auto"/>
            <w:noWrap/>
            <w:vAlign w:val="bottom"/>
          </w:tcPr>
          <w:p w:rsidR="001F37AA" w:rsidRDefault="001F37AA" w:rsidP="0008612E">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449,877</w:t>
            </w:r>
          </w:p>
        </w:tc>
      </w:tr>
      <w:tr w:rsidR="001F37AA" w:rsidRPr="00DF12A7" w:rsidTr="0008612E">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1F37AA" w:rsidRDefault="001F37AA" w:rsidP="0008612E">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VIVIENDA-UBV2019-004</w:t>
            </w:r>
          </w:p>
        </w:tc>
        <w:tc>
          <w:tcPr>
            <w:tcW w:w="5020" w:type="dxa"/>
            <w:tcBorders>
              <w:top w:val="nil"/>
              <w:left w:val="nil"/>
              <w:bottom w:val="single" w:sz="4" w:space="0" w:color="auto"/>
              <w:right w:val="single" w:sz="4" w:space="0" w:color="auto"/>
            </w:tcBorders>
            <w:shd w:val="clear" w:color="auto" w:fill="auto"/>
            <w:vAlign w:val="center"/>
          </w:tcPr>
          <w:p w:rsidR="001F37AA" w:rsidRDefault="001F37AA" w:rsidP="0008612E">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FERNANDO LAVAREZ RODRÍGUEZ</w:t>
            </w:r>
          </w:p>
        </w:tc>
        <w:tc>
          <w:tcPr>
            <w:tcW w:w="1200" w:type="dxa"/>
            <w:tcBorders>
              <w:top w:val="nil"/>
              <w:left w:val="nil"/>
              <w:bottom w:val="single" w:sz="4" w:space="0" w:color="auto"/>
              <w:right w:val="single" w:sz="4" w:space="0" w:color="auto"/>
            </w:tcBorders>
            <w:shd w:val="clear" w:color="auto" w:fill="auto"/>
            <w:vAlign w:val="center"/>
          </w:tcPr>
          <w:p w:rsidR="001F37AA" w:rsidRDefault="001F37AA" w:rsidP="0008612E">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494,135</w:t>
            </w:r>
          </w:p>
        </w:tc>
        <w:tc>
          <w:tcPr>
            <w:tcW w:w="1440" w:type="dxa"/>
            <w:tcBorders>
              <w:top w:val="nil"/>
              <w:left w:val="nil"/>
              <w:bottom w:val="single" w:sz="4" w:space="0" w:color="auto"/>
              <w:right w:val="single" w:sz="4" w:space="0" w:color="auto"/>
            </w:tcBorders>
            <w:shd w:val="clear" w:color="auto" w:fill="auto"/>
            <w:noWrap/>
            <w:vAlign w:val="bottom"/>
          </w:tcPr>
          <w:p w:rsidR="001F37AA" w:rsidRDefault="001F37AA" w:rsidP="0008612E">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0</w:t>
            </w:r>
          </w:p>
        </w:tc>
        <w:tc>
          <w:tcPr>
            <w:tcW w:w="1333" w:type="dxa"/>
            <w:tcBorders>
              <w:top w:val="nil"/>
              <w:left w:val="nil"/>
              <w:bottom w:val="single" w:sz="4" w:space="0" w:color="auto"/>
              <w:right w:val="single" w:sz="4" w:space="0" w:color="auto"/>
            </w:tcBorders>
            <w:shd w:val="clear" w:color="auto" w:fill="auto"/>
            <w:noWrap/>
            <w:vAlign w:val="bottom"/>
          </w:tcPr>
          <w:p w:rsidR="001F37AA" w:rsidRDefault="001F37AA" w:rsidP="0008612E">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494,135</w:t>
            </w:r>
          </w:p>
        </w:tc>
      </w:tr>
      <w:tr w:rsidR="001F37AA" w:rsidRPr="00DF12A7" w:rsidTr="0008612E">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1F37AA" w:rsidRDefault="001F37AA" w:rsidP="0008612E">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VIVIENDA-UBV2019-006</w:t>
            </w:r>
          </w:p>
        </w:tc>
        <w:tc>
          <w:tcPr>
            <w:tcW w:w="5020" w:type="dxa"/>
            <w:tcBorders>
              <w:top w:val="nil"/>
              <w:left w:val="nil"/>
              <w:bottom w:val="single" w:sz="4" w:space="0" w:color="auto"/>
              <w:right w:val="single" w:sz="4" w:space="0" w:color="auto"/>
            </w:tcBorders>
            <w:shd w:val="clear" w:color="auto" w:fill="auto"/>
            <w:vAlign w:val="center"/>
          </w:tcPr>
          <w:p w:rsidR="001F37AA" w:rsidRDefault="001F37AA" w:rsidP="0008612E">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MIGUEL ANGEL MONTIEL MEDEL</w:t>
            </w:r>
          </w:p>
        </w:tc>
        <w:tc>
          <w:tcPr>
            <w:tcW w:w="1200" w:type="dxa"/>
            <w:tcBorders>
              <w:top w:val="nil"/>
              <w:left w:val="nil"/>
              <w:bottom w:val="single" w:sz="4" w:space="0" w:color="auto"/>
              <w:right w:val="single" w:sz="4" w:space="0" w:color="auto"/>
            </w:tcBorders>
            <w:shd w:val="clear" w:color="auto" w:fill="auto"/>
            <w:vAlign w:val="center"/>
          </w:tcPr>
          <w:p w:rsidR="001F37AA" w:rsidRDefault="001F37AA" w:rsidP="0008612E">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492,698</w:t>
            </w:r>
          </w:p>
        </w:tc>
        <w:tc>
          <w:tcPr>
            <w:tcW w:w="1440" w:type="dxa"/>
            <w:tcBorders>
              <w:top w:val="nil"/>
              <w:left w:val="nil"/>
              <w:bottom w:val="single" w:sz="4" w:space="0" w:color="auto"/>
              <w:right w:val="single" w:sz="4" w:space="0" w:color="auto"/>
            </w:tcBorders>
            <w:shd w:val="clear" w:color="auto" w:fill="auto"/>
            <w:noWrap/>
            <w:vAlign w:val="bottom"/>
          </w:tcPr>
          <w:p w:rsidR="001F37AA" w:rsidRDefault="001F37AA" w:rsidP="0008612E">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0</w:t>
            </w:r>
          </w:p>
        </w:tc>
        <w:tc>
          <w:tcPr>
            <w:tcW w:w="1333" w:type="dxa"/>
            <w:tcBorders>
              <w:top w:val="nil"/>
              <w:left w:val="nil"/>
              <w:bottom w:val="single" w:sz="4" w:space="0" w:color="auto"/>
              <w:right w:val="single" w:sz="4" w:space="0" w:color="auto"/>
            </w:tcBorders>
            <w:shd w:val="clear" w:color="auto" w:fill="auto"/>
            <w:noWrap/>
            <w:vAlign w:val="bottom"/>
          </w:tcPr>
          <w:p w:rsidR="001F37AA" w:rsidRDefault="001F37AA" w:rsidP="0008612E">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492,698</w:t>
            </w:r>
          </w:p>
        </w:tc>
      </w:tr>
      <w:tr w:rsidR="001F37AA" w:rsidRPr="00DF12A7" w:rsidTr="0008612E">
        <w:trPr>
          <w:trHeight w:val="300"/>
          <w:jc w:val="center"/>
        </w:trPr>
        <w:tc>
          <w:tcPr>
            <w:tcW w:w="73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F37AA" w:rsidRPr="00DF12A7" w:rsidRDefault="001F37AA" w:rsidP="0008612E">
            <w:pPr>
              <w:spacing w:after="0" w:line="240" w:lineRule="auto"/>
              <w:jc w:val="center"/>
              <w:rPr>
                <w:rFonts w:ascii="Calibri" w:eastAsia="Times New Roman" w:hAnsi="Calibri" w:cs="Calibri"/>
                <w:b/>
                <w:bCs/>
                <w:color w:val="000000"/>
                <w:sz w:val="14"/>
                <w:szCs w:val="18"/>
                <w:lang w:eastAsia="es-MX"/>
              </w:rPr>
            </w:pPr>
            <w:r w:rsidRPr="00DF12A7">
              <w:rPr>
                <w:rFonts w:ascii="Calibri" w:eastAsia="Times New Roman" w:hAnsi="Calibri" w:cs="Calibri"/>
                <w:b/>
                <w:bCs/>
                <w:color w:val="000000"/>
                <w:sz w:val="14"/>
                <w:szCs w:val="18"/>
                <w:lang w:eastAsia="es-MX"/>
              </w:rPr>
              <w:t>TOTALES</w:t>
            </w:r>
          </w:p>
        </w:tc>
        <w:tc>
          <w:tcPr>
            <w:tcW w:w="1200" w:type="dxa"/>
            <w:tcBorders>
              <w:top w:val="nil"/>
              <w:left w:val="nil"/>
              <w:bottom w:val="single" w:sz="4" w:space="0" w:color="auto"/>
              <w:right w:val="single" w:sz="4" w:space="0" w:color="auto"/>
            </w:tcBorders>
            <w:shd w:val="clear" w:color="auto" w:fill="auto"/>
            <w:noWrap/>
            <w:vAlign w:val="center"/>
          </w:tcPr>
          <w:p w:rsidR="001F37AA" w:rsidRPr="00DF12A7" w:rsidRDefault="001F37AA" w:rsidP="0008612E">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fldChar w:fldCharType="begin"/>
            </w:r>
            <w:r>
              <w:rPr>
                <w:rFonts w:ascii="Calibri" w:eastAsia="Times New Roman" w:hAnsi="Calibri" w:cs="Calibri"/>
                <w:b/>
                <w:bCs/>
                <w:color w:val="000000"/>
                <w:sz w:val="14"/>
                <w:lang w:eastAsia="es-MX"/>
              </w:rPr>
              <w:instrText xml:space="preserve"> =SUM(ABOVE) </w:instrText>
            </w:r>
            <w:r>
              <w:rPr>
                <w:rFonts w:ascii="Calibri" w:eastAsia="Times New Roman" w:hAnsi="Calibri" w:cs="Calibri"/>
                <w:b/>
                <w:bCs/>
                <w:color w:val="000000"/>
                <w:sz w:val="14"/>
                <w:lang w:eastAsia="es-MX"/>
              </w:rPr>
              <w:fldChar w:fldCharType="end"/>
            </w:r>
            <w:r>
              <w:rPr>
                <w:rFonts w:ascii="Calibri" w:eastAsia="Times New Roman" w:hAnsi="Calibri" w:cs="Calibri"/>
                <w:b/>
                <w:bCs/>
                <w:color w:val="000000"/>
                <w:sz w:val="14"/>
                <w:lang w:eastAsia="es-MX"/>
              </w:rPr>
              <w:t>7’990,009</w:t>
            </w:r>
          </w:p>
        </w:tc>
        <w:tc>
          <w:tcPr>
            <w:tcW w:w="1440" w:type="dxa"/>
            <w:tcBorders>
              <w:top w:val="nil"/>
              <w:left w:val="nil"/>
              <w:bottom w:val="single" w:sz="4" w:space="0" w:color="auto"/>
              <w:right w:val="single" w:sz="4" w:space="0" w:color="auto"/>
            </w:tcBorders>
            <w:shd w:val="clear" w:color="auto" w:fill="auto"/>
            <w:noWrap/>
            <w:vAlign w:val="center"/>
          </w:tcPr>
          <w:p w:rsidR="001F37AA" w:rsidRPr="00DF12A7" w:rsidRDefault="001F37AA" w:rsidP="0008612E">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t>3’782,335</w:t>
            </w:r>
          </w:p>
        </w:tc>
        <w:tc>
          <w:tcPr>
            <w:tcW w:w="1333" w:type="dxa"/>
            <w:tcBorders>
              <w:top w:val="nil"/>
              <w:left w:val="nil"/>
              <w:bottom w:val="single" w:sz="4" w:space="0" w:color="auto"/>
              <w:right w:val="single" w:sz="4" w:space="0" w:color="auto"/>
            </w:tcBorders>
            <w:shd w:val="clear" w:color="auto" w:fill="auto"/>
            <w:noWrap/>
            <w:vAlign w:val="center"/>
          </w:tcPr>
          <w:p w:rsidR="001F37AA" w:rsidRPr="00DF12A7" w:rsidRDefault="001F37AA" w:rsidP="0008612E">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t>4’207,674</w:t>
            </w:r>
          </w:p>
        </w:tc>
      </w:tr>
    </w:tbl>
    <w:p w:rsidR="001F37AA" w:rsidRDefault="001F37AA" w:rsidP="001F37AA">
      <w:pPr>
        <w:pStyle w:val="ROMANOS"/>
        <w:tabs>
          <w:tab w:val="clear" w:pos="720"/>
          <w:tab w:val="left" w:pos="284"/>
        </w:tabs>
        <w:spacing w:after="0" w:line="240" w:lineRule="exact"/>
        <w:ind w:left="284" w:firstLine="0"/>
        <w:rPr>
          <w:lang w:val="es-MX"/>
        </w:rPr>
      </w:pPr>
    </w:p>
    <w:p w:rsidR="001F37AA" w:rsidRDefault="001F37AA" w:rsidP="001F37AA">
      <w:pPr>
        <w:pStyle w:val="ROMANOS"/>
        <w:tabs>
          <w:tab w:val="clear" w:pos="720"/>
          <w:tab w:val="left" w:pos="284"/>
        </w:tabs>
        <w:spacing w:after="0" w:line="240" w:lineRule="exact"/>
        <w:ind w:left="284" w:firstLine="0"/>
        <w:rPr>
          <w:lang w:val="es-MX"/>
        </w:rPr>
      </w:pPr>
    </w:p>
    <w:p w:rsidR="001F37AA" w:rsidRDefault="001F37AA" w:rsidP="001F37AA">
      <w:pPr>
        <w:pStyle w:val="ROMANOS"/>
        <w:tabs>
          <w:tab w:val="clear" w:pos="720"/>
          <w:tab w:val="left" w:pos="284"/>
        </w:tabs>
        <w:spacing w:after="0" w:line="240" w:lineRule="exact"/>
        <w:ind w:left="284" w:firstLine="0"/>
        <w:rPr>
          <w:lang w:val="es-MX"/>
        </w:rPr>
      </w:pPr>
    </w:p>
    <w:p w:rsidR="001F37AA" w:rsidRDefault="001F37AA" w:rsidP="001F37AA">
      <w:pPr>
        <w:pStyle w:val="ROMANOS"/>
        <w:tabs>
          <w:tab w:val="clear" w:pos="720"/>
          <w:tab w:val="left" w:pos="284"/>
        </w:tabs>
        <w:spacing w:after="0" w:line="240" w:lineRule="exact"/>
        <w:ind w:left="284" w:firstLine="0"/>
        <w:rPr>
          <w:lang w:val="es-MX"/>
        </w:rPr>
      </w:pPr>
    </w:p>
    <w:p w:rsidR="001F37AA" w:rsidRDefault="001F37AA" w:rsidP="001F37AA">
      <w:pPr>
        <w:pStyle w:val="ROMANOS"/>
        <w:tabs>
          <w:tab w:val="clear" w:pos="720"/>
          <w:tab w:val="left" w:pos="284"/>
        </w:tabs>
        <w:spacing w:after="0" w:line="240" w:lineRule="exact"/>
        <w:ind w:left="284" w:firstLine="0"/>
        <w:rPr>
          <w:lang w:val="es-MX"/>
        </w:rPr>
      </w:pPr>
    </w:p>
    <w:p w:rsidR="001F37AA" w:rsidRDefault="001F37AA" w:rsidP="001F37AA">
      <w:pPr>
        <w:pStyle w:val="ROMANOS"/>
        <w:tabs>
          <w:tab w:val="clear" w:pos="720"/>
          <w:tab w:val="left" w:pos="284"/>
        </w:tabs>
        <w:spacing w:after="0" w:line="240" w:lineRule="exact"/>
        <w:ind w:left="284" w:firstLine="0"/>
        <w:rPr>
          <w:lang w:val="es-MX"/>
        </w:rPr>
      </w:pPr>
    </w:p>
    <w:p w:rsidR="001F37AA" w:rsidRPr="00163474" w:rsidRDefault="001F37AA" w:rsidP="001F37AA">
      <w:pPr>
        <w:pStyle w:val="ROMANOS"/>
        <w:spacing w:after="0" w:line="240" w:lineRule="exact"/>
        <w:rPr>
          <w:b/>
          <w:lang w:val="es-MX"/>
        </w:rPr>
      </w:pPr>
      <w:r w:rsidRPr="00163474">
        <w:rPr>
          <w:b/>
          <w:lang w:val="es-MX"/>
        </w:rPr>
        <w:t>Bienes Disponibles para su transformación o Consumo (inventarios)</w:t>
      </w:r>
    </w:p>
    <w:p w:rsidR="001F37AA" w:rsidRDefault="001F37AA" w:rsidP="001F37AA">
      <w:pPr>
        <w:pStyle w:val="ROMANOS"/>
        <w:tabs>
          <w:tab w:val="clear" w:pos="720"/>
          <w:tab w:val="left" w:pos="284"/>
        </w:tabs>
        <w:spacing w:after="0" w:line="240" w:lineRule="exact"/>
        <w:ind w:left="284" w:firstLine="0"/>
      </w:pPr>
      <w:r>
        <w:rPr>
          <w:lang w:val="es-MX"/>
        </w:rPr>
        <w:t>No aplica ya que e</w:t>
      </w:r>
      <w:r>
        <w:t>l Instituto Inmobiliario de Desarrollo Urbano y Vivienda del Estado de Tlaxcala, al 30 de junio del año 2019, no realiza ningún proceso de transformación o elaboración de bienes.</w:t>
      </w:r>
    </w:p>
    <w:p w:rsidR="001F37AA" w:rsidRPr="00DF5854" w:rsidRDefault="001F37AA" w:rsidP="001F37AA">
      <w:pPr>
        <w:pStyle w:val="ROMANOS"/>
        <w:spacing w:after="0" w:line="240" w:lineRule="exact"/>
      </w:pPr>
    </w:p>
    <w:p w:rsidR="001F37AA" w:rsidRPr="0007395C" w:rsidRDefault="001F37AA" w:rsidP="001F37AA">
      <w:pPr>
        <w:pStyle w:val="ROMANOS"/>
        <w:spacing w:after="0" w:line="240" w:lineRule="exact"/>
        <w:rPr>
          <w:b/>
        </w:rPr>
      </w:pPr>
    </w:p>
    <w:p w:rsidR="001F37AA" w:rsidRDefault="001F37AA" w:rsidP="001F37AA">
      <w:pPr>
        <w:pStyle w:val="ROMANOS"/>
        <w:spacing w:after="0" w:line="240" w:lineRule="exact"/>
        <w:rPr>
          <w:b/>
          <w:lang w:val="es-MX"/>
        </w:rPr>
      </w:pPr>
      <w:r w:rsidRPr="00163474">
        <w:rPr>
          <w:b/>
          <w:lang w:val="es-MX"/>
        </w:rPr>
        <w:t>Inversiones Financieras</w:t>
      </w:r>
    </w:p>
    <w:p w:rsidR="001F37AA" w:rsidRDefault="001F37AA" w:rsidP="001F37AA">
      <w:pPr>
        <w:pStyle w:val="ROMANOS"/>
        <w:spacing w:after="0" w:line="240" w:lineRule="exact"/>
      </w:pPr>
      <w:r>
        <w:t>El Instituto Inmobiliario de Desarrollo Urbano y Vivienda del Estado de Tlaxcala, al 30 de junio del año 2019, no cuenta con Inversiones Financieras.</w:t>
      </w:r>
    </w:p>
    <w:p w:rsidR="001F37AA" w:rsidRDefault="001F37AA" w:rsidP="001F37AA">
      <w:pPr>
        <w:pStyle w:val="ROMANOS"/>
        <w:spacing w:after="0" w:line="240" w:lineRule="exact"/>
      </w:pPr>
    </w:p>
    <w:p w:rsidR="001F37AA" w:rsidRDefault="001F37AA" w:rsidP="001F37AA">
      <w:pPr>
        <w:pStyle w:val="ROMANOS"/>
        <w:spacing w:after="0" w:line="240" w:lineRule="exact"/>
      </w:pPr>
    </w:p>
    <w:p w:rsidR="001F37AA" w:rsidRDefault="001F37AA" w:rsidP="001F37AA">
      <w:pPr>
        <w:pStyle w:val="ROMANOS"/>
        <w:spacing w:after="0" w:line="240" w:lineRule="exact"/>
      </w:pPr>
    </w:p>
    <w:p w:rsidR="001F37AA" w:rsidRDefault="001F37AA" w:rsidP="001F37AA">
      <w:pPr>
        <w:pStyle w:val="ROMANOS"/>
        <w:spacing w:after="0" w:line="240" w:lineRule="exact"/>
      </w:pPr>
    </w:p>
    <w:p w:rsidR="001F37AA" w:rsidRPr="00E07572" w:rsidRDefault="001F37AA" w:rsidP="001F37AA">
      <w:pPr>
        <w:pStyle w:val="ROMANOS"/>
        <w:spacing w:after="0" w:line="240" w:lineRule="exact"/>
      </w:pPr>
    </w:p>
    <w:p w:rsidR="001F37AA" w:rsidRPr="00170C06" w:rsidRDefault="001F37AA" w:rsidP="001F37AA">
      <w:pPr>
        <w:pStyle w:val="ROMANOS"/>
        <w:spacing w:after="0" w:line="240" w:lineRule="exact"/>
        <w:rPr>
          <w:lang w:val="es-MX"/>
        </w:rPr>
      </w:pPr>
      <w:r w:rsidRPr="00170C06">
        <w:rPr>
          <w:lang w:val="es-MX"/>
        </w:rPr>
        <w:tab/>
      </w:r>
    </w:p>
    <w:p w:rsidR="001F37AA" w:rsidRPr="00170C06" w:rsidRDefault="001F37AA" w:rsidP="001F37AA">
      <w:pPr>
        <w:pStyle w:val="ROMANOS"/>
        <w:tabs>
          <w:tab w:val="clear" w:pos="720"/>
          <w:tab w:val="left" w:pos="284"/>
        </w:tabs>
        <w:spacing w:after="0" w:line="240" w:lineRule="exact"/>
        <w:ind w:left="284" w:firstLine="0"/>
        <w:rPr>
          <w:b/>
          <w:lang w:val="es-MX"/>
        </w:rPr>
      </w:pPr>
      <w:r w:rsidRPr="00170C06">
        <w:rPr>
          <w:b/>
          <w:lang w:val="es-MX"/>
        </w:rPr>
        <w:t>Bienes Muebles, Inmuebles e Intangibles</w:t>
      </w:r>
    </w:p>
    <w:p w:rsidR="001F37AA" w:rsidRDefault="001F37AA" w:rsidP="001F37AA">
      <w:pPr>
        <w:pStyle w:val="ROMANOS"/>
        <w:tabs>
          <w:tab w:val="clear" w:pos="720"/>
          <w:tab w:val="left" w:pos="567"/>
        </w:tabs>
        <w:spacing w:after="0" w:line="240" w:lineRule="exact"/>
        <w:ind w:left="284" w:firstLine="0"/>
        <w:rPr>
          <w:lang w:val="es-MX"/>
        </w:rPr>
      </w:pPr>
      <w:r w:rsidRPr="00170C06">
        <w:rPr>
          <w:lang w:val="es-MX"/>
        </w:rPr>
        <w:t>Se conforma por los bienes tangibles e intangibles necesarios para llevar</w:t>
      </w:r>
      <w:r>
        <w:rPr>
          <w:lang w:val="es-MX"/>
        </w:rPr>
        <w:t xml:space="preserve"> a cabo </w:t>
      </w:r>
      <w:r w:rsidRPr="00170C06">
        <w:rPr>
          <w:lang w:val="es-MX"/>
        </w:rPr>
        <w:t xml:space="preserve">las actividades </w:t>
      </w:r>
      <w:r>
        <w:rPr>
          <w:lang w:val="es-MX"/>
        </w:rPr>
        <w:t xml:space="preserve">administrativas y técnicas como son la validación de beneficiarios y la supervisión de </w:t>
      </w:r>
      <w:r w:rsidRPr="00170C06">
        <w:rPr>
          <w:lang w:val="es-MX"/>
        </w:rPr>
        <w:t>obras</w:t>
      </w:r>
      <w:r>
        <w:rPr>
          <w:lang w:val="es-MX"/>
        </w:rPr>
        <w:t xml:space="preserve"> ejecutadas tanto por el Instituto como por terceros en el caso de recursos federales recibidos en la modalidad de </w:t>
      </w:r>
      <w:r w:rsidRPr="00170C06">
        <w:rPr>
          <w:lang w:val="es-MX"/>
        </w:rPr>
        <w:t>subsidios</w:t>
      </w:r>
      <w:r>
        <w:rPr>
          <w:lang w:val="es-MX"/>
        </w:rPr>
        <w:t>, a continuación se muestra los saldos respectivos al 30 de junio de 2019.</w:t>
      </w:r>
    </w:p>
    <w:p w:rsidR="001F37AA" w:rsidRPr="00170C06" w:rsidRDefault="001F37AA" w:rsidP="001F37AA">
      <w:pPr>
        <w:pStyle w:val="ROMANOS"/>
        <w:tabs>
          <w:tab w:val="clear" w:pos="720"/>
          <w:tab w:val="left" w:pos="567"/>
        </w:tabs>
        <w:spacing w:after="0" w:line="240" w:lineRule="exact"/>
        <w:ind w:left="284" w:firstLine="0"/>
        <w:rPr>
          <w:lang w:val="es-MX"/>
        </w:rPr>
      </w:pPr>
    </w:p>
    <w:tbl>
      <w:tblPr>
        <w:tblStyle w:val="Tablaconcuadrcula"/>
        <w:tblpPr w:leftFromText="141" w:rightFromText="141" w:vertAnchor="text" w:horzAnchor="margin" w:tblpXSpec="center" w:tblpY="66"/>
        <w:tblW w:w="0" w:type="auto"/>
        <w:tblLook w:val="04A0" w:firstRow="1" w:lastRow="0" w:firstColumn="1" w:lastColumn="0" w:noHBand="0" w:noVBand="1"/>
      </w:tblPr>
      <w:tblGrid>
        <w:gridCol w:w="2418"/>
        <w:gridCol w:w="1107"/>
      </w:tblGrid>
      <w:tr w:rsidR="001F37AA" w:rsidRPr="00170C06" w:rsidTr="0008612E">
        <w:tc>
          <w:tcPr>
            <w:tcW w:w="0" w:type="auto"/>
          </w:tcPr>
          <w:p w:rsidR="001F37AA" w:rsidRPr="00170C06" w:rsidRDefault="001F37AA" w:rsidP="0008612E">
            <w:pPr>
              <w:pStyle w:val="ROMANOS"/>
              <w:spacing w:after="0" w:line="240" w:lineRule="exact"/>
              <w:ind w:left="0" w:firstLine="0"/>
              <w:rPr>
                <w:lang w:val="es-MX"/>
              </w:rPr>
            </w:pPr>
            <w:r w:rsidRPr="00170C06">
              <w:rPr>
                <w:lang w:val="es-MX"/>
              </w:rPr>
              <w:t xml:space="preserve">Concepto </w:t>
            </w:r>
          </w:p>
        </w:tc>
        <w:tc>
          <w:tcPr>
            <w:tcW w:w="0" w:type="auto"/>
          </w:tcPr>
          <w:p w:rsidR="001F37AA" w:rsidRPr="00170C06" w:rsidRDefault="001F37AA" w:rsidP="0008612E">
            <w:pPr>
              <w:pStyle w:val="ROMANOS"/>
              <w:spacing w:after="0" w:line="240" w:lineRule="exact"/>
              <w:ind w:left="0" w:firstLine="0"/>
              <w:rPr>
                <w:lang w:val="es-MX"/>
              </w:rPr>
            </w:pPr>
            <w:r w:rsidRPr="00170C06">
              <w:rPr>
                <w:lang w:val="es-MX"/>
              </w:rPr>
              <w:t>Importe</w:t>
            </w:r>
          </w:p>
        </w:tc>
      </w:tr>
      <w:tr w:rsidR="001F37AA" w:rsidRPr="00170C06" w:rsidTr="0008612E">
        <w:tc>
          <w:tcPr>
            <w:tcW w:w="0" w:type="auto"/>
          </w:tcPr>
          <w:p w:rsidR="001F37AA" w:rsidRPr="00170C06" w:rsidRDefault="001F37AA" w:rsidP="0008612E">
            <w:pPr>
              <w:pStyle w:val="ROMANOS"/>
              <w:spacing w:after="0" w:line="240" w:lineRule="exact"/>
              <w:ind w:left="0" w:firstLine="0"/>
              <w:rPr>
                <w:lang w:val="es-MX"/>
              </w:rPr>
            </w:pPr>
            <w:r>
              <w:rPr>
                <w:lang w:val="es-MX"/>
              </w:rPr>
              <w:t>Bienes muebles</w:t>
            </w:r>
          </w:p>
        </w:tc>
        <w:tc>
          <w:tcPr>
            <w:tcW w:w="0" w:type="auto"/>
          </w:tcPr>
          <w:p w:rsidR="001F37AA" w:rsidRDefault="001F37AA" w:rsidP="0008612E">
            <w:pPr>
              <w:pStyle w:val="ROMANOS"/>
              <w:spacing w:after="0" w:line="240" w:lineRule="exact"/>
              <w:ind w:left="0" w:firstLine="0"/>
              <w:jc w:val="right"/>
              <w:rPr>
                <w:lang w:val="es-MX"/>
              </w:rPr>
            </w:pPr>
            <w:r>
              <w:rPr>
                <w:lang w:val="es-MX"/>
              </w:rPr>
              <w:t>1’824,754</w:t>
            </w:r>
          </w:p>
        </w:tc>
      </w:tr>
      <w:tr w:rsidR="001F37AA" w:rsidRPr="00170C06" w:rsidTr="0008612E">
        <w:tc>
          <w:tcPr>
            <w:tcW w:w="0" w:type="auto"/>
          </w:tcPr>
          <w:p w:rsidR="001F37AA" w:rsidRPr="00170C06" w:rsidRDefault="001F37AA" w:rsidP="0008612E">
            <w:pPr>
              <w:pStyle w:val="ROMANOS"/>
              <w:spacing w:after="0" w:line="240" w:lineRule="exact"/>
              <w:ind w:left="0" w:firstLine="0"/>
              <w:rPr>
                <w:lang w:val="es-MX"/>
              </w:rPr>
            </w:pPr>
            <w:r w:rsidRPr="00170C06">
              <w:rPr>
                <w:lang w:val="es-MX"/>
              </w:rPr>
              <w:t>Bienes Inmuebles</w:t>
            </w:r>
          </w:p>
        </w:tc>
        <w:tc>
          <w:tcPr>
            <w:tcW w:w="0" w:type="auto"/>
          </w:tcPr>
          <w:p w:rsidR="001F37AA" w:rsidRPr="00170C06" w:rsidRDefault="001F37AA" w:rsidP="0008612E">
            <w:pPr>
              <w:pStyle w:val="ROMANOS"/>
              <w:spacing w:after="0" w:line="240" w:lineRule="exact"/>
              <w:ind w:left="0" w:firstLine="0"/>
              <w:jc w:val="right"/>
              <w:rPr>
                <w:lang w:val="es-MX"/>
              </w:rPr>
            </w:pPr>
            <w:r>
              <w:rPr>
                <w:lang w:val="es-MX"/>
              </w:rPr>
              <w:t>34’453,964</w:t>
            </w:r>
          </w:p>
        </w:tc>
      </w:tr>
      <w:tr w:rsidR="001F37AA" w:rsidRPr="00170C06" w:rsidTr="0008612E">
        <w:tc>
          <w:tcPr>
            <w:tcW w:w="0" w:type="auto"/>
          </w:tcPr>
          <w:p w:rsidR="001F37AA" w:rsidRPr="00170C06" w:rsidRDefault="001F37AA" w:rsidP="0008612E">
            <w:pPr>
              <w:pStyle w:val="ROMANOS"/>
              <w:spacing w:after="0" w:line="240" w:lineRule="exact"/>
              <w:ind w:left="0" w:firstLine="0"/>
              <w:rPr>
                <w:lang w:val="es-MX"/>
              </w:rPr>
            </w:pPr>
            <w:r>
              <w:rPr>
                <w:lang w:val="es-MX"/>
              </w:rPr>
              <w:t>Construcciones en Proceso</w:t>
            </w:r>
          </w:p>
        </w:tc>
        <w:tc>
          <w:tcPr>
            <w:tcW w:w="0" w:type="auto"/>
          </w:tcPr>
          <w:p w:rsidR="001F37AA" w:rsidRDefault="001F37AA" w:rsidP="0008612E">
            <w:pPr>
              <w:pStyle w:val="ROMANOS"/>
              <w:spacing w:after="0" w:line="240" w:lineRule="exact"/>
              <w:ind w:left="0" w:firstLine="0"/>
              <w:jc w:val="right"/>
              <w:rPr>
                <w:lang w:val="es-MX"/>
              </w:rPr>
            </w:pPr>
            <w:r>
              <w:rPr>
                <w:lang w:val="es-MX"/>
              </w:rPr>
              <w:t>10’788,397</w:t>
            </w:r>
          </w:p>
        </w:tc>
      </w:tr>
      <w:tr w:rsidR="001F37AA" w:rsidRPr="00170C06" w:rsidTr="0008612E">
        <w:tc>
          <w:tcPr>
            <w:tcW w:w="0" w:type="auto"/>
          </w:tcPr>
          <w:p w:rsidR="001F37AA" w:rsidRPr="00170C06" w:rsidRDefault="001F37AA" w:rsidP="0008612E">
            <w:pPr>
              <w:pStyle w:val="ROMANOS"/>
              <w:spacing w:after="0" w:line="240" w:lineRule="exact"/>
              <w:ind w:left="0" w:firstLine="0"/>
              <w:rPr>
                <w:lang w:val="es-MX"/>
              </w:rPr>
            </w:pPr>
            <w:r w:rsidRPr="00170C06">
              <w:rPr>
                <w:lang w:val="es-MX"/>
              </w:rPr>
              <w:t>Suma</w:t>
            </w:r>
          </w:p>
        </w:tc>
        <w:tc>
          <w:tcPr>
            <w:tcW w:w="0" w:type="auto"/>
          </w:tcPr>
          <w:p w:rsidR="001F37AA" w:rsidRPr="00170C06" w:rsidRDefault="001F37AA" w:rsidP="0008612E">
            <w:pPr>
              <w:pStyle w:val="ROMANOS"/>
              <w:spacing w:after="0" w:line="240" w:lineRule="exact"/>
              <w:ind w:left="0" w:firstLine="0"/>
              <w:jc w:val="right"/>
              <w:rPr>
                <w:lang w:val="es-MX"/>
              </w:rPr>
            </w:pPr>
            <w:r>
              <w:rPr>
                <w:lang w:val="es-MX"/>
              </w:rPr>
              <w:t>47’067,115</w:t>
            </w:r>
          </w:p>
        </w:tc>
      </w:tr>
    </w:tbl>
    <w:p w:rsidR="001F37AA" w:rsidRDefault="001F37AA" w:rsidP="001F37AA">
      <w:pPr>
        <w:pStyle w:val="ROMANOS"/>
        <w:tabs>
          <w:tab w:val="clear" w:pos="720"/>
          <w:tab w:val="left" w:pos="284"/>
        </w:tabs>
        <w:spacing w:after="0" w:line="240" w:lineRule="exact"/>
        <w:ind w:left="284" w:firstLine="0"/>
        <w:rPr>
          <w:lang w:val="es-MX"/>
        </w:rPr>
      </w:pPr>
    </w:p>
    <w:p w:rsidR="001F37AA" w:rsidRDefault="001F37AA" w:rsidP="001F37AA">
      <w:pPr>
        <w:pStyle w:val="ROMANOS"/>
        <w:tabs>
          <w:tab w:val="clear" w:pos="720"/>
          <w:tab w:val="left" w:pos="284"/>
        </w:tabs>
        <w:spacing w:after="0" w:line="240" w:lineRule="exact"/>
        <w:ind w:left="284" w:firstLine="0"/>
        <w:rPr>
          <w:lang w:val="es-MX"/>
        </w:rPr>
      </w:pPr>
    </w:p>
    <w:p w:rsidR="001F37AA" w:rsidRDefault="001F37AA" w:rsidP="001F37AA">
      <w:pPr>
        <w:pStyle w:val="ROMANOS"/>
        <w:tabs>
          <w:tab w:val="clear" w:pos="720"/>
          <w:tab w:val="left" w:pos="284"/>
        </w:tabs>
        <w:spacing w:after="0" w:line="240" w:lineRule="exact"/>
        <w:ind w:left="284" w:firstLine="0"/>
        <w:rPr>
          <w:lang w:val="es-MX"/>
        </w:rPr>
      </w:pPr>
    </w:p>
    <w:p w:rsidR="001F37AA" w:rsidRDefault="001F37AA" w:rsidP="001F37AA">
      <w:pPr>
        <w:pStyle w:val="ROMANOS"/>
        <w:tabs>
          <w:tab w:val="clear" w:pos="720"/>
          <w:tab w:val="left" w:pos="284"/>
        </w:tabs>
        <w:spacing w:after="0" w:line="240" w:lineRule="exact"/>
        <w:ind w:left="284" w:firstLine="0"/>
        <w:rPr>
          <w:lang w:val="es-MX"/>
        </w:rPr>
      </w:pPr>
    </w:p>
    <w:p w:rsidR="001F37AA" w:rsidRDefault="001F37AA" w:rsidP="001F37AA">
      <w:pPr>
        <w:pStyle w:val="ROMANOS"/>
        <w:tabs>
          <w:tab w:val="clear" w:pos="720"/>
          <w:tab w:val="left" w:pos="284"/>
        </w:tabs>
        <w:spacing w:after="0" w:line="240" w:lineRule="exact"/>
        <w:ind w:left="284" w:firstLine="0"/>
        <w:rPr>
          <w:lang w:val="es-MX"/>
        </w:rPr>
      </w:pPr>
    </w:p>
    <w:p w:rsidR="001F37AA" w:rsidRPr="00170C06" w:rsidRDefault="001F37AA" w:rsidP="001F37AA">
      <w:pPr>
        <w:pStyle w:val="ROMANOS"/>
        <w:tabs>
          <w:tab w:val="clear" w:pos="720"/>
          <w:tab w:val="left" w:pos="284"/>
        </w:tabs>
        <w:spacing w:after="0" w:line="240" w:lineRule="exact"/>
        <w:ind w:left="284" w:firstLine="0"/>
        <w:rPr>
          <w:lang w:val="es-MX"/>
        </w:rPr>
      </w:pPr>
    </w:p>
    <w:p w:rsidR="001F37AA" w:rsidRDefault="001F37AA" w:rsidP="001F37AA">
      <w:pPr>
        <w:pStyle w:val="ROMANOS"/>
        <w:spacing w:after="0" w:line="240" w:lineRule="exact"/>
        <w:rPr>
          <w:b/>
          <w:lang w:val="es-MX"/>
        </w:rPr>
      </w:pPr>
    </w:p>
    <w:p w:rsidR="001F37AA" w:rsidRDefault="001F37AA" w:rsidP="001F37AA">
      <w:pPr>
        <w:pStyle w:val="ROMANOS"/>
        <w:spacing w:after="0" w:line="240" w:lineRule="exact"/>
        <w:rPr>
          <w:b/>
          <w:lang w:val="es-MX"/>
        </w:rPr>
      </w:pPr>
    </w:p>
    <w:p w:rsidR="001F37AA" w:rsidRDefault="001F37AA" w:rsidP="001F37AA">
      <w:pPr>
        <w:pStyle w:val="ROMANOS"/>
        <w:spacing w:after="0" w:line="240" w:lineRule="exact"/>
        <w:rPr>
          <w:b/>
          <w:lang w:val="es-MX"/>
        </w:rPr>
      </w:pPr>
    </w:p>
    <w:p w:rsidR="001F37AA" w:rsidRDefault="001F37AA" w:rsidP="001F37AA">
      <w:pPr>
        <w:pStyle w:val="ROMANOS"/>
        <w:spacing w:after="0" w:line="240" w:lineRule="exact"/>
        <w:rPr>
          <w:b/>
          <w:lang w:val="es-MX"/>
        </w:rPr>
      </w:pPr>
    </w:p>
    <w:p w:rsidR="001F37AA" w:rsidRDefault="001F37AA" w:rsidP="001F37AA">
      <w:pPr>
        <w:pStyle w:val="ROMANOS"/>
        <w:spacing w:after="0" w:line="240" w:lineRule="exact"/>
        <w:rPr>
          <w:b/>
          <w:lang w:val="es-MX"/>
        </w:rPr>
      </w:pPr>
    </w:p>
    <w:p w:rsidR="001F37AA" w:rsidRDefault="001F37AA" w:rsidP="001F37AA">
      <w:pPr>
        <w:pStyle w:val="ROMANOS"/>
        <w:spacing w:after="0" w:line="240" w:lineRule="exact"/>
        <w:rPr>
          <w:b/>
          <w:lang w:val="es-MX"/>
        </w:rPr>
      </w:pPr>
    </w:p>
    <w:p w:rsidR="001F37AA" w:rsidRDefault="001F37AA" w:rsidP="001F37AA">
      <w:pPr>
        <w:pStyle w:val="ROMANOS"/>
        <w:spacing w:after="0" w:line="240" w:lineRule="exact"/>
        <w:rPr>
          <w:b/>
          <w:lang w:val="es-MX"/>
        </w:rPr>
      </w:pPr>
    </w:p>
    <w:p w:rsidR="001F37AA" w:rsidRDefault="001F37AA" w:rsidP="001F37AA">
      <w:pPr>
        <w:pStyle w:val="ROMANOS"/>
        <w:spacing w:after="0" w:line="240" w:lineRule="exact"/>
        <w:rPr>
          <w:b/>
          <w:lang w:val="es-MX"/>
        </w:rPr>
      </w:pPr>
      <w:r w:rsidRPr="00163474">
        <w:rPr>
          <w:b/>
          <w:lang w:val="es-MX"/>
        </w:rPr>
        <w:t>Estimaciones y Deterioros</w:t>
      </w:r>
    </w:p>
    <w:p w:rsidR="001F37AA" w:rsidRDefault="001F37AA" w:rsidP="001F37AA">
      <w:pPr>
        <w:pStyle w:val="ROMANOS"/>
        <w:spacing w:after="0" w:line="240" w:lineRule="exact"/>
      </w:pPr>
      <w:r>
        <w:t>El Instituto Inmobiliario de Desarrollo Urbano y Vivienda del Estado de Tlaxcala, al 30 de junio del año 2019, no tiene cuentas incobrables ni activos biológicos.</w:t>
      </w:r>
    </w:p>
    <w:p w:rsidR="001F37AA" w:rsidRDefault="001F37AA" w:rsidP="001F37AA">
      <w:pPr>
        <w:pStyle w:val="ROMANOS"/>
        <w:spacing w:after="0" w:line="240" w:lineRule="exact"/>
      </w:pPr>
    </w:p>
    <w:p w:rsidR="001F37AA" w:rsidRDefault="001F37AA" w:rsidP="001F37AA">
      <w:pPr>
        <w:pStyle w:val="ROMANOS"/>
        <w:spacing w:after="0" w:line="240" w:lineRule="exact"/>
      </w:pPr>
    </w:p>
    <w:p w:rsidR="001F37AA" w:rsidRDefault="001F37AA" w:rsidP="001F37AA">
      <w:pPr>
        <w:pStyle w:val="ROMANOS"/>
        <w:spacing w:after="0" w:line="240" w:lineRule="exact"/>
      </w:pPr>
    </w:p>
    <w:p w:rsidR="001F37AA" w:rsidRDefault="001F37AA" w:rsidP="001F37AA">
      <w:pPr>
        <w:pStyle w:val="ROMANOS"/>
        <w:spacing w:after="0" w:line="240" w:lineRule="exact"/>
      </w:pPr>
    </w:p>
    <w:p w:rsidR="001F37AA" w:rsidRDefault="001F37AA" w:rsidP="001F37AA">
      <w:pPr>
        <w:pStyle w:val="ROMANOS"/>
        <w:spacing w:after="0" w:line="240" w:lineRule="exact"/>
      </w:pPr>
    </w:p>
    <w:p w:rsidR="001F37AA" w:rsidRDefault="001F37AA" w:rsidP="001F37AA">
      <w:pPr>
        <w:pStyle w:val="ROMANOS"/>
        <w:spacing w:after="0" w:line="240" w:lineRule="exact"/>
      </w:pPr>
    </w:p>
    <w:p w:rsidR="001F37AA" w:rsidRDefault="001F37AA" w:rsidP="001F37AA">
      <w:pPr>
        <w:pStyle w:val="ROMANOS"/>
        <w:spacing w:after="0" w:line="240" w:lineRule="exact"/>
      </w:pPr>
    </w:p>
    <w:p w:rsidR="001F37AA" w:rsidRDefault="001F37AA" w:rsidP="001F37AA">
      <w:pPr>
        <w:pStyle w:val="ROMANOS"/>
        <w:spacing w:after="0" w:line="240" w:lineRule="exact"/>
      </w:pPr>
    </w:p>
    <w:p w:rsidR="001F37AA" w:rsidRDefault="001F37AA" w:rsidP="001F37AA">
      <w:pPr>
        <w:pStyle w:val="ROMANOS"/>
        <w:spacing w:after="0" w:line="240" w:lineRule="exact"/>
        <w:rPr>
          <w:b/>
          <w:lang w:val="es-MX"/>
        </w:rPr>
      </w:pPr>
    </w:p>
    <w:p w:rsidR="001F37AA" w:rsidRDefault="001F37AA" w:rsidP="001F37AA">
      <w:pPr>
        <w:pStyle w:val="ROMANOS"/>
        <w:spacing w:after="0" w:line="240" w:lineRule="exact"/>
        <w:rPr>
          <w:b/>
          <w:lang w:val="es-MX"/>
        </w:rPr>
      </w:pPr>
    </w:p>
    <w:p w:rsidR="001F37AA" w:rsidRDefault="001F37AA" w:rsidP="001F37AA">
      <w:pPr>
        <w:pStyle w:val="ROMANOS"/>
        <w:spacing w:after="0" w:line="240" w:lineRule="exact"/>
        <w:rPr>
          <w:b/>
          <w:lang w:val="es-MX"/>
        </w:rPr>
      </w:pPr>
    </w:p>
    <w:p w:rsidR="001F37AA" w:rsidRDefault="001F37AA" w:rsidP="001F37AA">
      <w:pPr>
        <w:pStyle w:val="ROMANOS"/>
        <w:spacing w:after="0" w:line="240" w:lineRule="exact"/>
        <w:rPr>
          <w:b/>
          <w:lang w:val="es-MX"/>
        </w:rPr>
      </w:pPr>
    </w:p>
    <w:p w:rsidR="001F37AA" w:rsidRDefault="001F37AA" w:rsidP="001F37AA">
      <w:pPr>
        <w:pStyle w:val="ROMANOS"/>
        <w:spacing w:after="0" w:line="240" w:lineRule="exact"/>
        <w:rPr>
          <w:b/>
          <w:lang w:val="es-MX"/>
        </w:rPr>
      </w:pPr>
    </w:p>
    <w:p w:rsidR="001F37AA" w:rsidRDefault="001F37AA" w:rsidP="001F37AA">
      <w:pPr>
        <w:pStyle w:val="ROMANOS"/>
        <w:spacing w:after="0" w:line="240" w:lineRule="exact"/>
        <w:rPr>
          <w:b/>
          <w:lang w:val="es-MX"/>
        </w:rPr>
      </w:pPr>
    </w:p>
    <w:p w:rsidR="001F37AA" w:rsidRDefault="001F37AA" w:rsidP="001F37AA">
      <w:pPr>
        <w:pStyle w:val="ROMANOS"/>
        <w:spacing w:after="0" w:line="240" w:lineRule="exact"/>
        <w:rPr>
          <w:b/>
          <w:lang w:val="es-MX"/>
        </w:rPr>
      </w:pPr>
    </w:p>
    <w:p w:rsidR="001F37AA" w:rsidRPr="00170C06" w:rsidRDefault="001F37AA" w:rsidP="001F37AA">
      <w:pPr>
        <w:pStyle w:val="ROMANOS"/>
        <w:spacing w:after="0" w:line="240" w:lineRule="exact"/>
        <w:rPr>
          <w:b/>
          <w:lang w:val="es-MX"/>
        </w:rPr>
      </w:pPr>
      <w:r w:rsidRPr="00170C06">
        <w:rPr>
          <w:b/>
          <w:lang w:val="es-MX"/>
        </w:rPr>
        <w:t>Otros Activos</w:t>
      </w:r>
    </w:p>
    <w:p w:rsidR="001F37AA" w:rsidRPr="00170C06" w:rsidRDefault="001F37AA" w:rsidP="001F37AA">
      <w:pPr>
        <w:pStyle w:val="ROMANOS"/>
        <w:spacing w:after="0" w:line="240" w:lineRule="exact"/>
        <w:rPr>
          <w:b/>
          <w:lang w:val="es-MX"/>
        </w:rPr>
      </w:pPr>
    </w:p>
    <w:p w:rsidR="001F37AA" w:rsidRDefault="001F37AA" w:rsidP="001F37AA">
      <w:pPr>
        <w:pStyle w:val="ROMANOS"/>
        <w:spacing w:after="0" w:line="240" w:lineRule="exact"/>
        <w:rPr>
          <w:lang w:val="es-MX"/>
        </w:rPr>
      </w:pPr>
      <w:r w:rsidRPr="00170C06">
        <w:rPr>
          <w:lang w:val="es-MX"/>
        </w:rPr>
        <w:t xml:space="preserve">Está representado por el anticipo en la modalidad </w:t>
      </w:r>
      <w:r>
        <w:rPr>
          <w:lang w:val="es-MX"/>
        </w:rPr>
        <w:t xml:space="preserve">de depósito en garantía por </w:t>
      </w:r>
      <w:r w:rsidRPr="00170C06">
        <w:rPr>
          <w:lang w:val="es-MX"/>
        </w:rPr>
        <w:t>arrendamiento del bien i</w:t>
      </w:r>
      <w:r>
        <w:rPr>
          <w:lang w:val="es-MX"/>
        </w:rPr>
        <w:t xml:space="preserve">nmueble que ocupa el </w:t>
      </w:r>
    </w:p>
    <w:p w:rsidR="001F37AA" w:rsidRDefault="001F37AA" w:rsidP="001F37AA">
      <w:pPr>
        <w:pStyle w:val="ROMANOS"/>
        <w:spacing w:after="0" w:line="240" w:lineRule="exact"/>
        <w:rPr>
          <w:lang w:val="es-MX"/>
        </w:rPr>
      </w:pPr>
      <w:r>
        <w:rPr>
          <w:lang w:val="es-MX"/>
        </w:rPr>
        <w:t xml:space="preserve"> Instituto por un importe de $10,000.00</w:t>
      </w:r>
    </w:p>
    <w:p w:rsidR="001F37AA" w:rsidRPr="00170C06" w:rsidRDefault="001F37AA" w:rsidP="001F37AA">
      <w:pPr>
        <w:pStyle w:val="ROMANOS"/>
        <w:spacing w:after="0" w:line="240" w:lineRule="exact"/>
        <w:rPr>
          <w:lang w:val="es-MX"/>
        </w:rPr>
      </w:pPr>
    </w:p>
    <w:tbl>
      <w:tblPr>
        <w:tblStyle w:val="Tablaconcuadrcula"/>
        <w:tblW w:w="0" w:type="auto"/>
        <w:jc w:val="center"/>
        <w:tblLook w:val="04A0" w:firstRow="1" w:lastRow="0" w:firstColumn="1" w:lastColumn="0" w:noHBand="0" w:noVBand="1"/>
      </w:tblPr>
      <w:tblGrid>
        <w:gridCol w:w="1046"/>
        <w:gridCol w:w="877"/>
      </w:tblGrid>
      <w:tr w:rsidR="001F37AA" w:rsidRPr="00170C06" w:rsidTr="0008612E">
        <w:trPr>
          <w:jc w:val="center"/>
        </w:trPr>
        <w:tc>
          <w:tcPr>
            <w:tcW w:w="0" w:type="auto"/>
          </w:tcPr>
          <w:p w:rsidR="001F37AA" w:rsidRPr="00E07572" w:rsidRDefault="001F37AA" w:rsidP="0008612E">
            <w:pPr>
              <w:pStyle w:val="ROMANOS"/>
              <w:spacing w:after="0" w:line="240" w:lineRule="exact"/>
              <w:ind w:left="0" w:firstLine="0"/>
              <w:jc w:val="center"/>
              <w:rPr>
                <w:b/>
                <w:lang w:val="es-MX"/>
              </w:rPr>
            </w:pPr>
            <w:r w:rsidRPr="00E07572">
              <w:rPr>
                <w:b/>
                <w:lang w:val="es-MX"/>
              </w:rPr>
              <w:t>Concepto</w:t>
            </w:r>
          </w:p>
        </w:tc>
        <w:tc>
          <w:tcPr>
            <w:tcW w:w="0" w:type="auto"/>
          </w:tcPr>
          <w:p w:rsidR="001F37AA" w:rsidRPr="00E07572" w:rsidRDefault="001F37AA" w:rsidP="0008612E">
            <w:pPr>
              <w:pStyle w:val="ROMANOS"/>
              <w:spacing w:after="0" w:line="240" w:lineRule="exact"/>
              <w:ind w:left="0" w:firstLine="0"/>
              <w:jc w:val="center"/>
              <w:rPr>
                <w:b/>
                <w:lang w:val="es-MX"/>
              </w:rPr>
            </w:pPr>
            <w:r w:rsidRPr="00E07572">
              <w:rPr>
                <w:b/>
                <w:lang w:val="es-MX"/>
              </w:rPr>
              <w:t>Importe</w:t>
            </w:r>
          </w:p>
        </w:tc>
      </w:tr>
      <w:tr w:rsidR="001F37AA" w:rsidRPr="00170C06" w:rsidTr="0008612E">
        <w:trPr>
          <w:jc w:val="center"/>
        </w:trPr>
        <w:tc>
          <w:tcPr>
            <w:tcW w:w="0" w:type="auto"/>
          </w:tcPr>
          <w:p w:rsidR="001F37AA" w:rsidRPr="00170C06" w:rsidRDefault="001F37AA" w:rsidP="0008612E">
            <w:pPr>
              <w:pStyle w:val="ROMANOS"/>
              <w:spacing w:after="0" w:line="240" w:lineRule="exact"/>
              <w:ind w:left="0" w:firstLine="0"/>
              <w:jc w:val="center"/>
              <w:rPr>
                <w:lang w:val="es-MX"/>
              </w:rPr>
            </w:pPr>
            <w:r w:rsidRPr="00170C06">
              <w:rPr>
                <w:lang w:val="es-MX"/>
              </w:rPr>
              <w:t>Anticipo</w:t>
            </w:r>
          </w:p>
        </w:tc>
        <w:tc>
          <w:tcPr>
            <w:tcW w:w="0" w:type="auto"/>
          </w:tcPr>
          <w:p w:rsidR="001F37AA" w:rsidRPr="00170C06" w:rsidRDefault="001F37AA" w:rsidP="0008612E">
            <w:pPr>
              <w:pStyle w:val="ROMANOS"/>
              <w:spacing w:after="0" w:line="240" w:lineRule="exact"/>
              <w:ind w:left="0" w:firstLine="0"/>
              <w:jc w:val="center"/>
              <w:rPr>
                <w:lang w:val="es-MX"/>
              </w:rPr>
            </w:pPr>
            <w:r w:rsidRPr="00170C06">
              <w:rPr>
                <w:lang w:val="es-MX"/>
              </w:rPr>
              <w:t>10</w:t>
            </w:r>
            <w:r>
              <w:rPr>
                <w:lang w:val="es-MX"/>
              </w:rPr>
              <w:t>,</w:t>
            </w:r>
            <w:r w:rsidRPr="00170C06">
              <w:rPr>
                <w:lang w:val="es-MX"/>
              </w:rPr>
              <w:t>000</w:t>
            </w:r>
          </w:p>
        </w:tc>
      </w:tr>
      <w:tr w:rsidR="001F37AA" w:rsidRPr="00170C06" w:rsidTr="0008612E">
        <w:trPr>
          <w:jc w:val="center"/>
        </w:trPr>
        <w:tc>
          <w:tcPr>
            <w:tcW w:w="0" w:type="auto"/>
          </w:tcPr>
          <w:p w:rsidR="001F37AA" w:rsidRPr="00170C06" w:rsidRDefault="001F37AA" w:rsidP="0008612E">
            <w:pPr>
              <w:pStyle w:val="ROMANOS"/>
              <w:spacing w:after="0" w:line="240" w:lineRule="exact"/>
              <w:ind w:left="0" w:firstLine="0"/>
              <w:jc w:val="center"/>
              <w:rPr>
                <w:lang w:val="es-MX"/>
              </w:rPr>
            </w:pPr>
            <w:r w:rsidRPr="00170C06">
              <w:rPr>
                <w:lang w:val="es-MX"/>
              </w:rPr>
              <w:t>Suma</w:t>
            </w:r>
          </w:p>
        </w:tc>
        <w:tc>
          <w:tcPr>
            <w:tcW w:w="0" w:type="auto"/>
          </w:tcPr>
          <w:p w:rsidR="001F37AA" w:rsidRPr="00170C06" w:rsidRDefault="001F37AA" w:rsidP="0008612E">
            <w:pPr>
              <w:pStyle w:val="ROMANOS"/>
              <w:spacing w:after="0" w:line="240" w:lineRule="exact"/>
              <w:ind w:left="0" w:firstLine="0"/>
              <w:jc w:val="center"/>
              <w:rPr>
                <w:lang w:val="es-MX"/>
              </w:rPr>
            </w:pPr>
            <w:r w:rsidRPr="00170C06">
              <w:rPr>
                <w:lang w:val="es-MX"/>
              </w:rPr>
              <w:t>10</w:t>
            </w:r>
            <w:r>
              <w:rPr>
                <w:lang w:val="es-MX"/>
              </w:rPr>
              <w:t>,</w:t>
            </w:r>
            <w:r w:rsidRPr="00170C06">
              <w:rPr>
                <w:lang w:val="es-MX"/>
              </w:rPr>
              <w:t>000</w:t>
            </w:r>
          </w:p>
        </w:tc>
      </w:tr>
    </w:tbl>
    <w:p w:rsidR="001F37AA" w:rsidRDefault="001F37AA" w:rsidP="001F37AA">
      <w:pPr>
        <w:pStyle w:val="ROMANOS"/>
        <w:spacing w:after="0" w:line="240" w:lineRule="exact"/>
        <w:jc w:val="center"/>
        <w:rPr>
          <w:lang w:val="es-MX"/>
        </w:rPr>
      </w:pPr>
    </w:p>
    <w:p w:rsidR="001F37AA" w:rsidRDefault="001F37AA" w:rsidP="001F37AA">
      <w:pPr>
        <w:pStyle w:val="ROMANOS"/>
        <w:spacing w:after="0" w:line="240" w:lineRule="exact"/>
        <w:jc w:val="left"/>
        <w:rPr>
          <w:b/>
          <w:lang w:val="es-MX"/>
        </w:rPr>
      </w:pPr>
    </w:p>
    <w:p w:rsidR="001F37AA" w:rsidRDefault="001F37AA" w:rsidP="001F37AA">
      <w:pPr>
        <w:pStyle w:val="ROMANOS"/>
        <w:spacing w:after="0" w:line="240" w:lineRule="exact"/>
        <w:jc w:val="left"/>
        <w:rPr>
          <w:b/>
          <w:lang w:val="es-MX"/>
        </w:rPr>
      </w:pPr>
    </w:p>
    <w:p w:rsidR="001F37AA" w:rsidRDefault="001F37AA" w:rsidP="001F37AA">
      <w:pPr>
        <w:pStyle w:val="ROMANOS"/>
        <w:spacing w:after="0" w:line="240" w:lineRule="exact"/>
        <w:jc w:val="left"/>
        <w:rPr>
          <w:b/>
          <w:lang w:val="es-MX"/>
        </w:rPr>
      </w:pPr>
    </w:p>
    <w:p w:rsidR="001F37AA" w:rsidRDefault="001F37AA" w:rsidP="001F37AA">
      <w:pPr>
        <w:pStyle w:val="ROMANOS"/>
        <w:spacing w:after="0" w:line="240" w:lineRule="exact"/>
        <w:jc w:val="left"/>
        <w:rPr>
          <w:b/>
          <w:lang w:val="es-MX"/>
        </w:rPr>
      </w:pPr>
    </w:p>
    <w:p w:rsidR="001F37AA" w:rsidRDefault="001F37AA" w:rsidP="001F37AA">
      <w:pPr>
        <w:pStyle w:val="ROMANOS"/>
        <w:spacing w:after="0" w:line="240" w:lineRule="exact"/>
        <w:jc w:val="left"/>
        <w:rPr>
          <w:b/>
          <w:lang w:val="es-MX"/>
        </w:rPr>
      </w:pPr>
    </w:p>
    <w:p w:rsidR="001F37AA" w:rsidRDefault="001F37AA" w:rsidP="001F37AA">
      <w:pPr>
        <w:pStyle w:val="ROMANOS"/>
        <w:spacing w:after="0" w:line="240" w:lineRule="exact"/>
        <w:jc w:val="left"/>
        <w:rPr>
          <w:b/>
          <w:lang w:val="es-MX"/>
        </w:rPr>
      </w:pPr>
    </w:p>
    <w:p w:rsidR="001F37AA" w:rsidRDefault="001F37AA" w:rsidP="001F37AA">
      <w:pPr>
        <w:pStyle w:val="ROMANOS"/>
        <w:spacing w:after="0" w:line="240" w:lineRule="exact"/>
        <w:jc w:val="left"/>
        <w:rPr>
          <w:b/>
          <w:lang w:val="es-MX"/>
        </w:rPr>
      </w:pPr>
    </w:p>
    <w:p w:rsidR="001F37AA" w:rsidRDefault="001F37AA" w:rsidP="001F37AA">
      <w:pPr>
        <w:pStyle w:val="ROMANOS"/>
        <w:spacing w:after="0" w:line="240" w:lineRule="exact"/>
        <w:jc w:val="left"/>
        <w:rPr>
          <w:b/>
          <w:lang w:val="es-MX"/>
        </w:rPr>
      </w:pPr>
    </w:p>
    <w:p w:rsidR="001F37AA" w:rsidRDefault="001F37AA" w:rsidP="001F37AA">
      <w:pPr>
        <w:pStyle w:val="ROMANOS"/>
        <w:spacing w:after="0" w:line="240" w:lineRule="exact"/>
        <w:jc w:val="left"/>
        <w:rPr>
          <w:b/>
          <w:lang w:val="es-MX"/>
        </w:rPr>
      </w:pPr>
      <w:r w:rsidRPr="00163474">
        <w:rPr>
          <w:b/>
          <w:lang w:val="es-MX"/>
        </w:rPr>
        <w:t>Pasivo</w:t>
      </w:r>
    </w:p>
    <w:p w:rsidR="001F37AA" w:rsidRDefault="001F37AA" w:rsidP="001F37AA">
      <w:pPr>
        <w:pStyle w:val="ROMANOS"/>
        <w:tabs>
          <w:tab w:val="clear" w:pos="720"/>
          <w:tab w:val="left" w:pos="284"/>
        </w:tabs>
        <w:spacing w:after="0" w:line="240" w:lineRule="exact"/>
        <w:ind w:left="284" w:firstLine="0"/>
        <w:rPr>
          <w:lang w:val="es-MX"/>
        </w:rPr>
      </w:pPr>
      <w:r>
        <w:rPr>
          <w:lang w:val="es-MX"/>
        </w:rPr>
        <w:t>El importe reflejado en este rubro es derivado de las retenciones  por atraso a contratistas del Programa Infraestructura 2016, saldos que a la fecha no es posible aplicar ya que  se iniciaron los procedimientos de rescisión de los contratos de obra pública y emitido el finiquito correspondiente.</w:t>
      </w:r>
    </w:p>
    <w:p w:rsidR="001F37AA" w:rsidRDefault="001F37AA" w:rsidP="001F37AA">
      <w:pPr>
        <w:pStyle w:val="ROMANOS"/>
        <w:tabs>
          <w:tab w:val="clear" w:pos="720"/>
          <w:tab w:val="left" w:pos="284"/>
        </w:tabs>
        <w:spacing w:after="0" w:line="240" w:lineRule="exact"/>
        <w:ind w:left="284" w:firstLine="0"/>
        <w:rPr>
          <w:lang w:val="es-MX"/>
        </w:rPr>
      </w:pPr>
    </w:p>
    <w:p w:rsidR="001F37AA" w:rsidRDefault="001F37AA" w:rsidP="001F37AA">
      <w:pPr>
        <w:pStyle w:val="ROMANOS"/>
        <w:tabs>
          <w:tab w:val="clear" w:pos="720"/>
        </w:tabs>
        <w:spacing w:after="0" w:line="240" w:lineRule="exact"/>
        <w:ind w:left="284" w:firstLine="0"/>
        <w:jc w:val="left"/>
        <w:rPr>
          <w:lang w:val="es-MX"/>
        </w:rPr>
      </w:pPr>
    </w:p>
    <w:tbl>
      <w:tblPr>
        <w:tblStyle w:val="Tablaconcuadrcula"/>
        <w:tblpPr w:leftFromText="141" w:rightFromText="141" w:vertAnchor="text" w:horzAnchor="margin" w:tblpXSpec="center" w:tblpY="18"/>
        <w:tblW w:w="0" w:type="auto"/>
        <w:tblLook w:val="04A0" w:firstRow="1" w:lastRow="0" w:firstColumn="1" w:lastColumn="0" w:noHBand="0" w:noVBand="1"/>
      </w:tblPr>
      <w:tblGrid>
        <w:gridCol w:w="3622"/>
        <w:gridCol w:w="1007"/>
      </w:tblGrid>
      <w:tr w:rsidR="001F37AA" w:rsidTr="0008612E">
        <w:tc>
          <w:tcPr>
            <w:tcW w:w="0" w:type="auto"/>
          </w:tcPr>
          <w:p w:rsidR="001F37AA" w:rsidRPr="00E07572" w:rsidRDefault="001F37AA" w:rsidP="0008612E">
            <w:pPr>
              <w:pStyle w:val="ROMANOS"/>
              <w:spacing w:after="0" w:line="240" w:lineRule="exact"/>
              <w:ind w:left="0" w:firstLine="0"/>
              <w:jc w:val="left"/>
              <w:rPr>
                <w:b/>
                <w:lang w:val="es-MX"/>
              </w:rPr>
            </w:pPr>
            <w:r w:rsidRPr="00E07572">
              <w:rPr>
                <w:b/>
                <w:lang w:val="es-MX"/>
              </w:rPr>
              <w:t>Concepto</w:t>
            </w:r>
          </w:p>
        </w:tc>
        <w:tc>
          <w:tcPr>
            <w:tcW w:w="1007" w:type="dxa"/>
          </w:tcPr>
          <w:p w:rsidR="001F37AA" w:rsidRPr="00E07572" w:rsidRDefault="001F37AA" w:rsidP="0008612E">
            <w:pPr>
              <w:pStyle w:val="ROMANOS"/>
              <w:spacing w:after="0" w:line="240" w:lineRule="exact"/>
              <w:ind w:left="0" w:firstLine="0"/>
              <w:jc w:val="left"/>
              <w:rPr>
                <w:b/>
                <w:lang w:val="es-MX"/>
              </w:rPr>
            </w:pPr>
            <w:r w:rsidRPr="00E07572">
              <w:rPr>
                <w:b/>
                <w:lang w:val="es-MX"/>
              </w:rPr>
              <w:t>Importe</w:t>
            </w:r>
          </w:p>
        </w:tc>
      </w:tr>
      <w:tr w:rsidR="001F37AA" w:rsidTr="0008612E">
        <w:tc>
          <w:tcPr>
            <w:tcW w:w="0" w:type="auto"/>
            <w:vAlign w:val="center"/>
          </w:tcPr>
          <w:p w:rsidR="001F37AA" w:rsidRPr="00DF12A7" w:rsidRDefault="001F37AA" w:rsidP="0008612E">
            <w:pPr>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CONSTRUCCIONES Y EDIFICACIONES SAMPEDRO S.A DE C.V.</w:t>
            </w:r>
          </w:p>
        </w:tc>
        <w:tc>
          <w:tcPr>
            <w:tcW w:w="1007" w:type="dxa"/>
          </w:tcPr>
          <w:p w:rsidR="001F37AA" w:rsidRDefault="001F37AA" w:rsidP="0008612E">
            <w:pPr>
              <w:pStyle w:val="ROMANOS"/>
              <w:spacing w:after="0" w:line="240" w:lineRule="exact"/>
              <w:ind w:left="0" w:firstLine="0"/>
              <w:jc w:val="right"/>
              <w:rPr>
                <w:lang w:val="es-MX"/>
              </w:rPr>
            </w:pPr>
            <w:r>
              <w:rPr>
                <w:lang w:val="es-MX"/>
              </w:rPr>
              <w:t>184,106</w:t>
            </w:r>
          </w:p>
        </w:tc>
      </w:tr>
      <w:tr w:rsidR="001F37AA" w:rsidTr="0008612E">
        <w:tc>
          <w:tcPr>
            <w:tcW w:w="0" w:type="auto"/>
            <w:vAlign w:val="center"/>
          </w:tcPr>
          <w:p w:rsidR="001F37AA" w:rsidRPr="00DF12A7" w:rsidRDefault="001F37AA" w:rsidP="0008612E">
            <w:pPr>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TALINA MALDONADO MENESES</w:t>
            </w:r>
          </w:p>
        </w:tc>
        <w:tc>
          <w:tcPr>
            <w:tcW w:w="1007" w:type="dxa"/>
          </w:tcPr>
          <w:p w:rsidR="001F37AA" w:rsidRDefault="001F37AA" w:rsidP="0008612E">
            <w:pPr>
              <w:pStyle w:val="ROMANOS"/>
              <w:spacing w:after="0" w:line="240" w:lineRule="exact"/>
              <w:ind w:left="0" w:firstLine="0"/>
              <w:jc w:val="right"/>
              <w:rPr>
                <w:lang w:val="es-MX"/>
              </w:rPr>
            </w:pPr>
            <w:r>
              <w:rPr>
                <w:lang w:val="es-MX"/>
              </w:rPr>
              <w:t>358,915</w:t>
            </w:r>
          </w:p>
        </w:tc>
      </w:tr>
      <w:tr w:rsidR="001F37AA" w:rsidTr="0008612E">
        <w:tc>
          <w:tcPr>
            <w:tcW w:w="0" w:type="auto"/>
          </w:tcPr>
          <w:p w:rsidR="001F37AA" w:rsidRDefault="001F37AA" w:rsidP="0008612E">
            <w:pPr>
              <w:pStyle w:val="ROMANOS"/>
              <w:spacing w:after="0" w:line="240" w:lineRule="exact"/>
              <w:ind w:left="0" w:firstLine="0"/>
              <w:jc w:val="left"/>
              <w:rPr>
                <w:lang w:val="es-MX"/>
              </w:rPr>
            </w:pPr>
            <w:r>
              <w:rPr>
                <w:lang w:val="es-MX"/>
              </w:rPr>
              <w:t>Suma</w:t>
            </w:r>
          </w:p>
        </w:tc>
        <w:tc>
          <w:tcPr>
            <w:tcW w:w="1007" w:type="dxa"/>
          </w:tcPr>
          <w:p w:rsidR="001F37AA" w:rsidRDefault="001F37AA" w:rsidP="0008612E">
            <w:pPr>
              <w:pStyle w:val="ROMANOS"/>
              <w:spacing w:after="0" w:line="240" w:lineRule="exact"/>
              <w:ind w:left="0" w:firstLine="0"/>
              <w:jc w:val="right"/>
              <w:rPr>
                <w:lang w:val="es-MX"/>
              </w:rPr>
            </w:pPr>
            <w:r>
              <w:rPr>
                <w:lang w:val="es-MX"/>
              </w:rPr>
              <w:t>543,021</w:t>
            </w:r>
          </w:p>
        </w:tc>
      </w:tr>
    </w:tbl>
    <w:p w:rsidR="001F37AA" w:rsidRDefault="001F37AA" w:rsidP="001F37AA">
      <w:pPr>
        <w:pStyle w:val="ROMANOS"/>
        <w:spacing w:after="0" w:line="240" w:lineRule="exact"/>
        <w:jc w:val="left"/>
        <w:rPr>
          <w:lang w:val="es-MX"/>
        </w:rPr>
      </w:pPr>
    </w:p>
    <w:p w:rsidR="001F37AA" w:rsidRDefault="001F37AA" w:rsidP="001F37AA">
      <w:pPr>
        <w:pStyle w:val="ROMANOS"/>
        <w:spacing w:after="0" w:line="240" w:lineRule="exact"/>
        <w:jc w:val="left"/>
        <w:rPr>
          <w:lang w:val="es-MX"/>
        </w:rPr>
      </w:pPr>
    </w:p>
    <w:p w:rsidR="001F37AA" w:rsidRDefault="001F37AA" w:rsidP="001F37AA">
      <w:pPr>
        <w:pStyle w:val="ROMANOS"/>
        <w:spacing w:after="0" w:line="240" w:lineRule="exact"/>
        <w:jc w:val="left"/>
        <w:rPr>
          <w:lang w:val="es-MX"/>
        </w:rPr>
      </w:pPr>
    </w:p>
    <w:p w:rsidR="001F37AA" w:rsidRDefault="001F37AA" w:rsidP="001F37AA">
      <w:pPr>
        <w:pStyle w:val="ROMANOS"/>
        <w:tabs>
          <w:tab w:val="clear" w:pos="720"/>
          <w:tab w:val="left" w:pos="284"/>
        </w:tabs>
        <w:spacing w:after="0" w:line="240" w:lineRule="exact"/>
        <w:ind w:left="284" w:hanging="11"/>
        <w:jc w:val="left"/>
        <w:rPr>
          <w:lang w:val="es-MX"/>
        </w:rPr>
      </w:pPr>
      <w:r>
        <w:rPr>
          <w:lang w:val="es-MX"/>
        </w:rPr>
        <w:softHyphen/>
      </w:r>
    </w:p>
    <w:p w:rsidR="001F37AA" w:rsidRDefault="001F37AA" w:rsidP="001F37AA">
      <w:pPr>
        <w:pStyle w:val="ROMANOS"/>
        <w:tabs>
          <w:tab w:val="clear" w:pos="720"/>
        </w:tabs>
        <w:spacing w:after="0" w:line="240" w:lineRule="exact"/>
        <w:ind w:left="284" w:firstLine="0"/>
        <w:jc w:val="left"/>
        <w:rPr>
          <w:lang w:val="es-MX"/>
        </w:rPr>
      </w:pPr>
    </w:p>
    <w:p w:rsidR="001F37AA" w:rsidRDefault="001F37AA" w:rsidP="001F37AA">
      <w:pPr>
        <w:pStyle w:val="INCISO"/>
        <w:spacing w:after="0" w:line="240" w:lineRule="exact"/>
        <w:ind w:left="360"/>
        <w:rPr>
          <w:b/>
          <w:smallCaps/>
        </w:rPr>
      </w:pPr>
    </w:p>
    <w:p w:rsidR="001F37AA" w:rsidRDefault="001F37AA" w:rsidP="001F37AA">
      <w:pPr>
        <w:pStyle w:val="INCISO"/>
        <w:spacing w:after="0" w:line="240" w:lineRule="exact"/>
        <w:ind w:left="360"/>
        <w:rPr>
          <w:b/>
          <w:smallCaps/>
        </w:rPr>
      </w:pPr>
    </w:p>
    <w:p w:rsidR="001F37AA" w:rsidRDefault="001F37AA" w:rsidP="001F37AA">
      <w:pPr>
        <w:pStyle w:val="INCISO"/>
        <w:spacing w:after="0" w:line="240" w:lineRule="exact"/>
        <w:ind w:left="360"/>
        <w:rPr>
          <w:b/>
          <w:smallCaps/>
        </w:rPr>
      </w:pPr>
    </w:p>
    <w:p w:rsidR="001F37AA" w:rsidRDefault="001F37AA" w:rsidP="001F37AA">
      <w:pPr>
        <w:pStyle w:val="INCISO"/>
        <w:spacing w:after="0" w:line="240" w:lineRule="exact"/>
        <w:ind w:left="360"/>
        <w:rPr>
          <w:b/>
          <w:smallCaps/>
        </w:rPr>
      </w:pPr>
    </w:p>
    <w:p w:rsidR="001F37AA" w:rsidRDefault="001F37AA" w:rsidP="001F37AA">
      <w:pPr>
        <w:pStyle w:val="INCISO"/>
        <w:spacing w:after="0" w:line="240" w:lineRule="exact"/>
        <w:ind w:left="360"/>
        <w:rPr>
          <w:b/>
          <w:smallCaps/>
        </w:rPr>
      </w:pPr>
    </w:p>
    <w:p w:rsidR="001F37AA" w:rsidRDefault="001F37AA" w:rsidP="001F37AA">
      <w:pPr>
        <w:pStyle w:val="INCISO"/>
        <w:spacing w:after="0" w:line="240" w:lineRule="exact"/>
        <w:ind w:left="360"/>
        <w:rPr>
          <w:b/>
          <w:smallCaps/>
        </w:rPr>
      </w:pPr>
    </w:p>
    <w:p w:rsidR="001F37AA" w:rsidRDefault="001F37AA" w:rsidP="001F37AA">
      <w:pPr>
        <w:pStyle w:val="INCISO"/>
        <w:spacing w:after="0" w:line="240" w:lineRule="exact"/>
        <w:ind w:left="360"/>
        <w:rPr>
          <w:b/>
          <w:smallCaps/>
        </w:rPr>
      </w:pPr>
    </w:p>
    <w:p w:rsidR="001F37AA" w:rsidRDefault="001F37AA" w:rsidP="001F37AA">
      <w:pPr>
        <w:pStyle w:val="INCISO"/>
        <w:spacing w:after="0" w:line="240" w:lineRule="exact"/>
        <w:ind w:left="360"/>
        <w:rPr>
          <w:b/>
          <w:smallCaps/>
        </w:rPr>
      </w:pPr>
    </w:p>
    <w:p w:rsidR="001F37AA" w:rsidRDefault="001F37AA" w:rsidP="001F37AA">
      <w:pPr>
        <w:pStyle w:val="INCISO"/>
        <w:spacing w:after="0" w:line="240" w:lineRule="exact"/>
        <w:ind w:left="360"/>
        <w:rPr>
          <w:b/>
          <w:smallCaps/>
        </w:rPr>
      </w:pPr>
    </w:p>
    <w:p w:rsidR="001F37AA" w:rsidRDefault="001F37AA" w:rsidP="001F37AA">
      <w:pPr>
        <w:pStyle w:val="INCISO"/>
        <w:spacing w:after="0" w:line="240" w:lineRule="exact"/>
        <w:ind w:left="360"/>
        <w:rPr>
          <w:b/>
          <w:smallCaps/>
        </w:rPr>
      </w:pPr>
    </w:p>
    <w:p w:rsidR="001F37AA" w:rsidRDefault="001F37AA" w:rsidP="001F37AA">
      <w:pPr>
        <w:pStyle w:val="INCISO"/>
        <w:spacing w:after="0" w:line="240" w:lineRule="exact"/>
        <w:ind w:left="360"/>
        <w:rPr>
          <w:b/>
          <w:smallCaps/>
        </w:rPr>
      </w:pPr>
    </w:p>
    <w:p w:rsidR="001F37AA" w:rsidRDefault="001F37AA" w:rsidP="001F37AA">
      <w:pPr>
        <w:pStyle w:val="INCISO"/>
        <w:spacing w:after="0" w:line="240" w:lineRule="exact"/>
        <w:ind w:left="360"/>
        <w:rPr>
          <w:b/>
          <w:smallCaps/>
        </w:rPr>
      </w:pPr>
    </w:p>
    <w:p w:rsidR="001F37AA" w:rsidRDefault="001F37AA" w:rsidP="001F37AA">
      <w:pPr>
        <w:pStyle w:val="INCISO"/>
        <w:spacing w:after="0" w:line="240" w:lineRule="exact"/>
        <w:ind w:left="360"/>
        <w:rPr>
          <w:b/>
          <w:smallCaps/>
        </w:rPr>
      </w:pPr>
    </w:p>
    <w:p w:rsidR="001F37AA" w:rsidRDefault="001F37AA" w:rsidP="001F37AA">
      <w:pPr>
        <w:pStyle w:val="INCISO"/>
        <w:spacing w:after="0" w:line="240" w:lineRule="exact"/>
        <w:ind w:left="360"/>
        <w:rPr>
          <w:b/>
          <w:smallCaps/>
        </w:rPr>
      </w:pPr>
    </w:p>
    <w:p w:rsidR="001F37AA" w:rsidRPr="00170C06" w:rsidRDefault="001F37AA" w:rsidP="001F37AA">
      <w:pPr>
        <w:pStyle w:val="INCISO"/>
        <w:spacing w:after="0" w:line="240" w:lineRule="exact"/>
        <w:ind w:left="360"/>
        <w:rPr>
          <w:b/>
          <w:smallCaps/>
        </w:rPr>
      </w:pPr>
      <w:r w:rsidRPr="00170C06">
        <w:rPr>
          <w:b/>
          <w:smallCaps/>
        </w:rPr>
        <w:t>II</w:t>
      </w:r>
      <w:r>
        <w:rPr>
          <w:b/>
          <w:smallCaps/>
        </w:rPr>
        <w:t>)</w:t>
      </w:r>
      <w:r>
        <w:rPr>
          <w:b/>
          <w:smallCaps/>
        </w:rPr>
        <w:tab/>
        <w:t>Notas al Estado de Actividades</w:t>
      </w:r>
    </w:p>
    <w:p w:rsidR="001F37AA" w:rsidRPr="00170C06" w:rsidRDefault="001F37AA" w:rsidP="001F37AA">
      <w:pPr>
        <w:pStyle w:val="INCISO"/>
        <w:spacing w:after="0" w:line="240" w:lineRule="exact"/>
        <w:ind w:left="360"/>
        <w:rPr>
          <w:b/>
          <w:smallCaps/>
        </w:rPr>
      </w:pPr>
    </w:p>
    <w:p w:rsidR="001F37AA" w:rsidRPr="00170C06" w:rsidRDefault="001F37AA" w:rsidP="001F37AA">
      <w:pPr>
        <w:pStyle w:val="ROMANOS"/>
        <w:spacing w:after="0" w:line="240" w:lineRule="exact"/>
        <w:rPr>
          <w:b/>
          <w:lang w:val="es-MX"/>
        </w:rPr>
      </w:pPr>
      <w:r w:rsidRPr="00170C06">
        <w:rPr>
          <w:b/>
          <w:lang w:val="es-MX"/>
        </w:rPr>
        <w:t>Ingresos de Gestión</w:t>
      </w:r>
    </w:p>
    <w:p w:rsidR="001F37AA" w:rsidRPr="00170C06" w:rsidRDefault="001F37AA" w:rsidP="001F37AA">
      <w:pPr>
        <w:pStyle w:val="ROMANOS"/>
        <w:spacing w:after="0" w:line="240" w:lineRule="exact"/>
        <w:rPr>
          <w:b/>
          <w:lang w:val="es-MX"/>
        </w:rPr>
      </w:pPr>
    </w:p>
    <w:p w:rsidR="001F37AA" w:rsidRPr="00170C06" w:rsidRDefault="001F37AA" w:rsidP="001F37AA">
      <w:pPr>
        <w:pStyle w:val="ROMANOS"/>
        <w:tabs>
          <w:tab w:val="clear" w:pos="720"/>
        </w:tabs>
        <w:spacing w:after="0" w:line="240" w:lineRule="exact"/>
        <w:ind w:left="284" w:firstLine="0"/>
        <w:rPr>
          <w:lang w:val="es-MX"/>
        </w:rPr>
      </w:pPr>
      <w:r>
        <w:rPr>
          <w:lang w:val="es-MX"/>
        </w:rPr>
        <w:t xml:space="preserve">Durante el periodo del 1 enero al 30 de junio de </w:t>
      </w:r>
      <w:r w:rsidRPr="00170C06">
        <w:rPr>
          <w:lang w:val="es-MX"/>
        </w:rPr>
        <w:t>201</w:t>
      </w:r>
      <w:r>
        <w:rPr>
          <w:lang w:val="es-MX"/>
        </w:rPr>
        <w:t>9</w:t>
      </w:r>
      <w:r w:rsidRPr="00170C06">
        <w:rPr>
          <w:lang w:val="es-MX"/>
        </w:rPr>
        <w:t>, se obtuv</w:t>
      </w:r>
      <w:r>
        <w:rPr>
          <w:lang w:val="es-MX"/>
        </w:rPr>
        <w:t>ieron ingreso por la  aportación de beneficiarios del programa de vivienda 2019, dividido en dos programas, Aportación de beneficiarios y Aportación de beneficiarios vivienda social así como de rendimientos</w:t>
      </w:r>
      <w:r w:rsidRPr="00170C06">
        <w:rPr>
          <w:lang w:val="es-MX"/>
        </w:rPr>
        <w:t xml:space="preserve"> por el manejo de cuentas productivas a c</w:t>
      </w:r>
      <w:r>
        <w:rPr>
          <w:lang w:val="es-MX"/>
        </w:rPr>
        <w:t>argo de la Institución bancaria con la opera este Instituto: Banorte S.A.</w:t>
      </w:r>
    </w:p>
    <w:p w:rsidR="001F37AA" w:rsidRPr="00170C06" w:rsidRDefault="001F37AA" w:rsidP="001F37AA">
      <w:pPr>
        <w:pStyle w:val="ROMANOS"/>
        <w:spacing w:after="0" w:line="240" w:lineRule="exact"/>
        <w:rPr>
          <w:lang w:val="es-MX"/>
        </w:rPr>
      </w:pPr>
    </w:p>
    <w:tbl>
      <w:tblPr>
        <w:tblStyle w:val="Tablaconcuadrcula"/>
        <w:tblW w:w="0" w:type="auto"/>
        <w:jc w:val="center"/>
        <w:tblLook w:val="04A0" w:firstRow="1" w:lastRow="0" w:firstColumn="1" w:lastColumn="0" w:noHBand="0" w:noVBand="1"/>
      </w:tblPr>
      <w:tblGrid>
        <w:gridCol w:w="3608"/>
        <w:gridCol w:w="1057"/>
      </w:tblGrid>
      <w:tr w:rsidR="001F37AA" w:rsidRPr="00170C06" w:rsidTr="0008612E">
        <w:trPr>
          <w:jc w:val="center"/>
        </w:trPr>
        <w:tc>
          <w:tcPr>
            <w:tcW w:w="0" w:type="auto"/>
          </w:tcPr>
          <w:p w:rsidR="001F37AA" w:rsidRPr="00170C06" w:rsidRDefault="001F37AA" w:rsidP="0008612E">
            <w:pPr>
              <w:pStyle w:val="ROMANOS"/>
              <w:spacing w:after="0" w:line="240" w:lineRule="exact"/>
              <w:ind w:left="0" w:firstLine="0"/>
              <w:rPr>
                <w:lang w:val="es-MX"/>
              </w:rPr>
            </w:pPr>
            <w:r w:rsidRPr="00170C06">
              <w:rPr>
                <w:lang w:val="es-MX"/>
              </w:rPr>
              <w:t>Concepto</w:t>
            </w:r>
          </w:p>
        </w:tc>
        <w:tc>
          <w:tcPr>
            <w:tcW w:w="0" w:type="auto"/>
          </w:tcPr>
          <w:p w:rsidR="001F37AA" w:rsidRPr="00170C06" w:rsidRDefault="001F37AA" w:rsidP="0008612E">
            <w:pPr>
              <w:pStyle w:val="ROMANOS"/>
              <w:spacing w:after="0" w:line="240" w:lineRule="exact"/>
              <w:ind w:left="0" w:firstLine="0"/>
              <w:rPr>
                <w:lang w:val="es-MX"/>
              </w:rPr>
            </w:pPr>
            <w:r w:rsidRPr="00170C06">
              <w:rPr>
                <w:lang w:val="es-MX"/>
              </w:rPr>
              <w:t>Importe</w:t>
            </w:r>
          </w:p>
        </w:tc>
      </w:tr>
      <w:tr w:rsidR="001F37AA" w:rsidRPr="00170C06" w:rsidTr="0008612E">
        <w:trPr>
          <w:jc w:val="center"/>
        </w:trPr>
        <w:tc>
          <w:tcPr>
            <w:tcW w:w="0" w:type="auto"/>
          </w:tcPr>
          <w:p w:rsidR="001F37AA" w:rsidRPr="00857889" w:rsidRDefault="001F37AA" w:rsidP="0008612E">
            <w:pPr>
              <w:pStyle w:val="ROMANOS"/>
              <w:spacing w:after="0" w:line="240" w:lineRule="exact"/>
              <w:ind w:left="0" w:firstLine="0"/>
              <w:rPr>
                <w:color w:val="000000" w:themeColor="text1"/>
                <w:lang w:val="es-MX"/>
              </w:rPr>
            </w:pPr>
            <w:r>
              <w:rPr>
                <w:color w:val="000000" w:themeColor="text1"/>
                <w:lang w:val="es-MX"/>
              </w:rPr>
              <w:t>Aportación de beneficiarios</w:t>
            </w:r>
          </w:p>
        </w:tc>
        <w:tc>
          <w:tcPr>
            <w:tcW w:w="0" w:type="auto"/>
          </w:tcPr>
          <w:p w:rsidR="001F37AA" w:rsidRDefault="001F37AA" w:rsidP="0008612E">
            <w:pPr>
              <w:pStyle w:val="ROMANOS"/>
              <w:spacing w:after="0" w:line="240" w:lineRule="exact"/>
              <w:ind w:left="0" w:firstLine="0"/>
              <w:jc w:val="right"/>
              <w:rPr>
                <w:lang w:val="es-MX"/>
              </w:rPr>
            </w:pPr>
            <w:r>
              <w:rPr>
                <w:lang w:val="es-MX"/>
              </w:rPr>
              <w:t>845,800</w:t>
            </w:r>
          </w:p>
        </w:tc>
      </w:tr>
      <w:tr w:rsidR="001F37AA" w:rsidRPr="00170C06" w:rsidTr="0008612E">
        <w:trPr>
          <w:jc w:val="center"/>
        </w:trPr>
        <w:tc>
          <w:tcPr>
            <w:tcW w:w="0" w:type="auto"/>
          </w:tcPr>
          <w:p w:rsidR="001F37AA" w:rsidRDefault="001F37AA" w:rsidP="0008612E">
            <w:pPr>
              <w:pStyle w:val="ROMANOS"/>
              <w:spacing w:after="0" w:line="240" w:lineRule="exact"/>
              <w:ind w:left="0" w:firstLine="0"/>
              <w:rPr>
                <w:color w:val="000000" w:themeColor="text1"/>
                <w:lang w:val="es-MX"/>
              </w:rPr>
            </w:pPr>
            <w:r>
              <w:rPr>
                <w:color w:val="000000" w:themeColor="text1"/>
                <w:lang w:val="es-MX"/>
              </w:rPr>
              <w:t>Aportación de beneficiarios vivienda social</w:t>
            </w:r>
          </w:p>
        </w:tc>
        <w:tc>
          <w:tcPr>
            <w:tcW w:w="0" w:type="auto"/>
          </w:tcPr>
          <w:p w:rsidR="001F37AA" w:rsidRDefault="001F37AA" w:rsidP="0008612E">
            <w:pPr>
              <w:pStyle w:val="ROMANOS"/>
              <w:spacing w:after="0" w:line="240" w:lineRule="exact"/>
              <w:ind w:left="0" w:firstLine="0"/>
              <w:jc w:val="right"/>
              <w:rPr>
                <w:lang w:val="es-MX"/>
              </w:rPr>
            </w:pPr>
            <w:r>
              <w:rPr>
                <w:lang w:val="es-MX"/>
              </w:rPr>
              <w:t>409,000</w:t>
            </w:r>
          </w:p>
        </w:tc>
      </w:tr>
      <w:tr w:rsidR="001F37AA" w:rsidRPr="00170C06" w:rsidTr="0008612E">
        <w:trPr>
          <w:jc w:val="center"/>
        </w:trPr>
        <w:tc>
          <w:tcPr>
            <w:tcW w:w="0" w:type="auto"/>
          </w:tcPr>
          <w:p w:rsidR="001F37AA" w:rsidRPr="00857889" w:rsidRDefault="001F37AA" w:rsidP="0008612E">
            <w:pPr>
              <w:pStyle w:val="ROMANOS"/>
              <w:spacing w:after="0" w:line="240" w:lineRule="exact"/>
              <w:ind w:left="0" w:firstLine="0"/>
              <w:rPr>
                <w:color w:val="000000" w:themeColor="text1"/>
                <w:lang w:val="es-MX"/>
              </w:rPr>
            </w:pPr>
            <w:r w:rsidRPr="00857889">
              <w:rPr>
                <w:color w:val="000000" w:themeColor="text1"/>
                <w:lang w:val="es-MX"/>
              </w:rPr>
              <w:t>Productos de tipo corriente</w:t>
            </w:r>
          </w:p>
        </w:tc>
        <w:tc>
          <w:tcPr>
            <w:tcW w:w="0" w:type="auto"/>
          </w:tcPr>
          <w:p w:rsidR="001F37AA" w:rsidRPr="00170C06" w:rsidRDefault="001F37AA" w:rsidP="0008612E">
            <w:pPr>
              <w:pStyle w:val="ROMANOS"/>
              <w:spacing w:after="0" w:line="240" w:lineRule="exact"/>
              <w:ind w:left="0" w:firstLine="0"/>
              <w:jc w:val="right"/>
              <w:rPr>
                <w:lang w:val="es-MX"/>
              </w:rPr>
            </w:pPr>
            <w:r>
              <w:rPr>
                <w:lang w:val="es-MX"/>
              </w:rPr>
              <w:t>12,640</w:t>
            </w:r>
          </w:p>
        </w:tc>
      </w:tr>
      <w:tr w:rsidR="001F37AA" w:rsidRPr="00170C06" w:rsidTr="0008612E">
        <w:trPr>
          <w:jc w:val="center"/>
        </w:trPr>
        <w:tc>
          <w:tcPr>
            <w:tcW w:w="0" w:type="auto"/>
          </w:tcPr>
          <w:p w:rsidR="001F37AA" w:rsidRPr="00170C06" w:rsidRDefault="001F37AA" w:rsidP="0008612E">
            <w:pPr>
              <w:pStyle w:val="ROMANOS"/>
              <w:spacing w:after="0" w:line="240" w:lineRule="exact"/>
              <w:ind w:left="0" w:firstLine="0"/>
              <w:jc w:val="right"/>
              <w:rPr>
                <w:lang w:val="es-MX"/>
              </w:rPr>
            </w:pPr>
            <w:r w:rsidRPr="00170C06">
              <w:rPr>
                <w:lang w:val="es-MX"/>
              </w:rPr>
              <w:t xml:space="preserve">Suma </w:t>
            </w:r>
          </w:p>
        </w:tc>
        <w:tc>
          <w:tcPr>
            <w:tcW w:w="0" w:type="auto"/>
          </w:tcPr>
          <w:p w:rsidR="001F37AA" w:rsidRPr="00170C06" w:rsidRDefault="001F37AA" w:rsidP="0008612E">
            <w:pPr>
              <w:pStyle w:val="ROMANOS"/>
              <w:spacing w:after="0" w:line="240" w:lineRule="exact"/>
              <w:ind w:left="0" w:firstLine="0"/>
              <w:rPr>
                <w:lang w:val="es-MX"/>
              </w:rPr>
            </w:pPr>
            <w:r>
              <w:rPr>
                <w:lang w:val="es-MX"/>
              </w:rPr>
              <w:t xml:space="preserve"> 1’267,440</w:t>
            </w:r>
          </w:p>
        </w:tc>
      </w:tr>
    </w:tbl>
    <w:p w:rsidR="001F37AA" w:rsidRDefault="001F37AA" w:rsidP="001F37AA">
      <w:pPr>
        <w:pStyle w:val="ROMANOS"/>
        <w:spacing w:after="0" w:line="240" w:lineRule="exact"/>
        <w:rPr>
          <w:lang w:val="es-MX"/>
        </w:rPr>
      </w:pPr>
    </w:p>
    <w:p w:rsidR="001F37AA" w:rsidRDefault="001F37AA" w:rsidP="001F37AA">
      <w:pPr>
        <w:pStyle w:val="ROMANOS"/>
        <w:spacing w:after="0" w:line="240" w:lineRule="exact"/>
        <w:rPr>
          <w:lang w:val="es-MX"/>
        </w:rPr>
      </w:pPr>
    </w:p>
    <w:p w:rsidR="001F37AA" w:rsidRDefault="001F37AA" w:rsidP="001F37AA">
      <w:pPr>
        <w:pStyle w:val="ROMANOS"/>
        <w:spacing w:after="0" w:line="240" w:lineRule="exact"/>
        <w:rPr>
          <w:lang w:val="es-MX"/>
        </w:rPr>
      </w:pPr>
    </w:p>
    <w:p w:rsidR="001F37AA" w:rsidRDefault="001F37AA" w:rsidP="001F37AA">
      <w:pPr>
        <w:pStyle w:val="ROMANOS"/>
        <w:spacing w:after="0" w:line="240" w:lineRule="exact"/>
        <w:rPr>
          <w:lang w:val="es-MX"/>
        </w:rPr>
      </w:pPr>
    </w:p>
    <w:p w:rsidR="001F37AA" w:rsidRDefault="001F37AA" w:rsidP="001F37AA">
      <w:pPr>
        <w:pStyle w:val="ROMANOS"/>
        <w:spacing w:after="0" w:line="240" w:lineRule="exact"/>
        <w:rPr>
          <w:lang w:val="es-MX"/>
        </w:rPr>
      </w:pPr>
    </w:p>
    <w:p w:rsidR="001F37AA" w:rsidRPr="00170C06" w:rsidRDefault="001F37AA" w:rsidP="001F37AA">
      <w:pPr>
        <w:pStyle w:val="ROMANOS"/>
        <w:spacing w:after="0" w:line="240" w:lineRule="exact"/>
        <w:rPr>
          <w:lang w:val="es-MX"/>
        </w:rPr>
      </w:pPr>
    </w:p>
    <w:p w:rsidR="001F37AA" w:rsidRDefault="001F37AA" w:rsidP="001F37AA">
      <w:pPr>
        <w:pStyle w:val="ROMANOS"/>
        <w:spacing w:after="0" w:line="240" w:lineRule="exact"/>
        <w:rPr>
          <w:b/>
          <w:lang w:val="es-MX"/>
        </w:rPr>
      </w:pPr>
    </w:p>
    <w:p w:rsidR="001F37AA" w:rsidRDefault="001F37AA" w:rsidP="001F37AA">
      <w:pPr>
        <w:pStyle w:val="ROMANOS"/>
        <w:spacing w:after="0" w:line="240" w:lineRule="exact"/>
        <w:rPr>
          <w:b/>
          <w:lang w:val="es-MX"/>
        </w:rPr>
      </w:pPr>
    </w:p>
    <w:p w:rsidR="001F37AA" w:rsidRPr="00170C06" w:rsidRDefault="001F37AA" w:rsidP="001F37AA">
      <w:pPr>
        <w:pStyle w:val="ROMANOS"/>
        <w:spacing w:after="0" w:line="240" w:lineRule="exact"/>
        <w:rPr>
          <w:b/>
          <w:lang w:val="es-MX"/>
        </w:rPr>
      </w:pPr>
      <w:r w:rsidRPr="00170C06">
        <w:rPr>
          <w:b/>
          <w:lang w:val="es-MX"/>
        </w:rPr>
        <w:t>Gastos y Otras Pérdidas:</w:t>
      </w:r>
    </w:p>
    <w:p w:rsidR="001F37AA" w:rsidRPr="00170C06" w:rsidRDefault="001F37AA" w:rsidP="001F37AA">
      <w:pPr>
        <w:pStyle w:val="ROMANOS"/>
        <w:tabs>
          <w:tab w:val="clear" w:pos="720"/>
        </w:tabs>
        <w:spacing w:after="0" w:line="240" w:lineRule="exact"/>
        <w:ind w:left="284" w:firstLine="4"/>
        <w:rPr>
          <w:lang w:val="es-MX"/>
        </w:rPr>
      </w:pPr>
      <w:r w:rsidRPr="00170C06">
        <w:rPr>
          <w:lang w:val="es-MX"/>
        </w:rPr>
        <w:t xml:space="preserve">Se informa que durante el periodo 01 de enero al </w:t>
      </w:r>
      <w:r>
        <w:rPr>
          <w:lang w:val="es-MX"/>
        </w:rPr>
        <w:t xml:space="preserve">30 de junio </w:t>
      </w:r>
      <w:r w:rsidRPr="00170C06">
        <w:rPr>
          <w:lang w:val="es-MX"/>
        </w:rPr>
        <w:t>de 201</w:t>
      </w:r>
      <w:r>
        <w:rPr>
          <w:lang w:val="es-MX"/>
        </w:rPr>
        <w:t>9</w:t>
      </w:r>
      <w:r w:rsidRPr="00170C06">
        <w:rPr>
          <w:lang w:val="es-MX"/>
        </w:rPr>
        <w:t>, se realizó erogaciones en los dist</w:t>
      </w:r>
      <w:r>
        <w:rPr>
          <w:lang w:val="es-MX"/>
        </w:rPr>
        <w:t>intos capítulos por $ 1’907,712</w:t>
      </w:r>
      <w:r w:rsidRPr="00170C06">
        <w:rPr>
          <w:lang w:val="es-MX"/>
        </w:rPr>
        <w:t xml:space="preserve"> como a continuación se detalla: </w:t>
      </w:r>
    </w:p>
    <w:p w:rsidR="001F37AA" w:rsidRPr="00170C06" w:rsidRDefault="001F37AA" w:rsidP="001F37AA">
      <w:pPr>
        <w:pStyle w:val="ROMANOS"/>
        <w:spacing w:after="0" w:line="240" w:lineRule="exact"/>
        <w:ind w:left="648" w:firstLine="0"/>
        <w:rPr>
          <w:lang w:val="es-MX"/>
        </w:rPr>
      </w:pPr>
    </w:p>
    <w:tbl>
      <w:tblPr>
        <w:tblStyle w:val="Tablaconcuadrcula"/>
        <w:tblW w:w="0" w:type="auto"/>
        <w:jc w:val="center"/>
        <w:tblLook w:val="04A0" w:firstRow="1" w:lastRow="0" w:firstColumn="1" w:lastColumn="0" w:noHBand="0" w:noVBand="1"/>
      </w:tblPr>
      <w:tblGrid>
        <w:gridCol w:w="2327"/>
        <w:gridCol w:w="1067"/>
      </w:tblGrid>
      <w:tr w:rsidR="001F37AA" w:rsidRPr="00170C06" w:rsidTr="0008612E">
        <w:trPr>
          <w:jc w:val="center"/>
        </w:trPr>
        <w:tc>
          <w:tcPr>
            <w:tcW w:w="0" w:type="auto"/>
          </w:tcPr>
          <w:p w:rsidR="001F37AA" w:rsidRPr="00170C06" w:rsidRDefault="001F37AA" w:rsidP="0008612E">
            <w:pPr>
              <w:pStyle w:val="ROMANOS"/>
              <w:spacing w:after="0" w:line="240" w:lineRule="exact"/>
              <w:ind w:left="0" w:firstLine="0"/>
              <w:rPr>
                <w:lang w:val="es-MX"/>
              </w:rPr>
            </w:pPr>
            <w:r w:rsidRPr="00170C06">
              <w:rPr>
                <w:lang w:val="es-MX"/>
              </w:rPr>
              <w:t>Concepto</w:t>
            </w:r>
          </w:p>
        </w:tc>
        <w:tc>
          <w:tcPr>
            <w:tcW w:w="0" w:type="auto"/>
          </w:tcPr>
          <w:p w:rsidR="001F37AA" w:rsidRPr="00170C06" w:rsidRDefault="001F37AA" w:rsidP="0008612E">
            <w:pPr>
              <w:pStyle w:val="ROMANOS"/>
              <w:spacing w:after="0" w:line="240" w:lineRule="exact"/>
              <w:ind w:left="0" w:firstLine="0"/>
              <w:rPr>
                <w:lang w:val="es-MX"/>
              </w:rPr>
            </w:pPr>
            <w:r w:rsidRPr="00170C06">
              <w:rPr>
                <w:lang w:val="es-MX"/>
              </w:rPr>
              <w:t>Importe</w:t>
            </w:r>
          </w:p>
        </w:tc>
      </w:tr>
      <w:tr w:rsidR="001F37AA" w:rsidRPr="00170C06" w:rsidTr="0008612E">
        <w:trPr>
          <w:jc w:val="center"/>
        </w:trPr>
        <w:tc>
          <w:tcPr>
            <w:tcW w:w="0" w:type="auto"/>
          </w:tcPr>
          <w:p w:rsidR="001F37AA" w:rsidRPr="00170C06" w:rsidRDefault="001F37AA" w:rsidP="0008612E">
            <w:pPr>
              <w:pStyle w:val="ROMANOS"/>
              <w:spacing w:after="0" w:line="240" w:lineRule="exact"/>
              <w:ind w:left="0" w:firstLine="0"/>
              <w:rPr>
                <w:lang w:val="es-MX"/>
              </w:rPr>
            </w:pPr>
            <w:r w:rsidRPr="00170C06">
              <w:rPr>
                <w:lang w:val="es-MX"/>
              </w:rPr>
              <w:t>Servicios Personales</w:t>
            </w:r>
          </w:p>
        </w:tc>
        <w:tc>
          <w:tcPr>
            <w:tcW w:w="0" w:type="auto"/>
            <w:vAlign w:val="bottom"/>
          </w:tcPr>
          <w:p w:rsidR="001F37AA" w:rsidRPr="00FC576E" w:rsidRDefault="001F37AA" w:rsidP="0008612E">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1’447,264</w:t>
            </w:r>
          </w:p>
        </w:tc>
      </w:tr>
      <w:tr w:rsidR="001F37AA" w:rsidRPr="00170C06" w:rsidTr="0008612E">
        <w:trPr>
          <w:jc w:val="center"/>
        </w:trPr>
        <w:tc>
          <w:tcPr>
            <w:tcW w:w="0" w:type="auto"/>
          </w:tcPr>
          <w:p w:rsidR="001F37AA" w:rsidRPr="00170C06" w:rsidRDefault="001F37AA" w:rsidP="0008612E">
            <w:pPr>
              <w:pStyle w:val="ROMANOS"/>
              <w:spacing w:after="0" w:line="240" w:lineRule="exact"/>
              <w:ind w:left="0" w:firstLine="0"/>
              <w:rPr>
                <w:lang w:val="es-MX"/>
              </w:rPr>
            </w:pPr>
            <w:r w:rsidRPr="00170C06">
              <w:rPr>
                <w:lang w:val="es-MX"/>
              </w:rPr>
              <w:t>Materiales y suministros</w:t>
            </w:r>
          </w:p>
        </w:tc>
        <w:tc>
          <w:tcPr>
            <w:tcW w:w="0" w:type="auto"/>
            <w:vAlign w:val="bottom"/>
          </w:tcPr>
          <w:p w:rsidR="001F37AA" w:rsidRPr="00FC576E" w:rsidRDefault="001F37AA" w:rsidP="0008612E">
            <w:pPr>
              <w:jc w:val="center"/>
              <w:rPr>
                <w:rFonts w:ascii="Arial" w:eastAsia="Times New Roman" w:hAnsi="Arial" w:cs="Arial"/>
                <w:noProof/>
                <w:sz w:val="18"/>
                <w:szCs w:val="18"/>
                <w:lang w:eastAsia="es-ES"/>
              </w:rPr>
            </w:pPr>
            <w:r>
              <w:rPr>
                <w:rFonts w:ascii="Arial" w:eastAsia="Times New Roman" w:hAnsi="Arial" w:cs="Arial"/>
                <w:noProof/>
                <w:sz w:val="18"/>
                <w:szCs w:val="18"/>
                <w:lang w:eastAsia="es-ES"/>
              </w:rPr>
              <w:t xml:space="preserve">    112,886</w:t>
            </w:r>
          </w:p>
        </w:tc>
      </w:tr>
      <w:tr w:rsidR="001F37AA" w:rsidRPr="00170C06" w:rsidTr="0008612E">
        <w:trPr>
          <w:jc w:val="center"/>
        </w:trPr>
        <w:tc>
          <w:tcPr>
            <w:tcW w:w="0" w:type="auto"/>
          </w:tcPr>
          <w:p w:rsidR="001F37AA" w:rsidRPr="00170C06" w:rsidRDefault="001F37AA" w:rsidP="0008612E">
            <w:pPr>
              <w:pStyle w:val="ROMANOS"/>
              <w:spacing w:after="0" w:line="240" w:lineRule="exact"/>
              <w:ind w:left="0" w:firstLine="0"/>
              <w:rPr>
                <w:lang w:val="es-MX"/>
              </w:rPr>
            </w:pPr>
            <w:r w:rsidRPr="00170C06">
              <w:rPr>
                <w:lang w:val="es-MX"/>
              </w:rPr>
              <w:t>Servicios Generales</w:t>
            </w:r>
          </w:p>
        </w:tc>
        <w:tc>
          <w:tcPr>
            <w:tcW w:w="0" w:type="auto"/>
            <w:vAlign w:val="bottom"/>
          </w:tcPr>
          <w:p w:rsidR="001F37AA" w:rsidRPr="00FC576E" w:rsidRDefault="001F37AA" w:rsidP="0008612E">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347,562</w:t>
            </w:r>
          </w:p>
        </w:tc>
      </w:tr>
      <w:tr w:rsidR="001F37AA" w:rsidRPr="00170C06" w:rsidTr="0008612E">
        <w:trPr>
          <w:jc w:val="center"/>
        </w:trPr>
        <w:tc>
          <w:tcPr>
            <w:tcW w:w="0" w:type="auto"/>
          </w:tcPr>
          <w:p w:rsidR="001F37AA" w:rsidRPr="00170C06" w:rsidRDefault="001F37AA" w:rsidP="0008612E">
            <w:pPr>
              <w:pStyle w:val="ROMANOS"/>
              <w:spacing w:after="0" w:line="240" w:lineRule="exact"/>
              <w:ind w:left="0" w:firstLine="0"/>
              <w:rPr>
                <w:lang w:val="es-MX"/>
              </w:rPr>
            </w:pPr>
            <w:r>
              <w:rPr>
                <w:lang w:val="es-MX"/>
              </w:rPr>
              <w:t>Transferencias (subsidios)</w:t>
            </w:r>
          </w:p>
        </w:tc>
        <w:tc>
          <w:tcPr>
            <w:tcW w:w="0" w:type="auto"/>
            <w:vAlign w:val="bottom"/>
          </w:tcPr>
          <w:p w:rsidR="001F37AA" w:rsidRDefault="001F37AA" w:rsidP="0008612E">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0</w:t>
            </w:r>
          </w:p>
        </w:tc>
      </w:tr>
      <w:tr w:rsidR="001F37AA" w:rsidRPr="00170C06" w:rsidTr="0008612E">
        <w:trPr>
          <w:jc w:val="center"/>
        </w:trPr>
        <w:tc>
          <w:tcPr>
            <w:tcW w:w="0" w:type="auto"/>
          </w:tcPr>
          <w:p w:rsidR="001F37AA" w:rsidRDefault="001F37AA" w:rsidP="0008612E">
            <w:pPr>
              <w:pStyle w:val="ROMANOS"/>
              <w:spacing w:after="0" w:line="240" w:lineRule="exact"/>
              <w:ind w:left="0" w:firstLine="0"/>
              <w:rPr>
                <w:lang w:val="es-MX"/>
              </w:rPr>
            </w:pPr>
            <w:r>
              <w:rPr>
                <w:lang w:val="es-MX"/>
              </w:rPr>
              <w:t>Obra Pública</w:t>
            </w:r>
          </w:p>
        </w:tc>
        <w:tc>
          <w:tcPr>
            <w:tcW w:w="0" w:type="auto"/>
            <w:vAlign w:val="bottom"/>
          </w:tcPr>
          <w:p w:rsidR="001F37AA" w:rsidRDefault="001F37AA" w:rsidP="0008612E">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0</w:t>
            </w:r>
          </w:p>
        </w:tc>
      </w:tr>
      <w:tr w:rsidR="001F37AA" w:rsidRPr="00170C06" w:rsidTr="0008612E">
        <w:trPr>
          <w:jc w:val="center"/>
        </w:trPr>
        <w:tc>
          <w:tcPr>
            <w:tcW w:w="0" w:type="auto"/>
          </w:tcPr>
          <w:p w:rsidR="001F37AA" w:rsidRPr="00170C06" w:rsidRDefault="001F37AA" w:rsidP="0008612E">
            <w:pPr>
              <w:pStyle w:val="ROMANOS"/>
              <w:spacing w:after="0" w:line="240" w:lineRule="exact"/>
              <w:ind w:left="0" w:firstLine="0"/>
              <w:rPr>
                <w:lang w:val="es-MX"/>
              </w:rPr>
            </w:pPr>
            <w:r w:rsidRPr="00170C06">
              <w:rPr>
                <w:lang w:val="es-MX"/>
              </w:rPr>
              <w:t>Suma</w:t>
            </w:r>
          </w:p>
        </w:tc>
        <w:tc>
          <w:tcPr>
            <w:tcW w:w="0" w:type="auto"/>
          </w:tcPr>
          <w:p w:rsidR="001F37AA" w:rsidRDefault="001F37AA" w:rsidP="0008612E">
            <w:pPr>
              <w:pStyle w:val="ROMANOS"/>
              <w:spacing w:after="0" w:line="240" w:lineRule="exact"/>
              <w:ind w:left="0" w:firstLine="0"/>
              <w:jc w:val="right"/>
              <w:rPr>
                <w:lang w:val="es-MX"/>
              </w:rPr>
            </w:pPr>
            <w:r>
              <w:rPr>
                <w:lang w:val="es-MX"/>
              </w:rPr>
              <w:t>1’907,712</w:t>
            </w:r>
          </w:p>
        </w:tc>
      </w:tr>
    </w:tbl>
    <w:p w:rsidR="001F37AA" w:rsidRDefault="001F37AA" w:rsidP="001F37AA">
      <w:pPr>
        <w:pStyle w:val="ROMANOS"/>
        <w:spacing w:after="0" w:line="240" w:lineRule="exact"/>
        <w:ind w:left="648" w:firstLine="0"/>
        <w:rPr>
          <w:lang w:val="es-MX"/>
        </w:rPr>
      </w:pPr>
    </w:p>
    <w:p w:rsidR="001F37AA" w:rsidRDefault="001F37AA" w:rsidP="001F37AA">
      <w:pPr>
        <w:pStyle w:val="ROMANOS"/>
        <w:spacing w:after="0" w:line="240" w:lineRule="exact"/>
        <w:ind w:left="648" w:firstLine="0"/>
        <w:rPr>
          <w:lang w:val="es-MX"/>
        </w:rPr>
      </w:pPr>
    </w:p>
    <w:p w:rsidR="001F37AA" w:rsidRDefault="001F37AA" w:rsidP="001F37AA">
      <w:pPr>
        <w:pStyle w:val="ROMANOS"/>
        <w:spacing w:after="0" w:line="240" w:lineRule="exact"/>
        <w:ind w:left="648" w:firstLine="0"/>
        <w:rPr>
          <w:lang w:val="es-MX"/>
        </w:rPr>
      </w:pPr>
    </w:p>
    <w:p w:rsidR="001F37AA" w:rsidRDefault="001F37AA" w:rsidP="001F37AA">
      <w:pPr>
        <w:pStyle w:val="INCISO"/>
        <w:spacing w:after="0" w:line="240" w:lineRule="exact"/>
        <w:ind w:left="360"/>
        <w:rPr>
          <w:b/>
          <w:smallCaps/>
        </w:rPr>
      </w:pPr>
    </w:p>
    <w:p w:rsidR="001F37AA" w:rsidRDefault="001F37AA" w:rsidP="001F37AA">
      <w:pPr>
        <w:pStyle w:val="INCISO"/>
        <w:spacing w:after="0" w:line="240" w:lineRule="exact"/>
        <w:ind w:left="360"/>
        <w:rPr>
          <w:b/>
          <w:smallCaps/>
        </w:rPr>
      </w:pPr>
    </w:p>
    <w:p w:rsidR="001F37AA" w:rsidRDefault="001F37AA" w:rsidP="001F37AA">
      <w:pPr>
        <w:pStyle w:val="INCISO"/>
        <w:spacing w:after="0" w:line="240" w:lineRule="exact"/>
        <w:ind w:left="360"/>
        <w:rPr>
          <w:b/>
          <w:smallCaps/>
        </w:rPr>
      </w:pPr>
    </w:p>
    <w:p w:rsidR="001F37AA" w:rsidRPr="00170C06" w:rsidRDefault="001F37AA" w:rsidP="001F37AA">
      <w:pPr>
        <w:pStyle w:val="INCISO"/>
        <w:spacing w:after="0" w:line="240" w:lineRule="exact"/>
        <w:ind w:left="360"/>
        <w:rPr>
          <w:b/>
          <w:smallCaps/>
        </w:rPr>
      </w:pPr>
      <w:r w:rsidRPr="00170C06">
        <w:rPr>
          <w:b/>
          <w:smallCaps/>
        </w:rPr>
        <w:t>II)</w:t>
      </w:r>
      <w:r w:rsidRPr="00170C06">
        <w:rPr>
          <w:b/>
          <w:smallCaps/>
        </w:rPr>
        <w:tab/>
        <w:t>Notas al Estado de Variación en la Hacienda Pública</w:t>
      </w:r>
    </w:p>
    <w:p w:rsidR="001F37AA" w:rsidRDefault="001F37AA" w:rsidP="001F37AA">
      <w:pPr>
        <w:pStyle w:val="ROMANOS"/>
        <w:spacing w:after="0" w:line="240" w:lineRule="exact"/>
        <w:ind w:left="0" w:firstLine="0"/>
        <w:rPr>
          <w:lang w:val="es-MX"/>
        </w:rPr>
      </w:pPr>
      <w:r w:rsidRPr="00170C06">
        <w:rPr>
          <w:lang w:val="es-MX"/>
        </w:rPr>
        <w:t>Este Estado muestra el monto de la Ha</w:t>
      </w:r>
      <w:r>
        <w:rPr>
          <w:lang w:val="es-MX"/>
        </w:rPr>
        <w:t>cienda Pública/Patrimonio al 30 de junio</w:t>
      </w:r>
      <w:r w:rsidRPr="00170C06">
        <w:rPr>
          <w:lang w:val="es-MX"/>
        </w:rPr>
        <w:t xml:space="preserve"> de 201</w:t>
      </w:r>
      <w:r>
        <w:rPr>
          <w:lang w:val="es-MX"/>
        </w:rPr>
        <w:t>9</w:t>
      </w:r>
      <w:r w:rsidRPr="00170C06">
        <w:rPr>
          <w:lang w:val="es-MX"/>
        </w:rPr>
        <w:t xml:space="preserve"> y se conforma de la siguiente manera.</w:t>
      </w:r>
    </w:p>
    <w:p w:rsidR="001F37AA" w:rsidRDefault="001F37AA" w:rsidP="001F37AA">
      <w:pPr>
        <w:pStyle w:val="ROMANOS"/>
        <w:spacing w:after="0" w:line="240" w:lineRule="exact"/>
        <w:ind w:left="0" w:firstLine="0"/>
        <w:rPr>
          <w:lang w:val="es-MX"/>
        </w:rPr>
      </w:pPr>
    </w:p>
    <w:p w:rsidR="001F37AA" w:rsidRPr="00170C06" w:rsidRDefault="001F37AA" w:rsidP="001F37AA">
      <w:pPr>
        <w:pStyle w:val="ROMANOS"/>
        <w:spacing w:after="0" w:line="240" w:lineRule="exact"/>
        <w:ind w:left="0" w:firstLine="0"/>
        <w:rPr>
          <w:lang w:val="es-MX"/>
        </w:rPr>
      </w:pPr>
    </w:p>
    <w:p w:rsidR="001F37AA" w:rsidRPr="00170C06" w:rsidRDefault="001F37AA" w:rsidP="001F37AA">
      <w:pPr>
        <w:pStyle w:val="ROMANOS"/>
        <w:spacing w:after="0" w:line="240" w:lineRule="exact"/>
        <w:ind w:left="0" w:firstLine="0"/>
        <w:rPr>
          <w:lang w:val="es-MX"/>
        </w:rPr>
      </w:pPr>
    </w:p>
    <w:tbl>
      <w:tblPr>
        <w:tblStyle w:val="Tablaconcuadrcula"/>
        <w:tblW w:w="0" w:type="auto"/>
        <w:jc w:val="center"/>
        <w:tblLook w:val="04A0" w:firstRow="1" w:lastRow="0" w:firstColumn="1" w:lastColumn="0" w:noHBand="0" w:noVBand="1"/>
      </w:tblPr>
      <w:tblGrid>
        <w:gridCol w:w="4279"/>
        <w:gridCol w:w="1117"/>
      </w:tblGrid>
      <w:tr w:rsidR="001F37AA" w:rsidRPr="00170C06" w:rsidTr="0008612E">
        <w:trPr>
          <w:jc w:val="center"/>
        </w:trPr>
        <w:tc>
          <w:tcPr>
            <w:tcW w:w="0" w:type="auto"/>
          </w:tcPr>
          <w:p w:rsidR="001F37AA" w:rsidRPr="00170C06" w:rsidRDefault="001F37AA" w:rsidP="0008612E">
            <w:pPr>
              <w:pStyle w:val="ROMANOS"/>
              <w:spacing w:after="0" w:line="240" w:lineRule="exact"/>
              <w:ind w:left="0" w:firstLine="0"/>
              <w:jc w:val="center"/>
              <w:rPr>
                <w:lang w:val="es-MX"/>
              </w:rPr>
            </w:pPr>
            <w:r w:rsidRPr="00170C06">
              <w:rPr>
                <w:lang w:val="es-MX"/>
              </w:rPr>
              <w:t>Concepto</w:t>
            </w:r>
          </w:p>
        </w:tc>
        <w:tc>
          <w:tcPr>
            <w:tcW w:w="0" w:type="auto"/>
          </w:tcPr>
          <w:p w:rsidR="001F37AA" w:rsidRPr="00170C06" w:rsidRDefault="001F37AA" w:rsidP="0008612E">
            <w:pPr>
              <w:pStyle w:val="ROMANOS"/>
              <w:spacing w:after="0" w:line="240" w:lineRule="exact"/>
              <w:ind w:left="0" w:firstLine="0"/>
              <w:jc w:val="center"/>
              <w:rPr>
                <w:lang w:val="es-MX"/>
              </w:rPr>
            </w:pPr>
            <w:r w:rsidRPr="00170C06">
              <w:rPr>
                <w:lang w:val="es-MX"/>
              </w:rPr>
              <w:t>Importe</w:t>
            </w:r>
          </w:p>
        </w:tc>
      </w:tr>
      <w:tr w:rsidR="001F37AA" w:rsidRPr="00170C06" w:rsidTr="0008612E">
        <w:trPr>
          <w:jc w:val="center"/>
        </w:trPr>
        <w:tc>
          <w:tcPr>
            <w:tcW w:w="0" w:type="auto"/>
          </w:tcPr>
          <w:p w:rsidR="001F37AA" w:rsidRPr="00170C06" w:rsidRDefault="001F37AA" w:rsidP="0008612E">
            <w:pPr>
              <w:pStyle w:val="ROMANOS"/>
              <w:spacing w:after="0" w:line="240" w:lineRule="exact"/>
              <w:ind w:left="0" w:firstLine="0"/>
              <w:jc w:val="center"/>
              <w:rPr>
                <w:lang w:val="es-MX"/>
              </w:rPr>
            </w:pPr>
            <w:r>
              <w:rPr>
                <w:lang w:val="es-MX"/>
              </w:rPr>
              <w:t>Resultado del ejercicio (ahorro/desahorro)</w:t>
            </w:r>
          </w:p>
        </w:tc>
        <w:tc>
          <w:tcPr>
            <w:tcW w:w="0" w:type="auto"/>
          </w:tcPr>
          <w:p w:rsidR="001F37AA" w:rsidRDefault="001F37AA" w:rsidP="0008612E">
            <w:pPr>
              <w:jc w:val="right"/>
              <w:rPr>
                <w:rFonts w:ascii="Arial" w:hAnsi="Arial" w:cs="Arial"/>
                <w:sz w:val="18"/>
                <w:szCs w:val="18"/>
              </w:rPr>
            </w:pPr>
            <w:r>
              <w:rPr>
                <w:rFonts w:ascii="Arial" w:hAnsi="Arial" w:cs="Arial"/>
                <w:sz w:val="18"/>
                <w:szCs w:val="18"/>
              </w:rPr>
              <w:t>39’047,513</w:t>
            </w:r>
          </w:p>
        </w:tc>
      </w:tr>
      <w:tr w:rsidR="001F37AA" w:rsidRPr="00170C06" w:rsidTr="0008612E">
        <w:trPr>
          <w:jc w:val="center"/>
        </w:trPr>
        <w:tc>
          <w:tcPr>
            <w:tcW w:w="0" w:type="auto"/>
          </w:tcPr>
          <w:p w:rsidR="001F37AA" w:rsidRPr="00170C06" w:rsidRDefault="001F37AA" w:rsidP="0008612E">
            <w:pPr>
              <w:pStyle w:val="ROMANOS"/>
              <w:spacing w:after="0" w:line="240" w:lineRule="exact"/>
              <w:ind w:left="0" w:firstLine="0"/>
              <w:jc w:val="center"/>
              <w:rPr>
                <w:lang w:val="es-MX"/>
              </w:rPr>
            </w:pPr>
            <w:r>
              <w:rPr>
                <w:lang w:val="es-MX"/>
              </w:rPr>
              <w:t>Resulta de ejercicios anteriores</w:t>
            </w:r>
          </w:p>
        </w:tc>
        <w:tc>
          <w:tcPr>
            <w:tcW w:w="0" w:type="auto"/>
          </w:tcPr>
          <w:p w:rsidR="001F37AA" w:rsidRDefault="001F37AA" w:rsidP="0008612E">
            <w:pPr>
              <w:jc w:val="right"/>
              <w:rPr>
                <w:rFonts w:ascii="Arial" w:hAnsi="Arial" w:cs="Arial"/>
                <w:sz w:val="18"/>
                <w:szCs w:val="18"/>
              </w:rPr>
            </w:pPr>
            <w:r>
              <w:rPr>
                <w:rFonts w:ascii="Arial" w:hAnsi="Arial" w:cs="Arial"/>
                <w:sz w:val="18"/>
                <w:szCs w:val="18"/>
              </w:rPr>
              <w:t>14,299,131</w:t>
            </w:r>
          </w:p>
        </w:tc>
      </w:tr>
      <w:tr w:rsidR="001F37AA" w:rsidRPr="00170C06" w:rsidTr="0008612E">
        <w:trPr>
          <w:jc w:val="center"/>
        </w:trPr>
        <w:tc>
          <w:tcPr>
            <w:tcW w:w="0" w:type="auto"/>
          </w:tcPr>
          <w:p w:rsidR="001F37AA" w:rsidRPr="00170C06" w:rsidRDefault="001F37AA" w:rsidP="0008612E">
            <w:pPr>
              <w:pStyle w:val="ROMANOS"/>
              <w:spacing w:after="0" w:line="240" w:lineRule="exact"/>
              <w:ind w:left="0" w:firstLine="0"/>
              <w:jc w:val="center"/>
              <w:rPr>
                <w:lang w:val="es-MX"/>
              </w:rPr>
            </w:pPr>
            <w:r>
              <w:rPr>
                <w:lang w:val="es-MX"/>
              </w:rPr>
              <w:t xml:space="preserve">  Rectificación de resultado de ejercicios anteriores</w:t>
            </w:r>
          </w:p>
        </w:tc>
        <w:tc>
          <w:tcPr>
            <w:tcW w:w="0" w:type="auto"/>
          </w:tcPr>
          <w:p w:rsidR="001F37AA" w:rsidRPr="00170C06" w:rsidRDefault="001F37AA" w:rsidP="0008612E">
            <w:pPr>
              <w:pStyle w:val="ROMANOS"/>
              <w:spacing w:after="0" w:line="240" w:lineRule="exact"/>
              <w:ind w:left="0" w:firstLine="0"/>
              <w:jc w:val="right"/>
              <w:rPr>
                <w:lang w:val="es-MX"/>
              </w:rPr>
            </w:pPr>
            <w:r>
              <w:rPr>
                <w:lang w:val="es-MX"/>
              </w:rPr>
              <w:t>36,083,996</w:t>
            </w:r>
          </w:p>
        </w:tc>
      </w:tr>
      <w:tr w:rsidR="001F37AA" w:rsidRPr="00170C06" w:rsidTr="0008612E">
        <w:trPr>
          <w:jc w:val="center"/>
        </w:trPr>
        <w:tc>
          <w:tcPr>
            <w:tcW w:w="0" w:type="auto"/>
          </w:tcPr>
          <w:p w:rsidR="001F37AA" w:rsidRPr="00170C06" w:rsidRDefault="001F37AA" w:rsidP="0008612E">
            <w:pPr>
              <w:pStyle w:val="ROMANOS"/>
              <w:spacing w:after="0" w:line="240" w:lineRule="exact"/>
              <w:ind w:left="0" w:firstLine="0"/>
              <w:jc w:val="center"/>
              <w:rPr>
                <w:lang w:val="es-MX"/>
              </w:rPr>
            </w:pPr>
            <w:r w:rsidRPr="00170C06">
              <w:rPr>
                <w:lang w:val="es-MX"/>
              </w:rPr>
              <w:t>Suma</w:t>
            </w:r>
          </w:p>
        </w:tc>
        <w:tc>
          <w:tcPr>
            <w:tcW w:w="0" w:type="auto"/>
          </w:tcPr>
          <w:p w:rsidR="001F37AA" w:rsidRPr="00170C06" w:rsidRDefault="001F37AA" w:rsidP="0008612E">
            <w:pPr>
              <w:pStyle w:val="ROMANOS"/>
              <w:spacing w:after="0" w:line="240" w:lineRule="exact"/>
              <w:ind w:left="0" w:firstLine="0"/>
              <w:jc w:val="right"/>
              <w:rPr>
                <w:lang w:val="es-MX"/>
              </w:rPr>
            </w:pPr>
            <w:r>
              <w:rPr>
                <w:lang w:val="es-MX"/>
              </w:rPr>
              <w:t>89’430,640</w:t>
            </w:r>
          </w:p>
        </w:tc>
      </w:tr>
    </w:tbl>
    <w:p w:rsidR="001F37AA" w:rsidRDefault="001F37AA" w:rsidP="001F37AA">
      <w:pPr>
        <w:pStyle w:val="ROMANOS"/>
        <w:spacing w:after="0" w:line="240" w:lineRule="exact"/>
        <w:ind w:left="0" w:firstLine="0"/>
        <w:jc w:val="center"/>
        <w:rPr>
          <w:lang w:val="es-MX"/>
        </w:rPr>
      </w:pPr>
    </w:p>
    <w:p w:rsidR="001F37AA" w:rsidRDefault="001F37AA" w:rsidP="001F37AA">
      <w:pPr>
        <w:pStyle w:val="INCISO"/>
        <w:spacing w:after="0" w:line="240" w:lineRule="exact"/>
        <w:ind w:left="360"/>
        <w:rPr>
          <w:b/>
          <w:smallCaps/>
        </w:rPr>
      </w:pPr>
    </w:p>
    <w:p w:rsidR="001F37AA" w:rsidRPr="00170C06" w:rsidRDefault="001F37AA" w:rsidP="001F37AA">
      <w:pPr>
        <w:pStyle w:val="INCISO"/>
        <w:spacing w:after="0" w:line="240" w:lineRule="exact"/>
        <w:ind w:left="360"/>
        <w:rPr>
          <w:b/>
          <w:smallCaps/>
        </w:rPr>
      </w:pPr>
      <w:r w:rsidRPr="00170C06">
        <w:rPr>
          <w:b/>
          <w:smallCaps/>
        </w:rPr>
        <w:t>IV)</w:t>
      </w:r>
      <w:r w:rsidRPr="00170C06">
        <w:rPr>
          <w:b/>
          <w:smallCaps/>
        </w:rPr>
        <w:tab/>
        <w:t xml:space="preserve">Notas al Estado de Flujos de Efectivo </w:t>
      </w:r>
    </w:p>
    <w:p w:rsidR="001F37AA" w:rsidRPr="00170C06" w:rsidRDefault="001F37AA" w:rsidP="001F37AA">
      <w:pPr>
        <w:pStyle w:val="INCISO"/>
        <w:spacing w:after="0" w:line="240" w:lineRule="exact"/>
        <w:ind w:left="360"/>
        <w:rPr>
          <w:b/>
          <w:smallCaps/>
        </w:rPr>
      </w:pPr>
    </w:p>
    <w:p w:rsidR="001F37AA" w:rsidRPr="00170C06" w:rsidRDefault="001F37AA" w:rsidP="001F37AA">
      <w:pPr>
        <w:pStyle w:val="ROMANOS"/>
        <w:spacing w:after="0" w:line="240" w:lineRule="exact"/>
        <w:rPr>
          <w:b/>
          <w:lang w:val="es-MX"/>
        </w:rPr>
      </w:pPr>
      <w:r w:rsidRPr="00170C06">
        <w:rPr>
          <w:b/>
          <w:lang w:val="es-MX"/>
        </w:rPr>
        <w:t>Efectivo y equivalentes</w:t>
      </w:r>
    </w:p>
    <w:p w:rsidR="001F37AA" w:rsidRPr="00170C06" w:rsidRDefault="001F37AA" w:rsidP="001F37AA">
      <w:pPr>
        <w:pStyle w:val="ROMANOS"/>
        <w:tabs>
          <w:tab w:val="clear" w:pos="720"/>
          <w:tab w:val="left" w:pos="284"/>
        </w:tabs>
        <w:spacing w:after="0" w:line="240" w:lineRule="exact"/>
        <w:ind w:left="284" w:firstLine="0"/>
        <w:rPr>
          <w:lang w:val="es-MX"/>
        </w:rPr>
      </w:pPr>
      <w:r>
        <w:rPr>
          <w:lang w:val="es-MX"/>
        </w:rPr>
        <w:t>Está conformado por las partidas contables de efectivos y equivalentes las cuales ascienden a $ 38’688,872, como se muestra a continuación:</w:t>
      </w:r>
    </w:p>
    <w:p w:rsidR="001F37AA" w:rsidRPr="00170C06" w:rsidRDefault="001F37AA" w:rsidP="001F37AA">
      <w:pPr>
        <w:pStyle w:val="ROMANOS"/>
        <w:spacing w:after="0" w:line="240" w:lineRule="exact"/>
        <w:ind w:left="648" w:firstLine="0"/>
        <w:rPr>
          <w:lang w:val="es-MX"/>
        </w:rPr>
      </w:pPr>
      <w:r w:rsidRPr="00170C06">
        <w:rPr>
          <w:lang w:val="es-MX"/>
        </w:rPr>
        <w:t xml:space="preserve"> </w:t>
      </w:r>
    </w:p>
    <w:tbl>
      <w:tblPr>
        <w:tblW w:w="0" w:type="auto"/>
        <w:jc w:val="center"/>
        <w:tblLayout w:type="fixed"/>
        <w:tblLook w:val="0000" w:firstRow="0" w:lastRow="0" w:firstColumn="0" w:lastColumn="0" w:noHBand="0" w:noVBand="0"/>
      </w:tblPr>
      <w:tblGrid>
        <w:gridCol w:w="4233"/>
        <w:gridCol w:w="1417"/>
        <w:gridCol w:w="12"/>
        <w:gridCol w:w="1406"/>
      </w:tblGrid>
      <w:tr w:rsidR="001F37AA" w:rsidRPr="00170C06" w:rsidTr="0008612E">
        <w:trPr>
          <w:cantSplit/>
          <w:jc w:val="center"/>
        </w:trPr>
        <w:tc>
          <w:tcPr>
            <w:tcW w:w="4233" w:type="dxa"/>
            <w:tcBorders>
              <w:top w:val="single" w:sz="6" w:space="0" w:color="auto"/>
              <w:left w:val="single" w:sz="6" w:space="0" w:color="auto"/>
              <w:bottom w:val="single" w:sz="6" w:space="0" w:color="auto"/>
              <w:right w:val="single" w:sz="6" w:space="0" w:color="auto"/>
            </w:tcBorders>
          </w:tcPr>
          <w:p w:rsidR="001F37AA" w:rsidRPr="00170C06" w:rsidRDefault="001F37AA" w:rsidP="0008612E">
            <w:pPr>
              <w:pStyle w:val="Texto"/>
              <w:spacing w:after="0" w:line="240" w:lineRule="exact"/>
              <w:ind w:firstLine="0"/>
              <w:rPr>
                <w:szCs w:val="18"/>
                <w:lang w:val="es-MX"/>
              </w:rPr>
            </w:pPr>
          </w:p>
        </w:tc>
        <w:tc>
          <w:tcPr>
            <w:tcW w:w="1429" w:type="dxa"/>
            <w:gridSpan w:val="2"/>
            <w:tcBorders>
              <w:top w:val="single" w:sz="6" w:space="0" w:color="auto"/>
              <w:left w:val="single" w:sz="6" w:space="0" w:color="auto"/>
              <w:bottom w:val="single" w:sz="6" w:space="0" w:color="auto"/>
              <w:right w:val="single" w:sz="6" w:space="0" w:color="auto"/>
            </w:tcBorders>
          </w:tcPr>
          <w:p w:rsidR="001F37AA" w:rsidRPr="00170C06" w:rsidRDefault="001F37AA" w:rsidP="0008612E">
            <w:pPr>
              <w:pStyle w:val="Texto"/>
              <w:spacing w:after="0" w:line="240" w:lineRule="exact"/>
              <w:ind w:firstLine="0"/>
              <w:jc w:val="center"/>
              <w:rPr>
                <w:szCs w:val="18"/>
                <w:lang w:val="es-MX"/>
              </w:rPr>
            </w:pPr>
            <w:r>
              <w:rPr>
                <w:szCs w:val="18"/>
                <w:lang w:val="es-MX"/>
              </w:rPr>
              <w:t>2019</w:t>
            </w:r>
          </w:p>
        </w:tc>
        <w:tc>
          <w:tcPr>
            <w:tcW w:w="1406" w:type="dxa"/>
            <w:tcBorders>
              <w:top w:val="single" w:sz="6" w:space="0" w:color="auto"/>
              <w:left w:val="single" w:sz="6" w:space="0" w:color="auto"/>
              <w:bottom w:val="single" w:sz="6" w:space="0" w:color="auto"/>
              <w:right w:val="single" w:sz="6" w:space="0" w:color="auto"/>
            </w:tcBorders>
          </w:tcPr>
          <w:p w:rsidR="001F37AA" w:rsidRPr="00170C06" w:rsidRDefault="001F37AA" w:rsidP="0008612E">
            <w:pPr>
              <w:pStyle w:val="Texto"/>
              <w:spacing w:after="0" w:line="240" w:lineRule="exact"/>
              <w:ind w:firstLine="0"/>
              <w:jc w:val="center"/>
              <w:rPr>
                <w:szCs w:val="18"/>
                <w:lang w:val="es-MX"/>
              </w:rPr>
            </w:pPr>
            <w:r>
              <w:rPr>
                <w:szCs w:val="18"/>
                <w:lang w:val="es-MX"/>
              </w:rPr>
              <w:t>2018</w:t>
            </w:r>
          </w:p>
        </w:tc>
      </w:tr>
      <w:tr w:rsidR="001F37AA" w:rsidRPr="00170C06" w:rsidTr="0008612E">
        <w:trPr>
          <w:cantSplit/>
          <w:jc w:val="center"/>
        </w:trPr>
        <w:tc>
          <w:tcPr>
            <w:tcW w:w="4233" w:type="dxa"/>
            <w:tcBorders>
              <w:top w:val="single" w:sz="6" w:space="0" w:color="auto"/>
              <w:left w:val="single" w:sz="6" w:space="0" w:color="auto"/>
              <w:bottom w:val="single" w:sz="6" w:space="0" w:color="auto"/>
              <w:right w:val="single" w:sz="6" w:space="0" w:color="auto"/>
            </w:tcBorders>
          </w:tcPr>
          <w:p w:rsidR="001F37AA" w:rsidRPr="00170C06" w:rsidRDefault="001F37AA" w:rsidP="0008612E">
            <w:pPr>
              <w:pStyle w:val="Texto"/>
              <w:spacing w:after="0" w:line="240" w:lineRule="exact"/>
              <w:ind w:firstLine="0"/>
              <w:rPr>
                <w:szCs w:val="18"/>
                <w:lang w:val="es-MX"/>
              </w:rPr>
            </w:pPr>
            <w:r w:rsidRPr="00170C06">
              <w:rPr>
                <w:szCs w:val="18"/>
                <w:lang w:val="es-MX"/>
              </w:rPr>
              <w:t>Efectivo</w:t>
            </w:r>
            <w:r>
              <w:rPr>
                <w:szCs w:val="18"/>
                <w:lang w:val="es-MX"/>
              </w:rPr>
              <w:t xml:space="preserve"> y</w:t>
            </w:r>
            <w:r w:rsidRPr="00170C06">
              <w:rPr>
                <w:szCs w:val="18"/>
                <w:lang w:val="es-MX"/>
              </w:rPr>
              <w:t xml:space="preserve"> </w:t>
            </w:r>
            <w:r>
              <w:rPr>
                <w:szCs w:val="18"/>
                <w:lang w:val="es-MX"/>
              </w:rPr>
              <w:t xml:space="preserve">equivalentes </w:t>
            </w:r>
            <w:r w:rsidRPr="00170C06">
              <w:rPr>
                <w:szCs w:val="18"/>
                <w:lang w:val="es-MX"/>
              </w:rPr>
              <w:t>- Dependencias</w:t>
            </w:r>
          </w:p>
        </w:tc>
        <w:tc>
          <w:tcPr>
            <w:tcW w:w="1429" w:type="dxa"/>
            <w:gridSpan w:val="2"/>
            <w:tcBorders>
              <w:top w:val="single" w:sz="6" w:space="0" w:color="auto"/>
              <w:left w:val="single" w:sz="6" w:space="0" w:color="auto"/>
              <w:bottom w:val="single" w:sz="6" w:space="0" w:color="auto"/>
              <w:right w:val="single" w:sz="6" w:space="0" w:color="auto"/>
            </w:tcBorders>
          </w:tcPr>
          <w:p w:rsidR="001F37AA" w:rsidRPr="00CA431C" w:rsidRDefault="001F37AA" w:rsidP="0008612E">
            <w:pPr>
              <w:pStyle w:val="Texto"/>
              <w:spacing w:after="0" w:line="240" w:lineRule="exact"/>
              <w:ind w:firstLine="0"/>
              <w:jc w:val="right"/>
              <w:rPr>
                <w:szCs w:val="18"/>
                <w:lang w:val="es-MX"/>
              </w:rPr>
            </w:pPr>
            <w:r>
              <w:rPr>
                <w:szCs w:val="18"/>
                <w:lang w:val="es-MX"/>
              </w:rPr>
              <w:t>38’688,872</w:t>
            </w:r>
          </w:p>
        </w:tc>
        <w:tc>
          <w:tcPr>
            <w:tcW w:w="1406" w:type="dxa"/>
            <w:tcBorders>
              <w:top w:val="single" w:sz="6" w:space="0" w:color="auto"/>
              <w:left w:val="single" w:sz="6" w:space="0" w:color="auto"/>
              <w:bottom w:val="single" w:sz="6" w:space="0" w:color="auto"/>
              <w:right w:val="single" w:sz="6" w:space="0" w:color="auto"/>
            </w:tcBorders>
          </w:tcPr>
          <w:p w:rsidR="001F37AA" w:rsidRPr="00CA431C" w:rsidRDefault="001F37AA" w:rsidP="0008612E">
            <w:pPr>
              <w:pStyle w:val="Texto"/>
              <w:spacing w:after="0" w:line="240" w:lineRule="exact"/>
              <w:ind w:firstLine="0"/>
              <w:jc w:val="right"/>
              <w:rPr>
                <w:szCs w:val="18"/>
                <w:lang w:val="es-MX"/>
              </w:rPr>
            </w:pPr>
            <w:r>
              <w:rPr>
                <w:szCs w:val="18"/>
                <w:lang w:val="es-MX"/>
              </w:rPr>
              <w:t>8,879,790</w:t>
            </w:r>
          </w:p>
        </w:tc>
      </w:tr>
      <w:tr w:rsidR="001F37AA" w:rsidRPr="00170C06" w:rsidTr="0008612E">
        <w:trPr>
          <w:cantSplit/>
          <w:jc w:val="center"/>
        </w:trPr>
        <w:tc>
          <w:tcPr>
            <w:tcW w:w="4233" w:type="dxa"/>
            <w:tcBorders>
              <w:top w:val="single" w:sz="6" w:space="0" w:color="auto"/>
              <w:left w:val="single" w:sz="6" w:space="0" w:color="auto"/>
              <w:bottom w:val="single" w:sz="6" w:space="0" w:color="auto"/>
              <w:right w:val="single" w:sz="6" w:space="0" w:color="auto"/>
            </w:tcBorders>
          </w:tcPr>
          <w:p w:rsidR="001F37AA" w:rsidRPr="00170C06" w:rsidRDefault="001F37AA" w:rsidP="0008612E">
            <w:pPr>
              <w:pStyle w:val="Texto"/>
              <w:spacing w:after="0" w:line="240" w:lineRule="exact"/>
              <w:ind w:firstLine="0"/>
              <w:rPr>
                <w:szCs w:val="18"/>
                <w:lang w:val="es-MX"/>
              </w:rPr>
            </w:pPr>
            <w:r w:rsidRPr="00170C06">
              <w:rPr>
                <w:szCs w:val="18"/>
                <w:lang w:val="es-MX"/>
              </w:rPr>
              <w:t>Total de Efectivo y Equivalentes</w:t>
            </w:r>
          </w:p>
        </w:tc>
        <w:tc>
          <w:tcPr>
            <w:tcW w:w="1417" w:type="dxa"/>
            <w:tcBorders>
              <w:top w:val="single" w:sz="6" w:space="0" w:color="auto"/>
              <w:left w:val="single" w:sz="6" w:space="0" w:color="auto"/>
              <w:bottom w:val="single" w:sz="6" w:space="0" w:color="auto"/>
              <w:right w:val="single" w:sz="6" w:space="0" w:color="auto"/>
            </w:tcBorders>
          </w:tcPr>
          <w:p w:rsidR="001F37AA" w:rsidRPr="00170C06" w:rsidRDefault="001F37AA" w:rsidP="0008612E">
            <w:pPr>
              <w:pStyle w:val="Texto"/>
              <w:spacing w:after="0" w:line="240" w:lineRule="exact"/>
              <w:ind w:firstLine="0"/>
              <w:jc w:val="right"/>
              <w:rPr>
                <w:szCs w:val="18"/>
                <w:lang w:val="es-MX"/>
              </w:rPr>
            </w:pPr>
            <w:r>
              <w:rPr>
                <w:szCs w:val="18"/>
                <w:lang w:val="es-MX"/>
              </w:rPr>
              <w:t>38’688,872</w:t>
            </w:r>
          </w:p>
        </w:tc>
        <w:tc>
          <w:tcPr>
            <w:tcW w:w="1418" w:type="dxa"/>
            <w:gridSpan w:val="2"/>
            <w:tcBorders>
              <w:top w:val="single" w:sz="6" w:space="0" w:color="auto"/>
              <w:left w:val="single" w:sz="6" w:space="0" w:color="auto"/>
              <w:bottom w:val="single" w:sz="6" w:space="0" w:color="auto"/>
              <w:right w:val="single" w:sz="6" w:space="0" w:color="auto"/>
            </w:tcBorders>
          </w:tcPr>
          <w:p w:rsidR="001F37AA" w:rsidRPr="00170C06" w:rsidRDefault="001F37AA" w:rsidP="0008612E">
            <w:pPr>
              <w:pStyle w:val="Texto"/>
              <w:spacing w:after="0" w:line="240" w:lineRule="exact"/>
              <w:ind w:firstLine="0"/>
              <w:jc w:val="right"/>
              <w:rPr>
                <w:szCs w:val="18"/>
                <w:lang w:val="es-MX"/>
              </w:rPr>
            </w:pPr>
            <w:r>
              <w:rPr>
                <w:szCs w:val="18"/>
                <w:lang w:val="es-MX"/>
              </w:rPr>
              <w:t xml:space="preserve">  8,879,790</w:t>
            </w:r>
          </w:p>
        </w:tc>
      </w:tr>
    </w:tbl>
    <w:p w:rsidR="001F37AA" w:rsidRPr="00170C06" w:rsidRDefault="001F37AA" w:rsidP="001F37AA">
      <w:pPr>
        <w:pStyle w:val="Texto"/>
        <w:spacing w:after="0" w:line="240" w:lineRule="exact"/>
        <w:rPr>
          <w:szCs w:val="18"/>
          <w:lang w:val="es-MX"/>
        </w:rPr>
      </w:pPr>
    </w:p>
    <w:p w:rsidR="001F37AA" w:rsidRPr="00170C06" w:rsidRDefault="001F37AA" w:rsidP="001F37AA">
      <w:pPr>
        <w:pStyle w:val="ROMANOS"/>
        <w:spacing w:after="0" w:line="240" w:lineRule="exact"/>
        <w:rPr>
          <w:lang w:val="es-MX"/>
        </w:rPr>
      </w:pPr>
    </w:p>
    <w:p w:rsidR="001F37AA" w:rsidRDefault="001F37AA" w:rsidP="001F37AA">
      <w:pPr>
        <w:pStyle w:val="ROMANOS"/>
        <w:spacing w:after="0" w:line="240" w:lineRule="exact"/>
        <w:rPr>
          <w:b/>
          <w:lang w:val="es-MX"/>
        </w:rPr>
      </w:pPr>
    </w:p>
    <w:p w:rsidR="001F37AA" w:rsidRDefault="001F37AA" w:rsidP="001F37AA">
      <w:pPr>
        <w:pStyle w:val="ROMANOS"/>
        <w:spacing w:after="0" w:line="240" w:lineRule="exact"/>
        <w:rPr>
          <w:b/>
          <w:lang w:val="es-MX"/>
        </w:rPr>
      </w:pPr>
    </w:p>
    <w:p w:rsidR="001F37AA" w:rsidRDefault="001F37AA" w:rsidP="001F37AA">
      <w:pPr>
        <w:pStyle w:val="ROMANOS"/>
        <w:spacing w:after="0" w:line="240" w:lineRule="exact"/>
        <w:rPr>
          <w:b/>
          <w:lang w:val="es-MX"/>
        </w:rPr>
      </w:pPr>
    </w:p>
    <w:p w:rsidR="001F37AA" w:rsidRDefault="001F37AA" w:rsidP="001F37AA">
      <w:pPr>
        <w:pStyle w:val="ROMANOS"/>
        <w:spacing w:after="0" w:line="240" w:lineRule="exact"/>
        <w:rPr>
          <w:b/>
          <w:lang w:val="es-MX"/>
        </w:rPr>
      </w:pPr>
    </w:p>
    <w:p w:rsidR="001F37AA" w:rsidRPr="00170C06" w:rsidRDefault="001F37AA" w:rsidP="001F37AA">
      <w:pPr>
        <w:pStyle w:val="ROMANOS"/>
        <w:spacing w:after="0" w:line="240" w:lineRule="exact"/>
        <w:rPr>
          <w:b/>
          <w:lang w:val="es-MX"/>
        </w:rPr>
      </w:pPr>
      <w:r w:rsidRPr="00170C06">
        <w:rPr>
          <w:b/>
          <w:lang w:val="es-MX"/>
        </w:rPr>
        <w:t xml:space="preserve">Actividades de </w:t>
      </w:r>
      <w:r>
        <w:rPr>
          <w:b/>
          <w:lang w:val="es-MX"/>
        </w:rPr>
        <w:t>Operación</w:t>
      </w:r>
      <w:r w:rsidRPr="00170C06">
        <w:rPr>
          <w:b/>
          <w:lang w:val="es-MX"/>
        </w:rPr>
        <w:t>.</w:t>
      </w:r>
    </w:p>
    <w:p w:rsidR="001F37AA" w:rsidRDefault="001F37AA" w:rsidP="001F37AA">
      <w:pPr>
        <w:pStyle w:val="ROMANOS"/>
        <w:spacing w:after="0" w:line="240" w:lineRule="exact"/>
        <w:rPr>
          <w:lang w:val="es-MX"/>
        </w:rPr>
      </w:pPr>
      <w:r>
        <w:rPr>
          <w:lang w:val="es-MX"/>
        </w:rPr>
        <w:t xml:space="preserve">En el presente rubro </w:t>
      </w:r>
      <w:r w:rsidRPr="00170C06">
        <w:rPr>
          <w:lang w:val="es-MX"/>
        </w:rPr>
        <w:t xml:space="preserve"> se contempla principalmente </w:t>
      </w:r>
      <w:r>
        <w:rPr>
          <w:lang w:val="es-MX"/>
        </w:rPr>
        <w:t>el origen de los ingresos y la aplicación del recurso.</w:t>
      </w:r>
    </w:p>
    <w:p w:rsidR="001F37AA" w:rsidRPr="00170C06" w:rsidRDefault="001F37AA" w:rsidP="001F37AA">
      <w:pPr>
        <w:pStyle w:val="ROMANOS"/>
        <w:spacing w:after="0" w:line="240" w:lineRule="exact"/>
        <w:rPr>
          <w:lang w:val="es-MX"/>
        </w:rPr>
      </w:pPr>
    </w:p>
    <w:tbl>
      <w:tblPr>
        <w:tblW w:w="0" w:type="auto"/>
        <w:jc w:val="center"/>
        <w:tblLayout w:type="fixed"/>
        <w:tblLook w:val="0000" w:firstRow="0" w:lastRow="0" w:firstColumn="0" w:lastColumn="0" w:noHBand="0" w:noVBand="0"/>
      </w:tblPr>
      <w:tblGrid>
        <w:gridCol w:w="6677"/>
        <w:gridCol w:w="1392"/>
        <w:gridCol w:w="1276"/>
      </w:tblGrid>
      <w:tr w:rsidR="001F37AA" w:rsidRPr="00170C06" w:rsidTr="0008612E">
        <w:trPr>
          <w:cantSplit/>
          <w:jc w:val="center"/>
        </w:trPr>
        <w:tc>
          <w:tcPr>
            <w:tcW w:w="6677" w:type="dxa"/>
            <w:tcBorders>
              <w:top w:val="single" w:sz="6" w:space="0" w:color="auto"/>
              <w:left w:val="single" w:sz="6" w:space="0" w:color="auto"/>
              <w:bottom w:val="single" w:sz="6" w:space="0" w:color="auto"/>
              <w:right w:val="single" w:sz="6" w:space="0" w:color="auto"/>
            </w:tcBorders>
          </w:tcPr>
          <w:p w:rsidR="001F37AA" w:rsidRPr="00170C06" w:rsidRDefault="001F37AA" w:rsidP="0008612E">
            <w:pPr>
              <w:pStyle w:val="Texto"/>
              <w:spacing w:after="0" w:line="240" w:lineRule="exact"/>
              <w:ind w:firstLine="0"/>
              <w:rPr>
                <w:szCs w:val="18"/>
                <w:lang w:val="es-MX"/>
              </w:rPr>
            </w:pPr>
          </w:p>
        </w:tc>
        <w:tc>
          <w:tcPr>
            <w:tcW w:w="1392" w:type="dxa"/>
            <w:tcBorders>
              <w:top w:val="single" w:sz="6" w:space="0" w:color="auto"/>
              <w:left w:val="single" w:sz="6" w:space="0" w:color="auto"/>
              <w:bottom w:val="single" w:sz="6" w:space="0" w:color="auto"/>
              <w:right w:val="single" w:sz="6" w:space="0" w:color="auto"/>
            </w:tcBorders>
          </w:tcPr>
          <w:p w:rsidR="001F37AA" w:rsidRPr="00170C06" w:rsidRDefault="001F37AA" w:rsidP="0008612E">
            <w:pPr>
              <w:pStyle w:val="Texto"/>
              <w:spacing w:after="0" w:line="240" w:lineRule="exact"/>
              <w:ind w:firstLine="0"/>
              <w:jc w:val="center"/>
              <w:rPr>
                <w:szCs w:val="18"/>
                <w:lang w:val="es-MX"/>
              </w:rPr>
            </w:pPr>
            <w:r w:rsidRPr="00170C06">
              <w:rPr>
                <w:szCs w:val="18"/>
                <w:lang w:val="es-MX"/>
              </w:rPr>
              <w:t>201</w:t>
            </w:r>
            <w:r>
              <w:rPr>
                <w:szCs w:val="18"/>
                <w:lang w:val="es-MX"/>
              </w:rPr>
              <w:t>9</w:t>
            </w:r>
          </w:p>
        </w:tc>
        <w:tc>
          <w:tcPr>
            <w:tcW w:w="1276" w:type="dxa"/>
            <w:tcBorders>
              <w:top w:val="single" w:sz="6" w:space="0" w:color="auto"/>
              <w:left w:val="single" w:sz="6" w:space="0" w:color="auto"/>
              <w:bottom w:val="single" w:sz="6" w:space="0" w:color="auto"/>
              <w:right w:val="single" w:sz="6" w:space="0" w:color="auto"/>
            </w:tcBorders>
          </w:tcPr>
          <w:p w:rsidR="001F37AA" w:rsidRPr="00170C06" w:rsidRDefault="001F37AA" w:rsidP="0008612E">
            <w:pPr>
              <w:pStyle w:val="Texto"/>
              <w:spacing w:after="0" w:line="240" w:lineRule="exact"/>
              <w:ind w:firstLine="0"/>
              <w:jc w:val="center"/>
              <w:rPr>
                <w:szCs w:val="18"/>
                <w:lang w:val="es-MX"/>
              </w:rPr>
            </w:pPr>
            <w:r w:rsidRPr="00170C06">
              <w:rPr>
                <w:szCs w:val="18"/>
                <w:lang w:val="es-MX"/>
              </w:rPr>
              <w:t>201</w:t>
            </w:r>
            <w:r>
              <w:rPr>
                <w:szCs w:val="18"/>
                <w:lang w:val="es-MX"/>
              </w:rPr>
              <w:t>8</w:t>
            </w:r>
          </w:p>
        </w:tc>
      </w:tr>
      <w:tr w:rsidR="001F37AA" w:rsidRPr="00170C06" w:rsidTr="0008612E">
        <w:trPr>
          <w:cantSplit/>
          <w:jc w:val="center"/>
        </w:trPr>
        <w:tc>
          <w:tcPr>
            <w:tcW w:w="6677" w:type="dxa"/>
            <w:tcBorders>
              <w:top w:val="single" w:sz="6" w:space="0" w:color="auto"/>
              <w:left w:val="single" w:sz="6" w:space="0" w:color="auto"/>
              <w:bottom w:val="single" w:sz="6" w:space="0" w:color="auto"/>
              <w:right w:val="single" w:sz="6" w:space="0" w:color="auto"/>
            </w:tcBorders>
          </w:tcPr>
          <w:p w:rsidR="001F37AA" w:rsidRPr="001B65A3" w:rsidRDefault="001F37AA" w:rsidP="0008612E">
            <w:pPr>
              <w:pStyle w:val="Texto"/>
              <w:spacing w:after="0" w:line="240" w:lineRule="exact"/>
              <w:ind w:firstLine="0"/>
              <w:rPr>
                <w:szCs w:val="18"/>
                <w:lang w:val="es-MX"/>
              </w:rPr>
            </w:pPr>
            <w:r w:rsidRPr="001B65A3">
              <w:rPr>
                <w:szCs w:val="18"/>
                <w:lang w:val="es-MX"/>
              </w:rPr>
              <w:t>Ahorro/Desahorro antes de rubros Extraordinarios</w:t>
            </w:r>
          </w:p>
        </w:tc>
        <w:tc>
          <w:tcPr>
            <w:tcW w:w="1392" w:type="dxa"/>
            <w:tcBorders>
              <w:top w:val="single" w:sz="6" w:space="0" w:color="auto"/>
              <w:left w:val="single" w:sz="6" w:space="0" w:color="auto"/>
              <w:bottom w:val="single" w:sz="6" w:space="0" w:color="auto"/>
              <w:right w:val="single" w:sz="6" w:space="0" w:color="auto"/>
            </w:tcBorders>
          </w:tcPr>
          <w:p w:rsidR="001F37AA" w:rsidRPr="001B65A3" w:rsidRDefault="001F37AA" w:rsidP="0008612E">
            <w:pPr>
              <w:jc w:val="right"/>
              <w:rPr>
                <w:rFonts w:ascii="Arial" w:hAnsi="Arial" w:cs="Arial"/>
                <w:b/>
                <w:sz w:val="18"/>
                <w:szCs w:val="18"/>
              </w:rPr>
            </w:pPr>
            <w:r>
              <w:rPr>
                <w:rFonts w:ascii="Arial" w:hAnsi="Arial" w:cs="Arial"/>
                <w:sz w:val="18"/>
                <w:szCs w:val="18"/>
              </w:rPr>
              <w:t>39’047,513</w:t>
            </w:r>
          </w:p>
        </w:tc>
        <w:tc>
          <w:tcPr>
            <w:tcW w:w="1276" w:type="dxa"/>
            <w:tcBorders>
              <w:top w:val="single" w:sz="6" w:space="0" w:color="auto"/>
              <w:left w:val="single" w:sz="6" w:space="0" w:color="auto"/>
              <w:bottom w:val="single" w:sz="6" w:space="0" w:color="auto"/>
              <w:right w:val="single" w:sz="6" w:space="0" w:color="auto"/>
            </w:tcBorders>
          </w:tcPr>
          <w:p w:rsidR="001F37AA" w:rsidRPr="001B65A3" w:rsidRDefault="001F37AA" w:rsidP="0008612E">
            <w:pPr>
              <w:pStyle w:val="Texto"/>
              <w:spacing w:after="0" w:line="240" w:lineRule="exact"/>
              <w:ind w:firstLine="0"/>
              <w:jc w:val="right"/>
              <w:rPr>
                <w:szCs w:val="18"/>
                <w:lang w:val="es-MX"/>
              </w:rPr>
            </w:pPr>
            <w:r w:rsidRPr="001B65A3">
              <w:rPr>
                <w:szCs w:val="18"/>
                <w:lang w:val="es-MX"/>
              </w:rPr>
              <w:t>25</w:t>
            </w:r>
            <w:r>
              <w:rPr>
                <w:szCs w:val="18"/>
                <w:lang w:val="es-MX"/>
              </w:rPr>
              <w:t>’</w:t>
            </w:r>
            <w:r w:rsidRPr="001B65A3">
              <w:rPr>
                <w:szCs w:val="18"/>
                <w:lang w:val="es-MX"/>
              </w:rPr>
              <w:t>213,251</w:t>
            </w:r>
          </w:p>
        </w:tc>
      </w:tr>
      <w:tr w:rsidR="001F37AA" w:rsidRPr="00170C06" w:rsidTr="0008612E">
        <w:trPr>
          <w:cantSplit/>
          <w:jc w:val="center"/>
        </w:trPr>
        <w:tc>
          <w:tcPr>
            <w:tcW w:w="6677" w:type="dxa"/>
            <w:tcBorders>
              <w:top w:val="single" w:sz="6" w:space="0" w:color="auto"/>
              <w:left w:val="single" w:sz="6" w:space="0" w:color="auto"/>
              <w:bottom w:val="single" w:sz="6" w:space="0" w:color="auto"/>
              <w:right w:val="single" w:sz="6" w:space="0" w:color="auto"/>
            </w:tcBorders>
          </w:tcPr>
          <w:p w:rsidR="001F37AA" w:rsidRPr="00170C06" w:rsidRDefault="001F37AA" w:rsidP="0008612E">
            <w:pPr>
              <w:pStyle w:val="Texto"/>
              <w:spacing w:after="0" w:line="240" w:lineRule="exact"/>
              <w:ind w:firstLine="0"/>
              <w:rPr>
                <w:i/>
                <w:szCs w:val="18"/>
                <w:lang w:val="es-MX"/>
              </w:rPr>
            </w:pPr>
            <w:r w:rsidRPr="00170C06">
              <w:rPr>
                <w:i/>
                <w:szCs w:val="18"/>
                <w:lang w:val="es-MX"/>
              </w:rPr>
              <w:t>Movimientos de partidas (o rubros) que no afectan al efectivo.</w:t>
            </w:r>
          </w:p>
        </w:tc>
        <w:tc>
          <w:tcPr>
            <w:tcW w:w="1392" w:type="dxa"/>
            <w:tcBorders>
              <w:top w:val="single" w:sz="6" w:space="0" w:color="auto"/>
              <w:left w:val="single" w:sz="6" w:space="0" w:color="auto"/>
              <w:bottom w:val="single" w:sz="6" w:space="0" w:color="auto"/>
              <w:right w:val="single" w:sz="6" w:space="0" w:color="auto"/>
            </w:tcBorders>
          </w:tcPr>
          <w:p w:rsidR="001F37AA" w:rsidRPr="001B65A3" w:rsidRDefault="001F37AA" w:rsidP="0008612E">
            <w:pPr>
              <w:jc w:val="right"/>
              <w:rPr>
                <w:rFonts w:ascii="Arial" w:hAnsi="Arial" w:cs="Arial"/>
                <w:sz w:val="18"/>
                <w:szCs w:val="18"/>
              </w:rPr>
            </w:pPr>
            <w:r>
              <w:rPr>
                <w:rFonts w:ascii="Arial" w:hAnsi="Arial" w:cs="Arial"/>
                <w:sz w:val="18"/>
                <w:szCs w:val="18"/>
              </w:rPr>
              <w:t>45’242</w:t>
            </w:r>
            <w:r w:rsidRPr="001B65A3">
              <w:rPr>
                <w:rFonts w:ascii="Arial" w:hAnsi="Arial" w:cs="Arial"/>
                <w:sz w:val="18"/>
                <w:szCs w:val="18"/>
              </w:rPr>
              <w:t>,</w:t>
            </w:r>
            <w:r>
              <w:rPr>
                <w:rFonts w:ascii="Arial" w:hAnsi="Arial" w:cs="Arial"/>
                <w:sz w:val="18"/>
                <w:szCs w:val="18"/>
              </w:rPr>
              <w:t>361</w:t>
            </w:r>
          </w:p>
        </w:tc>
        <w:tc>
          <w:tcPr>
            <w:tcW w:w="1276" w:type="dxa"/>
            <w:tcBorders>
              <w:top w:val="single" w:sz="6" w:space="0" w:color="auto"/>
              <w:left w:val="single" w:sz="6" w:space="0" w:color="auto"/>
              <w:bottom w:val="single" w:sz="6" w:space="0" w:color="auto"/>
              <w:right w:val="single" w:sz="6" w:space="0" w:color="auto"/>
            </w:tcBorders>
          </w:tcPr>
          <w:p w:rsidR="001F37AA" w:rsidRPr="001B65A3" w:rsidRDefault="001F37AA" w:rsidP="0008612E">
            <w:pPr>
              <w:jc w:val="right"/>
              <w:rPr>
                <w:rFonts w:ascii="Arial" w:hAnsi="Arial" w:cs="Arial"/>
                <w:sz w:val="18"/>
                <w:szCs w:val="18"/>
              </w:rPr>
            </w:pPr>
            <w:r w:rsidRPr="001B65A3">
              <w:rPr>
                <w:rFonts w:ascii="Arial" w:hAnsi="Arial" w:cs="Arial"/>
                <w:sz w:val="18"/>
                <w:szCs w:val="18"/>
              </w:rPr>
              <w:t>62</w:t>
            </w:r>
            <w:r>
              <w:rPr>
                <w:rFonts w:ascii="Arial" w:hAnsi="Arial" w:cs="Arial"/>
                <w:sz w:val="18"/>
                <w:szCs w:val="18"/>
              </w:rPr>
              <w:t>’</w:t>
            </w:r>
            <w:r w:rsidRPr="001B65A3">
              <w:rPr>
                <w:rFonts w:ascii="Arial" w:hAnsi="Arial" w:cs="Arial"/>
                <w:sz w:val="18"/>
                <w:szCs w:val="18"/>
              </w:rPr>
              <w:t>435</w:t>
            </w:r>
            <w:r>
              <w:rPr>
                <w:rFonts w:ascii="Arial" w:hAnsi="Arial" w:cs="Arial"/>
                <w:sz w:val="18"/>
                <w:szCs w:val="18"/>
              </w:rPr>
              <w:t>,</w:t>
            </w:r>
            <w:r w:rsidRPr="001B65A3">
              <w:rPr>
                <w:rFonts w:ascii="Arial" w:hAnsi="Arial" w:cs="Arial"/>
                <w:sz w:val="18"/>
                <w:szCs w:val="18"/>
              </w:rPr>
              <w:t>849</w:t>
            </w:r>
          </w:p>
        </w:tc>
      </w:tr>
    </w:tbl>
    <w:p w:rsidR="001F37AA" w:rsidRPr="00170C06" w:rsidRDefault="001F37AA" w:rsidP="001F37AA">
      <w:pPr>
        <w:pStyle w:val="Texto"/>
        <w:spacing w:after="0" w:line="240" w:lineRule="exact"/>
        <w:rPr>
          <w:szCs w:val="18"/>
          <w:lang w:val="es-MX"/>
        </w:rPr>
      </w:pPr>
    </w:p>
    <w:p w:rsidR="001F37AA" w:rsidRDefault="001F37AA" w:rsidP="001F37AA">
      <w:pPr>
        <w:pStyle w:val="Texto"/>
        <w:spacing w:after="0" w:line="240" w:lineRule="exact"/>
        <w:rPr>
          <w:szCs w:val="18"/>
          <w:lang w:val="es-MX"/>
        </w:rPr>
      </w:pPr>
    </w:p>
    <w:p w:rsidR="001F37AA" w:rsidRDefault="001F37AA" w:rsidP="001F37AA">
      <w:pPr>
        <w:pStyle w:val="INCISO"/>
        <w:spacing w:after="0" w:line="240" w:lineRule="exact"/>
        <w:ind w:left="360"/>
        <w:rPr>
          <w:b/>
          <w:smallCaps/>
        </w:rPr>
      </w:pPr>
    </w:p>
    <w:p w:rsidR="001F37AA" w:rsidRDefault="001F37AA" w:rsidP="001F37AA">
      <w:pPr>
        <w:pStyle w:val="INCISO"/>
        <w:spacing w:after="0" w:line="240" w:lineRule="exact"/>
        <w:ind w:left="360"/>
        <w:rPr>
          <w:b/>
          <w:smallCaps/>
        </w:rPr>
      </w:pPr>
    </w:p>
    <w:p w:rsidR="001F37AA" w:rsidRDefault="001F37AA" w:rsidP="001F37AA">
      <w:pPr>
        <w:pStyle w:val="INCISO"/>
        <w:spacing w:after="0" w:line="240" w:lineRule="exact"/>
        <w:ind w:left="360"/>
        <w:rPr>
          <w:b/>
          <w:smallCaps/>
        </w:rPr>
      </w:pPr>
    </w:p>
    <w:p w:rsidR="001F37AA" w:rsidRPr="00170C06" w:rsidRDefault="001F37AA" w:rsidP="001F37AA">
      <w:pPr>
        <w:pStyle w:val="INCISO"/>
        <w:spacing w:after="0" w:line="240" w:lineRule="exact"/>
        <w:ind w:left="360"/>
        <w:rPr>
          <w:b/>
          <w:smallCaps/>
        </w:rPr>
      </w:pPr>
      <w:r w:rsidRPr="00170C06">
        <w:rPr>
          <w:b/>
          <w:smallCaps/>
        </w:rPr>
        <w:t>V) Conciliación entre los ingresos presupuestarios y contables, así como entre los egresos presupuestarios y los gastos contables</w:t>
      </w:r>
    </w:p>
    <w:p w:rsidR="001F37AA" w:rsidRPr="00170C06" w:rsidRDefault="001F37AA" w:rsidP="001F37AA">
      <w:pPr>
        <w:pStyle w:val="Texto"/>
        <w:spacing w:after="0" w:line="240" w:lineRule="exact"/>
        <w:jc w:val="center"/>
        <w:rPr>
          <w:b/>
          <w:smallCaps/>
          <w:szCs w:val="18"/>
          <w:lang w:val="es-MX"/>
        </w:rPr>
      </w:pPr>
    </w:p>
    <w:p w:rsidR="001F37AA" w:rsidRDefault="001F37AA" w:rsidP="001F37AA">
      <w:pPr>
        <w:pStyle w:val="Texto"/>
        <w:spacing w:after="0" w:line="240" w:lineRule="exact"/>
        <w:rPr>
          <w:szCs w:val="18"/>
          <w:lang w:val="es-MX"/>
        </w:rPr>
      </w:pPr>
      <w:r w:rsidRPr="00170C06">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1F37AA" w:rsidRDefault="001F37AA" w:rsidP="001F37AA">
      <w:pPr>
        <w:pStyle w:val="Texto"/>
        <w:spacing w:after="0" w:line="240" w:lineRule="exact"/>
        <w:rPr>
          <w:szCs w:val="18"/>
          <w:lang w:val="es-MX"/>
        </w:rPr>
      </w:pPr>
    </w:p>
    <w:p w:rsidR="001F37AA" w:rsidRDefault="001F37AA" w:rsidP="001F37AA">
      <w:pPr>
        <w:pStyle w:val="Texto"/>
        <w:spacing w:after="0" w:line="240" w:lineRule="exact"/>
        <w:rPr>
          <w:szCs w:val="18"/>
          <w:lang w:val="es-MX"/>
        </w:rPr>
      </w:pPr>
    </w:p>
    <w:p w:rsidR="001F37AA" w:rsidRDefault="001F37AA" w:rsidP="001F37AA">
      <w:pPr>
        <w:pStyle w:val="Texto"/>
        <w:spacing w:after="0" w:line="240" w:lineRule="exact"/>
        <w:rPr>
          <w:szCs w:val="18"/>
          <w:lang w:val="es-MX"/>
        </w:rPr>
      </w:pPr>
    </w:p>
    <w:p w:rsidR="001F37AA" w:rsidRDefault="001F37AA" w:rsidP="001F37AA">
      <w:pPr>
        <w:pStyle w:val="Texto"/>
        <w:spacing w:after="0" w:line="240" w:lineRule="exact"/>
        <w:rPr>
          <w:szCs w:val="18"/>
          <w:lang w:val="es-MX"/>
        </w:rPr>
      </w:pPr>
    </w:p>
    <w:p w:rsidR="001F37AA" w:rsidRDefault="001F37AA" w:rsidP="001F37AA">
      <w:pPr>
        <w:pStyle w:val="Texto"/>
        <w:spacing w:after="0" w:line="240" w:lineRule="exact"/>
        <w:rPr>
          <w:szCs w:val="18"/>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1F37AA" w:rsidRPr="007A2B41" w:rsidTr="0008612E">
        <w:trPr>
          <w:trHeight w:val="810"/>
        </w:trPr>
        <w:tc>
          <w:tcPr>
            <w:tcW w:w="7262" w:type="dxa"/>
            <w:shd w:val="clear" w:color="000000" w:fill="FFFFFF"/>
            <w:noWrap/>
            <w:vAlign w:val="bottom"/>
            <w:hideMark/>
          </w:tcPr>
          <w:p w:rsidR="001F37AA" w:rsidRPr="007A2B41" w:rsidRDefault="001F37AA" w:rsidP="0008612E">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0310" w:type="dxa"/>
            <w:shd w:val="clear" w:color="000000" w:fill="FFFFFF"/>
            <w:noWrap/>
            <w:vAlign w:val="bottom"/>
            <w:hideMark/>
          </w:tcPr>
          <w:p w:rsidR="001F37AA" w:rsidRPr="007A2B41" w:rsidRDefault="001F37AA" w:rsidP="0008612E">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6432" behindDoc="0" locked="0" layoutInCell="1" allowOverlap="1" wp14:anchorId="25D0D64C" wp14:editId="57B9F6CD">
                      <wp:simplePos x="0" y="0"/>
                      <wp:positionH relativeFrom="column">
                        <wp:posOffset>2077085</wp:posOffset>
                      </wp:positionH>
                      <wp:positionV relativeFrom="paragraph">
                        <wp:posOffset>97155</wp:posOffset>
                      </wp:positionV>
                      <wp:extent cx="2136140" cy="0"/>
                      <wp:effectExtent l="0" t="0" r="16510" b="19050"/>
                      <wp:wrapNone/>
                      <wp:docPr id="13" name="13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3 Conector recto"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5pt,7.65pt" to="331.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" strokecolor="windowText"/>
                  </w:pict>
                </mc:Fallback>
              </mc:AlternateContent>
            </w:r>
            <w:r w:rsidRPr="007A2B41">
              <w:rPr>
                <w:rFonts w:ascii="Arial" w:eastAsia="Times New Roman" w:hAnsi="Arial" w:cs="Arial"/>
                <w:color w:val="000000"/>
                <w:sz w:val="18"/>
                <w:szCs w:val="18"/>
                <w:lang w:eastAsia="es-MX"/>
              </w:rPr>
              <w:t> </w:t>
            </w:r>
          </w:p>
        </w:tc>
      </w:tr>
      <w:tr w:rsidR="001F37AA" w:rsidRPr="007A2B41" w:rsidTr="0008612E">
        <w:trPr>
          <w:trHeight w:val="282"/>
        </w:trPr>
        <w:tc>
          <w:tcPr>
            <w:tcW w:w="7262" w:type="dxa"/>
            <w:shd w:val="clear" w:color="000000" w:fill="FFFFFF"/>
            <w:noWrap/>
            <w:vAlign w:val="bottom"/>
            <w:hideMark/>
          </w:tcPr>
          <w:p w:rsidR="001F37AA" w:rsidRPr="007A2B41" w:rsidRDefault="001F37AA" w:rsidP="0008612E">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5408" behindDoc="0" locked="0" layoutInCell="1" allowOverlap="1" wp14:anchorId="143E0478" wp14:editId="2A3E3BF3">
                      <wp:simplePos x="0" y="0"/>
                      <wp:positionH relativeFrom="column">
                        <wp:posOffset>1270000</wp:posOffset>
                      </wp:positionH>
                      <wp:positionV relativeFrom="paragraph">
                        <wp:posOffset>-53340</wp:posOffset>
                      </wp:positionV>
                      <wp:extent cx="2136140" cy="0"/>
                      <wp:effectExtent l="0" t="0" r="16510" b="19050"/>
                      <wp:wrapNone/>
                      <wp:docPr id="7" name="7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7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pt,-4.2pt" to="268.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" strokecolor="windowText"/>
                  </w:pict>
                </mc:Fallback>
              </mc:AlternateContent>
            </w: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1F37AA" w:rsidRPr="007A2B41" w:rsidRDefault="001F37AA" w:rsidP="0008612E">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1F37AA" w:rsidRPr="007A2B41" w:rsidTr="0008612E">
        <w:trPr>
          <w:trHeight w:val="282"/>
        </w:trPr>
        <w:tc>
          <w:tcPr>
            <w:tcW w:w="7262" w:type="dxa"/>
            <w:shd w:val="clear" w:color="000000" w:fill="FFFFFF"/>
            <w:hideMark/>
          </w:tcPr>
          <w:p w:rsidR="001F37AA" w:rsidRPr="007A2B41" w:rsidRDefault="001F37AA" w:rsidP="0008612E">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1F37AA" w:rsidRPr="007A2B41" w:rsidRDefault="001F37AA" w:rsidP="0008612E">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r>
    </w:tbl>
    <w:p w:rsidR="001F37AA" w:rsidRPr="00170C06" w:rsidRDefault="001F37AA" w:rsidP="001F37AA">
      <w:pPr>
        <w:pStyle w:val="Texto"/>
        <w:spacing w:after="0" w:line="240" w:lineRule="exact"/>
        <w:rPr>
          <w:szCs w:val="18"/>
          <w:lang w:val="es-MX"/>
        </w:rPr>
      </w:pPr>
    </w:p>
    <w:p w:rsidR="001F37AA" w:rsidRPr="00170C06" w:rsidRDefault="001F37AA" w:rsidP="001F37AA">
      <w:pPr>
        <w:pStyle w:val="Texto"/>
        <w:spacing w:after="0" w:line="240" w:lineRule="exact"/>
        <w:ind w:firstLine="0"/>
        <w:jc w:val="center"/>
        <w:rPr>
          <w:sz w:val="22"/>
          <w:szCs w:val="22"/>
          <w:lang w:val="es-MX"/>
        </w:rPr>
      </w:pPr>
    </w:p>
    <w:p w:rsidR="001F37AA" w:rsidRDefault="001F37AA" w:rsidP="001F37AA">
      <w:pPr>
        <w:pStyle w:val="Texto"/>
        <w:spacing w:after="0" w:line="240" w:lineRule="exact"/>
        <w:jc w:val="center"/>
        <w:rPr>
          <w:b/>
          <w:smallCaps/>
          <w:sz w:val="22"/>
          <w:szCs w:val="22"/>
          <w:lang w:val="es-MX"/>
        </w:rPr>
      </w:pPr>
    </w:p>
    <w:p w:rsidR="001F37AA" w:rsidRDefault="001F37AA" w:rsidP="001F37AA">
      <w:pPr>
        <w:pStyle w:val="Texto"/>
        <w:spacing w:after="0" w:line="240" w:lineRule="exact"/>
        <w:jc w:val="center"/>
        <w:rPr>
          <w:b/>
          <w:smallCaps/>
          <w:sz w:val="22"/>
          <w:szCs w:val="22"/>
          <w:lang w:val="es-MX"/>
        </w:rPr>
      </w:pPr>
    </w:p>
    <w:p w:rsidR="001F37AA" w:rsidRDefault="001F37AA" w:rsidP="001F37AA">
      <w:pPr>
        <w:pStyle w:val="Texto"/>
        <w:spacing w:after="0" w:line="240" w:lineRule="exact"/>
        <w:jc w:val="center"/>
        <w:rPr>
          <w:b/>
          <w:smallCaps/>
          <w:sz w:val="22"/>
          <w:szCs w:val="22"/>
          <w:lang w:val="es-MX"/>
        </w:rPr>
      </w:pPr>
    </w:p>
    <w:p w:rsidR="001F37AA" w:rsidRDefault="001F37AA" w:rsidP="001F37AA">
      <w:pPr>
        <w:pStyle w:val="Texto"/>
        <w:spacing w:after="0" w:line="240" w:lineRule="exact"/>
        <w:jc w:val="center"/>
        <w:rPr>
          <w:b/>
          <w:smallCaps/>
          <w:sz w:val="22"/>
          <w:szCs w:val="22"/>
          <w:lang w:val="es-MX"/>
        </w:rPr>
      </w:pPr>
    </w:p>
    <w:p w:rsidR="001F37AA" w:rsidRDefault="001F37AA" w:rsidP="001F37AA">
      <w:pPr>
        <w:pStyle w:val="Texto"/>
        <w:spacing w:after="0" w:line="240" w:lineRule="exact"/>
        <w:jc w:val="center"/>
        <w:rPr>
          <w:b/>
          <w:smallCaps/>
          <w:sz w:val="22"/>
          <w:szCs w:val="22"/>
          <w:lang w:val="es-MX"/>
        </w:rPr>
      </w:pPr>
    </w:p>
    <w:p w:rsidR="001F37AA" w:rsidRDefault="001F37AA" w:rsidP="001F37AA">
      <w:pPr>
        <w:pStyle w:val="Texto"/>
        <w:spacing w:after="0" w:line="240" w:lineRule="exact"/>
        <w:jc w:val="center"/>
        <w:rPr>
          <w:b/>
          <w:smallCaps/>
          <w:sz w:val="22"/>
          <w:szCs w:val="22"/>
          <w:lang w:val="es-MX"/>
        </w:rPr>
      </w:pPr>
    </w:p>
    <w:p w:rsidR="001F37AA" w:rsidRDefault="001F37AA" w:rsidP="001F37AA">
      <w:pPr>
        <w:pStyle w:val="Texto"/>
        <w:spacing w:after="0" w:line="240" w:lineRule="exact"/>
        <w:jc w:val="center"/>
        <w:rPr>
          <w:b/>
          <w:smallCaps/>
          <w:sz w:val="22"/>
          <w:szCs w:val="22"/>
          <w:lang w:val="es-MX"/>
        </w:rPr>
      </w:pPr>
    </w:p>
    <w:p w:rsidR="001F37AA" w:rsidRDefault="001F37AA" w:rsidP="001F37AA">
      <w:pPr>
        <w:pStyle w:val="Texto"/>
        <w:spacing w:after="0" w:line="240" w:lineRule="exact"/>
        <w:jc w:val="center"/>
        <w:rPr>
          <w:b/>
          <w:smallCaps/>
          <w:sz w:val="22"/>
          <w:szCs w:val="22"/>
          <w:lang w:val="es-MX"/>
        </w:rPr>
      </w:pPr>
    </w:p>
    <w:p w:rsidR="001F37AA" w:rsidRDefault="001F37AA" w:rsidP="001F37AA">
      <w:pPr>
        <w:pStyle w:val="Texto"/>
        <w:spacing w:after="0" w:line="240" w:lineRule="exact"/>
        <w:jc w:val="center"/>
        <w:rPr>
          <w:b/>
          <w:smallCaps/>
          <w:sz w:val="22"/>
          <w:szCs w:val="22"/>
          <w:lang w:val="es-MX"/>
        </w:rPr>
      </w:pPr>
    </w:p>
    <w:p w:rsidR="001F37AA" w:rsidRPr="00170C06" w:rsidRDefault="001F37AA" w:rsidP="001F37AA">
      <w:pPr>
        <w:pStyle w:val="Texto"/>
        <w:spacing w:after="0" w:line="240" w:lineRule="exact"/>
        <w:jc w:val="center"/>
        <w:rPr>
          <w:b/>
          <w:smallCaps/>
          <w:sz w:val="22"/>
          <w:szCs w:val="22"/>
          <w:lang w:val="es-MX"/>
        </w:rPr>
      </w:pPr>
    </w:p>
    <w:tbl>
      <w:tblPr>
        <w:tblpPr w:leftFromText="141" w:rightFromText="141" w:vertAnchor="text" w:tblpY="1"/>
        <w:tblOverlap w:val="never"/>
        <w:tblW w:w="7208" w:type="dxa"/>
        <w:tblCellMar>
          <w:left w:w="70" w:type="dxa"/>
          <w:right w:w="70" w:type="dxa"/>
        </w:tblCellMar>
        <w:tblLook w:val="04A0" w:firstRow="1" w:lastRow="0" w:firstColumn="1" w:lastColumn="0" w:noHBand="0" w:noVBand="1"/>
      </w:tblPr>
      <w:tblGrid>
        <w:gridCol w:w="7208"/>
      </w:tblGrid>
      <w:tr w:rsidR="001F37AA" w:rsidRPr="00170C06" w:rsidTr="0008612E">
        <w:trPr>
          <w:trHeight w:val="1016"/>
        </w:trPr>
        <w:tc>
          <w:tcPr>
            <w:tcW w:w="7208" w:type="dxa"/>
            <w:shd w:val="clear" w:color="000000" w:fill="FFFFFF"/>
            <w:noWrap/>
            <w:hideMark/>
          </w:tcPr>
          <w:p w:rsidR="001F37AA" w:rsidRPr="007A2B41" w:rsidRDefault="001F37AA" w:rsidP="0008612E">
            <w:pPr>
              <w:spacing w:after="0" w:line="240" w:lineRule="auto"/>
              <w:jc w:val="right"/>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1F37AA" w:rsidRPr="00170C06" w:rsidTr="0008612E">
        <w:trPr>
          <w:trHeight w:val="355"/>
        </w:trPr>
        <w:tc>
          <w:tcPr>
            <w:tcW w:w="7208" w:type="dxa"/>
            <w:shd w:val="clear" w:color="000000" w:fill="FFFFFF"/>
            <w:noWrap/>
            <w:vAlign w:val="bottom"/>
            <w:hideMark/>
          </w:tcPr>
          <w:p w:rsidR="001F37AA" w:rsidRPr="007A2B41" w:rsidRDefault="001F37AA" w:rsidP="0008612E">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1F37AA" w:rsidRPr="00170C06" w:rsidTr="0008612E">
        <w:trPr>
          <w:trHeight w:val="355"/>
        </w:trPr>
        <w:tc>
          <w:tcPr>
            <w:tcW w:w="7208" w:type="dxa"/>
            <w:shd w:val="clear" w:color="000000" w:fill="FFFFFF"/>
            <w:noWrap/>
            <w:vAlign w:val="bottom"/>
            <w:hideMark/>
          </w:tcPr>
          <w:p w:rsidR="001F37AA" w:rsidRPr="007A2B41" w:rsidRDefault="001F37AA" w:rsidP="0008612E">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bl>
    <w:p w:rsidR="001F37AA" w:rsidRDefault="001F37AA" w:rsidP="001F37AA">
      <w:pPr>
        <w:pStyle w:val="Texto"/>
        <w:spacing w:after="0" w:line="240" w:lineRule="exact"/>
        <w:ind w:firstLine="0"/>
        <w:jc w:val="center"/>
        <w:rPr>
          <w:sz w:val="22"/>
          <w:szCs w:val="22"/>
          <w:lang w:val="es-MX"/>
        </w:rPr>
      </w:pPr>
    </w:p>
    <w:p w:rsidR="001F37AA" w:rsidRDefault="001F37AA" w:rsidP="001F37AA">
      <w:pPr>
        <w:pStyle w:val="Texto"/>
        <w:spacing w:after="0" w:line="240" w:lineRule="exact"/>
        <w:ind w:firstLine="0"/>
        <w:jc w:val="center"/>
        <w:rPr>
          <w:sz w:val="22"/>
          <w:szCs w:val="22"/>
          <w:lang w:val="es-MX"/>
        </w:rPr>
      </w:pPr>
    </w:p>
    <w:tbl>
      <w:tblPr>
        <w:tblW w:w="11200" w:type="dxa"/>
        <w:jc w:val="center"/>
        <w:tblInd w:w="55" w:type="dxa"/>
        <w:tblCellMar>
          <w:left w:w="70" w:type="dxa"/>
          <w:right w:w="70" w:type="dxa"/>
        </w:tblCellMar>
        <w:tblLook w:val="04A0" w:firstRow="1" w:lastRow="0" w:firstColumn="1" w:lastColumn="0" w:noHBand="0" w:noVBand="1"/>
      </w:tblPr>
      <w:tblGrid>
        <w:gridCol w:w="400"/>
        <w:gridCol w:w="460"/>
        <w:gridCol w:w="4800"/>
        <w:gridCol w:w="1960"/>
        <w:gridCol w:w="2380"/>
        <w:gridCol w:w="1200"/>
      </w:tblGrid>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6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8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96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238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9600" w:type="dxa"/>
            <w:gridSpan w:val="4"/>
            <w:tcBorders>
              <w:top w:val="single" w:sz="4" w:space="0" w:color="auto"/>
              <w:left w:val="single" w:sz="4" w:space="0" w:color="auto"/>
              <w:bottom w:val="nil"/>
              <w:right w:val="single" w:sz="4" w:space="0" w:color="000000"/>
            </w:tcBorders>
            <w:shd w:val="clear" w:color="000000" w:fill="BFBFBF"/>
            <w:noWrap/>
            <w:vAlign w:val="center"/>
            <w:hideMark/>
          </w:tcPr>
          <w:p w:rsidR="001F37AA" w:rsidRPr="001F37AA" w:rsidRDefault="001F37AA" w:rsidP="001F37AA">
            <w:pPr>
              <w:spacing w:after="0" w:line="240" w:lineRule="auto"/>
              <w:jc w:val="center"/>
              <w:rPr>
                <w:rFonts w:ascii="Arial" w:eastAsia="Times New Roman" w:hAnsi="Arial" w:cs="Arial"/>
                <w:b/>
                <w:bCs/>
                <w:color w:val="000000"/>
                <w:sz w:val="18"/>
                <w:szCs w:val="18"/>
                <w:lang w:eastAsia="es-MX"/>
              </w:rPr>
            </w:pPr>
            <w:r w:rsidRPr="001F37AA">
              <w:rPr>
                <w:rFonts w:ascii="Arial" w:eastAsia="Times New Roman" w:hAnsi="Arial" w:cs="Arial"/>
                <w:b/>
                <w:bCs/>
                <w:color w:val="000000"/>
                <w:sz w:val="18"/>
                <w:szCs w:val="18"/>
                <w:lang w:eastAsia="es-MX"/>
              </w:rPr>
              <w:t>Instituto Inmobiliario de Desarrollo Urbano y Vivienda del Estado de Tlaxcala</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9600" w:type="dxa"/>
            <w:gridSpan w:val="4"/>
            <w:tcBorders>
              <w:top w:val="nil"/>
              <w:left w:val="single" w:sz="4" w:space="0" w:color="auto"/>
              <w:bottom w:val="nil"/>
              <w:right w:val="single" w:sz="4" w:space="0" w:color="000000"/>
            </w:tcBorders>
            <w:shd w:val="clear" w:color="000000" w:fill="BFBFBF"/>
            <w:vAlign w:val="center"/>
            <w:hideMark/>
          </w:tcPr>
          <w:p w:rsidR="001F37AA" w:rsidRPr="001F37AA" w:rsidRDefault="001F37AA" w:rsidP="001F37AA">
            <w:pPr>
              <w:spacing w:after="0" w:line="240" w:lineRule="auto"/>
              <w:jc w:val="center"/>
              <w:rPr>
                <w:rFonts w:ascii="Arial" w:eastAsia="Times New Roman" w:hAnsi="Arial" w:cs="Arial"/>
                <w:b/>
                <w:bCs/>
                <w:color w:val="000000"/>
                <w:sz w:val="18"/>
                <w:szCs w:val="18"/>
                <w:lang w:eastAsia="es-MX"/>
              </w:rPr>
            </w:pPr>
            <w:r w:rsidRPr="001F37AA">
              <w:rPr>
                <w:rFonts w:ascii="Arial" w:eastAsia="Times New Roman" w:hAnsi="Arial" w:cs="Arial"/>
                <w:b/>
                <w:bCs/>
                <w:color w:val="000000"/>
                <w:sz w:val="18"/>
                <w:szCs w:val="18"/>
                <w:lang w:eastAsia="es-MX"/>
              </w:rPr>
              <w:t>Conciliación entre los Ingresos Presupuestarios y Contables</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9600" w:type="dxa"/>
            <w:gridSpan w:val="4"/>
            <w:tcBorders>
              <w:top w:val="nil"/>
              <w:left w:val="single" w:sz="4" w:space="0" w:color="auto"/>
              <w:bottom w:val="nil"/>
              <w:right w:val="single" w:sz="4" w:space="0" w:color="000000"/>
            </w:tcBorders>
            <w:shd w:val="clear" w:color="000000" w:fill="BFBFBF"/>
            <w:noWrap/>
            <w:vAlign w:val="center"/>
            <w:hideMark/>
          </w:tcPr>
          <w:p w:rsidR="001F37AA" w:rsidRPr="001F37AA" w:rsidRDefault="001F37AA" w:rsidP="001F37AA">
            <w:pPr>
              <w:spacing w:after="0" w:line="240" w:lineRule="auto"/>
              <w:jc w:val="center"/>
              <w:rPr>
                <w:rFonts w:ascii="Arial" w:eastAsia="Times New Roman" w:hAnsi="Arial" w:cs="Arial"/>
                <w:b/>
                <w:bCs/>
                <w:color w:val="000000"/>
                <w:sz w:val="18"/>
                <w:szCs w:val="18"/>
                <w:lang w:eastAsia="es-MX"/>
              </w:rPr>
            </w:pPr>
            <w:r w:rsidRPr="001F37AA">
              <w:rPr>
                <w:rFonts w:ascii="Arial" w:eastAsia="Times New Roman" w:hAnsi="Arial" w:cs="Arial"/>
                <w:b/>
                <w:bCs/>
                <w:color w:val="000000"/>
                <w:sz w:val="18"/>
                <w:szCs w:val="18"/>
                <w:lang w:eastAsia="es-MX"/>
              </w:rPr>
              <w:t>Correspondiente del 1 de Enero al 30 de Junio de 2019</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9600" w:type="dxa"/>
            <w:gridSpan w:val="4"/>
            <w:tcBorders>
              <w:top w:val="nil"/>
              <w:left w:val="single" w:sz="4" w:space="0" w:color="auto"/>
              <w:bottom w:val="single" w:sz="4" w:space="0" w:color="auto"/>
              <w:right w:val="single" w:sz="4" w:space="0" w:color="000000"/>
            </w:tcBorders>
            <w:shd w:val="clear" w:color="000000" w:fill="BFBFBF"/>
            <w:noWrap/>
            <w:vAlign w:val="center"/>
            <w:hideMark/>
          </w:tcPr>
          <w:p w:rsidR="001F37AA" w:rsidRPr="001F37AA" w:rsidRDefault="001F37AA" w:rsidP="001F37AA">
            <w:pPr>
              <w:spacing w:after="0" w:line="240" w:lineRule="auto"/>
              <w:jc w:val="center"/>
              <w:rPr>
                <w:rFonts w:ascii="Arial" w:eastAsia="Times New Roman" w:hAnsi="Arial" w:cs="Arial"/>
                <w:b/>
                <w:bCs/>
                <w:color w:val="000000"/>
                <w:sz w:val="18"/>
                <w:szCs w:val="18"/>
                <w:lang w:eastAsia="es-MX"/>
              </w:rPr>
            </w:pPr>
            <w:r w:rsidRPr="001F37AA">
              <w:rPr>
                <w:rFonts w:ascii="Arial" w:eastAsia="Times New Roman" w:hAnsi="Arial" w:cs="Arial"/>
                <w:b/>
                <w:bCs/>
                <w:color w:val="000000"/>
                <w:sz w:val="18"/>
                <w:szCs w:val="18"/>
                <w:lang w:eastAsia="es-MX"/>
              </w:rPr>
              <w:t>(Cifras en pesos)</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5260"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1F37AA" w:rsidRPr="001F37AA" w:rsidRDefault="001F37AA" w:rsidP="001F37AA">
            <w:pPr>
              <w:spacing w:after="0" w:line="240" w:lineRule="auto"/>
              <w:rPr>
                <w:rFonts w:ascii="Arial" w:eastAsia="Times New Roman" w:hAnsi="Arial" w:cs="Arial"/>
                <w:b/>
                <w:bCs/>
                <w:color w:val="000000"/>
                <w:sz w:val="18"/>
                <w:szCs w:val="18"/>
                <w:lang w:eastAsia="es-MX"/>
              </w:rPr>
            </w:pPr>
            <w:r w:rsidRPr="001F37AA">
              <w:rPr>
                <w:rFonts w:ascii="Arial" w:eastAsia="Times New Roman" w:hAnsi="Arial" w:cs="Arial"/>
                <w:b/>
                <w:bCs/>
                <w:color w:val="000000"/>
                <w:sz w:val="18"/>
                <w:szCs w:val="18"/>
                <w:lang w:eastAsia="es-MX"/>
              </w:rPr>
              <w:t>1. Ingresos Presupuestarios</w:t>
            </w:r>
          </w:p>
        </w:tc>
        <w:tc>
          <w:tcPr>
            <w:tcW w:w="1960" w:type="dxa"/>
            <w:tcBorders>
              <w:top w:val="nil"/>
              <w:left w:val="nil"/>
              <w:bottom w:val="nil"/>
              <w:right w:val="nil"/>
            </w:tcBorders>
            <w:shd w:val="clear" w:color="auto" w:fill="auto"/>
            <w:noWrap/>
            <w:vAlign w:val="bottom"/>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p>
        </w:tc>
        <w:tc>
          <w:tcPr>
            <w:tcW w:w="2380" w:type="dxa"/>
            <w:tcBorders>
              <w:top w:val="nil"/>
              <w:left w:val="single" w:sz="4" w:space="0" w:color="auto"/>
              <w:bottom w:val="single" w:sz="4" w:space="0" w:color="auto"/>
              <w:right w:val="single" w:sz="4" w:space="0" w:color="auto"/>
            </w:tcBorders>
            <w:shd w:val="clear" w:color="000000" w:fill="BFBFBF"/>
            <w:noWrap/>
            <w:vAlign w:val="center"/>
            <w:hideMark/>
          </w:tcPr>
          <w:p w:rsidR="001F37AA" w:rsidRPr="001F37AA" w:rsidRDefault="001F37AA" w:rsidP="001F37AA">
            <w:pPr>
              <w:spacing w:after="0" w:line="240" w:lineRule="auto"/>
              <w:jc w:val="right"/>
              <w:rPr>
                <w:rFonts w:ascii="Arial" w:eastAsia="Times New Roman" w:hAnsi="Arial" w:cs="Arial"/>
                <w:b/>
                <w:bCs/>
                <w:color w:val="000000"/>
                <w:sz w:val="18"/>
                <w:szCs w:val="18"/>
                <w:lang w:eastAsia="es-MX"/>
              </w:rPr>
            </w:pPr>
            <w:r w:rsidRPr="001F37AA">
              <w:rPr>
                <w:rFonts w:ascii="Arial" w:eastAsia="Times New Roman" w:hAnsi="Arial" w:cs="Arial"/>
                <w:b/>
                <w:bCs/>
                <w:color w:val="000000"/>
                <w:sz w:val="18"/>
                <w:szCs w:val="18"/>
                <w:lang w:eastAsia="es-MX"/>
              </w:rPr>
              <w:t>40,955,225</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5260" w:type="dxa"/>
            <w:gridSpan w:val="2"/>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96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238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52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F37AA" w:rsidRPr="001F37AA" w:rsidRDefault="001F37AA" w:rsidP="001F37AA">
            <w:pPr>
              <w:spacing w:after="0" w:line="240" w:lineRule="auto"/>
              <w:rPr>
                <w:rFonts w:ascii="Arial" w:eastAsia="Times New Roman" w:hAnsi="Arial" w:cs="Arial"/>
                <w:b/>
                <w:bCs/>
                <w:color w:val="000000"/>
                <w:sz w:val="18"/>
                <w:szCs w:val="18"/>
                <w:lang w:eastAsia="es-MX"/>
              </w:rPr>
            </w:pPr>
            <w:r w:rsidRPr="001F37AA">
              <w:rPr>
                <w:rFonts w:ascii="Arial" w:eastAsia="Times New Roman" w:hAnsi="Arial" w:cs="Arial"/>
                <w:b/>
                <w:bCs/>
                <w:color w:val="000000"/>
                <w:sz w:val="18"/>
                <w:szCs w:val="18"/>
                <w:lang w:eastAsia="es-MX"/>
              </w:rPr>
              <w:t>2. Más ingresos contables no presupuestarios</w:t>
            </w:r>
          </w:p>
        </w:tc>
        <w:tc>
          <w:tcPr>
            <w:tcW w:w="1960" w:type="dxa"/>
            <w:tcBorders>
              <w:top w:val="single" w:sz="4" w:space="0" w:color="auto"/>
              <w:left w:val="nil"/>
              <w:bottom w:val="single" w:sz="4" w:space="0" w:color="auto"/>
              <w:right w:val="single" w:sz="4" w:space="0" w:color="auto"/>
            </w:tcBorders>
            <w:shd w:val="clear" w:color="000000" w:fill="FFFFFF"/>
            <w:noWrap/>
            <w:vAlign w:val="bottom"/>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2380" w:type="dxa"/>
            <w:tcBorders>
              <w:top w:val="single" w:sz="4" w:space="0" w:color="auto"/>
              <w:left w:val="nil"/>
              <w:bottom w:val="single" w:sz="4" w:space="0" w:color="auto"/>
              <w:right w:val="single" w:sz="4" w:space="0" w:color="auto"/>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0</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60" w:type="dxa"/>
            <w:tcBorders>
              <w:top w:val="nil"/>
              <w:left w:val="single" w:sz="4" w:space="0" w:color="auto"/>
              <w:bottom w:val="single" w:sz="4" w:space="0" w:color="auto"/>
              <w:right w:val="nil"/>
            </w:tcBorders>
            <w:shd w:val="clear" w:color="000000" w:fill="FFFFFF"/>
            <w:vAlign w:val="center"/>
            <w:hideMark/>
          </w:tcPr>
          <w:p w:rsidR="001F37AA" w:rsidRPr="001F37AA" w:rsidRDefault="001F37AA" w:rsidP="001F37AA">
            <w:pPr>
              <w:spacing w:after="0" w:line="240" w:lineRule="auto"/>
              <w:ind w:firstLineChars="100" w:firstLine="180"/>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800" w:type="dxa"/>
            <w:tcBorders>
              <w:top w:val="nil"/>
              <w:left w:val="nil"/>
              <w:bottom w:val="single" w:sz="4" w:space="0" w:color="auto"/>
              <w:right w:val="single" w:sz="4" w:space="0" w:color="auto"/>
            </w:tcBorders>
            <w:shd w:val="clear" w:color="000000" w:fill="FFFFFF"/>
            <w:vAlign w:val="center"/>
            <w:hideMark/>
          </w:tcPr>
          <w:p w:rsidR="001F37AA" w:rsidRPr="001F37AA" w:rsidRDefault="001F37AA" w:rsidP="001F37AA">
            <w:pPr>
              <w:spacing w:after="0" w:line="240" w:lineRule="auto"/>
              <w:ind w:firstLineChars="100" w:firstLine="180"/>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xml:space="preserve">2.1 Ingresos Financieros </w:t>
            </w:r>
          </w:p>
        </w:tc>
        <w:tc>
          <w:tcPr>
            <w:tcW w:w="1960" w:type="dxa"/>
            <w:tcBorders>
              <w:top w:val="nil"/>
              <w:left w:val="nil"/>
              <w:bottom w:val="single" w:sz="4" w:space="0" w:color="auto"/>
              <w:right w:val="single" w:sz="4" w:space="0" w:color="auto"/>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0</w:t>
            </w:r>
          </w:p>
        </w:tc>
        <w:tc>
          <w:tcPr>
            <w:tcW w:w="2380" w:type="dxa"/>
            <w:tcBorders>
              <w:top w:val="nil"/>
              <w:left w:val="nil"/>
              <w:bottom w:val="nil"/>
              <w:right w:val="nil"/>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60" w:type="dxa"/>
            <w:tcBorders>
              <w:top w:val="nil"/>
              <w:left w:val="single" w:sz="4" w:space="0" w:color="auto"/>
              <w:bottom w:val="single" w:sz="4" w:space="0" w:color="auto"/>
              <w:right w:val="nil"/>
            </w:tcBorders>
            <w:shd w:val="clear" w:color="000000" w:fill="FFFFFF"/>
            <w:vAlign w:val="center"/>
            <w:hideMark/>
          </w:tcPr>
          <w:p w:rsidR="001F37AA" w:rsidRPr="001F37AA" w:rsidRDefault="001F37AA" w:rsidP="001F37AA">
            <w:pPr>
              <w:spacing w:after="0" w:line="240" w:lineRule="auto"/>
              <w:ind w:firstLineChars="100" w:firstLine="180"/>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800" w:type="dxa"/>
            <w:tcBorders>
              <w:top w:val="nil"/>
              <w:left w:val="nil"/>
              <w:bottom w:val="single" w:sz="4" w:space="0" w:color="auto"/>
              <w:right w:val="single" w:sz="4" w:space="0" w:color="auto"/>
            </w:tcBorders>
            <w:shd w:val="clear" w:color="000000" w:fill="FFFFFF"/>
            <w:vAlign w:val="center"/>
            <w:hideMark/>
          </w:tcPr>
          <w:p w:rsidR="001F37AA" w:rsidRPr="001F37AA" w:rsidRDefault="001F37AA" w:rsidP="001F37AA">
            <w:pPr>
              <w:spacing w:after="0" w:line="240" w:lineRule="auto"/>
              <w:ind w:firstLineChars="100" w:firstLine="180"/>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2.2 Incremento por Variación de Inventarios</w:t>
            </w:r>
          </w:p>
        </w:tc>
        <w:tc>
          <w:tcPr>
            <w:tcW w:w="1960" w:type="dxa"/>
            <w:tcBorders>
              <w:top w:val="nil"/>
              <w:left w:val="nil"/>
              <w:bottom w:val="single" w:sz="4" w:space="0" w:color="auto"/>
              <w:right w:val="single" w:sz="4" w:space="0" w:color="auto"/>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2380" w:type="dxa"/>
            <w:tcBorders>
              <w:top w:val="nil"/>
              <w:left w:val="nil"/>
              <w:bottom w:val="nil"/>
              <w:right w:val="nil"/>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48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60" w:type="dxa"/>
            <w:tcBorders>
              <w:top w:val="nil"/>
              <w:left w:val="single" w:sz="4" w:space="0" w:color="auto"/>
              <w:bottom w:val="single" w:sz="4" w:space="0" w:color="auto"/>
              <w:right w:val="nil"/>
            </w:tcBorders>
            <w:shd w:val="clear" w:color="000000" w:fill="FFFFFF"/>
            <w:vAlign w:val="center"/>
            <w:hideMark/>
          </w:tcPr>
          <w:p w:rsidR="001F37AA" w:rsidRPr="001F37AA" w:rsidRDefault="001F37AA" w:rsidP="001F37AA">
            <w:pPr>
              <w:spacing w:after="0" w:line="240" w:lineRule="auto"/>
              <w:ind w:firstLineChars="100" w:firstLine="180"/>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800" w:type="dxa"/>
            <w:tcBorders>
              <w:top w:val="nil"/>
              <w:left w:val="nil"/>
              <w:bottom w:val="single" w:sz="4" w:space="0" w:color="auto"/>
              <w:right w:val="single" w:sz="4" w:space="0" w:color="auto"/>
            </w:tcBorders>
            <w:shd w:val="clear" w:color="000000" w:fill="FFFFFF"/>
            <w:vAlign w:val="center"/>
            <w:hideMark/>
          </w:tcPr>
          <w:p w:rsidR="001F37AA" w:rsidRPr="001F37AA" w:rsidRDefault="001F37AA" w:rsidP="001F37AA">
            <w:pPr>
              <w:spacing w:after="0" w:line="240" w:lineRule="auto"/>
              <w:ind w:firstLineChars="100" w:firstLine="180"/>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2.3 Disminución del exceso de estimaciones por pérdida o deterioro u obsolescencia</w:t>
            </w:r>
          </w:p>
        </w:tc>
        <w:tc>
          <w:tcPr>
            <w:tcW w:w="1960" w:type="dxa"/>
            <w:tcBorders>
              <w:top w:val="nil"/>
              <w:left w:val="nil"/>
              <w:bottom w:val="single" w:sz="4" w:space="0" w:color="auto"/>
              <w:right w:val="single" w:sz="4" w:space="0" w:color="auto"/>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0</w:t>
            </w:r>
          </w:p>
        </w:tc>
        <w:tc>
          <w:tcPr>
            <w:tcW w:w="2380" w:type="dxa"/>
            <w:tcBorders>
              <w:top w:val="nil"/>
              <w:left w:val="nil"/>
              <w:bottom w:val="nil"/>
              <w:right w:val="nil"/>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60" w:type="dxa"/>
            <w:tcBorders>
              <w:top w:val="nil"/>
              <w:left w:val="single" w:sz="4" w:space="0" w:color="auto"/>
              <w:bottom w:val="single" w:sz="4" w:space="0" w:color="auto"/>
              <w:right w:val="nil"/>
            </w:tcBorders>
            <w:shd w:val="clear" w:color="000000" w:fill="FFFFFF"/>
            <w:vAlign w:val="center"/>
            <w:hideMark/>
          </w:tcPr>
          <w:p w:rsidR="001F37AA" w:rsidRPr="001F37AA" w:rsidRDefault="001F37AA" w:rsidP="001F37AA">
            <w:pPr>
              <w:spacing w:after="0" w:line="240" w:lineRule="auto"/>
              <w:ind w:firstLineChars="100" w:firstLine="180"/>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800" w:type="dxa"/>
            <w:tcBorders>
              <w:top w:val="nil"/>
              <w:left w:val="nil"/>
              <w:bottom w:val="single" w:sz="4" w:space="0" w:color="auto"/>
              <w:right w:val="single" w:sz="4" w:space="0" w:color="auto"/>
            </w:tcBorders>
            <w:shd w:val="clear" w:color="000000" w:fill="FFFFFF"/>
            <w:vAlign w:val="center"/>
            <w:hideMark/>
          </w:tcPr>
          <w:p w:rsidR="001F37AA" w:rsidRPr="001F37AA" w:rsidRDefault="001F37AA" w:rsidP="001F37AA">
            <w:pPr>
              <w:spacing w:after="0" w:line="240" w:lineRule="auto"/>
              <w:ind w:firstLineChars="100" w:firstLine="180"/>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2.4 Disminución del exceso de provisiones</w:t>
            </w:r>
          </w:p>
        </w:tc>
        <w:tc>
          <w:tcPr>
            <w:tcW w:w="1960" w:type="dxa"/>
            <w:tcBorders>
              <w:top w:val="nil"/>
              <w:left w:val="nil"/>
              <w:bottom w:val="single" w:sz="4" w:space="0" w:color="auto"/>
              <w:right w:val="single" w:sz="4" w:space="0" w:color="auto"/>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0</w:t>
            </w:r>
          </w:p>
        </w:tc>
        <w:tc>
          <w:tcPr>
            <w:tcW w:w="2380" w:type="dxa"/>
            <w:tcBorders>
              <w:top w:val="nil"/>
              <w:left w:val="nil"/>
              <w:bottom w:val="nil"/>
              <w:right w:val="nil"/>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60" w:type="dxa"/>
            <w:tcBorders>
              <w:top w:val="nil"/>
              <w:left w:val="single" w:sz="4" w:space="0" w:color="auto"/>
              <w:bottom w:val="single" w:sz="4" w:space="0" w:color="auto"/>
              <w:right w:val="nil"/>
            </w:tcBorders>
            <w:shd w:val="clear" w:color="000000" w:fill="FFFFFF"/>
            <w:vAlign w:val="center"/>
            <w:hideMark/>
          </w:tcPr>
          <w:p w:rsidR="001F37AA" w:rsidRPr="001F37AA" w:rsidRDefault="001F37AA" w:rsidP="001F37AA">
            <w:pPr>
              <w:spacing w:after="0" w:line="240" w:lineRule="auto"/>
              <w:ind w:firstLineChars="100" w:firstLine="180"/>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800" w:type="dxa"/>
            <w:tcBorders>
              <w:top w:val="nil"/>
              <w:left w:val="nil"/>
              <w:bottom w:val="single" w:sz="4" w:space="0" w:color="auto"/>
              <w:right w:val="single" w:sz="4" w:space="0" w:color="auto"/>
            </w:tcBorders>
            <w:shd w:val="clear" w:color="000000" w:fill="FFFFFF"/>
            <w:vAlign w:val="center"/>
            <w:hideMark/>
          </w:tcPr>
          <w:p w:rsidR="001F37AA" w:rsidRPr="001F37AA" w:rsidRDefault="001F37AA" w:rsidP="001F37AA">
            <w:pPr>
              <w:spacing w:after="0" w:line="240" w:lineRule="auto"/>
              <w:ind w:firstLineChars="100" w:firstLine="180"/>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2.5 Otros ingresos y beneficios varios</w:t>
            </w:r>
          </w:p>
        </w:tc>
        <w:tc>
          <w:tcPr>
            <w:tcW w:w="1960" w:type="dxa"/>
            <w:tcBorders>
              <w:top w:val="nil"/>
              <w:left w:val="nil"/>
              <w:bottom w:val="single" w:sz="4" w:space="0" w:color="auto"/>
              <w:right w:val="single" w:sz="4" w:space="0" w:color="auto"/>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0</w:t>
            </w:r>
          </w:p>
        </w:tc>
        <w:tc>
          <w:tcPr>
            <w:tcW w:w="2380" w:type="dxa"/>
            <w:tcBorders>
              <w:top w:val="nil"/>
              <w:left w:val="nil"/>
              <w:bottom w:val="nil"/>
              <w:right w:val="nil"/>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52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F37AA" w:rsidRPr="001F37AA" w:rsidRDefault="001F37AA" w:rsidP="001F37AA">
            <w:pPr>
              <w:spacing w:after="0" w:line="240" w:lineRule="auto"/>
              <w:ind w:firstLineChars="100" w:firstLine="180"/>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xml:space="preserve"> 2.6 Otros ingresos contables no presupuestarios</w:t>
            </w:r>
          </w:p>
        </w:tc>
        <w:tc>
          <w:tcPr>
            <w:tcW w:w="1960" w:type="dxa"/>
            <w:tcBorders>
              <w:top w:val="nil"/>
              <w:left w:val="nil"/>
              <w:bottom w:val="single" w:sz="4" w:space="0" w:color="auto"/>
              <w:right w:val="single" w:sz="4" w:space="0" w:color="auto"/>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0</w:t>
            </w:r>
          </w:p>
        </w:tc>
        <w:tc>
          <w:tcPr>
            <w:tcW w:w="238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5260" w:type="dxa"/>
            <w:gridSpan w:val="2"/>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96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2380" w:type="dxa"/>
            <w:tcBorders>
              <w:top w:val="single" w:sz="4" w:space="0" w:color="auto"/>
              <w:left w:val="nil"/>
              <w:bottom w:val="single" w:sz="4" w:space="0" w:color="auto"/>
              <w:right w:val="single" w:sz="4" w:space="0" w:color="auto"/>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0</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52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F37AA" w:rsidRPr="001F37AA" w:rsidRDefault="001F37AA" w:rsidP="001F37AA">
            <w:pPr>
              <w:spacing w:after="0" w:line="240" w:lineRule="auto"/>
              <w:rPr>
                <w:rFonts w:ascii="Arial" w:eastAsia="Times New Roman" w:hAnsi="Arial" w:cs="Arial"/>
                <w:b/>
                <w:bCs/>
                <w:color w:val="000000"/>
                <w:sz w:val="18"/>
                <w:szCs w:val="18"/>
                <w:lang w:eastAsia="es-MX"/>
              </w:rPr>
            </w:pPr>
            <w:r w:rsidRPr="001F37AA">
              <w:rPr>
                <w:rFonts w:ascii="Arial" w:eastAsia="Times New Roman" w:hAnsi="Arial" w:cs="Arial"/>
                <w:b/>
                <w:bCs/>
                <w:color w:val="000000"/>
                <w:sz w:val="18"/>
                <w:szCs w:val="18"/>
                <w:lang w:eastAsia="es-MX"/>
              </w:rPr>
              <w:t>3. Menos ingresos presupuestarios no contables</w:t>
            </w:r>
          </w:p>
        </w:tc>
        <w:tc>
          <w:tcPr>
            <w:tcW w:w="1960" w:type="dxa"/>
            <w:tcBorders>
              <w:top w:val="single" w:sz="4" w:space="0" w:color="auto"/>
              <w:left w:val="nil"/>
              <w:bottom w:val="single" w:sz="4" w:space="0" w:color="auto"/>
              <w:right w:val="single" w:sz="4" w:space="0" w:color="auto"/>
            </w:tcBorders>
            <w:shd w:val="clear" w:color="000000" w:fill="FFFFFF"/>
            <w:noWrap/>
            <w:vAlign w:val="bottom"/>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2380" w:type="dxa"/>
            <w:tcBorders>
              <w:top w:val="nil"/>
              <w:left w:val="nil"/>
              <w:bottom w:val="nil"/>
              <w:right w:val="nil"/>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60" w:type="dxa"/>
            <w:tcBorders>
              <w:top w:val="nil"/>
              <w:left w:val="single" w:sz="4" w:space="0" w:color="auto"/>
              <w:bottom w:val="single" w:sz="4" w:space="0" w:color="auto"/>
              <w:right w:val="nil"/>
            </w:tcBorders>
            <w:shd w:val="clear" w:color="000000" w:fill="FFFFFF"/>
            <w:noWrap/>
            <w:vAlign w:val="center"/>
            <w:hideMark/>
          </w:tcPr>
          <w:p w:rsidR="001F37AA" w:rsidRPr="001F37AA" w:rsidRDefault="001F37AA" w:rsidP="001F37AA">
            <w:pPr>
              <w:spacing w:after="0" w:line="240" w:lineRule="auto"/>
              <w:ind w:firstLineChars="100" w:firstLine="180"/>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800" w:type="dxa"/>
            <w:tcBorders>
              <w:top w:val="nil"/>
              <w:left w:val="nil"/>
              <w:bottom w:val="single" w:sz="4" w:space="0" w:color="auto"/>
              <w:right w:val="single" w:sz="4" w:space="0" w:color="auto"/>
            </w:tcBorders>
            <w:shd w:val="clear" w:color="000000" w:fill="FFFFFF"/>
            <w:vAlign w:val="center"/>
            <w:hideMark/>
          </w:tcPr>
          <w:p w:rsidR="001F37AA" w:rsidRPr="001F37AA" w:rsidRDefault="001F37AA" w:rsidP="001F37AA">
            <w:pPr>
              <w:spacing w:after="0" w:line="240" w:lineRule="auto"/>
              <w:ind w:firstLineChars="100" w:firstLine="180"/>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3.1 Aprovechamientos Patrimoniales</w:t>
            </w:r>
          </w:p>
        </w:tc>
        <w:tc>
          <w:tcPr>
            <w:tcW w:w="1960" w:type="dxa"/>
            <w:tcBorders>
              <w:top w:val="nil"/>
              <w:left w:val="nil"/>
              <w:bottom w:val="single" w:sz="4" w:space="0" w:color="auto"/>
              <w:right w:val="single" w:sz="4" w:space="0" w:color="auto"/>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0</w:t>
            </w:r>
          </w:p>
        </w:tc>
        <w:tc>
          <w:tcPr>
            <w:tcW w:w="2380" w:type="dxa"/>
            <w:tcBorders>
              <w:top w:val="nil"/>
              <w:left w:val="nil"/>
              <w:bottom w:val="nil"/>
              <w:right w:val="nil"/>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60" w:type="dxa"/>
            <w:tcBorders>
              <w:top w:val="nil"/>
              <w:left w:val="single" w:sz="4" w:space="0" w:color="auto"/>
              <w:bottom w:val="single" w:sz="4" w:space="0" w:color="auto"/>
              <w:right w:val="nil"/>
            </w:tcBorders>
            <w:shd w:val="clear" w:color="000000" w:fill="FFFFFF"/>
            <w:noWrap/>
            <w:vAlign w:val="center"/>
            <w:hideMark/>
          </w:tcPr>
          <w:p w:rsidR="001F37AA" w:rsidRPr="001F37AA" w:rsidRDefault="001F37AA" w:rsidP="001F37AA">
            <w:pPr>
              <w:spacing w:after="0" w:line="240" w:lineRule="auto"/>
              <w:ind w:firstLineChars="100" w:firstLine="180"/>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800" w:type="dxa"/>
            <w:tcBorders>
              <w:top w:val="nil"/>
              <w:left w:val="nil"/>
              <w:bottom w:val="single" w:sz="4" w:space="0" w:color="auto"/>
              <w:right w:val="single" w:sz="4" w:space="0" w:color="auto"/>
            </w:tcBorders>
            <w:shd w:val="clear" w:color="000000" w:fill="FFFFFF"/>
            <w:vAlign w:val="center"/>
            <w:hideMark/>
          </w:tcPr>
          <w:p w:rsidR="001F37AA" w:rsidRPr="001F37AA" w:rsidRDefault="001F37AA" w:rsidP="001F37AA">
            <w:pPr>
              <w:spacing w:after="0" w:line="240" w:lineRule="auto"/>
              <w:ind w:firstLineChars="100" w:firstLine="180"/>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3.2 Ingresos derivados de financiamientos</w:t>
            </w:r>
          </w:p>
        </w:tc>
        <w:tc>
          <w:tcPr>
            <w:tcW w:w="1960" w:type="dxa"/>
            <w:tcBorders>
              <w:top w:val="nil"/>
              <w:left w:val="nil"/>
              <w:bottom w:val="single" w:sz="4" w:space="0" w:color="auto"/>
              <w:right w:val="single" w:sz="4" w:space="0" w:color="auto"/>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0</w:t>
            </w:r>
          </w:p>
        </w:tc>
        <w:tc>
          <w:tcPr>
            <w:tcW w:w="2380" w:type="dxa"/>
            <w:tcBorders>
              <w:top w:val="nil"/>
              <w:left w:val="nil"/>
              <w:bottom w:val="nil"/>
              <w:right w:val="nil"/>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526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F37AA" w:rsidRPr="001F37AA" w:rsidRDefault="001F37AA" w:rsidP="001F37AA">
            <w:pPr>
              <w:spacing w:after="0" w:line="240" w:lineRule="auto"/>
              <w:ind w:firstLineChars="100" w:firstLine="180"/>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3.3 Otros Ingresos presupuestarios no contables</w:t>
            </w:r>
          </w:p>
        </w:tc>
        <w:tc>
          <w:tcPr>
            <w:tcW w:w="1960" w:type="dxa"/>
            <w:tcBorders>
              <w:top w:val="nil"/>
              <w:left w:val="nil"/>
              <w:bottom w:val="single" w:sz="4" w:space="0" w:color="auto"/>
              <w:right w:val="single" w:sz="4" w:space="0" w:color="auto"/>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0</w:t>
            </w:r>
          </w:p>
        </w:tc>
        <w:tc>
          <w:tcPr>
            <w:tcW w:w="2380" w:type="dxa"/>
            <w:tcBorders>
              <w:top w:val="nil"/>
              <w:left w:val="nil"/>
              <w:bottom w:val="nil"/>
              <w:right w:val="nil"/>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5260" w:type="dxa"/>
            <w:gridSpan w:val="2"/>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96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238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5260"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1F37AA" w:rsidRPr="001F37AA" w:rsidRDefault="001F37AA" w:rsidP="001F37AA">
            <w:pPr>
              <w:spacing w:after="0" w:line="240" w:lineRule="auto"/>
              <w:rPr>
                <w:rFonts w:ascii="Arial" w:eastAsia="Times New Roman" w:hAnsi="Arial" w:cs="Arial"/>
                <w:b/>
                <w:bCs/>
                <w:color w:val="000000"/>
                <w:sz w:val="18"/>
                <w:szCs w:val="18"/>
                <w:lang w:eastAsia="es-MX"/>
              </w:rPr>
            </w:pPr>
            <w:r w:rsidRPr="001F37AA">
              <w:rPr>
                <w:rFonts w:ascii="Arial" w:eastAsia="Times New Roman" w:hAnsi="Arial" w:cs="Arial"/>
                <w:b/>
                <w:bCs/>
                <w:color w:val="000000"/>
                <w:sz w:val="18"/>
                <w:szCs w:val="18"/>
                <w:lang w:eastAsia="es-MX"/>
              </w:rPr>
              <w:t>4. Ingresos Contables (4 = 1 + 2 - 3)</w:t>
            </w:r>
          </w:p>
        </w:tc>
        <w:tc>
          <w:tcPr>
            <w:tcW w:w="1960" w:type="dxa"/>
            <w:tcBorders>
              <w:top w:val="nil"/>
              <w:left w:val="nil"/>
              <w:bottom w:val="nil"/>
              <w:right w:val="nil"/>
            </w:tcBorders>
            <w:shd w:val="clear" w:color="auto" w:fill="auto"/>
            <w:noWrap/>
            <w:vAlign w:val="bottom"/>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p>
        </w:tc>
        <w:tc>
          <w:tcPr>
            <w:tcW w:w="238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1F37AA" w:rsidRPr="001F37AA" w:rsidRDefault="001F37AA" w:rsidP="001F37AA">
            <w:pPr>
              <w:spacing w:after="0" w:line="240" w:lineRule="auto"/>
              <w:jc w:val="right"/>
              <w:rPr>
                <w:rFonts w:ascii="Arial" w:eastAsia="Times New Roman" w:hAnsi="Arial" w:cs="Arial"/>
                <w:b/>
                <w:bCs/>
                <w:color w:val="000000"/>
                <w:sz w:val="18"/>
                <w:szCs w:val="18"/>
                <w:lang w:eastAsia="es-MX"/>
              </w:rPr>
            </w:pPr>
            <w:r w:rsidRPr="001F37AA">
              <w:rPr>
                <w:rFonts w:ascii="Arial" w:eastAsia="Times New Roman" w:hAnsi="Arial" w:cs="Arial"/>
                <w:b/>
                <w:bCs/>
                <w:color w:val="000000"/>
                <w:sz w:val="18"/>
                <w:szCs w:val="18"/>
                <w:lang w:eastAsia="es-MX"/>
              </w:rPr>
              <w:t>40,955,225</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6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8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96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238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bl>
    <w:p w:rsidR="001F37AA" w:rsidRDefault="001F37AA" w:rsidP="001F37AA">
      <w:pPr>
        <w:pStyle w:val="Texto"/>
        <w:spacing w:after="0" w:line="240" w:lineRule="exact"/>
        <w:ind w:firstLine="0"/>
        <w:jc w:val="center"/>
        <w:rPr>
          <w:sz w:val="22"/>
          <w:szCs w:val="22"/>
          <w:lang w:val="es-MX"/>
        </w:rPr>
      </w:pPr>
    </w:p>
    <w:p w:rsidR="001F37AA" w:rsidRDefault="001F37AA" w:rsidP="001F37AA">
      <w:pPr>
        <w:pStyle w:val="Texto"/>
        <w:spacing w:after="0" w:line="240" w:lineRule="exact"/>
        <w:ind w:firstLine="0"/>
        <w:jc w:val="center"/>
        <w:rPr>
          <w:sz w:val="22"/>
          <w:szCs w:val="22"/>
          <w:lang w:val="es-MX"/>
        </w:rPr>
      </w:pPr>
    </w:p>
    <w:p w:rsidR="001F37AA" w:rsidRDefault="001F37AA" w:rsidP="001F37AA">
      <w:pPr>
        <w:pStyle w:val="Texto"/>
        <w:spacing w:after="0" w:line="240" w:lineRule="exact"/>
        <w:ind w:firstLine="0"/>
        <w:jc w:val="center"/>
        <w:rPr>
          <w:sz w:val="22"/>
          <w:szCs w:val="22"/>
          <w:lang w:val="es-MX"/>
        </w:rPr>
      </w:pPr>
    </w:p>
    <w:p w:rsidR="001F37AA" w:rsidRDefault="001F37AA" w:rsidP="001F37AA">
      <w:pPr>
        <w:pStyle w:val="Texto"/>
        <w:spacing w:after="0" w:line="240" w:lineRule="exact"/>
        <w:ind w:firstLine="0"/>
        <w:jc w:val="center"/>
        <w:rPr>
          <w:sz w:val="22"/>
          <w:szCs w:val="22"/>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1F37AA" w:rsidRPr="007A2B41" w:rsidTr="0008612E">
        <w:trPr>
          <w:trHeight w:val="810"/>
        </w:trPr>
        <w:tc>
          <w:tcPr>
            <w:tcW w:w="7262" w:type="dxa"/>
            <w:shd w:val="clear" w:color="000000" w:fill="FFFFFF"/>
            <w:noWrap/>
            <w:vAlign w:val="bottom"/>
            <w:hideMark/>
          </w:tcPr>
          <w:p w:rsidR="001F37AA" w:rsidRPr="007A2B41" w:rsidRDefault="001F37AA" w:rsidP="0008612E">
            <w:pPr>
              <w:spacing w:after="0" w:line="240" w:lineRule="auto"/>
              <w:jc w:val="center"/>
              <w:rPr>
                <w:rFonts w:ascii="Arial" w:eastAsia="Times New Roman" w:hAnsi="Arial" w:cs="Arial"/>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3360" behindDoc="0" locked="0" layoutInCell="1" allowOverlap="1" wp14:anchorId="1DDD3579" wp14:editId="4A59147C">
                      <wp:simplePos x="0" y="0"/>
                      <wp:positionH relativeFrom="column">
                        <wp:posOffset>1248410</wp:posOffset>
                      </wp:positionH>
                      <wp:positionV relativeFrom="paragraph">
                        <wp:posOffset>-17780</wp:posOffset>
                      </wp:positionV>
                      <wp:extent cx="2136140" cy="0"/>
                      <wp:effectExtent l="0" t="0" r="16510" b="19050"/>
                      <wp:wrapNone/>
                      <wp:docPr id="2" name="2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2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3pt,-1.4pt" to="26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" strokecolor="windowText"/>
                  </w:pict>
                </mc:Fallback>
              </mc:AlternateContent>
            </w:r>
          </w:p>
        </w:tc>
        <w:tc>
          <w:tcPr>
            <w:tcW w:w="10310" w:type="dxa"/>
            <w:shd w:val="clear" w:color="000000" w:fill="FFFFFF"/>
            <w:noWrap/>
            <w:vAlign w:val="bottom"/>
            <w:hideMark/>
          </w:tcPr>
          <w:p w:rsidR="001F37AA" w:rsidRPr="007A2B41" w:rsidRDefault="001F37AA" w:rsidP="006572B4">
            <w:pPr>
              <w:spacing w:after="0" w:line="240" w:lineRule="auto"/>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4384" behindDoc="0" locked="0" layoutInCell="1" allowOverlap="1" wp14:anchorId="5673B55C" wp14:editId="30015BDF">
                      <wp:simplePos x="0" y="0"/>
                      <wp:positionH relativeFrom="column">
                        <wp:posOffset>2222500</wp:posOffset>
                      </wp:positionH>
                      <wp:positionV relativeFrom="paragraph">
                        <wp:posOffset>109855</wp:posOffset>
                      </wp:positionV>
                      <wp:extent cx="2136140" cy="0"/>
                      <wp:effectExtent l="0" t="0" r="16510" b="19050"/>
                      <wp:wrapNone/>
                      <wp:docPr id="5" name="5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5 Conector recto"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8.65pt" to="343.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" strokecolor="windowText"/>
                  </w:pict>
                </mc:Fallback>
              </mc:AlternateContent>
            </w:r>
            <w:r w:rsidRPr="007A2B41">
              <w:rPr>
                <w:rFonts w:ascii="Arial" w:eastAsia="Times New Roman" w:hAnsi="Arial" w:cs="Arial"/>
                <w:color w:val="000000"/>
                <w:sz w:val="18"/>
                <w:szCs w:val="18"/>
                <w:lang w:eastAsia="es-MX"/>
              </w:rPr>
              <w:t> </w:t>
            </w:r>
          </w:p>
        </w:tc>
      </w:tr>
      <w:tr w:rsidR="001F37AA" w:rsidRPr="007A2B41" w:rsidTr="0008612E">
        <w:trPr>
          <w:trHeight w:val="282"/>
        </w:trPr>
        <w:tc>
          <w:tcPr>
            <w:tcW w:w="7262" w:type="dxa"/>
            <w:shd w:val="clear" w:color="000000" w:fill="FFFFFF"/>
            <w:noWrap/>
            <w:vAlign w:val="bottom"/>
            <w:hideMark/>
          </w:tcPr>
          <w:p w:rsidR="001F37AA" w:rsidRPr="007A2B41" w:rsidRDefault="001F37AA" w:rsidP="0008612E">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1F37AA" w:rsidRPr="007A2B41" w:rsidRDefault="001F37AA" w:rsidP="0008612E">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1F37AA" w:rsidRPr="007A2B41" w:rsidTr="0008612E">
        <w:trPr>
          <w:trHeight w:val="282"/>
        </w:trPr>
        <w:tc>
          <w:tcPr>
            <w:tcW w:w="7262" w:type="dxa"/>
            <w:shd w:val="clear" w:color="000000" w:fill="FFFFFF"/>
            <w:hideMark/>
          </w:tcPr>
          <w:p w:rsidR="001F37AA" w:rsidRPr="007A2B41" w:rsidRDefault="001F37AA" w:rsidP="0008612E">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1F37AA" w:rsidRPr="007A2B41" w:rsidRDefault="001F37AA" w:rsidP="0008612E">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r>
    </w:tbl>
    <w:p w:rsidR="001F37AA" w:rsidRDefault="001F37AA" w:rsidP="001F37AA">
      <w:pPr>
        <w:pStyle w:val="Texto"/>
        <w:spacing w:after="0" w:line="240" w:lineRule="exact"/>
        <w:ind w:firstLine="0"/>
        <w:jc w:val="center"/>
        <w:rPr>
          <w:sz w:val="22"/>
          <w:szCs w:val="22"/>
          <w:lang w:val="es-MX"/>
        </w:rPr>
      </w:pPr>
    </w:p>
    <w:p w:rsidR="006572B4" w:rsidRDefault="006572B4" w:rsidP="001F37AA">
      <w:pPr>
        <w:pStyle w:val="Texto"/>
        <w:spacing w:after="0" w:line="240" w:lineRule="exact"/>
        <w:ind w:firstLine="0"/>
        <w:jc w:val="center"/>
        <w:rPr>
          <w:sz w:val="22"/>
          <w:szCs w:val="22"/>
          <w:lang w:val="es-MX"/>
        </w:rPr>
      </w:pPr>
    </w:p>
    <w:p w:rsidR="006572B4" w:rsidRDefault="006572B4" w:rsidP="001F37AA">
      <w:pPr>
        <w:pStyle w:val="Texto"/>
        <w:spacing w:after="0" w:line="240" w:lineRule="exact"/>
        <w:ind w:firstLine="0"/>
        <w:jc w:val="center"/>
        <w:rPr>
          <w:sz w:val="22"/>
          <w:szCs w:val="22"/>
          <w:lang w:val="es-MX"/>
        </w:rPr>
      </w:pPr>
    </w:p>
    <w:p w:rsidR="006572B4" w:rsidRDefault="006572B4" w:rsidP="001F37AA">
      <w:pPr>
        <w:pStyle w:val="Texto"/>
        <w:spacing w:after="0" w:line="240" w:lineRule="exact"/>
        <w:ind w:firstLine="0"/>
        <w:jc w:val="center"/>
        <w:rPr>
          <w:sz w:val="22"/>
          <w:szCs w:val="22"/>
          <w:lang w:val="es-MX"/>
        </w:rPr>
      </w:pPr>
    </w:p>
    <w:p w:rsidR="006572B4" w:rsidRDefault="006572B4" w:rsidP="001F37AA">
      <w:pPr>
        <w:pStyle w:val="Texto"/>
        <w:spacing w:after="0" w:line="240" w:lineRule="exact"/>
        <w:ind w:firstLine="0"/>
        <w:jc w:val="center"/>
        <w:rPr>
          <w:sz w:val="22"/>
          <w:szCs w:val="22"/>
          <w:lang w:val="es-MX"/>
        </w:rPr>
      </w:pPr>
    </w:p>
    <w:p w:rsidR="001F37AA" w:rsidRDefault="00ED60CF" w:rsidP="001F37AA">
      <w:pPr>
        <w:pStyle w:val="Texto"/>
        <w:spacing w:after="0" w:line="240" w:lineRule="exact"/>
        <w:ind w:firstLine="0"/>
        <w:jc w:val="center"/>
        <w:rPr>
          <w:szCs w:val="18"/>
        </w:rPr>
      </w:pPr>
      <w:r>
        <w:rPr>
          <w:noProof/>
          <w:szCs w:val="18"/>
        </w:rPr>
        <w:pict>
          <v:shape id="_x0000_s1112" type="#_x0000_t75" style="position:absolute;left:0;text-align:left;margin-left:88.3pt;margin-top:.3pt;width:513.75pt;height:376.55pt;z-index:251671552;mso-position-horizontal-relative:text;mso-position-vertical-relative:text;mso-width-relative:page;mso-height-relative:page">
            <v:imagedata r:id="rId23" o:title=""/>
          </v:shape>
          <o:OLEObject Type="Embed" ProgID="Excel.Sheet.8" ShapeID="_x0000_s1112" DrawAspect="Content" ObjectID="_1623745077" r:id="rId24"/>
        </w:pict>
      </w:r>
    </w:p>
    <w:p w:rsidR="0008612E" w:rsidRDefault="0008612E" w:rsidP="001F37AA">
      <w:pPr>
        <w:pStyle w:val="Texto"/>
        <w:spacing w:after="0" w:line="240" w:lineRule="exact"/>
        <w:ind w:firstLine="0"/>
        <w:jc w:val="center"/>
        <w:rPr>
          <w:szCs w:val="18"/>
        </w:rPr>
      </w:pPr>
    </w:p>
    <w:p w:rsidR="001F37A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bookmarkStart w:id="0" w:name="_GoBack"/>
      <w:bookmarkEnd w:id="0"/>
    </w:p>
    <w:p w:rsidR="001F37A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p w:rsidR="006572B4" w:rsidRDefault="006572B4" w:rsidP="001F37AA">
      <w:pPr>
        <w:pStyle w:val="Texto"/>
        <w:spacing w:after="0" w:line="240" w:lineRule="exact"/>
        <w:ind w:firstLine="0"/>
        <w:jc w:val="center"/>
        <w:rPr>
          <w:b/>
          <w:szCs w:val="18"/>
        </w:rPr>
      </w:pPr>
    </w:p>
    <w:p w:rsidR="006572B4" w:rsidRDefault="006572B4" w:rsidP="001F37AA">
      <w:pPr>
        <w:pStyle w:val="Texto"/>
        <w:spacing w:after="0" w:line="240" w:lineRule="exact"/>
        <w:ind w:firstLine="0"/>
        <w:jc w:val="center"/>
        <w:rPr>
          <w:b/>
          <w:szCs w:val="18"/>
        </w:rPr>
      </w:pPr>
    </w:p>
    <w:p w:rsidR="006572B4" w:rsidRDefault="006572B4" w:rsidP="001F37AA">
      <w:pPr>
        <w:pStyle w:val="Texto"/>
        <w:spacing w:after="0" w:line="240" w:lineRule="exact"/>
        <w:ind w:firstLine="0"/>
        <w:jc w:val="center"/>
        <w:rPr>
          <w:b/>
          <w:szCs w:val="18"/>
        </w:rPr>
      </w:pPr>
    </w:p>
    <w:p w:rsidR="006572B4" w:rsidRDefault="006572B4" w:rsidP="001F37AA">
      <w:pPr>
        <w:pStyle w:val="Texto"/>
        <w:spacing w:after="0" w:line="240" w:lineRule="exact"/>
        <w:ind w:firstLine="0"/>
        <w:jc w:val="center"/>
        <w:rPr>
          <w:b/>
          <w:szCs w:val="18"/>
        </w:rPr>
      </w:pPr>
    </w:p>
    <w:p w:rsidR="006572B4" w:rsidRDefault="006572B4" w:rsidP="001F37AA">
      <w:pPr>
        <w:pStyle w:val="Texto"/>
        <w:spacing w:after="0" w:line="240" w:lineRule="exact"/>
        <w:ind w:firstLine="0"/>
        <w:jc w:val="center"/>
        <w:rPr>
          <w:b/>
          <w:szCs w:val="18"/>
        </w:rPr>
      </w:pPr>
    </w:p>
    <w:p w:rsidR="006572B4" w:rsidRDefault="006572B4" w:rsidP="001F37AA">
      <w:pPr>
        <w:pStyle w:val="Texto"/>
        <w:spacing w:after="0" w:line="240" w:lineRule="exact"/>
        <w:ind w:firstLine="0"/>
        <w:jc w:val="center"/>
        <w:rPr>
          <w:b/>
          <w:szCs w:val="18"/>
        </w:rPr>
      </w:pPr>
    </w:p>
    <w:p w:rsidR="006572B4" w:rsidRDefault="006572B4" w:rsidP="001F37AA">
      <w:pPr>
        <w:pStyle w:val="Texto"/>
        <w:spacing w:after="0" w:line="240" w:lineRule="exact"/>
        <w:ind w:firstLine="0"/>
        <w:jc w:val="center"/>
        <w:rPr>
          <w:b/>
          <w:szCs w:val="18"/>
        </w:rPr>
      </w:pPr>
    </w:p>
    <w:p w:rsidR="006572B4" w:rsidRDefault="006572B4" w:rsidP="001F37AA">
      <w:pPr>
        <w:pStyle w:val="Texto"/>
        <w:spacing w:after="0" w:line="240" w:lineRule="exact"/>
        <w:ind w:firstLine="0"/>
        <w:jc w:val="center"/>
        <w:rPr>
          <w:b/>
          <w:szCs w:val="18"/>
        </w:rPr>
      </w:pPr>
    </w:p>
    <w:p w:rsidR="006572B4" w:rsidRDefault="006572B4" w:rsidP="001F37AA">
      <w:pPr>
        <w:pStyle w:val="Texto"/>
        <w:spacing w:after="0" w:line="240" w:lineRule="exact"/>
        <w:ind w:firstLine="0"/>
        <w:jc w:val="center"/>
        <w:rPr>
          <w:b/>
          <w:szCs w:val="18"/>
        </w:rPr>
      </w:pPr>
    </w:p>
    <w:p w:rsidR="006572B4" w:rsidRDefault="006572B4"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6572B4" w:rsidRPr="007A2B41" w:rsidTr="00986ADA">
        <w:trPr>
          <w:trHeight w:val="810"/>
        </w:trPr>
        <w:tc>
          <w:tcPr>
            <w:tcW w:w="7262" w:type="dxa"/>
            <w:shd w:val="clear" w:color="000000" w:fill="FFFFFF"/>
            <w:noWrap/>
            <w:vAlign w:val="bottom"/>
            <w:hideMark/>
          </w:tcPr>
          <w:p w:rsidR="006572B4" w:rsidRPr="007A2B41" w:rsidRDefault="006572B4" w:rsidP="00986ADA">
            <w:pPr>
              <w:spacing w:after="0" w:line="240" w:lineRule="auto"/>
              <w:jc w:val="center"/>
              <w:rPr>
                <w:rFonts w:ascii="Arial" w:eastAsia="Times New Roman" w:hAnsi="Arial" w:cs="Arial"/>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73600" behindDoc="0" locked="0" layoutInCell="1" allowOverlap="1" wp14:anchorId="70E717CE" wp14:editId="6C89383D">
                      <wp:simplePos x="0" y="0"/>
                      <wp:positionH relativeFrom="column">
                        <wp:posOffset>1248410</wp:posOffset>
                      </wp:positionH>
                      <wp:positionV relativeFrom="paragraph">
                        <wp:posOffset>-17780</wp:posOffset>
                      </wp:positionV>
                      <wp:extent cx="2136140" cy="0"/>
                      <wp:effectExtent l="0" t="0" r="16510" b="19050"/>
                      <wp:wrapNone/>
                      <wp:docPr id="20" name="20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20 Conector recto"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3pt,-1.4pt" to="26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" strokecolor="windowText"/>
                  </w:pict>
                </mc:Fallback>
              </mc:AlternateContent>
            </w:r>
          </w:p>
        </w:tc>
        <w:tc>
          <w:tcPr>
            <w:tcW w:w="10310" w:type="dxa"/>
            <w:shd w:val="clear" w:color="000000" w:fill="FFFFFF"/>
            <w:noWrap/>
            <w:vAlign w:val="bottom"/>
            <w:hideMark/>
          </w:tcPr>
          <w:p w:rsidR="006572B4" w:rsidRPr="007A2B41" w:rsidRDefault="006572B4" w:rsidP="00986ADA">
            <w:pPr>
              <w:spacing w:after="0" w:line="240" w:lineRule="auto"/>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74624" behindDoc="0" locked="0" layoutInCell="1" allowOverlap="1" wp14:anchorId="673F667B" wp14:editId="064B734D">
                      <wp:simplePos x="0" y="0"/>
                      <wp:positionH relativeFrom="column">
                        <wp:posOffset>2222500</wp:posOffset>
                      </wp:positionH>
                      <wp:positionV relativeFrom="paragraph">
                        <wp:posOffset>109855</wp:posOffset>
                      </wp:positionV>
                      <wp:extent cx="2136140" cy="0"/>
                      <wp:effectExtent l="0" t="0" r="16510" b="19050"/>
                      <wp:wrapNone/>
                      <wp:docPr id="21" name="21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21 Conector recto"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8.65pt" to="343.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" strokecolor="windowText"/>
                  </w:pict>
                </mc:Fallback>
              </mc:AlternateContent>
            </w:r>
            <w:r w:rsidRPr="007A2B41">
              <w:rPr>
                <w:rFonts w:ascii="Arial" w:eastAsia="Times New Roman" w:hAnsi="Arial" w:cs="Arial"/>
                <w:color w:val="000000"/>
                <w:sz w:val="18"/>
                <w:szCs w:val="18"/>
                <w:lang w:eastAsia="es-MX"/>
              </w:rPr>
              <w:t> </w:t>
            </w:r>
          </w:p>
        </w:tc>
      </w:tr>
      <w:tr w:rsidR="006572B4" w:rsidRPr="007A2B41" w:rsidTr="00986ADA">
        <w:trPr>
          <w:trHeight w:val="282"/>
        </w:trPr>
        <w:tc>
          <w:tcPr>
            <w:tcW w:w="7262" w:type="dxa"/>
            <w:shd w:val="clear" w:color="000000" w:fill="FFFFFF"/>
            <w:noWrap/>
            <w:vAlign w:val="bottom"/>
            <w:hideMark/>
          </w:tcPr>
          <w:p w:rsidR="006572B4" w:rsidRPr="007A2B41" w:rsidRDefault="006572B4" w:rsidP="00986ADA">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6572B4" w:rsidRPr="007A2B41" w:rsidRDefault="006572B4" w:rsidP="00986ADA">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6572B4" w:rsidRPr="007A2B41" w:rsidTr="00986ADA">
        <w:trPr>
          <w:trHeight w:val="282"/>
        </w:trPr>
        <w:tc>
          <w:tcPr>
            <w:tcW w:w="7262" w:type="dxa"/>
            <w:shd w:val="clear" w:color="000000" w:fill="FFFFFF"/>
            <w:hideMark/>
          </w:tcPr>
          <w:p w:rsidR="006572B4" w:rsidRPr="007A2B41" w:rsidRDefault="006572B4" w:rsidP="00986ADA">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6572B4" w:rsidRPr="007A2B41" w:rsidRDefault="006572B4" w:rsidP="00986ADA">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r>
    </w:tbl>
    <w:p w:rsidR="001F37AA" w:rsidRPr="006572B4" w:rsidRDefault="001F37AA" w:rsidP="001F37AA">
      <w:pPr>
        <w:pStyle w:val="Texto"/>
        <w:spacing w:after="0" w:line="240" w:lineRule="exact"/>
        <w:ind w:firstLine="0"/>
        <w:jc w:val="center"/>
        <w:rPr>
          <w:b/>
          <w:szCs w:val="18"/>
          <w:lang w:val="es-MX"/>
        </w:rPr>
      </w:pPr>
    </w:p>
    <w:p w:rsidR="006572B4" w:rsidRDefault="006572B4" w:rsidP="001F37AA">
      <w:pPr>
        <w:pStyle w:val="Texto"/>
        <w:spacing w:after="0" w:line="240" w:lineRule="exact"/>
        <w:ind w:firstLine="0"/>
        <w:jc w:val="center"/>
        <w:rPr>
          <w:b/>
          <w:szCs w:val="18"/>
        </w:rPr>
      </w:pPr>
    </w:p>
    <w:p w:rsidR="001F37AA" w:rsidRPr="00170C06" w:rsidRDefault="001F37AA" w:rsidP="001F37AA">
      <w:pPr>
        <w:pStyle w:val="Texto"/>
        <w:spacing w:after="0" w:line="240" w:lineRule="exact"/>
        <w:ind w:firstLine="0"/>
        <w:jc w:val="center"/>
        <w:rPr>
          <w:b/>
          <w:szCs w:val="18"/>
          <w:lang w:val="es-MX"/>
        </w:rPr>
      </w:pPr>
      <w:r w:rsidRPr="00170C06">
        <w:rPr>
          <w:b/>
          <w:szCs w:val="18"/>
        </w:rPr>
        <w:t>b)</w:t>
      </w:r>
      <w:r w:rsidRPr="00170C06">
        <w:rPr>
          <w:szCs w:val="18"/>
        </w:rPr>
        <w:t xml:space="preserve"> </w:t>
      </w:r>
      <w:r w:rsidRPr="00170C06">
        <w:rPr>
          <w:b/>
          <w:szCs w:val="18"/>
          <w:lang w:val="es-MX"/>
        </w:rPr>
        <w:t>NOTAS DE MEMORIA (CUENTAS DE ORDEN)</w:t>
      </w:r>
    </w:p>
    <w:p w:rsidR="001F37AA" w:rsidRPr="00170C06" w:rsidRDefault="001F37AA" w:rsidP="001F37AA">
      <w:pPr>
        <w:pStyle w:val="Texto"/>
        <w:spacing w:after="0" w:line="240" w:lineRule="exact"/>
        <w:ind w:firstLine="0"/>
        <w:rPr>
          <w:b/>
          <w:szCs w:val="18"/>
          <w:lang w:val="es-MX"/>
        </w:rPr>
      </w:pPr>
    </w:p>
    <w:p w:rsidR="001F37AA" w:rsidRPr="00170C06" w:rsidRDefault="001F37AA" w:rsidP="001F37AA">
      <w:pPr>
        <w:pStyle w:val="Texto"/>
        <w:spacing w:after="0" w:line="240" w:lineRule="exact"/>
        <w:ind w:firstLine="0"/>
        <w:rPr>
          <w:b/>
          <w:szCs w:val="18"/>
          <w:lang w:val="es-MX"/>
        </w:rPr>
      </w:pPr>
    </w:p>
    <w:p w:rsidR="001F37AA" w:rsidRPr="00A44EAE" w:rsidRDefault="001F37AA" w:rsidP="001F37AA">
      <w:pPr>
        <w:pStyle w:val="Texto"/>
        <w:spacing w:after="0" w:line="240" w:lineRule="exact"/>
        <w:ind w:firstLine="0"/>
        <w:rPr>
          <w:b/>
          <w:szCs w:val="18"/>
        </w:rPr>
      </w:pPr>
      <w:r>
        <w:rPr>
          <w:szCs w:val="18"/>
        </w:rPr>
        <w:t>El Instituto Inmobiliario de Desarrollo Urbano y Vivienda del Estado de Tlaxcala, al 30 de junio del año 2019 no refleja cuentas de orden ya que no hay derechos o responsabilidades futuras sobre valores, avales, garantías y juicios.</w:t>
      </w:r>
    </w:p>
    <w:p w:rsidR="001F37AA" w:rsidRPr="00D9232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tbl>
      <w:tblPr>
        <w:tblW w:w="19620" w:type="dxa"/>
        <w:tblInd w:w="-1080" w:type="dxa"/>
        <w:tblCellMar>
          <w:left w:w="70" w:type="dxa"/>
          <w:right w:w="70" w:type="dxa"/>
        </w:tblCellMar>
        <w:tblLook w:val="04A0" w:firstRow="1" w:lastRow="0" w:firstColumn="1" w:lastColumn="0" w:noHBand="0" w:noVBand="1"/>
      </w:tblPr>
      <w:tblGrid>
        <w:gridCol w:w="7262"/>
        <w:gridCol w:w="2048"/>
        <w:gridCol w:w="10310"/>
      </w:tblGrid>
      <w:tr w:rsidR="001F37AA" w:rsidRPr="007A2B41" w:rsidTr="0008612E">
        <w:trPr>
          <w:trHeight w:val="810"/>
        </w:trPr>
        <w:tc>
          <w:tcPr>
            <w:tcW w:w="6537" w:type="dxa"/>
            <w:shd w:val="clear" w:color="000000" w:fill="FFFFFF"/>
            <w:noWrap/>
            <w:vAlign w:val="bottom"/>
            <w:hideMark/>
          </w:tcPr>
          <w:p w:rsidR="001F37AA" w:rsidRPr="007A2B41" w:rsidRDefault="001F37AA" w:rsidP="0008612E">
            <w:pPr>
              <w:spacing w:after="0" w:line="240" w:lineRule="auto"/>
              <w:jc w:val="center"/>
              <w:rPr>
                <w:rFonts w:ascii="Arial" w:eastAsia="Times New Roman" w:hAnsi="Arial" w:cs="Arial"/>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1312" behindDoc="0" locked="0" layoutInCell="1" allowOverlap="1" wp14:anchorId="25692F1E" wp14:editId="4F416225">
                      <wp:simplePos x="0" y="0"/>
                      <wp:positionH relativeFrom="column">
                        <wp:posOffset>1143635</wp:posOffset>
                      </wp:positionH>
                      <wp:positionV relativeFrom="paragraph">
                        <wp:posOffset>110490</wp:posOffset>
                      </wp:positionV>
                      <wp:extent cx="2136140" cy="0"/>
                      <wp:effectExtent l="0" t="0" r="16510" b="19050"/>
                      <wp:wrapNone/>
                      <wp:docPr id="16" name="16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6 Conector recto"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05pt,8.7pt" to="258.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" strokecolor="windowText"/>
                  </w:pict>
                </mc:Fallback>
              </mc:AlternateContent>
            </w:r>
            <w:r w:rsidRPr="007A2B41">
              <w:rPr>
                <w:rFonts w:ascii="Arial" w:eastAsia="Times New Roman" w:hAnsi="Arial" w:cs="Arial"/>
                <w:sz w:val="18"/>
                <w:szCs w:val="18"/>
                <w:lang w:eastAsia="es-MX"/>
              </w:rPr>
              <w:t> </w:t>
            </w:r>
          </w:p>
        </w:tc>
        <w:tc>
          <w:tcPr>
            <w:tcW w:w="1843" w:type="dxa"/>
            <w:shd w:val="clear" w:color="000000" w:fill="FFFFFF"/>
            <w:noWrap/>
            <w:vAlign w:val="bottom"/>
            <w:hideMark/>
          </w:tcPr>
          <w:p w:rsidR="001F37AA" w:rsidRPr="007A2B41" w:rsidRDefault="001F37AA" w:rsidP="0008612E">
            <w:pPr>
              <w:spacing w:after="0" w:line="240" w:lineRule="auto"/>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9280" w:type="dxa"/>
            <w:shd w:val="clear" w:color="000000" w:fill="FFFFFF"/>
            <w:noWrap/>
            <w:vAlign w:val="bottom"/>
            <w:hideMark/>
          </w:tcPr>
          <w:p w:rsidR="001F37AA" w:rsidRPr="007A2B41" w:rsidRDefault="001F37AA" w:rsidP="0008612E">
            <w:pPr>
              <w:spacing w:after="0" w:line="240" w:lineRule="auto"/>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2336" behindDoc="0" locked="0" layoutInCell="1" allowOverlap="1" wp14:anchorId="1A5F13E3" wp14:editId="4C8ABB43">
                      <wp:simplePos x="0" y="0"/>
                      <wp:positionH relativeFrom="column">
                        <wp:posOffset>734060</wp:posOffset>
                      </wp:positionH>
                      <wp:positionV relativeFrom="paragraph">
                        <wp:posOffset>114935</wp:posOffset>
                      </wp:positionV>
                      <wp:extent cx="2136140" cy="0"/>
                      <wp:effectExtent l="0" t="0" r="16510" b="19050"/>
                      <wp:wrapNone/>
                      <wp:docPr id="17" name="17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7 Conector recto"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9.05pt" to="22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" strokecolor="windowText"/>
                  </w:pict>
                </mc:Fallback>
              </mc:AlternateContent>
            </w:r>
            <w:r>
              <w:rPr>
                <w:rFonts w:ascii="Arial" w:eastAsia="Times New Roman" w:hAnsi="Arial" w:cs="Arial"/>
                <w:color w:val="000000"/>
                <w:sz w:val="18"/>
                <w:szCs w:val="18"/>
                <w:lang w:eastAsia="es-MX"/>
              </w:rPr>
              <w:t xml:space="preserve">  </w:t>
            </w:r>
          </w:p>
        </w:tc>
      </w:tr>
      <w:tr w:rsidR="001F37AA" w:rsidRPr="007A2B41" w:rsidTr="0008612E">
        <w:trPr>
          <w:trHeight w:val="282"/>
        </w:trPr>
        <w:tc>
          <w:tcPr>
            <w:tcW w:w="6537" w:type="dxa"/>
            <w:shd w:val="clear" w:color="000000" w:fill="FFFFFF"/>
            <w:noWrap/>
            <w:vAlign w:val="bottom"/>
            <w:hideMark/>
          </w:tcPr>
          <w:p w:rsidR="001F37AA" w:rsidRPr="007A2B41" w:rsidRDefault="001F37AA" w:rsidP="0008612E">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Arq. Aldo Lima Carrillo</w:t>
            </w:r>
          </w:p>
        </w:tc>
        <w:tc>
          <w:tcPr>
            <w:tcW w:w="1843" w:type="dxa"/>
            <w:shd w:val="clear" w:color="000000" w:fill="FFFFFF"/>
            <w:noWrap/>
            <w:hideMark/>
          </w:tcPr>
          <w:p w:rsidR="001F37AA" w:rsidRPr="007A2B41" w:rsidRDefault="001F37AA" w:rsidP="0008612E">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noWrap/>
            <w:vAlign w:val="bottom"/>
            <w:hideMark/>
          </w:tcPr>
          <w:p w:rsidR="001F37AA" w:rsidRPr="007A2B41" w:rsidRDefault="001F37AA" w:rsidP="0008612E">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7A2B41">
              <w:rPr>
                <w:rFonts w:ascii="Arial" w:eastAsia="Times New Roman" w:hAnsi="Arial" w:cs="Arial"/>
                <w:color w:val="000000"/>
                <w:sz w:val="18"/>
                <w:szCs w:val="18"/>
                <w:lang w:eastAsia="es-MX"/>
              </w:rPr>
              <w:t>C.P. Rocío Ramírez Nava</w:t>
            </w:r>
          </w:p>
        </w:tc>
      </w:tr>
      <w:tr w:rsidR="001F37AA" w:rsidRPr="007A2B41" w:rsidTr="0008612E">
        <w:trPr>
          <w:trHeight w:val="282"/>
        </w:trPr>
        <w:tc>
          <w:tcPr>
            <w:tcW w:w="6537" w:type="dxa"/>
            <w:shd w:val="clear" w:color="000000" w:fill="FFFFFF"/>
            <w:hideMark/>
          </w:tcPr>
          <w:p w:rsidR="001F37AA" w:rsidRPr="007A2B41" w:rsidRDefault="001F37AA" w:rsidP="0008612E">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843" w:type="dxa"/>
            <w:shd w:val="clear" w:color="000000" w:fill="FFFFFF"/>
            <w:noWrap/>
            <w:hideMark/>
          </w:tcPr>
          <w:p w:rsidR="001F37AA" w:rsidRPr="007A2B41" w:rsidRDefault="001F37AA" w:rsidP="0008612E">
            <w:pPr>
              <w:tabs>
                <w:tab w:val="right" w:pos="1908"/>
              </w:tabs>
              <w:spacing w:after="0" w:line="240" w:lineRule="auto"/>
              <w:rPr>
                <w:rFonts w:ascii="Arial" w:eastAsia="Times New Roman" w:hAnsi="Arial" w:cs="Arial"/>
                <w:b/>
                <w:bCs/>
                <w:sz w:val="18"/>
                <w:szCs w:val="18"/>
                <w:lang w:eastAsia="es-MX"/>
              </w:rPr>
            </w:pPr>
          </w:p>
        </w:tc>
        <w:tc>
          <w:tcPr>
            <w:tcW w:w="9280" w:type="dxa"/>
            <w:shd w:val="clear" w:color="000000" w:fill="FFFFFF"/>
            <w:hideMark/>
          </w:tcPr>
          <w:p w:rsidR="001F37AA" w:rsidRPr="007A2B41" w:rsidRDefault="001F37AA" w:rsidP="0008612E">
            <w:pPr>
              <w:tabs>
                <w:tab w:val="left" w:pos="1055"/>
                <w:tab w:val="center" w:pos="5085"/>
              </w:tabs>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b/>
              <w:t>Encargada</w:t>
            </w:r>
            <w:r w:rsidRPr="007A2B41">
              <w:rPr>
                <w:rFonts w:ascii="Arial" w:eastAsia="Times New Roman" w:hAnsi="Arial" w:cs="Arial"/>
                <w:sz w:val="18"/>
                <w:szCs w:val="18"/>
                <w:lang w:eastAsia="es-MX"/>
              </w:rPr>
              <w:t xml:space="preserve"> del Depto. Administrativo y de Financiamiento</w:t>
            </w:r>
          </w:p>
        </w:tc>
      </w:tr>
    </w:tbl>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6572B4" w:rsidRDefault="006572B4" w:rsidP="001F37AA">
      <w:pPr>
        <w:pStyle w:val="Texto"/>
        <w:spacing w:after="0" w:line="240" w:lineRule="exact"/>
        <w:ind w:firstLine="0"/>
        <w:jc w:val="center"/>
        <w:rPr>
          <w:b/>
          <w:szCs w:val="18"/>
          <w:lang w:val="es-MX"/>
        </w:rPr>
      </w:pPr>
    </w:p>
    <w:p w:rsidR="006572B4" w:rsidRDefault="006572B4"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r w:rsidRPr="00170C06">
        <w:rPr>
          <w:b/>
          <w:szCs w:val="18"/>
          <w:lang w:val="es-MX"/>
        </w:rPr>
        <w:t>c) NOTAS DE GESTIÓN ADMINISTRATIVA</w:t>
      </w:r>
    </w:p>
    <w:p w:rsidR="001F37AA" w:rsidRDefault="001F37AA" w:rsidP="001F37AA">
      <w:pPr>
        <w:pStyle w:val="Texto"/>
        <w:spacing w:after="0" w:line="240" w:lineRule="exact"/>
        <w:ind w:firstLine="0"/>
        <w:jc w:val="left"/>
        <w:rPr>
          <w:b/>
          <w:szCs w:val="18"/>
          <w:lang w:val="es-MX"/>
        </w:rPr>
      </w:pPr>
      <w:r>
        <w:rPr>
          <w:b/>
          <w:szCs w:val="18"/>
          <w:lang w:val="es-MX"/>
        </w:rPr>
        <w:t>1.-Introducción</w:t>
      </w: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Pr="00CD1024" w:rsidRDefault="001F37AA" w:rsidP="001F37AA">
      <w:pPr>
        <w:pStyle w:val="Texto"/>
        <w:spacing w:after="0" w:line="240" w:lineRule="exact"/>
        <w:ind w:firstLine="0"/>
        <w:rPr>
          <w:szCs w:val="18"/>
          <w:lang w:val="es-MX"/>
        </w:rPr>
      </w:pPr>
      <w:r>
        <w:rPr>
          <w:szCs w:val="18"/>
          <w:lang w:val="es-MX"/>
        </w:rPr>
        <w:t>El Instituto fue creado mediante Decreto No. 17  con fecha  02 de octubre de 2008, como un Organismo Público Descentralizado del Gobierno del Estado, con personalidad jurídica y patrimonio propio.</w:t>
      </w:r>
    </w:p>
    <w:p w:rsidR="001F37AA" w:rsidRPr="00170C06" w:rsidRDefault="001F37AA" w:rsidP="001F37AA">
      <w:pPr>
        <w:pStyle w:val="Texto"/>
        <w:spacing w:after="0" w:line="240" w:lineRule="exact"/>
        <w:ind w:firstLine="0"/>
        <w:jc w:val="left"/>
        <w:rPr>
          <w:b/>
          <w:szCs w:val="18"/>
          <w:lang w:val="es-MX"/>
        </w:rPr>
      </w:pPr>
    </w:p>
    <w:p w:rsidR="001F37AA" w:rsidRDefault="001F37AA" w:rsidP="001F37AA">
      <w:pPr>
        <w:pStyle w:val="Texto"/>
        <w:spacing w:after="0" w:line="240" w:lineRule="exact"/>
        <w:rPr>
          <w:szCs w:val="18"/>
          <w:shd w:val="clear" w:color="auto" w:fill="FFFFFF"/>
        </w:rPr>
      </w:pPr>
    </w:p>
    <w:p w:rsidR="001F37AA" w:rsidRPr="00CB4DCA" w:rsidRDefault="001F37AA" w:rsidP="001F37AA">
      <w:pPr>
        <w:pStyle w:val="Texto"/>
        <w:spacing w:after="0" w:line="240" w:lineRule="exact"/>
        <w:rPr>
          <w:b/>
          <w:szCs w:val="18"/>
          <w:shd w:val="clear" w:color="auto" w:fill="FFFFFF"/>
        </w:rPr>
      </w:pPr>
      <w:r w:rsidRPr="00CB4DCA">
        <w:rPr>
          <w:b/>
          <w:szCs w:val="18"/>
          <w:shd w:val="clear" w:color="auto" w:fill="FFFFFF"/>
        </w:rPr>
        <w:t>Misión</w:t>
      </w:r>
    </w:p>
    <w:p w:rsidR="001F37AA" w:rsidRPr="006B299F" w:rsidRDefault="001F37AA" w:rsidP="001F37AA">
      <w:pPr>
        <w:pStyle w:val="Texto"/>
        <w:spacing w:after="0" w:line="276" w:lineRule="auto"/>
        <w:rPr>
          <w:szCs w:val="18"/>
          <w:shd w:val="clear" w:color="auto" w:fill="FFFFFF"/>
        </w:rPr>
      </w:pPr>
    </w:p>
    <w:p w:rsidR="001F37AA" w:rsidRPr="006B299F" w:rsidRDefault="001F37AA" w:rsidP="001F37AA">
      <w:pPr>
        <w:pStyle w:val="Texto"/>
        <w:spacing w:after="0" w:line="276" w:lineRule="auto"/>
        <w:rPr>
          <w:szCs w:val="18"/>
          <w:shd w:val="clear" w:color="auto" w:fill="FFFFFF"/>
        </w:rPr>
      </w:pPr>
      <w:r>
        <w:rPr>
          <w:szCs w:val="18"/>
          <w:shd w:val="clear" w:color="auto" w:fill="FFFFFF"/>
        </w:rPr>
        <w:t>El I</w:t>
      </w:r>
      <w:r w:rsidRPr="006B299F">
        <w:rPr>
          <w:szCs w:val="18"/>
          <w:shd w:val="clear" w:color="auto" w:fill="FFFFFF"/>
        </w:rPr>
        <w:t>nstituto Inmobiliario de Desarrollo Urbano y Vivienda del Estado de Tlaxcala tiene como principal propósito diseñar y ejecutar programas de construcción, ampliación y mejoramiento de vivienda para abatir el rezago y atender la necesidad creciente que presenta este esencial satisfactor social en la entidad, que junto con los programas para la regularización de la tenencia de la tierra de uso habitacional y aquellos dirigidos a la creación de zonas de reservas territoriales, permitan atender la responsabilidad constitucional a cargo del estado, a fin de que cada familia tlaxcalteca pueda disfrutar de una vivienda digna y decorosa.</w:t>
      </w:r>
    </w:p>
    <w:p w:rsidR="001F37AA" w:rsidRDefault="001F37AA" w:rsidP="001F37AA">
      <w:pPr>
        <w:pStyle w:val="Texto"/>
        <w:spacing w:after="0" w:line="276" w:lineRule="auto"/>
        <w:rPr>
          <w:szCs w:val="18"/>
          <w:shd w:val="clear" w:color="auto" w:fill="FFFFFF"/>
        </w:rPr>
      </w:pPr>
    </w:p>
    <w:p w:rsidR="001F37AA" w:rsidRPr="006B299F" w:rsidRDefault="001F37AA" w:rsidP="001F37AA">
      <w:pPr>
        <w:pStyle w:val="Texto"/>
        <w:spacing w:after="0" w:line="276" w:lineRule="auto"/>
        <w:rPr>
          <w:szCs w:val="18"/>
          <w:shd w:val="clear" w:color="auto" w:fill="FFFFFF"/>
        </w:rPr>
      </w:pPr>
    </w:p>
    <w:p w:rsidR="001F37AA" w:rsidRPr="00CB4DCA" w:rsidRDefault="001F37AA" w:rsidP="001F37AA">
      <w:pPr>
        <w:pStyle w:val="Texto"/>
        <w:spacing w:after="0" w:line="276" w:lineRule="auto"/>
        <w:rPr>
          <w:b/>
          <w:szCs w:val="18"/>
          <w:shd w:val="clear" w:color="auto" w:fill="FFFFFF"/>
        </w:rPr>
      </w:pPr>
      <w:r w:rsidRPr="00CB4DCA">
        <w:rPr>
          <w:b/>
          <w:szCs w:val="18"/>
          <w:shd w:val="clear" w:color="auto" w:fill="FFFFFF"/>
        </w:rPr>
        <w:t>Visión</w:t>
      </w:r>
    </w:p>
    <w:p w:rsidR="001F37AA" w:rsidRPr="006B299F" w:rsidRDefault="001F37AA" w:rsidP="001F37AA">
      <w:pPr>
        <w:pStyle w:val="Texto"/>
        <w:spacing w:after="0" w:line="276" w:lineRule="auto"/>
        <w:rPr>
          <w:szCs w:val="18"/>
          <w:shd w:val="clear" w:color="auto" w:fill="FFFFFF"/>
        </w:rPr>
      </w:pPr>
    </w:p>
    <w:p w:rsidR="001F37AA" w:rsidRDefault="001F37AA" w:rsidP="001F37AA">
      <w:pPr>
        <w:pStyle w:val="Texto"/>
        <w:spacing w:after="0" w:line="276" w:lineRule="auto"/>
        <w:rPr>
          <w:szCs w:val="18"/>
          <w:shd w:val="clear" w:color="auto" w:fill="FFFFFF"/>
        </w:rPr>
      </w:pPr>
      <w:r w:rsidRPr="006B299F">
        <w:rPr>
          <w:szCs w:val="18"/>
          <w:shd w:val="clear" w:color="auto" w:fill="FFFFFF"/>
        </w:rPr>
        <w:t>Construimos a una Tlaxcala cuya sociedad futura cuente, en forma integral, con los más altos índices de desarrollo humano y social.   Expectativa de progreso que será posible alcanzar con políticas públicas en materia habitacional que resulten eficaces en complementar los esfuerzos individuales, para que cada persona esté en posibilidad de acceder a una vivienda de calidad, en centros de población con crecimiento ordenado, sustentable y con plena seguridad jurídica patrimonial.</w:t>
      </w:r>
    </w:p>
    <w:p w:rsidR="001F37AA" w:rsidRDefault="001F37AA" w:rsidP="001F37AA">
      <w:pPr>
        <w:pStyle w:val="Texto"/>
        <w:spacing w:after="0" w:line="276" w:lineRule="auto"/>
        <w:rPr>
          <w:szCs w:val="18"/>
          <w:shd w:val="clear" w:color="auto" w:fill="FFFFFF"/>
        </w:rPr>
      </w:pPr>
    </w:p>
    <w:p w:rsidR="001F37AA" w:rsidRDefault="001F37AA" w:rsidP="001F37AA">
      <w:pPr>
        <w:pStyle w:val="Texto"/>
        <w:spacing w:after="0" w:line="276" w:lineRule="auto"/>
        <w:rPr>
          <w:szCs w:val="18"/>
          <w:shd w:val="clear" w:color="auto" w:fill="FFFFFF"/>
        </w:rPr>
      </w:pPr>
      <w:r>
        <w:rPr>
          <w:szCs w:val="18"/>
          <w:shd w:val="clear" w:color="auto" w:fill="FFFFFF"/>
        </w:rPr>
        <w:t>El Instituto cuenta con Estados financieros al 30 de junio de 2019  los cuales reflejan un Resultado del Ejercicio (Ahorro/Desahorro), en la cantidad de $ 39’047,513, sujeto a revisión por parte de los entes fiscalizadores, así mismo ésta información puede ser consultada  y verificada  tanto por el Congreso del Estado como por la ciudadanía en general.</w:t>
      </w:r>
    </w:p>
    <w:p w:rsidR="001F37AA" w:rsidRDefault="001F37AA" w:rsidP="001F37AA">
      <w:pPr>
        <w:pStyle w:val="Texto"/>
        <w:spacing w:after="0" w:line="276" w:lineRule="auto"/>
        <w:rPr>
          <w:szCs w:val="18"/>
          <w:shd w:val="clear" w:color="auto" w:fill="FFFFFF"/>
        </w:rPr>
      </w:pPr>
    </w:p>
    <w:p w:rsidR="001F37AA" w:rsidRDefault="001F37AA" w:rsidP="001F37AA">
      <w:pPr>
        <w:pStyle w:val="Texto"/>
        <w:spacing w:after="0" w:line="276" w:lineRule="auto"/>
        <w:rPr>
          <w:szCs w:val="18"/>
          <w:shd w:val="clear" w:color="auto" w:fill="FFFFFF"/>
        </w:rPr>
      </w:pPr>
      <w:r>
        <w:rPr>
          <w:szCs w:val="18"/>
          <w:shd w:val="clear" w:color="auto" w:fill="FFFFFF"/>
        </w:rPr>
        <w:t>El Instituto lleva a cabo trámites de gestión ante la Comisión Nacional de Vivienda (CONAVI), para la obtención de Recurso Federal el cual se aplicaría a la autoproducción y mejoramiento de vivienda de la sociedad carente de una vivienda digna y en especial a las personas con insuficiencia renal, para contribuir al Plan Estatal de Desarrollo en materia de vivienda.</w:t>
      </w:r>
    </w:p>
    <w:p w:rsidR="001F37AA" w:rsidRDefault="001F37AA" w:rsidP="001F37AA">
      <w:pPr>
        <w:pStyle w:val="Texto"/>
        <w:spacing w:after="0" w:line="276" w:lineRule="auto"/>
        <w:rPr>
          <w:szCs w:val="18"/>
          <w:shd w:val="clear" w:color="auto" w:fill="FFFFFF"/>
        </w:rPr>
      </w:pPr>
    </w:p>
    <w:p w:rsidR="001F37AA" w:rsidRPr="006B299F" w:rsidRDefault="001F37AA" w:rsidP="001F37AA">
      <w:pPr>
        <w:pStyle w:val="Texto"/>
        <w:spacing w:after="0" w:line="276" w:lineRule="auto"/>
        <w:rPr>
          <w:szCs w:val="18"/>
          <w:lang w:val="es-MX"/>
        </w:rPr>
      </w:pPr>
      <w:r>
        <w:rPr>
          <w:szCs w:val="18"/>
          <w:shd w:val="clear" w:color="auto" w:fill="FFFFFF"/>
        </w:rPr>
        <w:t xml:space="preserve"> </w:t>
      </w:r>
    </w:p>
    <w:p w:rsidR="001F37AA" w:rsidRPr="000802E9" w:rsidRDefault="001F37AA" w:rsidP="001F37AA">
      <w:pPr>
        <w:pStyle w:val="Texto"/>
        <w:spacing w:after="0" w:line="240" w:lineRule="exact"/>
        <w:rPr>
          <w:b/>
          <w:szCs w:val="18"/>
          <w:lang w:val="es-MX"/>
        </w:rPr>
      </w:pPr>
      <w:r w:rsidRPr="000802E9">
        <w:rPr>
          <w:b/>
          <w:szCs w:val="18"/>
          <w:lang w:val="es-MX"/>
        </w:rPr>
        <w:t>2.- Panorama Económico y Financiero</w:t>
      </w:r>
    </w:p>
    <w:p w:rsidR="001F37AA" w:rsidRDefault="001F37AA" w:rsidP="001F37AA">
      <w:pPr>
        <w:pStyle w:val="Texto"/>
        <w:spacing w:after="0" w:line="240" w:lineRule="exact"/>
        <w:rPr>
          <w:szCs w:val="18"/>
          <w:lang w:val="es-MX"/>
        </w:rPr>
      </w:pPr>
    </w:p>
    <w:p w:rsidR="001F37AA" w:rsidRDefault="001F37AA" w:rsidP="001F37AA">
      <w:pPr>
        <w:pStyle w:val="Texto"/>
        <w:spacing w:after="0" w:line="240" w:lineRule="exact"/>
        <w:rPr>
          <w:szCs w:val="18"/>
          <w:lang w:val="es-MX"/>
        </w:rPr>
      </w:pPr>
      <w:r>
        <w:rPr>
          <w:szCs w:val="18"/>
          <w:lang w:val="es-MX"/>
        </w:rPr>
        <w:t>Desde el 2015 el instituto ha estado operando recursos federales derivado del Convenio de Adhesión al programa de esquemas de financiamiento y subsidios federal para la vivienda con la Comisión Nacional de Vivienda (CONAVI), asimismo a inicios del ejercicio fiscal 2016 se realizaron los trámites correspondientes para otras alternativas de ministraciones, resultando de ello la adhesión formal con la Secretaría de Desarrollo Agrario, Territorial y Urbano (SEDATU) mediante Convenio de Coordinación para la ejecución del Programa de Consolidación de Reservas Urbanas (PCRU) así como el Programa de Infraestructura 2016 y para este ejercicio se han iniciado las gestiones para llevar a cabo la mezcla de recursos  federales con la Comisión Nacional de Vivienda (CONAVI) y con esto poder ejecutar el programa de Acceso al Financiamiento para soluciones habitacionales en la modalidad de subsidios para autoproducción de vivienda.</w:t>
      </w:r>
    </w:p>
    <w:p w:rsidR="001F37AA" w:rsidRDefault="001F37AA" w:rsidP="001F37AA">
      <w:pPr>
        <w:pStyle w:val="Texto"/>
        <w:spacing w:after="0" w:line="240" w:lineRule="exact"/>
        <w:rPr>
          <w:szCs w:val="18"/>
          <w:lang w:val="es-MX"/>
        </w:rPr>
      </w:pPr>
    </w:p>
    <w:p w:rsidR="001F37AA" w:rsidRDefault="001F37AA" w:rsidP="001F37AA">
      <w:pPr>
        <w:pStyle w:val="Texto"/>
        <w:spacing w:after="0" w:line="240" w:lineRule="exact"/>
        <w:rPr>
          <w:szCs w:val="18"/>
          <w:lang w:val="es-MX"/>
        </w:rPr>
      </w:pPr>
    </w:p>
    <w:p w:rsidR="001F37AA" w:rsidRDefault="001F37AA" w:rsidP="001F37AA">
      <w:pPr>
        <w:pStyle w:val="Texto"/>
        <w:spacing w:after="0" w:line="240" w:lineRule="auto"/>
        <w:contextualSpacing/>
        <w:rPr>
          <w:b/>
          <w:szCs w:val="18"/>
          <w:lang w:val="es-MX"/>
        </w:rPr>
      </w:pPr>
      <w:r w:rsidRPr="00DF2104">
        <w:rPr>
          <w:b/>
          <w:szCs w:val="18"/>
          <w:lang w:val="es-MX"/>
        </w:rPr>
        <w:t>3.- Autorización e Historia</w:t>
      </w:r>
    </w:p>
    <w:p w:rsidR="001F37AA" w:rsidRDefault="001F37AA" w:rsidP="001F37AA">
      <w:pPr>
        <w:pStyle w:val="Texto"/>
        <w:spacing w:after="0" w:line="240" w:lineRule="auto"/>
        <w:contextualSpacing/>
        <w:rPr>
          <w:b/>
          <w:szCs w:val="18"/>
          <w:lang w:val="es-MX"/>
        </w:rPr>
      </w:pPr>
    </w:p>
    <w:p w:rsidR="001F37AA" w:rsidRPr="00DF2104" w:rsidRDefault="001F37AA" w:rsidP="001F37AA">
      <w:pPr>
        <w:pStyle w:val="Texto"/>
        <w:numPr>
          <w:ilvl w:val="0"/>
          <w:numId w:val="5"/>
        </w:numPr>
        <w:spacing w:after="0" w:line="240" w:lineRule="auto"/>
        <w:contextualSpacing/>
        <w:rPr>
          <w:b/>
          <w:szCs w:val="18"/>
          <w:lang w:val="es-MX"/>
        </w:rPr>
      </w:pPr>
      <w:r>
        <w:rPr>
          <w:b/>
          <w:szCs w:val="18"/>
          <w:lang w:val="es-MX"/>
        </w:rPr>
        <w:t xml:space="preserve">Fecha de creación </w:t>
      </w:r>
    </w:p>
    <w:p w:rsidR="001F37AA" w:rsidRDefault="001F37AA" w:rsidP="001F37AA">
      <w:pPr>
        <w:pStyle w:val="Texto"/>
        <w:spacing w:after="0" w:line="240" w:lineRule="auto"/>
        <w:ind w:firstLine="0"/>
        <w:contextualSpacing/>
        <w:rPr>
          <w:szCs w:val="18"/>
          <w:lang w:val="es-MX"/>
        </w:rPr>
      </w:pPr>
    </w:p>
    <w:p w:rsidR="001F37AA" w:rsidRDefault="001F37AA" w:rsidP="001F37AA">
      <w:pPr>
        <w:pStyle w:val="Texto"/>
        <w:spacing w:after="0" w:line="240" w:lineRule="auto"/>
        <w:ind w:firstLine="0"/>
        <w:contextualSpacing/>
        <w:rPr>
          <w:szCs w:val="18"/>
          <w:lang w:val="es-MX"/>
        </w:rPr>
      </w:pPr>
      <w:r>
        <w:rPr>
          <w:szCs w:val="18"/>
          <w:lang w:val="es-MX"/>
        </w:rPr>
        <w:t>El Instituto fue creado mediante Decreto No. 17  con fecha  02 de octubre de 2008, como un Organismo Público Descentralizado del Gobierno del Estado, con personalidad jurídica y patrimonio propio.</w:t>
      </w:r>
    </w:p>
    <w:p w:rsidR="001F37AA" w:rsidRDefault="001F37AA" w:rsidP="001F37AA">
      <w:pPr>
        <w:pStyle w:val="Texto"/>
        <w:spacing w:after="0" w:line="240" w:lineRule="auto"/>
        <w:ind w:firstLine="0"/>
        <w:contextualSpacing/>
        <w:rPr>
          <w:szCs w:val="18"/>
          <w:lang w:val="es-MX"/>
        </w:rPr>
      </w:pPr>
    </w:p>
    <w:p w:rsidR="001F37AA" w:rsidRPr="00CD1024" w:rsidRDefault="001F37AA" w:rsidP="001F37AA">
      <w:pPr>
        <w:pStyle w:val="Texto"/>
        <w:spacing w:after="0" w:line="240" w:lineRule="auto"/>
        <w:ind w:firstLine="0"/>
        <w:contextualSpacing/>
        <w:rPr>
          <w:szCs w:val="18"/>
          <w:lang w:val="es-MX"/>
        </w:rPr>
      </w:pPr>
    </w:p>
    <w:p w:rsidR="001F37AA" w:rsidRDefault="001F37AA" w:rsidP="001F37AA">
      <w:pPr>
        <w:pStyle w:val="Texto"/>
        <w:spacing w:after="0" w:line="240" w:lineRule="auto"/>
        <w:contextualSpacing/>
        <w:rPr>
          <w:szCs w:val="18"/>
          <w:lang w:val="es-MX"/>
        </w:rPr>
      </w:pPr>
    </w:p>
    <w:p w:rsidR="001F37AA" w:rsidRPr="00DF2104" w:rsidRDefault="001F37AA" w:rsidP="001F37AA">
      <w:pPr>
        <w:pStyle w:val="Texto"/>
        <w:numPr>
          <w:ilvl w:val="0"/>
          <w:numId w:val="5"/>
        </w:numPr>
        <w:spacing w:after="0" w:line="240" w:lineRule="auto"/>
        <w:contextualSpacing/>
        <w:rPr>
          <w:b/>
          <w:szCs w:val="18"/>
          <w:lang w:val="es-MX"/>
        </w:rPr>
      </w:pPr>
      <w:r w:rsidRPr="00DF2104">
        <w:rPr>
          <w:b/>
          <w:szCs w:val="18"/>
          <w:lang w:val="es-MX"/>
        </w:rPr>
        <w:t>Principales cambios en su estructura</w:t>
      </w:r>
    </w:p>
    <w:p w:rsidR="001F37AA" w:rsidRPr="00DF2104" w:rsidRDefault="001F37AA" w:rsidP="001F37AA">
      <w:pPr>
        <w:pStyle w:val="Texto"/>
        <w:spacing w:after="0" w:line="240" w:lineRule="auto"/>
        <w:contextualSpacing/>
        <w:rPr>
          <w:b/>
          <w:szCs w:val="18"/>
          <w:lang w:val="es-MX"/>
        </w:rPr>
      </w:pPr>
    </w:p>
    <w:p w:rsidR="001F37AA" w:rsidRDefault="001F37AA" w:rsidP="001F37AA">
      <w:pPr>
        <w:pStyle w:val="Texto"/>
        <w:spacing w:after="0" w:line="240" w:lineRule="auto"/>
        <w:rPr>
          <w:szCs w:val="18"/>
          <w:lang w:val="es-MX"/>
        </w:rPr>
      </w:pPr>
      <w:r>
        <w:rPr>
          <w:szCs w:val="18"/>
          <w:lang w:val="es-MX"/>
        </w:rPr>
        <w:t>El Instituto de acuerdo a los cambios efectuados en su estructura organizacional se presenta el siguiente Organigrama.</w:t>
      </w:r>
    </w:p>
    <w:p w:rsidR="001F37AA" w:rsidRDefault="001F37AA" w:rsidP="001F37AA">
      <w:pPr>
        <w:pStyle w:val="Texto"/>
        <w:spacing w:after="0" w:line="240" w:lineRule="exact"/>
        <w:rPr>
          <w:szCs w:val="18"/>
          <w:lang w:val="es-MX"/>
        </w:rPr>
      </w:pPr>
    </w:p>
    <w:p w:rsidR="001F37AA" w:rsidRDefault="001F37AA" w:rsidP="001F37AA">
      <w:pPr>
        <w:pStyle w:val="Texto"/>
        <w:spacing w:after="0" w:line="240" w:lineRule="exact"/>
        <w:rPr>
          <w:szCs w:val="18"/>
          <w:lang w:val="es-MX"/>
        </w:rPr>
      </w:pPr>
      <w:r>
        <w:rPr>
          <w:noProof/>
          <w:szCs w:val="18"/>
          <w:lang w:val="es-MX" w:eastAsia="es-MX"/>
        </w:rPr>
        <w:drawing>
          <wp:anchor distT="0" distB="0" distL="114300" distR="114300" simplePos="0" relativeHeight="251669504" behindDoc="0" locked="0" layoutInCell="1" allowOverlap="1" wp14:anchorId="013EE457" wp14:editId="64CA9FC4">
            <wp:simplePos x="0" y="0"/>
            <wp:positionH relativeFrom="column">
              <wp:posOffset>1588770</wp:posOffset>
            </wp:positionH>
            <wp:positionV relativeFrom="paragraph">
              <wp:posOffset>44450</wp:posOffset>
            </wp:positionV>
            <wp:extent cx="5946775" cy="3594735"/>
            <wp:effectExtent l="0" t="0" r="0" b="5715"/>
            <wp:wrapSquare wrapText="bothSides"/>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0A6E3.tmp"/>
                    <pic:cNvPicPr/>
                  </pic:nvPicPr>
                  <pic:blipFill rotWithShape="1">
                    <a:blip r:embed="rId25">
                      <a:extLst>
                        <a:ext uri="{28A0092B-C50C-407E-A947-70E740481C1C}">
                          <a14:useLocalDpi xmlns:a14="http://schemas.microsoft.com/office/drawing/2010/main" val="0"/>
                        </a:ext>
                      </a:extLst>
                    </a:blip>
                    <a:srcRect t="933"/>
                    <a:stretch/>
                  </pic:blipFill>
                  <pic:spPr bwMode="auto">
                    <a:xfrm>
                      <a:off x="0" y="0"/>
                      <a:ext cx="5946775" cy="3594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37AA" w:rsidRDefault="001F37AA" w:rsidP="001F37AA">
      <w:pPr>
        <w:pStyle w:val="Texto"/>
        <w:spacing w:after="0" w:line="240" w:lineRule="exact"/>
        <w:rPr>
          <w:szCs w:val="18"/>
          <w:lang w:val="es-MX"/>
        </w:rPr>
      </w:pPr>
    </w:p>
    <w:p w:rsidR="001F37AA" w:rsidRDefault="001F37AA" w:rsidP="001F37AA">
      <w:pPr>
        <w:pStyle w:val="Texto"/>
        <w:spacing w:after="0" w:line="240" w:lineRule="exact"/>
        <w:rPr>
          <w:szCs w:val="18"/>
          <w:lang w:val="es-MX"/>
        </w:rPr>
      </w:pPr>
    </w:p>
    <w:p w:rsidR="001F37AA" w:rsidRDefault="001F37AA" w:rsidP="001F37AA">
      <w:pPr>
        <w:pStyle w:val="Texto"/>
        <w:spacing w:after="0" w:line="240" w:lineRule="exact"/>
        <w:rPr>
          <w:szCs w:val="18"/>
          <w:lang w:val="es-MX"/>
        </w:rPr>
      </w:pPr>
    </w:p>
    <w:p w:rsidR="001F37AA" w:rsidRDefault="001F37AA" w:rsidP="001F37AA">
      <w:pPr>
        <w:pStyle w:val="Texto"/>
        <w:spacing w:after="0" w:line="240" w:lineRule="exact"/>
        <w:rPr>
          <w:szCs w:val="18"/>
          <w:lang w:val="es-MX"/>
        </w:rPr>
      </w:pPr>
    </w:p>
    <w:p w:rsidR="001F37AA" w:rsidRDefault="001F37AA" w:rsidP="001F37AA">
      <w:pPr>
        <w:pStyle w:val="Texto"/>
        <w:spacing w:after="0" w:line="240" w:lineRule="exact"/>
        <w:rPr>
          <w:szCs w:val="18"/>
          <w:lang w:val="es-MX"/>
        </w:rPr>
      </w:pPr>
    </w:p>
    <w:p w:rsidR="001F37AA" w:rsidRDefault="001F37AA" w:rsidP="001F37AA">
      <w:pPr>
        <w:pStyle w:val="Texto"/>
        <w:spacing w:after="0" w:line="240" w:lineRule="exact"/>
        <w:rPr>
          <w:szCs w:val="18"/>
          <w:lang w:val="es-MX"/>
        </w:rPr>
      </w:pPr>
    </w:p>
    <w:p w:rsidR="001F37AA" w:rsidRPr="00170C06" w:rsidRDefault="001F37AA" w:rsidP="001F37AA">
      <w:pPr>
        <w:pStyle w:val="Texto"/>
        <w:spacing w:after="0" w:line="240" w:lineRule="exact"/>
        <w:rPr>
          <w:szCs w:val="18"/>
        </w:rPr>
      </w:pPr>
    </w:p>
    <w:p w:rsidR="001F37AA" w:rsidRDefault="001F37AA" w:rsidP="001F37AA">
      <w:pPr>
        <w:pStyle w:val="Texto"/>
        <w:spacing w:after="0" w:line="240" w:lineRule="exact"/>
        <w:rPr>
          <w:szCs w:val="18"/>
        </w:rPr>
      </w:pPr>
    </w:p>
    <w:p w:rsidR="001F37AA" w:rsidRDefault="001F37AA" w:rsidP="001F37AA">
      <w:pPr>
        <w:pStyle w:val="Texto"/>
        <w:spacing w:after="0" w:line="240" w:lineRule="exact"/>
        <w:rPr>
          <w:szCs w:val="18"/>
        </w:rPr>
      </w:pPr>
    </w:p>
    <w:p w:rsidR="001F37AA" w:rsidRDefault="001F37AA" w:rsidP="001F37AA">
      <w:pPr>
        <w:pStyle w:val="Texto"/>
        <w:spacing w:after="0" w:line="240" w:lineRule="exact"/>
        <w:rPr>
          <w:szCs w:val="18"/>
        </w:rPr>
      </w:pPr>
    </w:p>
    <w:p w:rsidR="001F37AA" w:rsidRDefault="001F37AA" w:rsidP="001F37AA">
      <w:pPr>
        <w:pStyle w:val="Texto"/>
        <w:spacing w:after="0" w:line="240" w:lineRule="exact"/>
        <w:rPr>
          <w:szCs w:val="18"/>
        </w:rPr>
      </w:pPr>
    </w:p>
    <w:p w:rsidR="001F37AA" w:rsidRDefault="001F37AA" w:rsidP="001F37AA">
      <w:pPr>
        <w:pStyle w:val="Texto"/>
        <w:spacing w:after="0" w:line="240" w:lineRule="exact"/>
        <w:rPr>
          <w:szCs w:val="18"/>
        </w:rPr>
      </w:pPr>
    </w:p>
    <w:p w:rsidR="001F37AA" w:rsidRDefault="001F37AA" w:rsidP="001F37AA">
      <w:pPr>
        <w:pStyle w:val="Texto"/>
        <w:spacing w:after="0" w:line="240" w:lineRule="exact"/>
        <w:rPr>
          <w:szCs w:val="18"/>
        </w:rPr>
      </w:pPr>
    </w:p>
    <w:p w:rsidR="001F37AA" w:rsidRDefault="001F37AA" w:rsidP="001F37AA">
      <w:pPr>
        <w:pStyle w:val="Texto"/>
        <w:spacing w:after="0" w:line="240" w:lineRule="exact"/>
        <w:rPr>
          <w:szCs w:val="18"/>
        </w:rPr>
      </w:pP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b/>
          <w:szCs w:val="18"/>
        </w:rPr>
      </w:pPr>
      <w:r>
        <w:rPr>
          <w:b/>
          <w:szCs w:val="18"/>
        </w:rPr>
        <w:t xml:space="preserve">4. </w:t>
      </w:r>
      <w:r w:rsidRPr="00170651">
        <w:rPr>
          <w:b/>
          <w:szCs w:val="18"/>
        </w:rPr>
        <w:t xml:space="preserve"> Organización y Objeto Social</w:t>
      </w:r>
    </w:p>
    <w:p w:rsidR="001F37AA" w:rsidRDefault="001F37AA" w:rsidP="001F37AA">
      <w:pPr>
        <w:pStyle w:val="Texto"/>
        <w:spacing w:after="0" w:line="240" w:lineRule="exact"/>
        <w:rPr>
          <w:b/>
          <w:szCs w:val="18"/>
        </w:rPr>
      </w:pPr>
    </w:p>
    <w:p w:rsidR="001F37AA" w:rsidRDefault="001F37AA" w:rsidP="001F37AA">
      <w:pPr>
        <w:pStyle w:val="Texto"/>
        <w:numPr>
          <w:ilvl w:val="0"/>
          <w:numId w:val="6"/>
        </w:numPr>
        <w:spacing w:after="0" w:line="240" w:lineRule="exact"/>
        <w:rPr>
          <w:b/>
          <w:szCs w:val="18"/>
        </w:rPr>
      </w:pPr>
      <w:r>
        <w:rPr>
          <w:b/>
          <w:szCs w:val="18"/>
        </w:rPr>
        <w:t xml:space="preserve"> Objeto social</w:t>
      </w:r>
    </w:p>
    <w:p w:rsidR="001F37AA" w:rsidRDefault="001F37AA" w:rsidP="001F37AA">
      <w:pPr>
        <w:pStyle w:val="Texto"/>
        <w:spacing w:after="0" w:line="240" w:lineRule="exact"/>
        <w:rPr>
          <w:b/>
          <w:szCs w:val="18"/>
        </w:rPr>
      </w:pPr>
    </w:p>
    <w:p w:rsidR="001F37AA" w:rsidRPr="00170651" w:rsidRDefault="001F37AA" w:rsidP="001F37AA">
      <w:pPr>
        <w:pStyle w:val="Texto"/>
        <w:spacing w:after="0" w:line="360" w:lineRule="auto"/>
        <w:ind w:firstLine="289"/>
        <w:rPr>
          <w:szCs w:val="18"/>
        </w:rPr>
      </w:pPr>
      <w:r>
        <w:rPr>
          <w:szCs w:val="18"/>
        </w:rPr>
        <w:t>El Instituto tendrá por objeto la adquisición y enajenación de inmuebles efecto de promover, coordinar, proveer, coadyuvar y auxiliar a las Instancias públicas, privadas y a los particulares, en la dotación de infraestructura Industrial y comercial, equipamiento y servicios urbanos; así como promover, programar, organizar, coordinar y regular lo concerniente a la vivienda de interés social y el suelo, procurando que el beneficio sea para los grupos sociales más vulnerables.</w:t>
      </w:r>
    </w:p>
    <w:p w:rsidR="001F37AA" w:rsidRDefault="001F37AA" w:rsidP="001F37AA">
      <w:pPr>
        <w:pStyle w:val="Texto"/>
        <w:spacing w:after="0" w:line="240" w:lineRule="exact"/>
        <w:rPr>
          <w:b/>
          <w:szCs w:val="18"/>
        </w:rPr>
      </w:pPr>
    </w:p>
    <w:p w:rsidR="001F37AA" w:rsidRDefault="001F37AA" w:rsidP="001F37AA">
      <w:pPr>
        <w:pStyle w:val="Texto"/>
        <w:numPr>
          <w:ilvl w:val="0"/>
          <w:numId w:val="5"/>
        </w:numPr>
        <w:spacing w:after="0" w:line="240" w:lineRule="exact"/>
        <w:rPr>
          <w:b/>
          <w:szCs w:val="18"/>
        </w:rPr>
      </w:pPr>
      <w:r>
        <w:rPr>
          <w:b/>
          <w:szCs w:val="18"/>
        </w:rPr>
        <w:t>Principal Actividad</w:t>
      </w:r>
    </w:p>
    <w:p w:rsidR="001F37AA" w:rsidRPr="00170651" w:rsidRDefault="001F37AA" w:rsidP="001F37AA">
      <w:pPr>
        <w:pStyle w:val="Texto"/>
        <w:spacing w:after="0" w:line="240" w:lineRule="exact"/>
        <w:ind w:left="648" w:firstLine="0"/>
        <w:rPr>
          <w:b/>
          <w:szCs w:val="18"/>
        </w:rPr>
      </w:pPr>
      <w:r>
        <w:rPr>
          <w:b/>
          <w:szCs w:val="18"/>
        </w:rPr>
        <w:t xml:space="preserve"> </w:t>
      </w:r>
    </w:p>
    <w:p w:rsidR="001F37AA" w:rsidRDefault="001F37AA" w:rsidP="001F37AA">
      <w:pPr>
        <w:pStyle w:val="Texto"/>
        <w:spacing w:after="0" w:line="360" w:lineRule="auto"/>
        <w:ind w:firstLine="289"/>
        <w:rPr>
          <w:szCs w:val="18"/>
        </w:rPr>
      </w:pPr>
      <w:r>
        <w:rPr>
          <w:szCs w:val="18"/>
        </w:rPr>
        <w:t>Gestionar, administrar y operar los fondos de vivienda que se constituyan en la Entidad, y coordinar los programas de vivienda digna y decorosa que se desarrollen en el Estado.</w:t>
      </w:r>
    </w:p>
    <w:p w:rsidR="001F37AA" w:rsidRDefault="001F37AA" w:rsidP="001F37AA">
      <w:pPr>
        <w:pStyle w:val="Texto"/>
        <w:spacing w:after="0" w:line="240" w:lineRule="exact"/>
        <w:rPr>
          <w:szCs w:val="18"/>
        </w:rPr>
      </w:pPr>
    </w:p>
    <w:p w:rsidR="001F37AA" w:rsidRPr="00170651" w:rsidRDefault="001F37AA" w:rsidP="001F37AA">
      <w:pPr>
        <w:pStyle w:val="Texto"/>
        <w:numPr>
          <w:ilvl w:val="0"/>
          <w:numId w:val="5"/>
        </w:numPr>
        <w:spacing w:after="0" w:line="240" w:lineRule="exact"/>
        <w:rPr>
          <w:b/>
          <w:szCs w:val="18"/>
        </w:rPr>
      </w:pPr>
      <w:r w:rsidRPr="00170651">
        <w:rPr>
          <w:b/>
          <w:szCs w:val="18"/>
        </w:rPr>
        <w:t>Ejercicio fiscal</w:t>
      </w:r>
    </w:p>
    <w:p w:rsidR="001F37AA" w:rsidRDefault="001F37AA" w:rsidP="001F37AA">
      <w:pPr>
        <w:pStyle w:val="Texto"/>
        <w:spacing w:after="0" w:line="240" w:lineRule="exact"/>
        <w:rPr>
          <w:szCs w:val="18"/>
        </w:rPr>
      </w:pPr>
    </w:p>
    <w:p w:rsidR="001F37AA" w:rsidRDefault="001F37AA" w:rsidP="001F37AA">
      <w:pPr>
        <w:pStyle w:val="Texto"/>
        <w:spacing w:after="0" w:line="240" w:lineRule="exact"/>
        <w:rPr>
          <w:szCs w:val="18"/>
        </w:rPr>
      </w:pPr>
      <w:r>
        <w:rPr>
          <w:szCs w:val="18"/>
        </w:rPr>
        <w:t>El ejercicio fiscal de operación del Instituto comprende los doce meses calendario.</w:t>
      </w:r>
    </w:p>
    <w:p w:rsidR="001F37AA" w:rsidRDefault="001F37AA" w:rsidP="001F37AA">
      <w:pPr>
        <w:pStyle w:val="Texto"/>
        <w:spacing w:after="0" w:line="240" w:lineRule="exact"/>
        <w:rPr>
          <w:szCs w:val="18"/>
        </w:rPr>
      </w:pPr>
    </w:p>
    <w:p w:rsidR="001F37AA" w:rsidRPr="00170651" w:rsidRDefault="001F37AA" w:rsidP="001F37AA">
      <w:pPr>
        <w:pStyle w:val="Texto"/>
        <w:numPr>
          <w:ilvl w:val="0"/>
          <w:numId w:val="5"/>
        </w:numPr>
        <w:spacing w:after="0" w:line="240" w:lineRule="exact"/>
        <w:rPr>
          <w:b/>
          <w:szCs w:val="18"/>
        </w:rPr>
      </w:pPr>
      <w:r>
        <w:rPr>
          <w:b/>
          <w:szCs w:val="18"/>
        </w:rPr>
        <w:t>Consideraciones fiscales del</w:t>
      </w:r>
      <w:r w:rsidRPr="00170651">
        <w:rPr>
          <w:b/>
          <w:szCs w:val="18"/>
        </w:rPr>
        <w:t xml:space="preserve"> ente</w:t>
      </w:r>
    </w:p>
    <w:p w:rsidR="001F37AA" w:rsidRDefault="001F37AA" w:rsidP="001F37AA">
      <w:pPr>
        <w:pStyle w:val="Texto"/>
        <w:spacing w:after="0" w:line="240" w:lineRule="exact"/>
        <w:rPr>
          <w:b/>
          <w:szCs w:val="18"/>
        </w:rPr>
      </w:pPr>
    </w:p>
    <w:p w:rsidR="001F37AA" w:rsidRDefault="001F37AA" w:rsidP="001F37AA">
      <w:pPr>
        <w:pStyle w:val="Texto"/>
        <w:spacing w:after="0" w:line="360" w:lineRule="auto"/>
        <w:ind w:firstLine="289"/>
        <w:rPr>
          <w:szCs w:val="18"/>
        </w:rPr>
      </w:pPr>
      <w:r w:rsidRPr="00170651">
        <w:rPr>
          <w:szCs w:val="18"/>
        </w:rPr>
        <w:t>De acuerdo a las características</w:t>
      </w:r>
      <w:r>
        <w:rPr>
          <w:szCs w:val="18"/>
        </w:rPr>
        <w:t xml:space="preserve"> del Instituto, es una Persona Moral con fines no lucrativos no obstante tiene las obligaciones</w:t>
      </w:r>
      <w:r w:rsidRPr="00170651">
        <w:rPr>
          <w:szCs w:val="18"/>
        </w:rPr>
        <w:t xml:space="preserve"> fiscales</w:t>
      </w:r>
      <w:r>
        <w:rPr>
          <w:szCs w:val="18"/>
        </w:rPr>
        <w:t xml:space="preserve"> como retenedor, así pues  retiene y entera el Impuesto sobre la Renta de salarios, por el  arrendamiento del inmueble de sus oficinas.</w:t>
      </w:r>
    </w:p>
    <w:p w:rsidR="001F37AA" w:rsidRDefault="001F37AA" w:rsidP="001F37AA">
      <w:pPr>
        <w:pStyle w:val="Texto"/>
        <w:spacing w:after="0" w:line="240" w:lineRule="exact"/>
        <w:rPr>
          <w:szCs w:val="18"/>
        </w:rPr>
      </w:pPr>
    </w:p>
    <w:p w:rsidR="001F37AA" w:rsidRPr="00E779DB" w:rsidRDefault="001F37AA" w:rsidP="001F37AA">
      <w:pPr>
        <w:pStyle w:val="Texto"/>
        <w:numPr>
          <w:ilvl w:val="0"/>
          <w:numId w:val="5"/>
        </w:numPr>
        <w:spacing w:after="0" w:line="240" w:lineRule="exact"/>
        <w:rPr>
          <w:b/>
          <w:szCs w:val="18"/>
        </w:rPr>
      </w:pPr>
      <w:r w:rsidRPr="00E779DB">
        <w:rPr>
          <w:b/>
          <w:szCs w:val="18"/>
        </w:rPr>
        <w:t>Estructura organizacional básica</w:t>
      </w:r>
    </w:p>
    <w:p w:rsidR="001F37AA" w:rsidRPr="00E779DB" w:rsidRDefault="001F37AA" w:rsidP="001F37AA">
      <w:pPr>
        <w:pStyle w:val="Texto"/>
        <w:spacing w:after="0" w:line="240" w:lineRule="exact"/>
        <w:rPr>
          <w:b/>
          <w:szCs w:val="18"/>
        </w:rPr>
      </w:pPr>
    </w:p>
    <w:p w:rsidR="001F37AA" w:rsidRDefault="001F37AA" w:rsidP="001F37AA">
      <w:pPr>
        <w:pStyle w:val="Texto"/>
        <w:spacing w:after="0" w:line="240" w:lineRule="exact"/>
        <w:rPr>
          <w:szCs w:val="18"/>
        </w:rPr>
      </w:pPr>
      <w:r>
        <w:rPr>
          <w:szCs w:val="18"/>
        </w:rPr>
        <w:t>De conformidad con el Decreto de creación el Instituto cuenta con los órganos de gobierno siguiente:</w:t>
      </w:r>
    </w:p>
    <w:p w:rsidR="001F37AA" w:rsidRDefault="001F37AA" w:rsidP="001F37AA">
      <w:pPr>
        <w:pStyle w:val="Texto"/>
        <w:spacing w:after="0" w:line="240" w:lineRule="exact"/>
        <w:rPr>
          <w:szCs w:val="18"/>
        </w:rPr>
      </w:pPr>
    </w:p>
    <w:p w:rsidR="001F37AA" w:rsidRDefault="001F37AA" w:rsidP="001F37AA">
      <w:pPr>
        <w:pStyle w:val="Texto"/>
        <w:spacing w:after="0" w:line="360" w:lineRule="auto"/>
        <w:ind w:firstLine="289"/>
        <w:rPr>
          <w:szCs w:val="18"/>
        </w:rPr>
      </w:pPr>
      <w:r>
        <w:rPr>
          <w:szCs w:val="18"/>
        </w:rPr>
        <w:t>1.- Junta Directiva integrada por un Presidente que será el Gobernador del Estado o quien éste designe, un Secretario  técnico que será el secretario de Obras Públicas Desarrollo Urbano y Vivienda o quien éste Designe, un Tesorero que será el Secretario de Finanzas o quien éste designe, un Comisario que será el Secretario de la Función Pública o quien éste designe, tres vocales que serán el Secretario de Desarrollo Económico o su representante, el Coordinador General de Ecología o su representante y el Delegado del INFONAVIT  en Tlaxcala o su representante.</w:t>
      </w:r>
    </w:p>
    <w:p w:rsidR="001F37AA" w:rsidRDefault="001F37AA" w:rsidP="001F37AA">
      <w:pPr>
        <w:pStyle w:val="Texto"/>
        <w:spacing w:after="0" w:line="360" w:lineRule="auto"/>
        <w:ind w:firstLine="289"/>
        <w:rPr>
          <w:szCs w:val="18"/>
        </w:rPr>
      </w:pPr>
      <w:r>
        <w:rPr>
          <w:szCs w:val="18"/>
        </w:rPr>
        <w:t>2.- Dirección General, un Director General que tendrá a su cargo la Administración y Representación Legal.</w:t>
      </w:r>
    </w:p>
    <w:p w:rsidR="001F37AA" w:rsidRDefault="001F37AA" w:rsidP="001F37AA">
      <w:pPr>
        <w:pStyle w:val="Texto"/>
        <w:spacing w:after="0" w:line="360" w:lineRule="auto"/>
        <w:ind w:firstLine="289"/>
        <w:rPr>
          <w:szCs w:val="18"/>
        </w:rPr>
      </w:pPr>
      <w:r>
        <w:rPr>
          <w:szCs w:val="18"/>
        </w:rPr>
        <w:t>3.- Así como los departamentos operativos del mismo, Depto. Inmobiliario y de Vivienda, Depto. de Ejecución, Supervisión de Obra y Concursos, Depto.  Administrativo y de Financiamiento, Depto. de Planeación y Programación, Depto. Jurídico y  Depto. de Reservas Territoriales.</w:t>
      </w:r>
    </w:p>
    <w:p w:rsidR="001F37AA" w:rsidRDefault="001F37AA" w:rsidP="001F37AA">
      <w:pPr>
        <w:pStyle w:val="Texto"/>
        <w:spacing w:after="0" w:line="360" w:lineRule="auto"/>
        <w:ind w:firstLine="289"/>
        <w:rPr>
          <w:szCs w:val="18"/>
        </w:rPr>
      </w:pPr>
    </w:p>
    <w:p w:rsidR="001F37AA" w:rsidRDefault="001F37AA" w:rsidP="001F37AA">
      <w:pPr>
        <w:pStyle w:val="Texto"/>
        <w:numPr>
          <w:ilvl w:val="0"/>
          <w:numId w:val="5"/>
        </w:numPr>
        <w:spacing w:after="0" w:line="240" w:lineRule="exact"/>
        <w:rPr>
          <w:b/>
          <w:szCs w:val="18"/>
        </w:rPr>
      </w:pPr>
      <w:r w:rsidRPr="0085459B">
        <w:rPr>
          <w:b/>
          <w:szCs w:val="18"/>
        </w:rPr>
        <w:t>Fideicomiso, mandatos y análogos de los cuales es fideicomitente o fiduciario</w:t>
      </w:r>
    </w:p>
    <w:p w:rsidR="001F37AA" w:rsidRDefault="001F37AA" w:rsidP="001F37AA">
      <w:pPr>
        <w:pStyle w:val="Texto"/>
        <w:spacing w:after="0" w:line="240" w:lineRule="exact"/>
        <w:ind w:firstLine="0"/>
        <w:rPr>
          <w:szCs w:val="18"/>
        </w:rPr>
      </w:pPr>
      <w:r>
        <w:rPr>
          <w:szCs w:val="18"/>
        </w:rPr>
        <w:t xml:space="preserve">      El Instituto Inmobiliario de Desarrollo Urbano y Vivienda del Estado de Tlaxcala, al 30 de junio del año 2019, no tiene fideicomisos, mandatos y análogos.</w:t>
      </w:r>
    </w:p>
    <w:p w:rsidR="001F37AA" w:rsidRDefault="001F37AA" w:rsidP="001F37AA">
      <w:pPr>
        <w:pStyle w:val="Texto"/>
        <w:spacing w:after="0" w:line="240" w:lineRule="exact"/>
        <w:rPr>
          <w:szCs w:val="18"/>
        </w:rPr>
      </w:pPr>
    </w:p>
    <w:p w:rsidR="001F37AA" w:rsidRDefault="001F37AA" w:rsidP="001F37AA">
      <w:pPr>
        <w:pStyle w:val="Texto"/>
        <w:spacing w:after="0" w:line="240" w:lineRule="exact"/>
        <w:rPr>
          <w:b/>
          <w:szCs w:val="18"/>
        </w:rPr>
      </w:pPr>
      <w:r w:rsidRPr="0085459B">
        <w:rPr>
          <w:b/>
          <w:szCs w:val="18"/>
        </w:rPr>
        <w:t>5.- Bases de Preparación de los Estados Financieros</w:t>
      </w:r>
    </w:p>
    <w:p w:rsidR="001F37AA" w:rsidRDefault="001F37AA" w:rsidP="001F37AA">
      <w:pPr>
        <w:pStyle w:val="Texto"/>
        <w:spacing w:after="0" w:line="240" w:lineRule="exact"/>
        <w:rPr>
          <w:b/>
          <w:szCs w:val="18"/>
        </w:rPr>
      </w:pPr>
    </w:p>
    <w:p w:rsidR="001F37AA" w:rsidRDefault="001F37AA" w:rsidP="001F37AA">
      <w:pPr>
        <w:pStyle w:val="Texto"/>
        <w:numPr>
          <w:ilvl w:val="0"/>
          <w:numId w:val="7"/>
        </w:numPr>
        <w:spacing w:after="0" w:line="240" w:lineRule="exact"/>
        <w:ind w:left="786"/>
        <w:rPr>
          <w:b/>
          <w:szCs w:val="18"/>
        </w:rPr>
      </w:pPr>
      <w:r>
        <w:rPr>
          <w:b/>
          <w:szCs w:val="18"/>
        </w:rPr>
        <w:t>Si se ha observado la normatividad por el CONAC y las disposiciones legales aplicables.</w:t>
      </w:r>
    </w:p>
    <w:p w:rsidR="001F37AA" w:rsidRDefault="001F37AA" w:rsidP="001F37AA">
      <w:pPr>
        <w:pStyle w:val="Texto"/>
        <w:spacing w:after="0" w:line="240" w:lineRule="exact"/>
        <w:ind w:left="648" w:firstLine="0"/>
        <w:rPr>
          <w:b/>
          <w:szCs w:val="18"/>
        </w:rPr>
      </w:pPr>
    </w:p>
    <w:p w:rsidR="001F37AA" w:rsidRDefault="001F37AA" w:rsidP="001F37AA">
      <w:pPr>
        <w:pStyle w:val="Texto"/>
        <w:spacing w:after="0" w:line="360" w:lineRule="auto"/>
        <w:ind w:left="646" w:firstLine="0"/>
        <w:rPr>
          <w:szCs w:val="18"/>
        </w:rPr>
      </w:pPr>
      <w:r>
        <w:rPr>
          <w:szCs w:val="18"/>
        </w:rPr>
        <w:t>El Instituto es coordinado por la Secretaría de Planeación y Finanzas a efecto de alinearse a la normatividad emitida por el  Consejo de Armonización contable (CONAC),  en la aplicación específica de la Ley de Contabilidad Gubernamental, los Postulados básicos, Marco conceptual de la Contabilidad Gubernamental y la clasificación presupuestaria.</w:t>
      </w:r>
    </w:p>
    <w:p w:rsidR="001F37AA" w:rsidRDefault="001F37AA" w:rsidP="001F37AA">
      <w:pPr>
        <w:pStyle w:val="Texto"/>
        <w:spacing w:after="0" w:line="360" w:lineRule="auto"/>
        <w:ind w:left="646" w:firstLine="0"/>
        <w:rPr>
          <w:szCs w:val="18"/>
        </w:rPr>
      </w:pPr>
    </w:p>
    <w:p w:rsidR="001F37AA" w:rsidRDefault="001F37AA" w:rsidP="001F37AA">
      <w:pPr>
        <w:pStyle w:val="Texto"/>
        <w:numPr>
          <w:ilvl w:val="0"/>
          <w:numId w:val="7"/>
        </w:numPr>
        <w:spacing w:after="0" w:line="360" w:lineRule="auto"/>
        <w:ind w:left="786"/>
        <w:rPr>
          <w:szCs w:val="18"/>
        </w:rPr>
      </w:pPr>
      <w:r w:rsidRPr="00CA7D9A">
        <w:rPr>
          <w:b/>
          <w:szCs w:val="18"/>
        </w:rPr>
        <w:t>La normatividad aplicada para el reconocimiento, valuación de los diferentes rubros de la información financiera, así como las bases de medición utilizadas para la elaboración de los Estado Financieros</w:t>
      </w:r>
      <w:r>
        <w:rPr>
          <w:szCs w:val="18"/>
        </w:rPr>
        <w:t xml:space="preserve">. </w:t>
      </w:r>
    </w:p>
    <w:p w:rsidR="001F37AA" w:rsidRDefault="001F37AA" w:rsidP="001F37AA">
      <w:pPr>
        <w:pStyle w:val="Texto"/>
        <w:spacing w:after="0" w:line="240" w:lineRule="exact"/>
        <w:ind w:left="648" w:firstLine="0"/>
        <w:rPr>
          <w:b/>
          <w:szCs w:val="18"/>
        </w:rPr>
      </w:pPr>
    </w:p>
    <w:p w:rsidR="001F37AA" w:rsidRDefault="001F37AA" w:rsidP="001F37AA">
      <w:pPr>
        <w:pStyle w:val="Texto"/>
        <w:spacing w:after="0" w:line="360" w:lineRule="auto"/>
        <w:ind w:left="646" w:firstLine="0"/>
        <w:rPr>
          <w:szCs w:val="18"/>
        </w:rPr>
      </w:pPr>
      <w:r>
        <w:rPr>
          <w:szCs w:val="18"/>
        </w:rPr>
        <w:t>En el Instituto la normatividad aplicada para el reconocimiento, valuación y revelación de los diferentes rubros de la información financiera así como la elaboración de los Estado Financieros es el costo histórico.</w:t>
      </w:r>
    </w:p>
    <w:p w:rsidR="001F37AA" w:rsidRDefault="001F37AA" w:rsidP="001F37AA">
      <w:pPr>
        <w:pStyle w:val="Texto"/>
        <w:spacing w:after="0" w:line="240" w:lineRule="auto"/>
        <w:ind w:left="646" w:firstLine="0"/>
        <w:rPr>
          <w:szCs w:val="18"/>
        </w:rPr>
      </w:pPr>
    </w:p>
    <w:p w:rsidR="001F37AA" w:rsidRPr="00CA7D9A" w:rsidRDefault="001F37AA" w:rsidP="001F37AA">
      <w:pPr>
        <w:pStyle w:val="Texto"/>
        <w:numPr>
          <w:ilvl w:val="0"/>
          <w:numId w:val="7"/>
        </w:numPr>
        <w:spacing w:after="0" w:line="240" w:lineRule="exact"/>
        <w:ind w:left="786"/>
        <w:rPr>
          <w:b/>
          <w:szCs w:val="18"/>
        </w:rPr>
      </w:pPr>
      <w:r w:rsidRPr="00CA7D9A">
        <w:rPr>
          <w:b/>
          <w:szCs w:val="18"/>
        </w:rPr>
        <w:t>Postulados básicos</w:t>
      </w:r>
    </w:p>
    <w:p w:rsidR="001F37AA" w:rsidRDefault="001F37AA" w:rsidP="001F37AA">
      <w:pPr>
        <w:pStyle w:val="Texto"/>
        <w:spacing w:after="0" w:line="240" w:lineRule="exact"/>
        <w:ind w:left="648" w:firstLine="0"/>
        <w:rPr>
          <w:szCs w:val="18"/>
        </w:rPr>
      </w:pPr>
    </w:p>
    <w:p w:rsidR="001F37AA" w:rsidRDefault="001F37AA" w:rsidP="001F37AA">
      <w:pPr>
        <w:pStyle w:val="Texto"/>
        <w:spacing w:after="0" w:line="360" w:lineRule="auto"/>
        <w:ind w:left="646" w:firstLine="0"/>
        <w:rPr>
          <w:szCs w:val="18"/>
        </w:rPr>
      </w:pPr>
      <w:r>
        <w:rPr>
          <w:szCs w:val="18"/>
        </w:rPr>
        <w:t>Los postulados básicos empleados por el Instituto son:</w:t>
      </w:r>
    </w:p>
    <w:p w:rsidR="001F37AA" w:rsidRDefault="001F37AA" w:rsidP="001F37AA">
      <w:pPr>
        <w:pStyle w:val="Texto"/>
        <w:spacing w:after="0" w:line="360" w:lineRule="auto"/>
        <w:ind w:left="646" w:firstLine="0"/>
        <w:rPr>
          <w:szCs w:val="18"/>
        </w:rPr>
      </w:pPr>
      <w:r>
        <w:rPr>
          <w:szCs w:val="18"/>
        </w:rPr>
        <w:t>Sustancia Económica</w:t>
      </w:r>
    </w:p>
    <w:p w:rsidR="001F37AA" w:rsidRDefault="001F37AA" w:rsidP="001F37AA">
      <w:pPr>
        <w:pStyle w:val="Texto"/>
        <w:spacing w:after="0" w:line="360" w:lineRule="auto"/>
        <w:ind w:left="646" w:firstLine="0"/>
        <w:rPr>
          <w:szCs w:val="18"/>
        </w:rPr>
      </w:pPr>
      <w:r>
        <w:rPr>
          <w:szCs w:val="18"/>
        </w:rPr>
        <w:t>Entes públicos</w:t>
      </w:r>
    </w:p>
    <w:p w:rsidR="001F37AA" w:rsidRDefault="001F37AA" w:rsidP="001F37AA">
      <w:pPr>
        <w:pStyle w:val="Texto"/>
        <w:spacing w:after="0" w:line="360" w:lineRule="auto"/>
        <w:ind w:left="646" w:firstLine="0"/>
        <w:rPr>
          <w:szCs w:val="18"/>
        </w:rPr>
      </w:pPr>
      <w:r>
        <w:rPr>
          <w:szCs w:val="18"/>
        </w:rPr>
        <w:t>Existencia permanente</w:t>
      </w:r>
    </w:p>
    <w:p w:rsidR="001F37AA" w:rsidRDefault="001F37AA" w:rsidP="001F37AA">
      <w:pPr>
        <w:pStyle w:val="Texto"/>
        <w:spacing w:after="0" w:line="360" w:lineRule="auto"/>
        <w:ind w:left="646" w:firstLine="0"/>
        <w:rPr>
          <w:szCs w:val="18"/>
        </w:rPr>
      </w:pPr>
      <w:r>
        <w:rPr>
          <w:szCs w:val="18"/>
        </w:rPr>
        <w:t>Revelación suficiente</w:t>
      </w:r>
    </w:p>
    <w:p w:rsidR="001F37AA" w:rsidRDefault="001F37AA" w:rsidP="001F37AA">
      <w:pPr>
        <w:pStyle w:val="Texto"/>
        <w:spacing w:after="0" w:line="360" w:lineRule="auto"/>
        <w:ind w:left="646" w:firstLine="0"/>
        <w:rPr>
          <w:szCs w:val="18"/>
        </w:rPr>
      </w:pPr>
      <w:r>
        <w:rPr>
          <w:szCs w:val="18"/>
        </w:rPr>
        <w:t>Importancia Relativa</w:t>
      </w:r>
    </w:p>
    <w:p w:rsidR="001F37AA" w:rsidRDefault="001F37AA" w:rsidP="001F37AA">
      <w:pPr>
        <w:pStyle w:val="Texto"/>
        <w:spacing w:after="0" w:line="360" w:lineRule="auto"/>
        <w:ind w:left="646" w:firstLine="0"/>
        <w:rPr>
          <w:szCs w:val="18"/>
        </w:rPr>
      </w:pPr>
      <w:r>
        <w:rPr>
          <w:szCs w:val="18"/>
        </w:rPr>
        <w:t>Registro e integración presupuestaria</w:t>
      </w:r>
    </w:p>
    <w:p w:rsidR="001F37AA" w:rsidRDefault="001F37AA" w:rsidP="001F37AA">
      <w:pPr>
        <w:pStyle w:val="Texto"/>
        <w:spacing w:after="0" w:line="360" w:lineRule="auto"/>
        <w:ind w:left="646" w:firstLine="0"/>
        <w:rPr>
          <w:szCs w:val="18"/>
        </w:rPr>
      </w:pPr>
      <w:r>
        <w:rPr>
          <w:szCs w:val="18"/>
        </w:rPr>
        <w:t>Devengo contable</w:t>
      </w:r>
    </w:p>
    <w:p w:rsidR="001F37AA" w:rsidRDefault="001F37AA" w:rsidP="001F37AA">
      <w:pPr>
        <w:pStyle w:val="Texto"/>
        <w:spacing w:after="0" w:line="360" w:lineRule="auto"/>
        <w:ind w:left="646" w:firstLine="0"/>
        <w:rPr>
          <w:szCs w:val="18"/>
        </w:rPr>
      </w:pPr>
      <w:r>
        <w:rPr>
          <w:szCs w:val="18"/>
        </w:rPr>
        <w:t>Valuación</w:t>
      </w:r>
    </w:p>
    <w:p w:rsidR="001F37AA" w:rsidRDefault="001F37AA" w:rsidP="001F37AA">
      <w:pPr>
        <w:pStyle w:val="Texto"/>
        <w:spacing w:after="0" w:line="360" w:lineRule="auto"/>
        <w:ind w:left="646" w:firstLine="0"/>
        <w:rPr>
          <w:szCs w:val="18"/>
        </w:rPr>
      </w:pPr>
      <w:r>
        <w:rPr>
          <w:szCs w:val="18"/>
        </w:rPr>
        <w:t>Dualidad económica</w:t>
      </w:r>
    </w:p>
    <w:p w:rsidR="001F37AA" w:rsidRDefault="001F37AA" w:rsidP="001F37AA">
      <w:pPr>
        <w:pStyle w:val="Texto"/>
        <w:spacing w:after="0" w:line="360" w:lineRule="auto"/>
        <w:ind w:left="646" w:firstLine="0"/>
        <w:rPr>
          <w:szCs w:val="18"/>
        </w:rPr>
      </w:pPr>
      <w:r>
        <w:rPr>
          <w:szCs w:val="18"/>
        </w:rPr>
        <w:t>Consistencia</w:t>
      </w:r>
    </w:p>
    <w:p w:rsidR="001F37AA" w:rsidRDefault="001F37AA" w:rsidP="001F37AA">
      <w:pPr>
        <w:pStyle w:val="Texto"/>
        <w:spacing w:after="0" w:line="240" w:lineRule="exact"/>
        <w:ind w:left="648" w:firstLine="0"/>
        <w:rPr>
          <w:szCs w:val="18"/>
        </w:rPr>
      </w:pPr>
    </w:p>
    <w:p w:rsidR="001F37AA" w:rsidRDefault="001F37AA" w:rsidP="001F37AA">
      <w:pPr>
        <w:pStyle w:val="Texto"/>
        <w:spacing w:after="0" w:line="240" w:lineRule="exact"/>
        <w:ind w:left="648" w:firstLine="0"/>
        <w:rPr>
          <w:szCs w:val="18"/>
        </w:rPr>
      </w:pPr>
    </w:p>
    <w:p w:rsidR="001F37AA" w:rsidRDefault="001F37AA" w:rsidP="001F37AA">
      <w:pPr>
        <w:pStyle w:val="Texto"/>
        <w:spacing w:after="0" w:line="240" w:lineRule="exact"/>
        <w:ind w:left="648" w:firstLine="0"/>
        <w:rPr>
          <w:szCs w:val="18"/>
        </w:rPr>
      </w:pPr>
    </w:p>
    <w:p w:rsidR="001F37AA" w:rsidRPr="00CA7D9A" w:rsidRDefault="001F37AA" w:rsidP="001F37AA">
      <w:pPr>
        <w:pStyle w:val="Texto"/>
        <w:numPr>
          <w:ilvl w:val="0"/>
          <w:numId w:val="7"/>
        </w:numPr>
        <w:spacing w:after="0" w:line="240" w:lineRule="exact"/>
        <w:ind w:left="786"/>
        <w:rPr>
          <w:b/>
          <w:sz w:val="16"/>
          <w:szCs w:val="18"/>
        </w:rPr>
      </w:pPr>
      <w:r w:rsidRPr="00CA7D9A">
        <w:rPr>
          <w:b/>
          <w:szCs w:val="18"/>
        </w:rPr>
        <w:t>Normatividad supletoria</w:t>
      </w:r>
    </w:p>
    <w:p w:rsidR="001F37AA" w:rsidRDefault="001F37AA" w:rsidP="001F37AA">
      <w:pPr>
        <w:pStyle w:val="Texto"/>
        <w:spacing w:after="0" w:line="240" w:lineRule="exact"/>
        <w:ind w:left="648" w:firstLine="0"/>
        <w:rPr>
          <w:b/>
          <w:szCs w:val="18"/>
        </w:rPr>
      </w:pPr>
    </w:p>
    <w:p w:rsidR="001F37AA" w:rsidRDefault="001F37AA" w:rsidP="001F37AA">
      <w:pPr>
        <w:pStyle w:val="Texto"/>
        <w:spacing w:after="0" w:line="240" w:lineRule="exact"/>
        <w:ind w:left="426" w:firstLine="0"/>
        <w:rPr>
          <w:b/>
          <w:szCs w:val="18"/>
        </w:rPr>
      </w:pPr>
      <w:r>
        <w:rPr>
          <w:szCs w:val="18"/>
        </w:rPr>
        <w:t>El Instituto Inmobiliario de Desarrollo Urbano y Vivienda del Estado de Tlaxcala, al 30 de junio del año 2019, no emplea normatividades supletorias.</w:t>
      </w:r>
    </w:p>
    <w:p w:rsidR="001F37AA" w:rsidRDefault="001F37AA" w:rsidP="001F37AA">
      <w:pPr>
        <w:pStyle w:val="Texto"/>
        <w:spacing w:after="0" w:line="240" w:lineRule="exact"/>
        <w:ind w:left="648" w:firstLine="0"/>
        <w:rPr>
          <w:b/>
          <w:szCs w:val="18"/>
        </w:rPr>
      </w:pPr>
    </w:p>
    <w:p w:rsidR="001F37AA" w:rsidRPr="00CA7D9A" w:rsidRDefault="001F37AA" w:rsidP="001F37AA">
      <w:pPr>
        <w:pStyle w:val="Texto"/>
        <w:numPr>
          <w:ilvl w:val="0"/>
          <w:numId w:val="7"/>
        </w:numPr>
        <w:spacing w:after="0" w:line="240" w:lineRule="exact"/>
        <w:ind w:left="786"/>
        <w:rPr>
          <w:b/>
          <w:sz w:val="16"/>
          <w:szCs w:val="18"/>
        </w:rPr>
      </w:pPr>
      <w:r>
        <w:rPr>
          <w:b/>
          <w:szCs w:val="18"/>
        </w:rPr>
        <w:t>Para las entidades que por primera vez estén implementando la base de devengo de acuerdo a la Ley de Contabilidad deberán:</w:t>
      </w:r>
    </w:p>
    <w:p w:rsidR="001F37AA" w:rsidRPr="00CA7D9A" w:rsidRDefault="001F37AA" w:rsidP="001F37AA">
      <w:pPr>
        <w:pStyle w:val="Texto"/>
        <w:spacing w:after="0" w:line="240" w:lineRule="exact"/>
        <w:ind w:left="648" w:firstLine="0"/>
        <w:rPr>
          <w:b/>
          <w:sz w:val="16"/>
          <w:szCs w:val="18"/>
        </w:rPr>
      </w:pPr>
    </w:p>
    <w:p w:rsidR="001F37AA" w:rsidRDefault="001F37AA" w:rsidP="001F37AA">
      <w:pPr>
        <w:pStyle w:val="Texto"/>
        <w:spacing w:after="0" w:line="240" w:lineRule="exact"/>
        <w:ind w:left="288" w:firstLine="0"/>
        <w:rPr>
          <w:b/>
          <w:szCs w:val="18"/>
        </w:rPr>
      </w:pPr>
      <w:r>
        <w:rPr>
          <w:b/>
          <w:szCs w:val="18"/>
        </w:rPr>
        <w:t xml:space="preserve"> Revelar las nuevas políticas de reconocimiento</w:t>
      </w:r>
    </w:p>
    <w:p w:rsidR="001F37AA" w:rsidRDefault="001F37AA" w:rsidP="001F37AA">
      <w:pPr>
        <w:pStyle w:val="Texto"/>
        <w:spacing w:after="0" w:line="240" w:lineRule="exact"/>
        <w:ind w:left="288" w:firstLine="0"/>
        <w:rPr>
          <w:b/>
          <w:szCs w:val="18"/>
        </w:rPr>
      </w:pPr>
    </w:p>
    <w:p w:rsidR="001F37AA" w:rsidRDefault="001F37AA" w:rsidP="001F37AA">
      <w:pPr>
        <w:pStyle w:val="Texto"/>
        <w:spacing w:after="0" w:line="360" w:lineRule="auto"/>
        <w:ind w:left="288" w:firstLine="0"/>
        <w:rPr>
          <w:szCs w:val="18"/>
        </w:rPr>
      </w:pPr>
      <w:r>
        <w:rPr>
          <w:szCs w:val="18"/>
        </w:rPr>
        <w:t>El Instituto aplica la normatividad y metodología para la determinación de los momentos contables del ingreso y el egreso de conformidad con lo establecido por el CONAC.</w:t>
      </w:r>
    </w:p>
    <w:p w:rsidR="001F37AA" w:rsidRDefault="001F37AA" w:rsidP="001F37AA">
      <w:pPr>
        <w:pStyle w:val="Texto"/>
        <w:spacing w:after="0" w:line="240" w:lineRule="exact"/>
        <w:ind w:left="288" w:firstLine="0"/>
        <w:rPr>
          <w:szCs w:val="18"/>
        </w:rPr>
      </w:pPr>
    </w:p>
    <w:p w:rsidR="001F37AA" w:rsidRDefault="001F37AA" w:rsidP="001F37AA">
      <w:pPr>
        <w:pStyle w:val="Texto"/>
        <w:spacing w:after="0" w:line="240" w:lineRule="exact"/>
        <w:ind w:left="288" w:firstLine="0"/>
        <w:rPr>
          <w:b/>
          <w:szCs w:val="18"/>
        </w:rPr>
      </w:pPr>
      <w:r w:rsidRPr="009B4B59">
        <w:rPr>
          <w:b/>
          <w:szCs w:val="18"/>
        </w:rPr>
        <w:t>Plan de implementación</w:t>
      </w:r>
    </w:p>
    <w:p w:rsidR="001F37AA" w:rsidRDefault="001F37AA" w:rsidP="001F37AA">
      <w:pPr>
        <w:pStyle w:val="Texto"/>
        <w:spacing w:after="0" w:line="240" w:lineRule="exact"/>
        <w:ind w:left="288" w:firstLine="0"/>
        <w:rPr>
          <w:b/>
          <w:szCs w:val="18"/>
        </w:rPr>
      </w:pPr>
    </w:p>
    <w:p w:rsidR="001F37AA" w:rsidRDefault="001F37AA" w:rsidP="001F37AA">
      <w:pPr>
        <w:pStyle w:val="Texto"/>
        <w:spacing w:after="0" w:line="240" w:lineRule="exact"/>
        <w:rPr>
          <w:szCs w:val="18"/>
        </w:rPr>
      </w:pPr>
      <w:r>
        <w:rPr>
          <w:szCs w:val="18"/>
        </w:rPr>
        <w:t>Para la implementación del sistema de armonización contable este Instituto se encuentra coordinado por la Secretaría de Planeación y finanzas.</w:t>
      </w:r>
    </w:p>
    <w:p w:rsidR="001F37AA" w:rsidRDefault="001F37AA" w:rsidP="001F37AA">
      <w:pPr>
        <w:pStyle w:val="Texto"/>
        <w:spacing w:after="0" w:line="240" w:lineRule="exact"/>
        <w:rPr>
          <w:szCs w:val="18"/>
        </w:rPr>
      </w:pPr>
    </w:p>
    <w:p w:rsidR="001F37AA" w:rsidRDefault="001F37AA" w:rsidP="001F37AA">
      <w:pPr>
        <w:pStyle w:val="Texto"/>
        <w:spacing w:after="0" w:line="240" w:lineRule="exact"/>
        <w:rPr>
          <w:b/>
          <w:szCs w:val="18"/>
        </w:rPr>
      </w:pPr>
      <w:r w:rsidRPr="009B4B59">
        <w:rPr>
          <w:b/>
          <w:szCs w:val="18"/>
        </w:rPr>
        <w:t>Revelar los cambios en las políticas, la clasificación y medición de las mismas, así como su impacto en la información financiera.</w:t>
      </w:r>
    </w:p>
    <w:p w:rsidR="001F37AA" w:rsidRPr="009B4B59" w:rsidRDefault="001F37AA" w:rsidP="001F37AA">
      <w:pPr>
        <w:pStyle w:val="Texto"/>
        <w:spacing w:after="0" w:line="240" w:lineRule="exact"/>
        <w:rPr>
          <w:b/>
          <w:szCs w:val="18"/>
        </w:rPr>
      </w:pPr>
    </w:p>
    <w:p w:rsidR="001F37AA" w:rsidRDefault="001F37AA" w:rsidP="001F37AA">
      <w:pPr>
        <w:pStyle w:val="Texto"/>
        <w:spacing w:after="0" w:line="240" w:lineRule="exact"/>
        <w:rPr>
          <w:szCs w:val="18"/>
        </w:rPr>
      </w:pPr>
      <w:r>
        <w:rPr>
          <w:szCs w:val="18"/>
        </w:rPr>
        <w:t xml:space="preserve"> Los cambios en las políticas, la clasificación y medición de las mismas así como su impacto en la información financiera </w:t>
      </w:r>
      <w:proofErr w:type="gramStart"/>
      <w:r>
        <w:rPr>
          <w:szCs w:val="18"/>
        </w:rPr>
        <w:t>está</w:t>
      </w:r>
      <w:proofErr w:type="gramEnd"/>
      <w:r>
        <w:rPr>
          <w:szCs w:val="18"/>
        </w:rPr>
        <w:t xml:space="preserve"> dada por dicha implementación</w:t>
      </w:r>
    </w:p>
    <w:p w:rsidR="001F37AA" w:rsidRDefault="001F37AA" w:rsidP="001F37AA">
      <w:pPr>
        <w:pStyle w:val="Texto"/>
        <w:spacing w:after="0" w:line="240" w:lineRule="exact"/>
        <w:rPr>
          <w:szCs w:val="18"/>
        </w:rPr>
      </w:pPr>
    </w:p>
    <w:p w:rsidR="001F37AA" w:rsidRPr="006C204B" w:rsidRDefault="001F37AA" w:rsidP="001F37AA">
      <w:pPr>
        <w:pStyle w:val="Texto"/>
        <w:spacing w:after="0" w:line="360" w:lineRule="auto"/>
        <w:ind w:left="284" w:firstLine="0"/>
        <w:rPr>
          <w:b/>
          <w:szCs w:val="18"/>
        </w:rPr>
      </w:pPr>
      <w:r w:rsidRPr="006C204B">
        <w:rPr>
          <w:b/>
          <w:szCs w:val="18"/>
        </w:rPr>
        <w:t>Presentar los últimos Estados Financieros con la normatividad anteriormente utilizada con las nuevas políticas para fines de comparación en la transición a la base devengada.</w:t>
      </w:r>
    </w:p>
    <w:p w:rsidR="001F37AA" w:rsidRPr="006C204B" w:rsidRDefault="001F37AA" w:rsidP="001F37AA">
      <w:pPr>
        <w:pStyle w:val="Texto"/>
        <w:spacing w:after="0" w:line="240" w:lineRule="exact"/>
        <w:rPr>
          <w:b/>
          <w:szCs w:val="18"/>
        </w:rPr>
      </w:pPr>
    </w:p>
    <w:p w:rsidR="001F37AA" w:rsidRDefault="001F37AA" w:rsidP="001F37AA">
      <w:pPr>
        <w:pStyle w:val="Texto"/>
        <w:spacing w:after="0" w:line="240" w:lineRule="exact"/>
        <w:rPr>
          <w:szCs w:val="18"/>
        </w:rPr>
      </w:pPr>
      <w:r>
        <w:rPr>
          <w:szCs w:val="18"/>
        </w:rPr>
        <w:t xml:space="preserve"> Finalmente se han presentado los Estados financieros con la Normatividad solicitada. </w:t>
      </w:r>
    </w:p>
    <w:p w:rsidR="001F37AA" w:rsidRDefault="001F37AA" w:rsidP="001F37AA">
      <w:pPr>
        <w:pStyle w:val="Texto"/>
        <w:spacing w:after="0" w:line="240" w:lineRule="exact"/>
        <w:rPr>
          <w:szCs w:val="18"/>
        </w:rPr>
      </w:pPr>
    </w:p>
    <w:p w:rsidR="001F37AA" w:rsidRDefault="001F37AA" w:rsidP="001F37AA">
      <w:pPr>
        <w:pStyle w:val="Texto"/>
        <w:spacing w:after="0" w:line="240" w:lineRule="exact"/>
        <w:rPr>
          <w:szCs w:val="18"/>
        </w:rPr>
      </w:pPr>
    </w:p>
    <w:p w:rsidR="001F37AA" w:rsidRDefault="001F37AA" w:rsidP="001F37AA">
      <w:pPr>
        <w:pStyle w:val="Texto"/>
        <w:spacing w:after="0" w:line="240" w:lineRule="exact"/>
        <w:rPr>
          <w:b/>
          <w:szCs w:val="18"/>
        </w:rPr>
      </w:pPr>
      <w:r w:rsidRPr="006C204B">
        <w:rPr>
          <w:b/>
          <w:szCs w:val="18"/>
        </w:rPr>
        <w:t xml:space="preserve">6.- Políticas de contabilidad significativas </w:t>
      </w:r>
    </w:p>
    <w:p w:rsidR="001F37AA" w:rsidRDefault="001F37AA" w:rsidP="001F37AA">
      <w:pPr>
        <w:pStyle w:val="Texto"/>
        <w:spacing w:after="0" w:line="240" w:lineRule="exact"/>
        <w:rPr>
          <w:b/>
          <w:szCs w:val="18"/>
        </w:rPr>
      </w:pPr>
    </w:p>
    <w:p w:rsidR="001F37AA" w:rsidRDefault="001F37AA" w:rsidP="001F37AA">
      <w:pPr>
        <w:pStyle w:val="Texto"/>
        <w:numPr>
          <w:ilvl w:val="0"/>
          <w:numId w:val="8"/>
        </w:numPr>
        <w:spacing w:after="0" w:line="360" w:lineRule="auto"/>
        <w:rPr>
          <w:b/>
          <w:szCs w:val="18"/>
        </w:rPr>
      </w:pPr>
      <w:r>
        <w:rPr>
          <w:b/>
          <w:szCs w:val="18"/>
        </w:rPr>
        <w:t xml:space="preserve">Actualización: se informará del método utilizado para la actualización del valor de los activos, pasivos y Hacienda Pública y/o Patrimonio y las razones de dicha elección. </w:t>
      </w:r>
    </w:p>
    <w:p w:rsidR="001F37AA" w:rsidRDefault="001F37AA" w:rsidP="001F37AA">
      <w:pPr>
        <w:pStyle w:val="Texto"/>
        <w:spacing w:after="0" w:line="240" w:lineRule="exact"/>
        <w:ind w:left="648" w:firstLine="0"/>
        <w:rPr>
          <w:b/>
          <w:szCs w:val="18"/>
        </w:rPr>
      </w:pPr>
    </w:p>
    <w:p w:rsidR="001F37AA" w:rsidRDefault="001F37AA" w:rsidP="001F37AA">
      <w:pPr>
        <w:pStyle w:val="Texto"/>
        <w:spacing w:after="0" w:line="240" w:lineRule="exact"/>
        <w:ind w:left="284" w:firstLine="0"/>
        <w:rPr>
          <w:szCs w:val="18"/>
        </w:rPr>
      </w:pPr>
      <w:r>
        <w:rPr>
          <w:szCs w:val="18"/>
        </w:rPr>
        <w:t>El Instituto Inmobiliario de Desarrollo Urbano y Vivienda del Estado de Tlaxcala, al 30 de junio del año 2019, el valor de los activos, pasivos y hacienda pública no han sufrido una actualización.</w:t>
      </w:r>
    </w:p>
    <w:p w:rsidR="001F37AA" w:rsidRDefault="001F37AA" w:rsidP="001F37AA">
      <w:pPr>
        <w:pStyle w:val="Texto"/>
        <w:spacing w:after="0" w:line="240" w:lineRule="exact"/>
        <w:ind w:left="284" w:firstLine="0"/>
        <w:rPr>
          <w:szCs w:val="18"/>
        </w:rPr>
      </w:pPr>
    </w:p>
    <w:p w:rsidR="001F37AA" w:rsidRDefault="001F37AA" w:rsidP="001F37AA">
      <w:pPr>
        <w:pStyle w:val="Texto"/>
        <w:spacing w:after="0" w:line="240" w:lineRule="exact"/>
        <w:ind w:left="648" w:firstLine="0"/>
        <w:rPr>
          <w:szCs w:val="18"/>
        </w:rPr>
      </w:pPr>
    </w:p>
    <w:p w:rsidR="001F37AA" w:rsidRDefault="001F37AA" w:rsidP="001F37AA">
      <w:pPr>
        <w:pStyle w:val="Texto"/>
        <w:spacing w:after="0" w:line="240" w:lineRule="exact"/>
        <w:ind w:left="648" w:firstLine="0"/>
        <w:rPr>
          <w:szCs w:val="18"/>
        </w:rPr>
      </w:pPr>
    </w:p>
    <w:p w:rsidR="001F37AA" w:rsidRDefault="001F37AA" w:rsidP="001F37AA">
      <w:pPr>
        <w:pStyle w:val="Texto"/>
        <w:spacing w:after="0" w:line="240" w:lineRule="exact"/>
        <w:ind w:left="648" w:firstLine="0"/>
        <w:rPr>
          <w:szCs w:val="18"/>
        </w:rPr>
      </w:pPr>
    </w:p>
    <w:p w:rsidR="001F37AA" w:rsidRDefault="001F37AA" w:rsidP="001F37AA">
      <w:pPr>
        <w:pStyle w:val="Texto"/>
        <w:spacing w:after="0" w:line="240" w:lineRule="exact"/>
        <w:ind w:left="648" w:firstLine="0"/>
        <w:rPr>
          <w:szCs w:val="18"/>
        </w:rPr>
      </w:pPr>
    </w:p>
    <w:p w:rsidR="001F37AA" w:rsidRDefault="001F37AA" w:rsidP="001F37AA">
      <w:pPr>
        <w:pStyle w:val="Texto"/>
        <w:numPr>
          <w:ilvl w:val="0"/>
          <w:numId w:val="8"/>
        </w:numPr>
        <w:spacing w:after="0" w:line="240" w:lineRule="exact"/>
        <w:rPr>
          <w:b/>
          <w:szCs w:val="18"/>
        </w:rPr>
      </w:pPr>
      <w:r w:rsidRPr="00120202">
        <w:rPr>
          <w:b/>
          <w:szCs w:val="18"/>
        </w:rPr>
        <w:t>Informar sobre la realización de operaciones en el extranjero y de sus efectos en la información financiera gubernamental</w:t>
      </w:r>
    </w:p>
    <w:p w:rsidR="001F37AA" w:rsidRPr="00120202" w:rsidRDefault="001F37AA" w:rsidP="001F37AA">
      <w:pPr>
        <w:pStyle w:val="Texto"/>
        <w:spacing w:after="0" w:line="240" w:lineRule="exact"/>
        <w:ind w:left="648" w:firstLine="0"/>
        <w:rPr>
          <w:b/>
          <w:szCs w:val="18"/>
        </w:rPr>
      </w:pPr>
    </w:p>
    <w:p w:rsidR="001F37AA" w:rsidRDefault="001F37AA" w:rsidP="001F37AA">
      <w:pPr>
        <w:pStyle w:val="Texto"/>
        <w:spacing w:after="0" w:line="240" w:lineRule="exact"/>
        <w:rPr>
          <w:szCs w:val="18"/>
        </w:rPr>
      </w:pPr>
      <w:r>
        <w:rPr>
          <w:szCs w:val="18"/>
        </w:rPr>
        <w:t>El Instituto Inmobiliario de Desarrollo Urbano y Vivienda del Estado de Tlaxcala, al 30 de junio del año 2019, no se ha realizado operaciones en el extranjero.</w:t>
      </w:r>
    </w:p>
    <w:p w:rsidR="001F37AA" w:rsidRDefault="001F37AA" w:rsidP="001F37AA">
      <w:pPr>
        <w:pStyle w:val="Texto"/>
        <w:spacing w:after="0" w:line="240" w:lineRule="exact"/>
        <w:rPr>
          <w:b/>
          <w:szCs w:val="18"/>
        </w:rPr>
      </w:pPr>
    </w:p>
    <w:p w:rsidR="001F37AA" w:rsidRDefault="001F37AA" w:rsidP="001F37AA">
      <w:pPr>
        <w:pStyle w:val="Texto"/>
        <w:numPr>
          <w:ilvl w:val="0"/>
          <w:numId w:val="8"/>
        </w:numPr>
        <w:spacing w:after="0" w:line="240" w:lineRule="exact"/>
        <w:rPr>
          <w:b/>
          <w:szCs w:val="18"/>
        </w:rPr>
      </w:pPr>
      <w:r>
        <w:rPr>
          <w:b/>
          <w:szCs w:val="18"/>
        </w:rPr>
        <w:t>Método de la evaluación de la inversión en acciones en el sector paraestatal</w:t>
      </w:r>
    </w:p>
    <w:p w:rsidR="001F37AA" w:rsidRDefault="001F37AA" w:rsidP="001F37AA">
      <w:pPr>
        <w:pStyle w:val="Texto"/>
        <w:spacing w:after="0" w:line="240" w:lineRule="exact"/>
        <w:rPr>
          <w:b/>
          <w:szCs w:val="18"/>
        </w:rPr>
      </w:pPr>
    </w:p>
    <w:p w:rsidR="001F37AA" w:rsidRDefault="001F37AA" w:rsidP="001F37AA">
      <w:pPr>
        <w:pStyle w:val="Texto"/>
        <w:spacing w:after="0" w:line="240" w:lineRule="exact"/>
        <w:ind w:left="284" w:firstLine="0"/>
        <w:rPr>
          <w:szCs w:val="18"/>
        </w:rPr>
      </w:pPr>
      <w:r>
        <w:rPr>
          <w:szCs w:val="18"/>
        </w:rPr>
        <w:t>El Instituto Inmobiliario de Desarrollo Urbano y Vivienda del Estado de Tlaxcala, al 30 de junio del año 2019, no ha realizado inversión en acciones en sector paraestatal.</w:t>
      </w:r>
    </w:p>
    <w:p w:rsidR="001F37AA" w:rsidRDefault="001F37AA" w:rsidP="001F37AA">
      <w:pPr>
        <w:pStyle w:val="Texto"/>
        <w:spacing w:after="0" w:line="240" w:lineRule="exact"/>
        <w:rPr>
          <w:b/>
          <w:szCs w:val="18"/>
        </w:rPr>
      </w:pPr>
    </w:p>
    <w:p w:rsidR="001F37AA" w:rsidRDefault="001F37AA" w:rsidP="001F37AA">
      <w:pPr>
        <w:pStyle w:val="Texto"/>
        <w:numPr>
          <w:ilvl w:val="0"/>
          <w:numId w:val="8"/>
        </w:numPr>
        <w:spacing w:after="0" w:line="240" w:lineRule="exact"/>
        <w:rPr>
          <w:b/>
          <w:szCs w:val="18"/>
        </w:rPr>
      </w:pPr>
      <w:r>
        <w:rPr>
          <w:b/>
          <w:szCs w:val="18"/>
        </w:rPr>
        <w:t>Sistema y métodos de evaluación de inventarios</w:t>
      </w:r>
    </w:p>
    <w:p w:rsidR="001F37AA" w:rsidRDefault="001F37AA" w:rsidP="001F37AA">
      <w:pPr>
        <w:pStyle w:val="Texto"/>
        <w:spacing w:after="0" w:line="240" w:lineRule="exact"/>
        <w:ind w:left="288" w:firstLine="0"/>
        <w:rPr>
          <w:b/>
          <w:szCs w:val="18"/>
        </w:rPr>
      </w:pPr>
    </w:p>
    <w:p w:rsidR="001F37AA" w:rsidRDefault="001F37AA" w:rsidP="001F37AA">
      <w:pPr>
        <w:pStyle w:val="Texto"/>
        <w:spacing w:after="0" w:line="240" w:lineRule="exact"/>
        <w:ind w:left="288" w:firstLine="0"/>
        <w:rPr>
          <w:szCs w:val="18"/>
        </w:rPr>
      </w:pPr>
      <w:r>
        <w:rPr>
          <w:szCs w:val="18"/>
        </w:rPr>
        <w:t>El Instituto Inmobiliario de Desarrollo Urbano y Vivienda del Estado de Tlaxcala, al 30 de junio del año 2019, no se aplican métodos de evaluación de inventarios, dado que no se tiene bienes para aplicar dicha valuación.</w:t>
      </w:r>
    </w:p>
    <w:p w:rsidR="001F37AA" w:rsidRDefault="001F37AA" w:rsidP="001F37AA">
      <w:pPr>
        <w:pStyle w:val="Texto"/>
        <w:spacing w:after="0" w:line="240" w:lineRule="exact"/>
        <w:ind w:left="288" w:firstLine="0"/>
        <w:rPr>
          <w:szCs w:val="18"/>
        </w:rPr>
      </w:pPr>
    </w:p>
    <w:p w:rsidR="001F37AA" w:rsidRDefault="001F37AA" w:rsidP="001F37AA">
      <w:pPr>
        <w:pStyle w:val="Texto"/>
        <w:numPr>
          <w:ilvl w:val="0"/>
          <w:numId w:val="8"/>
        </w:numPr>
        <w:spacing w:after="0" w:line="360" w:lineRule="auto"/>
        <w:rPr>
          <w:szCs w:val="18"/>
        </w:rPr>
      </w:pPr>
      <w:r w:rsidRPr="009D5A34">
        <w:rPr>
          <w:b/>
          <w:szCs w:val="18"/>
        </w:rPr>
        <w:t>Beneficios a empleados: revelar el cálculo de la reserva actuarial, valor presente de los ingresos esperados comparados con el valor presente de las estimaciones de gastos tanto de los beneficiarios actuales como futuros</w:t>
      </w:r>
      <w:r>
        <w:rPr>
          <w:szCs w:val="18"/>
        </w:rPr>
        <w:t>.</w:t>
      </w:r>
    </w:p>
    <w:p w:rsidR="001F37AA" w:rsidRDefault="001F37AA" w:rsidP="001F37AA">
      <w:pPr>
        <w:pStyle w:val="Texto"/>
        <w:spacing w:after="0" w:line="240" w:lineRule="exact"/>
        <w:rPr>
          <w:szCs w:val="18"/>
        </w:rPr>
      </w:pPr>
      <w:r>
        <w:rPr>
          <w:szCs w:val="18"/>
        </w:rPr>
        <w:t xml:space="preserve">El Instituto Inmobiliario de Desarrollo Urbano y Vivienda del Estado de Tlaxcala, al 30 de junio del año 2019, no cuenta con </w:t>
      </w:r>
      <w:r w:rsidRPr="003B253E">
        <w:rPr>
          <w:szCs w:val="18"/>
        </w:rPr>
        <w:t>reserva actuarial</w:t>
      </w:r>
      <w:r>
        <w:rPr>
          <w:szCs w:val="18"/>
        </w:rPr>
        <w:t>.</w:t>
      </w:r>
    </w:p>
    <w:p w:rsidR="001F37AA" w:rsidRDefault="001F37AA" w:rsidP="001F37AA">
      <w:pPr>
        <w:pStyle w:val="Texto"/>
        <w:spacing w:after="0" w:line="240" w:lineRule="exact"/>
        <w:rPr>
          <w:szCs w:val="18"/>
        </w:rPr>
      </w:pPr>
    </w:p>
    <w:p w:rsidR="001F37AA" w:rsidRPr="009D5A34" w:rsidRDefault="001F37AA" w:rsidP="001F37AA">
      <w:pPr>
        <w:pStyle w:val="Texto"/>
        <w:numPr>
          <w:ilvl w:val="0"/>
          <w:numId w:val="8"/>
        </w:numPr>
        <w:spacing w:after="0" w:line="240" w:lineRule="exact"/>
        <w:rPr>
          <w:b/>
          <w:szCs w:val="18"/>
        </w:rPr>
      </w:pPr>
      <w:r w:rsidRPr="009D5A34">
        <w:rPr>
          <w:b/>
          <w:szCs w:val="18"/>
        </w:rPr>
        <w:t>Provisiones: objetivo de su creación, monto y plazo</w:t>
      </w:r>
    </w:p>
    <w:p w:rsidR="001F37AA" w:rsidRDefault="001F37AA" w:rsidP="001F37AA">
      <w:pPr>
        <w:pStyle w:val="Texto"/>
        <w:spacing w:after="0" w:line="240" w:lineRule="exact"/>
        <w:ind w:left="284" w:firstLine="0"/>
        <w:rPr>
          <w:szCs w:val="18"/>
        </w:rPr>
      </w:pPr>
      <w:r>
        <w:rPr>
          <w:szCs w:val="18"/>
        </w:rPr>
        <w:t>El Instituto Inmobiliario de Desarrollo Urbano y Vivienda del Estado de Tlaxcala, al 3</w:t>
      </w:r>
      <w:r w:rsidR="00AF7C84">
        <w:rPr>
          <w:szCs w:val="18"/>
        </w:rPr>
        <w:t>0</w:t>
      </w:r>
      <w:r>
        <w:rPr>
          <w:szCs w:val="18"/>
        </w:rPr>
        <w:t xml:space="preserve"> de </w:t>
      </w:r>
      <w:r w:rsidR="00AF7C84">
        <w:rPr>
          <w:szCs w:val="18"/>
        </w:rPr>
        <w:t>junio</w:t>
      </w:r>
      <w:r>
        <w:rPr>
          <w:szCs w:val="18"/>
        </w:rPr>
        <w:t xml:space="preserve"> del año 2019, no refleja ninguna provisión a corto o largo plazo. </w:t>
      </w:r>
    </w:p>
    <w:p w:rsidR="001F37AA" w:rsidRDefault="001F37AA" w:rsidP="001F37AA">
      <w:pPr>
        <w:pStyle w:val="Texto"/>
        <w:spacing w:after="0" w:line="240" w:lineRule="exact"/>
        <w:ind w:left="648" w:firstLine="0"/>
        <w:rPr>
          <w:szCs w:val="18"/>
        </w:rPr>
      </w:pPr>
    </w:p>
    <w:p w:rsidR="001F37AA" w:rsidRDefault="001F37AA" w:rsidP="001F37AA">
      <w:pPr>
        <w:pStyle w:val="Texto"/>
        <w:numPr>
          <w:ilvl w:val="0"/>
          <w:numId w:val="8"/>
        </w:numPr>
        <w:spacing w:after="0" w:line="240" w:lineRule="exact"/>
        <w:rPr>
          <w:szCs w:val="18"/>
        </w:rPr>
      </w:pPr>
      <w:r w:rsidRPr="009D5A34">
        <w:rPr>
          <w:b/>
          <w:szCs w:val="18"/>
        </w:rPr>
        <w:t>Reservas: objetivo de su creación, monto y plazo</w:t>
      </w:r>
      <w:r>
        <w:rPr>
          <w:szCs w:val="18"/>
        </w:rPr>
        <w:t>.</w:t>
      </w:r>
    </w:p>
    <w:p w:rsidR="001F37AA" w:rsidRDefault="001F37AA" w:rsidP="001F37AA">
      <w:pPr>
        <w:pStyle w:val="Texto"/>
        <w:spacing w:after="0" w:line="240" w:lineRule="exact"/>
        <w:rPr>
          <w:szCs w:val="18"/>
        </w:rPr>
      </w:pPr>
    </w:p>
    <w:p w:rsidR="001F37AA" w:rsidRDefault="001F37AA" w:rsidP="001F37AA">
      <w:pPr>
        <w:pStyle w:val="Texto"/>
        <w:spacing w:after="0" w:line="240" w:lineRule="exact"/>
        <w:ind w:left="284" w:firstLine="0"/>
        <w:rPr>
          <w:szCs w:val="18"/>
        </w:rPr>
      </w:pPr>
      <w:r>
        <w:rPr>
          <w:szCs w:val="18"/>
        </w:rPr>
        <w:t>El Instituto Inmobiliario de Desarrollo Urbano y Vivienda del Estado de Tlaxcala, al 30 de junio del año 2019, no refleja reserva alguna.</w:t>
      </w:r>
    </w:p>
    <w:p w:rsidR="001F37AA" w:rsidRDefault="001F37AA" w:rsidP="001F37AA">
      <w:pPr>
        <w:pStyle w:val="Texto"/>
        <w:spacing w:after="0" w:line="240" w:lineRule="exact"/>
        <w:rPr>
          <w:szCs w:val="18"/>
        </w:rPr>
      </w:pPr>
    </w:p>
    <w:p w:rsidR="001F37AA" w:rsidRPr="009D5A34" w:rsidRDefault="001F37AA" w:rsidP="001F37AA">
      <w:pPr>
        <w:pStyle w:val="Texto"/>
        <w:numPr>
          <w:ilvl w:val="0"/>
          <w:numId w:val="8"/>
        </w:numPr>
        <w:spacing w:after="0" w:line="360" w:lineRule="auto"/>
        <w:rPr>
          <w:b/>
          <w:szCs w:val="18"/>
        </w:rPr>
      </w:pPr>
      <w:r w:rsidRPr="009D5A34">
        <w:rPr>
          <w:b/>
          <w:szCs w:val="18"/>
        </w:rPr>
        <w:t>Cambios en políticas contables y corrección de errores junto con la revelación de los efectos que se tendrá en la información financiera del ente público, ya sea retrospectivos o prospectivos.</w:t>
      </w:r>
    </w:p>
    <w:p w:rsidR="001F37AA" w:rsidRDefault="001F37AA" w:rsidP="001F37AA">
      <w:pPr>
        <w:pStyle w:val="Texto"/>
        <w:spacing w:after="0" w:line="240" w:lineRule="exact"/>
        <w:rPr>
          <w:szCs w:val="18"/>
        </w:rPr>
      </w:pPr>
      <w:r>
        <w:rPr>
          <w:szCs w:val="18"/>
        </w:rPr>
        <w:t>El Instituto Inmobiliario de Desarrollo Urbano y Vivienda del Estado de Tlaxcala, las atenderá de acuerdo a la naturaleza y a la normatividad aplicable</w:t>
      </w:r>
    </w:p>
    <w:p w:rsidR="001F37AA" w:rsidRDefault="001F37AA" w:rsidP="001F37AA">
      <w:pPr>
        <w:pStyle w:val="Texto"/>
        <w:spacing w:after="0" w:line="240" w:lineRule="exact"/>
        <w:rPr>
          <w:szCs w:val="18"/>
        </w:rPr>
      </w:pPr>
    </w:p>
    <w:p w:rsidR="001F37AA" w:rsidRPr="00C655F0" w:rsidRDefault="001F37AA" w:rsidP="001F37AA">
      <w:pPr>
        <w:pStyle w:val="Texto"/>
        <w:numPr>
          <w:ilvl w:val="0"/>
          <w:numId w:val="8"/>
        </w:numPr>
        <w:spacing w:after="0" w:line="240" w:lineRule="exact"/>
        <w:rPr>
          <w:b/>
          <w:szCs w:val="18"/>
        </w:rPr>
      </w:pPr>
      <w:r w:rsidRPr="009D5A34">
        <w:rPr>
          <w:b/>
          <w:szCs w:val="18"/>
        </w:rPr>
        <w:t>Reclasificaciones:   se deben revelar todos aquellos movimientos entre cuentas por efectos de cambios en los tipos de</w:t>
      </w:r>
      <w:r>
        <w:rPr>
          <w:szCs w:val="18"/>
        </w:rPr>
        <w:t xml:space="preserve"> </w:t>
      </w:r>
      <w:r w:rsidRPr="00C655F0">
        <w:rPr>
          <w:b/>
          <w:szCs w:val="18"/>
        </w:rPr>
        <w:t>operaciones.</w:t>
      </w:r>
    </w:p>
    <w:p w:rsidR="001F37AA" w:rsidRDefault="001F37AA" w:rsidP="001F37AA">
      <w:pPr>
        <w:pStyle w:val="Texto"/>
        <w:spacing w:after="0" w:line="240" w:lineRule="exact"/>
        <w:rPr>
          <w:szCs w:val="18"/>
        </w:rPr>
      </w:pPr>
    </w:p>
    <w:p w:rsidR="001F37AA" w:rsidRDefault="001F37AA" w:rsidP="001F37AA">
      <w:pPr>
        <w:pStyle w:val="Texto"/>
        <w:spacing w:after="0" w:line="240" w:lineRule="exact"/>
        <w:ind w:left="284" w:firstLine="0"/>
        <w:rPr>
          <w:szCs w:val="18"/>
        </w:rPr>
      </w:pPr>
      <w:r>
        <w:rPr>
          <w:szCs w:val="18"/>
        </w:rPr>
        <w:t>El Instituto Inmobiliario de Desarrollo Urbano y Vivienda del Estado de Tlaxcala, al 30 de junio del año 2019, no tiene movimientos entre cuentas que afecten las operaciones.</w:t>
      </w:r>
    </w:p>
    <w:p w:rsidR="001F37AA" w:rsidRDefault="001F37AA" w:rsidP="001F37AA">
      <w:pPr>
        <w:pStyle w:val="Texto"/>
        <w:numPr>
          <w:ilvl w:val="0"/>
          <w:numId w:val="8"/>
        </w:numPr>
        <w:spacing w:after="0" w:line="240" w:lineRule="exact"/>
        <w:rPr>
          <w:b/>
          <w:szCs w:val="18"/>
        </w:rPr>
      </w:pPr>
      <w:r w:rsidRPr="009D5A34">
        <w:rPr>
          <w:b/>
          <w:szCs w:val="18"/>
        </w:rPr>
        <w:t>Depuración y cancelación de saldos.</w:t>
      </w:r>
    </w:p>
    <w:p w:rsidR="001F37AA" w:rsidRDefault="001F37AA" w:rsidP="001F37AA">
      <w:pPr>
        <w:pStyle w:val="Texto"/>
        <w:spacing w:after="0" w:line="240" w:lineRule="exact"/>
        <w:ind w:left="644" w:firstLine="0"/>
        <w:rPr>
          <w:szCs w:val="18"/>
        </w:rPr>
      </w:pPr>
    </w:p>
    <w:p w:rsidR="001F37AA" w:rsidRDefault="001F37AA" w:rsidP="001F37AA">
      <w:pPr>
        <w:pStyle w:val="Texto"/>
        <w:spacing w:after="0" w:line="240" w:lineRule="exact"/>
        <w:ind w:left="644" w:firstLine="0"/>
        <w:rPr>
          <w:szCs w:val="18"/>
        </w:rPr>
      </w:pPr>
      <w:r>
        <w:rPr>
          <w:szCs w:val="18"/>
        </w:rPr>
        <w:t>El Instituto se apegará a las reglas específicas que en la materia emita el CONAC.</w:t>
      </w:r>
    </w:p>
    <w:p w:rsidR="001F37AA" w:rsidRDefault="001F37AA" w:rsidP="001F37AA">
      <w:pPr>
        <w:pStyle w:val="Texto"/>
        <w:spacing w:after="0" w:line="240" w:lineRule="exact"/>
        <w:rPr>
          <w:b/>
          <w:szCs w:val="18"/>
        </w:rPr>
      </w:pPr>
    </w:p>
    <w:p w:rsidR="001F37AA" w:rsidRPr="00AE6399" w:rsidRDefault="001F37AA" w:rsidP="001F37AA">
      <w:pPr>
        <w:pStyle w:val="Texto"/>
        <w:spacing w:after="0" w:line="240" w:lineRule="exact"/>
        <w:rPr>
          <w:b/>
          <w:szCs w:val="18"/>
        </w:rPr>
      </w:pPr>
      <w:r w:rsidRPr="00AE6399">
        <w:rPr>
          <w:b/>
          <w:szCs w:val="18"/>
        </w:rPr>
        <w:t>7. Posición moneda extranjera y protección por riesgo cambiario</w:t>
      </w:r>
    </w:p>
    <w:p w:rsidR="001F37AA" w:rsidRDefault="001F37AA" w:rsidP="001F37AA">
      <w:pPr>
        <w:pStyle w:val="Texto"/>
        <w:spacing w:after="0" w:line="240" w:lineRule="exact"/>
        <w:rPr>
          <w:szCs w:val="18"/>
        </w:rPr>
      </w:pPr>
    </w:p>
    <w:p w:rsidR="001F37AA" w:rsidRDefault="001F37AA" w:rsidP="001F37AA">
      <w:pPr>
        <w:pStyle w:val="Texto"/>
        <w:numPr>
          <w:ilvl w:val="0"/>
          <w:numId w:val="9"/>
        </w:numPr>
        <w:spacing w:after="0" w:line="240" w:lineRule="exact"/>
        <w:rPr>
          <w:b/>
          <w:szCs w:val="18"/>
        </w:rPr>
      </w:pPr>
      <w:r w:rsidRPr="00A800D3">
        <w:rPr>
          <w:b/>
          <w:szCs w:val="18"/>
        </w:rPr>
        <w:t>Activo en moneda extranjera</w:t>
      </w:r>
    </w:p>
    <w:p w:rsidR="001F37AA" w:rsidRDefault="001F37AA" w:rsidP="001F37AA">
      <w:pPr>
        <w:pStyle w:val="Texto"/>
        <w:spacing w:after="0" w:line="240" w:lineRule="exact"/>
        <w:ind w:left="648" w:firstLine="0"/>
        <w:rPr>
          <w:b/>
          <w:szCs w:val="18"/>
        </w:rPr>
      </w:pPr>
    </w:p>
    <w:p w:rsidR="001F37AA" w:rsidRDefault="001F37AA" w:rsidP="001F37AA">
      <w:pPr>
        <w:pStyle w:val="Texto"/>
        <w:spacing w:after="0" w:line="240" w:lineRule="exact"/>
        <w:rPr>
          <w:szCs w:val="18"/>
        </w:rPr>
      </w:pPr>
      <w:r>
        <w:rPr>
          <w:szCs w:val="18"/>
        </w:rPr>
        <w:t>El Instituto Inmobiliario de Desarrollo Urbano y Vivienda del Estado de Tlaxcala, al 30 de junio del año 2019, no cuenta con activos en moneda extranjera.</w:t>
      </w:r>
    </w:p>
    <w:p w:rsidR="001F37AA" w:rsidRDefault="001F37AA" w:rsidP="001F37AA">
      <w:pPr>
        <w:pStyle w:val="Texto"/>
        <w:spacing w:after="0" w:line="240" w:lineRule="exact"/>
        <w:rPr>
          <w:szCs w:val="18"/>
        </w:rPr>
      </w:pPr>
    </w:p>
    <w:p w:rsidR="001F37AA" w:rsidRDefault="001F37AA" w:rsidP="001F37AA">
      <w:pPr>
        <w:pStyle w:val="Texto"/>
        <w:numPr>
          <w:ilvl w:val="0"/>
          <w:numId w:val="9"/>
        </w:numPr>
        <w:spacing w:after="0" w:line="240" w:lineRule="exact"/>
        <w:rPr>
          <w:b/>
          <w:szCs w:val="18"/>
        </w:rPr>
      </w:pPr>
      <w:r w:rsidRPr="00A800D3">
        <w:rPr>
          <w:b/>
          <w:szCs w:val="18"/>
        </w:rPr>
        <w:t>Pasivo en moneda extranjera</w:t>
      </w: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szCs w:val="18"/>
        </w:rPr>
      </w:pPr>
      <w:r>
        <w:rPr>
          <w:szCs w:val="18"/>
        </w:rPr>
        <w:t>El Instituto Inmobiliario de Desarrollo Urbano y Vivienda del Estado de Tlaxcala, al 30 de junio del año 2019, no cuenta con pasivos en moneda extranjera.</w:t>
      </w:r>
    </w:p>
    <w:p w:rsidR="001F37AA" w:rsidRDefault="001F37AA" w:rsidP="001F37AA">
      <w:pPr>
        <w:pStyle w:val="Texto"/>
        <w:spacing w:after="0" w:line="240" w:lineRule="exact"/>
        <w:rPr>
          <w:szCs w:val="18"/>
        </w:rPr>
      </w:pPr>
    </w:p>
    <w:p w:rsidR="001F37AA" w:rsidRDefault="001F37AA" w:rsidP="001F37AA">
      <w:pPr>
        <w:pStyle w:val="Texto"/>
        <w:numPr>
          <w:ilvl w:val="0"/>
          <w:numId w:val="6"/>
        </w:numPr>
        <w:spacing w:after="0" w:line="240" w:lineRule="exact"/>
        <w:rPr>
          <w:b/>
          <w:szCs w:val="18"/>
        </w:rPr>
      </w:pPr>
      <w:r w:rsidRPr="00A800D3">
        <w:rPr>
          <w:b/>
          <w:szCs w:val="18"/>
        </w:rPr>
        <w:t>Posición en moneda extranjera</w:t>
      </w: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szCs w:val="18"/>
        </w:rPr>
      </w:pPr>
      <w:r>
        <w:rPr>
          <w:szCs w:val="18"/>
        </w:rPr>
        <w:t>El Instituto Inmobiliario de Desarrollo Urbano y Vivienda del Estado de Tlaxcala, al 30 de junio del año 2019, no tiene ninguna operación en moneda extranjera por la          que se tenga que realizar la determinación de la posición financiera respectiva.</w:t>
      </w:r>
    </w:p>
    <w:p w:rsidR="001F37AA" w:rsidRPr="00A800D3" w:rsidRDefault="001F37AA" w:rsidP="001F37AA">
      <w:pPr>
        <w:pStyle w:val="Texto"/>
        <w:spacing w:after="0" w:line="240" w:lineRule="exact"/>
        <w:rPr>
          <w:szCs w:val="18"/>
        </w:rPr>
      </w:pPr>
    </w:p>
    <w:p w:rsidR="001F37AA" w:rsidRDefault="001F37AA" w:rsidP="001F37AA">
      <w:pPr>
        <w:pStyle w:val="Texto"/>
        <w:numPr>
          <w:ilvl w:val="0"/>
          <w:numId w:val="6"/>
        </w:numPr>
        <w:spacing w:after="0" w:line="240" w:lineRule="exact"/>
        <w:rPr>
          <w:b/>
          <w:szCs w:val="18"/>
        </w:rPr>
      </w:pPr>
      <w:r w:rsidRPr="00A800D3">
        <w:rPr>
          <w:b/>
          <w:szCs w:val="18"/>
        </w:rPr>
        <w:t>Tipo de cambio</w:t>
      </w:r>
    </w:p>
    <w:p w:rsidR="001F37AA" w:rsidRDefault="001F37AA" w:rsidP="001F37AA">
      <w:pPr>
        <w:pStyle w:val="Texto"/>
        <w:spacing w:after="0" w:line="240" w:lineRule="exact"/>
        <w:rPr>
          <w:b/>
          <w:szCs w:val="18"/>
        </w:rPr>
      </w:pPr>
    </w:p>
    <w:p w:rsidR="001F37AA" w:rsidRDefault="001F37AA" w:rsidP="001F37AA">
      <w:pPr>
        <w:pStyle w:val="Texto"/>
        <w:spacing w:after="0" w:line="240" w:lineRule="exact"/>
        <w:ind w:left="284" w:firstLine="0"/>
        <w:rPr>
          <w:szCs w:val="18"/>
        </w:rPr>
      </w:pPr>
      <w:r>
        <w:rPr>
          <w:szCs w:val="18"/>
        </w:rPr>
        <w:t>El Instituto Inmobiliario de Desarrollo Urbano y Vivienda del Estado de Tlaxcala, al 30 de junio del año 2019, no cuenta con operaciones extranjeras por la tanto el tipo de cambio no es relevante.</w:t>
      </w:r>
    </w:p>
    <w:p w:rsidR="001F37AA" w:rsidRDefault="001F37AA" w:rsidP="001F37AA">
      <w:pPr>
        <w:pStyle w:val="Texto"/>
        <w:spacing w:after="0" w:line="240" w:lineRule="exact"/>
        <w:rPr>
          <w:szCs w:val="18"/>
        </w:rPr>
      </w:pPr>
    </w:p>
    <w:p w:rsidR="001F37AA" w:rsidRDefault="001F37AA" w:rsidP="001F37AA">
      <w:pPr>
        <w:pStyle w:val="Texto"/>
        <w:numPr>
          <w:ilvl w:val="0"/>
          <w:numId w:val="6"/>
        </w:numPr>
        <w:spacing w:after="0" w:line="240" w:lineRule="exact"/>
        <w:rPr>
          <w:b/>
          <w:szCs w:val="18"/>
        </w:rPr>
      </w:pPr>
      <w:r>
        <w:rPr>
          <w:b/>
          <w:szCs w:val="18"/>
        </w:rPr>
        <w:t>E</w:t>
      </w:r>
      <w:r w:rsidRPr="00A800D3">
        <w:rPr>
          <w:b/>
          <w:szCs w:val="18"/>
        </w:rPr>
        <w:t>quivalente en moneda nacional</w:t>
      </w:r>
    </w:p>
    <w:p w:rsidR="001F37AA" w:rsidRDefault="001F37AA" w:rsidP="001F37AA">
      <w:pPr>
        <w:pStyle w:val="Texto"/>
        <w:spacing w:after="0" w:line="240" w:lineRule="exact"/>
        <w:rPr>
          <w:b/>
          <w:szCs w:val="18"/>
        </w:rPr>
      </w:pPr>
    </w:p>
    <w:p w:rsidR="001F37AA" w:rsidRDefault="001F37AA" w:rsidP="001F37AA">
      <w:pPr>
        <w:pStyle w:val="Texto"/>
        <w:spacing w:after="0" w:line="240" w:lineRule="exact"/>
        <w:ind w:left="284" w:firstLine="0"/>
        <w:rPr>
          <w:szCs w:val="18"/>
        </w:rPr>
      </w:pPr>
      <w:r>
        <w:rPr>
          <w:szCs w:val="18"/>
        </w:rPr>
        <w:t>El Instituto Inmobiliario de Desarrollo Urbano y Vivienda del Estado de Tlaxcala, al 30 de  junio del año 2019, no realiza operaciones en moneda extranjera por esta razón, este apartado no se lleva a cabo.</w:t>
      </w:r>
    </w:p>
    <w:p w:rsidR="001F37AA" w:rsidRDefault="001F37AA" w:rsidP="001F37AA">
      <w:pPr>
        <w:pStyle w:val="Texto"/>
        <w:spacing w:after="0" w:line="240" w:lineRule="exact"/>
        <w:ind w:left="284" w:firstLine="0"/>
        <w:rPr>
          <w:szCs w:val="18"/>
        </w:rPr>
      </w:pPr>
    </w:p>
    <w:p w:rsidR="001F37AA" w:rsidRDefault="001F37AA" w:rsidP="001F37AA">
      <w:pPr>
        <w:pStyle w:val="Texto"/>
        <w:spacing w:after="0" w:line="240" w:lineRule="exact"/>
        <w:rPr>
          <w:b/>
          <w:szCs w:val="18"/>
        </w:rPr>
      </w:pPr>
      <w:r w:rsidRPr="00A800D3">
        <w:rPr>
          <w:b/>
          <w:szCs w:val="18"/>
        </w:rPr>
        <w:t>8. Reporte Analítico del Activo</w:t>
      </w:r>
    </w:p>
    <w:p w:rsidR="001F37AA" w:rsidRDefault="001F37AA" w:rsidP="001F37AA">
      <w:pPr>
        <w:pStyle w:val="Texto"/>
        <w:spacing w:after="0" w:line="240" w:lineRule="exact"/>
        <w:rPr>
          <w:b/>
          <w:szCs w:val="18"/>
        </w:rPr>
      </w:pPr>
    </w:p>
    <w:p w:rsidR="001F37AA" w:rsidRDefault="001F37AA" w:rsidP="001F37AA">
      <w:pPr>
        <w:pStyle w:val="Texto"/>
        <w:numPr>
          <w:ilvl w:val="0"/>
          <w:numId w:val="10"/>
        </w:numPr>
        <w:spacing w:after="0" w:line="240" w:lineRule="exact"/>
        <w:rPr>
          <w:b/>
          <w:szCs w:val="18"/>
        </w:rPr>
      </w:pPr>
      <w:r>
        <w:rPr>
          <w:b/>
          <w:szCs w:val="18"/>
        </w:rPr>
        <w:t>Vida útil en el porcentaje de depreciación, deterioro o amortización utilizados en los diferentes tipos de activos</w:t>
      </w:r>
    </w:p>
    <w:p w:rsidR="001F37AA" w:rsidRDefault="001F37AA" w:rsidP="001F37AA">
      <w:pPr>
        <w:pStyle w:val="Texto"/>
        <w:spacing w:after="0" w:line="240" w:lineRule="exact"/>
        <w:ind w:left="648" w:firstLine="0"/>
        <w:rPr>
          <w:b/>
          <w:szCs w:val="18"/>
        </w:rPr>
      </w:pPr>
    </w:p>
    <w:p w:rsidR="001F37AA" w:rsidRPr="00824FA9" w:rsidRDefault="001F37AA" w:rsidP="001F37AA">
      <w:pPr>
        <w:pStyle w:val="Texto"/>
        <w:spacing w:after="0" w:line="240" w:lineRule="exact"/>
        <w:ind w:left="284" w:firstLine="0"/>
        <w:rPr>
          <w:szCs w:val="18"/>
        </w:rPr>
      </w:pPr>
      <w:r w:rsidRPr="00824FA9">
        <w:rPr>
          <w:szCs w:val="18"/>
        </w:rPr>
        <w:t>De conformidad con los lineamientos que emita la CONAC</w:t>
      </w:r>
      <w:r>
        <w:rPr>
          <w:szCs w:val="18"/>
        </w:rPr>
        <w:t>.</w:t>
      </w:r>
    </w:p>
    <w:p w:rsidR="001F37AA" w:rsidRDefault="001F37AA" w:rsidP="001F37AA">
      <w:pPr>
        <w:pStyle w:val="Texto"/>
        <w:spacing w:after="0" w:line="240" w:lineRule="exact"/>
        <w:ind w:firstLine="0"/>
        <w:rPr>
          <w:szCs w:val="18"/>
        </w:rPr>
      </w:pPr>
    </w:p>
    <w:p w:rsidR="001F37AA" w:rsidRDefault="001F37AA" w:rsidP="001F37AA">
      <w:pPr>
        <w:pStyle w:val="Texto"/>
        <w:spacing w:after="0" w:line="240" w:lineRule="exact"/>
        <w:ind w:firstLine="0"/>
        <w:rPr>
          <w:szCs w:val="18"/>
        </w:rPr>
      </w:pPr>
    </w:p>
    <w:p w:rsidR="001F37AA" w:rsidRDefault="001F37AA" w:rsidP="001F37AA">
      <w:pPr>
        <w:pStyle w:val="Texto"/>
        <w:numPr>
          <w:ilvl w:val="0"/>
          <w:numId w:val="10"/>
        </w:numPr>
        <w:spacing w:after="0" w:line="240" w:lineRule="exact"/>
        <w:rPr>
          <w:b/>
          <w:szCs w:val="18"/>
        </w:rPr>
      </w:pPr>
      <w:r>
        <w:rPr>
          <w:b/>
          <w:szCs w:val="18"/>
        </w:rPr>
        <w:t>Cambios en el porcentaje de depreciación o valor residual de los activos</w:t>
      </w: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b/>
          <w:szCs w:val="18"/>
        </w:rPr>
      </w:pPr>
      <w:r>
        <w:rPr>
          <w:szCs w:val="18"/>
        </w:rPr>
        <w:t>El Instituto Inmobiliario de Desarrollo Urbano y Vivienda del Estado de Tlaxcala, al 30 de junio del año 2019, no ha ocurrido cambio el valor de los activos.</w:t>
      </w: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b/>
          <w:szCs w:val="18"/>
        </w:rPr>
      </w:pPr>
    </w:p>
    <w:p w:rsidR="001F37AA" w:rsidRDefault="001F37AA" w:rsidP="001F37AA">
      <w:pPr>
        <w:pStyle w:val="Texto"/>
        <w:numPr>
          <w:ilvl w:val="0"/>
          <w:numId w:val="10"/>
        </w:numPr>
        <w:spacing w:after="0" w:line="240" w:lineRule="exact"/>
        <w:rPr>
          <w:b/>
          <w:szCs w:val="18"/>
        </w:rPr>
      </w:pPr>
      <w:r>
        <w:rPr>
          <w:b/>
          <w:szCs w:val="18"/>
        </w:rPr>
        <w:t>Importe de los gastos capitalizados en el ejercicio, tanto financieros como de investigación y desarrollo.</w:t>
      </w:r>
    </w:p>
    <w:p w:rsidR="001F37AA" w:rsidRDefault="001F37AA" w:rsidP="001F37AA">
      <w:pPr>
        <w:pStyle w:val="Texto"/>
        <w:spacing w:after="0" w:line="240" w:lineRule="exact"/>
        <w:rPr>
          <w:b/>
          <w:szCs w:val="18"/>
        </w:rPr>
      </w:pPr>
    </w:p>
    <w:p w:rsidR="001F37AA" w:rsidRDefault="001F37AA" w:rsidP="001F37AA">
      <w:pPr>
        <w:pStyle w:val="Texto"/>
        <w:spacing w:after="0" w:line="240" w:lineRule="exact"/>
        <w:ind w:left="284" w:firstLine="0"/>
        <w:rPr>
          <w:szCs w:val="18"/>
        </w:rPr>
      </w:pPr>
      <w:r>
        <w:rPr>
          <w:szCs w:val="18"/>
        </w:rPr>
        <w:t>El Instituto Inmobiliario de Desarrollo Urbano y Vivienda del Estado de Tlaxcala, al 30 de junio del año 2019, no se ha incurrido en gastos de investigación y desarrollo.</w:t>
      </w:r>
    </w:p>
    <w:p w:rsidR="001F37AA" w:rsidRDefault="001F37AA" w:rsidP="001F37AA">
      <w:pPr>
        <w:pStyle w:val="Texto"/>
        <w:spacing w:after="0" w:line="240" w:lineRule="exact"/>
        <w:rPr>
          <w:b/>
          <w:szCs w:val="18"/>
        </w:rPr>
      </w:pPr>
    </w:p>
    <w:p w:rsidR="001F37AA" w:rsidRDefault="001F37AA" w:rsidP="001F37AA">
      <w:pPr>
        <w:pStyle w:val="Texto"/>
        <w:numPr>
          <w:ilvl w:val="0"/>
          <w:numId w:val="10"/>
        </w:numPr>
        <w:spacing w:after="0" w:line="240" w:lineRule="exact"/>
        <w:rPr>
          <w:b/>
          <w:szCs w:val="18"/>
        </w:rPr>
      </w:pPr>
      <w:r>
        <w:rPr>
          <w:b/>
          <w:szCs w:val="18"/>
        </w:rPr>
        <w:t>Riesgo por tipo de cambio o tipo de interés de la inversiones financieras</w:t>
      </w: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szCs w:val="18"/>
        </w:rPr>
      </w:pPr>
      <w:r>
        <w:rPr>
          <w:szCs w:val="18"/>
        </w:rPr>
        <w:t>El Instituto Inmobiliario de Desarrollo Urbano y Vivienda del Estado de Tlaxcala, al 30 de junio del año 2019, no corre ningún tipo de riesgo.</w:t>
      </w:r>
    </w:p>
    <w:p w:rsidR="001F37AA" w:rsidRDefault="001F37AA" w:rsidP="001F37AA">
      <w:pPr>
        <w:pStyle w:val="Texto"/>
        <w:spacing w:after="0" w:line="240" w:lineRule="exact"/>
        <w:rPr>
          <w:b/>
          <w:szCs w:val="18"/>
        </w:rPr>
      </w:pPr>
    </w:p>
    <w:p w:rsidR="001F37AA" w:rsidRDefault="001F37AA" w:rsidP="001F37AA">
      <w:pPr>
        <w:pStyle w:val="Texto"/>
        <w:numPr>
          <w:ilvl w:val="0"/>
          <w:numId w:val="10"/>
        </w:numPr>
        <w:spacing w:after="0" w:line="240" w:lineRule="exact"/>
        <w:rPr>
          <w:b/>
          <w:szCs w:val="18"/>
        </w:rPr>
      </w:pPr>
      <w:r>
        <w:rPr>
          <w:b/>
          <w:szCs w:val="18"/>
        </w:rPr>
        <w:t>Valor activado en el ejercicio de los bienes construidos por la entidad</w:t>
      </w: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szCs w:val="18"/>
        </w:rPr>
      </w:pPr>
      <w:r>
        <w:rPr>
          <w:szCs w:val="18"/>
        </w:rPr>
        <w:t>El Instituto Inmobiliario de Desarrollo Urbano y Vivienda del Estado de Tlaxcala, al 30 de junio del año 2019, no cuenta con bienes construidos propios.</w:t>
      </w:r>
    </w:p>
    <w:p w:rsidR="001F37AA" w:rsidRDefault="001F37AA" w:rsidP="001F37AA">
      <w:pPr>
        <w:pStyle w:val="Texto"/>
        <w:spacing w:after="0" w:line="240" w:lineRule="exact"/>
        <w:rPr>
          <w:b/>
          <w:szCs w:val="18"/>
        </w:rPr>
      </w:pPr>
    </w:p>
    <w:p w:rsidR="001F37AA" w:rsidRDefault="001F37AA" w:rsidP="001F37AA">
      <w:pPr>
        <w:pStyle w:val="Texto"/>
        <w:numPr>
          <w:ilvl w:val="0"/>
          <w:numId w:val="10"/>
        </w:numPr>
        <w:spacing w:after="0" w:line="360" w:lineRule="auto"/>
        <w:rPr>
          <w:b/>
          <w:szCs w:val="18"/>
        </w:rPr>
      </w:pPr>
      <w:r>
        <w:rPr>
          <w:b/>
          <w:szCs w:val="18"/>
        </w:rPr>
        <w:t>Otras circunstancias de carácter significativo que afecten el activo, tales como bienes en garantía, señalados en embargos, litigios, títulos de inversión entregados en garantía, baja significativa del valor de inversiones financieras, etc.</w:t>
      </w:r>
    </w:p>
    <w:p w:rsidR="001F37AA" w:rsidRDefault="001F37AA" w:rsidP="001F37AA">
      <w:pPr>
        <w:pStyle w:val="Texto"/>
        <w:spacing w:after="0" w:line="240" w:lineRule="exact"/>
        <w:rPr>
          <w:b/>
          <w:szCs w:val="18"/>
        </w:rPr>
      </w:pPr>
    </w:p>
    <w:p w:rsidR="001F37AA" w:rsidRDefault="001F37AA" w:rsidP="001F37AA">
      <w:pPr>
        <w:pStyle w:val="Texto"/>
        <w:spacing w:after="0" w:line="240" w:lineRule="exact"/>
        <w:ind w:left="284" w:firstLine="0"/>
        <w:rPr>
          <w:szCs w:val="18"/>
        </w:rPr>
      </w:pPr>
      <w:r>
        <w:rPr>
          <w:szCs w:val="18"/>
        </w:rPr>
        <w:t xml:space="preserve">El Instituto Inmobiliario de Desarrollo Urbano y Vivienda del Estado de Tlaxcala, al 30 de junio del año 2019, no tiene </w:t>
      </w:r>
      <w:r w:rsidRPr="00515D62">
        <w:rPr>
          <w:szCs w:val="18"/>
        </w:rPr>
        <w:t>bienes en garantía, señalados en embargos, litigios, títulos de inversión entregados en garantía, baja significativa del valor de inversiones financieras, etc.</w:t>
      </w:r>
    </w:p>
    <w:p w:rsidR="001F37AA" w:rsidRDefault="001F37AA" w:rsidP="001F37AA">
      <w:pPr>
        <w:pStyle w:val="Texto"/>
        <w:spacing w:after="0" w:line="240" w:lineRule="exact"/>
        <w:rPr>
          <w:szCs w:val="18"/>
        </w:rPr>
      </w:pPr>
    </w:p>
    <w:p w:rsidR="001F37AA" w:rsidRPr="00515D62" w:rsidRDefault="001F37AA" w:rsidP="001F37AA">
      <w:pPr>
        <w:pStyle w:val="Texto"/>
        <w:spacing w:after="0" w:line="240" w:lineRule="exact"/>
        <w:rPr>
          <w:szCs w:val="18"/>
        </w:rPr>
      </w:pPr>
    </w:p>
    <w:p w:rsidR="001F37AA" w:rsidRDefault="001F37AA" w:rsidP="001F37AA">
      <w:pPr>
        <w:pStyle w:val="Texto"/>
        <w:numPr>
          <w:ilvl w:val="0"/>
          <w:numId w:val="10"/>
        </w:numPr>
        <w:spacing w:after="0" w:line="240" w:lineRule="exact"/>
        <w:rPr>
          <w:b/>
          <w:szCs w:val="18"/>
        </w:rPr>
      </w:pPr>
      <w:r>
        <w:rPr>
          <w:b/>
          <w:szCs w:val="18"/>
        </w:rPr>
        <w:t>Desmantelamiento de Activos, procedimientos, implicaciones, efectos contables.</w:t>
      </w:r>
    </w:p>
    <w:p w:rsidR="001F37AA" w:rsidRDefault="001F37AA" w:rsidP="001F37AA">
      <w:pPr>
        <w:pStyle w:val="Texto"/>
        <w:spacing w:after="0" w:line="240" w:lineRule="exact"/>
        <w:rPr>
          <w:b/>
          <w:szCs w:val="18"/>
        </w:rPr>
      </w:pPr>
    </w:p>
    <w:p w:rsidR="001F37AA" w:rsidRPr="00515D62" w:rsidRDefault="001F37AA" w:rsidP="001F37AA">
      <w:pPr>
        <w:pStyle w:val="Texto"/>
        <w:spacing w:after="0" w:line="240" w:lineRule="exact"/>
        <w:ind w:left="284" w:firstLine="0"/>
        <w:rPr>
          <w:szCs w:val="18"/>
        </w:rPr>
      </w:pPr>
      <w:r>
        <w:rPr>
          <w:szCs w:val="18"/>
        </w:rPr>
        <w:t xml:space="preserve">El Instituto Inmobiliario de Desarrollo Urbano y Vivienda del Estado de Tlaxcala, al 30 de junio del año 2019, no ha tenido la necesidad de </w:t>
      </w:r>
      <w:r w:rsidRPr="00515D62">
        <w:rPr>
          <w:szCs w:val="18"/>
        </w:rPr>
        <w:t>Desmantelamiento de Activos</w:t>
      </w:r>
      <w:r>
        <w:rPr>
          <w:szCs w:val="18"/>
        </w:rPr>
        <w:t>.</w:t>
      </w:r>
    </w:p>
    <w:p w:rsidR="001F37AA" w:rsidRDefault="001F37AA" w:rsidP="001F37AA">
      <w:pPr>
        <w:pStyle w:val="Texto"/>
        <w:numPr>
          <w:ilvl w:val="0"/>
          <w:numId w:val="10"/>
        </w:numPr>
        <w:spacing w:after="0" w:line="240" w:lineRule="exact"/>
        <w:rPr>
          <w:b/>
          <w:szCs w:val="18"/>
        </w:rPr>
      </w:pPr>
      <w:r>
        <w:rPr>
          <w:b/>
          <w:szCs w:val="18"/>
        </w:rPr>
        <w:t>Administración de activos; planeación con el objetivo de que el ente utilice de manera más significativa.</w:t>
      </w:r>
    </w:p>
    <w:p w:rsidR="001F37AA" w:rsidRDefault="001F37AA" w:rsidP="001F37AA">
      <w:pPr>
        <w:pStyle w:val="Texto"/>
        <w:spacing w:after="0" w:line="240" w:lineRule="exact"/>
        <w:ind w:firstLine="0"/>
        <w:rPr>
          <w:b/>
          <w:szCs w:val="18"/>
        </w:rPr>
      </w:pPr>
    </w:p>
    <w:p w:rsidR="001F37AA" w:rsidRDefault="001F37AA" w:rsidP="001F37AA">
      <w:pPr>
        <w:pStyle w:val="Texto"/>
        <w:spacing w:after="0" w:line="360" w:lineRule="auto"/>
        <w:ind w:left="284" w:firstLine="0"/>
        <w:rPr>
          <w:szCs w:val="18"/>
        </w:rPr>
      </w:pPr>
      <w:r>
        <w:rPr>
          <w:szCs w:val="18"/>
        </w:rPr>
        <w:t>El instituto promoverá un control riguroso en cuanto a las exigencias y movimientos de los activos dentro y fuera del mismo,  ejemplo verificaciones periódicas en coordinación con las distintas áreas responsables.</w:t>
      </w:r>
    </w:p>
    <w:p w:rsidR="001F37AA" w:rsidRDefault="001F37AA" w:rsidP="001F37AA">
      <w:pPr>
        <w:pStyle w:val="Texto"/>
        <w:spacing w:after="0" w:line="240" w:lineRule="exact"/>
        <w:rPr>
          <w:szCs w:val="18"/>
        </w:rPr>
      </w:pPr>
    </w:p>
    <w:p w:rsidR="001F37AA" w:rsidRDefault="001F37AA" w:rsidP="001F37AA">
      <w:pPr>
        <w:pStyle w:val="Texto"/>
        <w:spacing w:after="0" w:line="240" w:lineRule="exact"/>
        <w:rPr>
          <w:szCs w:val="22"/>
        </w:rPr>
      </w:pPr>
      <w:r w:rsidRPr="006E1783">
        <w:rPr>
          <w:szCs w:val="22"/>
        </w:rPr>
        <w:t>Adicionalmente, se deben incluir las explicaciones de las principales variaciones en el activo, en cuadros comparativos como sigue:</w:t>
      </w:r>
    </w:p>
    <w:p w:rsidR="001F37AA" w:rsidRPr="006E1783" w:rsidRDefault="001F37AA" w:rsidP="001F37AA">
      <w:pPr>
        <w:pStyle w:val="Texto"/>
        <w:spacing w:after="0" w:line="240" w:lineRule="exact"/>
        <w:rPr>
          <w:szCs w:val="22"/>
        </w:rPr>
      </w:pPr>
    </w:p>
    <w:p w:rsidR="001F37AA" w:rsidRDefault="001F37AA" w:rsidP="001F37AA">
      <w:pPr>
        <w:pStyle w:val="INCISO"/>
        <w:numPr>
          <w:ilvl w:val="0"/>
          <w:numId w:val="11"/>
        </w:numPr>
        <w:spacing w:after="0" w:line="240" w:lineRule="exact"/>
        <w:ind w:left="709"/>
        <w:rPr>
          <w:b/>
          <w:szCs w:val="22"/>
        </w:rPr>
      </w:pPr>
      <w:r w:rsidRPr="006E1783">
        <w:rPr>
          <w:b/>
          <w:szCs w:val="22"/>
        </w:rPr>
        <w:t>Inversiones en valores.</w:t>
      </w:r>
    </w:p>
    <w:p w:rsidR="001F37AA" w:rsidRDefault="001F37AA" w:rsidP="001F37AA">
      <w:pPr>
        <w:pStyle w:val="INCISO"/>
        <w:spacing w:after="0" w:line="240" w:lineRule="exact"/>
        <w:ind w:firstLine="0"/>
        <w:rPr>
          <w:b/>
          <w:szCs w:val="22"/>
        </w:rPr>
      </w:pPr>
    </w:p>
    <w:p w:rsidR="001F37AA" w:rsidRDefault="001F37AA" w:rsidP="001F37AA">
      <w:pPr>
        <w:pStyle w:val="INCISO"/>
        <w:spacing w:after="0" w:line="240" w:lineRule="exact"/>
        <w:ind w:left="284" w:firstLine="0"/>
        <w:rPr>
          <w:szCs w:val="22"/>
        </w:rPr>
      </w:pPr>
      <w:r>
        <w:t>El Instituto Inmobiliario de Desarrollo Urbano y Vivienda del Estado de Tlaxcala, al 30 de junio del año 2019, no tiene inversiones en valores.</w:t>
      </w:r>
    </w:p>
    <w:p w:rsidR="001F37AA" w:rsidRDefault="001F37AA" w:rsidP="001F37AA">
      <w:pPr>
        <w:pStyle w:val="INCISO"/>
        <w:spacing w:after="0" w:line="240" w:lineRule="exact"/>
        <w:ind w:firstLine="0"/>
        <w:rPr>
          <w:szCs w:val="22"/>
        </w:rPr>
      </w:pPr>
    </w:p>
    <w:p w:rsidR="001F37AA" w:rsidRDefault="001F37AA" w:rsidP="001F37AA">
      <w:pPr>
        <w:pStyle w:val="INCISO"/>
        <w:spacing w:after="0" w:line="240" w:lineRule="exact"/>
        <w:ind w:firstLine="0"/>
        <w:rPr>
          <w:szCs w:val="22"/>
        </w:rPr>
      </w:pPr>
    </w:p>
    <w:p w:rsidR="001F37AA" w:rsidRDefault="001F37AA" w:rsidP="001F37AA">
      <w:pPr>
        <w:pStyle w:val="INCISO"/>
        <w:spacing w:after="0" w:line="240" w:lineRule="exact"/>
        <w:ind w:firstLine="0"/>
        <w:rPr>
          <w:szCs w:val="22"/>
        </w:rPr>
      </w:pPr>
    </w:p>
    <w:p w:rsidR="001F37AA" w:rsidRPr="006E1783" w:rsidRDefault="001F37AA" w:rsidP="001F37AA">
      <w:pPr>
        <w:pStyle w:val="INCISO"/>
        <w:numPr>
          <w:ilvl w:val="0"/>
          <w:numId w:val="11"/>
        </w:numPr>
        <w:spacing w:after="0" w:line="240" w:lineRule="exact"/>
        <w:ind w:left="709"/>
        <w:rPr>
          <w:b/>
          <w:szCs w:val="22"/>
        </w:rPr>
      </w:pPr>
      <w:r w:rsidRPr="006E1783">
        <w:rPr>
          <w:b/>
          <w:szCs w:val="22"/>
        </w:rPr>
        <w:t>Patrimonio de organismos descentralizados.</w:t>
      </w:r>
    </w:p>
    <w:p w:rsidR="001F37AA" w:rsidRDefault="001F37AA" w:rsidP="001F37AA">
      <w:pPr>
        <w:pStyle w:val="INCISO"/>
        <w:spacing w:after="0" w:line="240" w:lineRule="exact"/>
        <w:rPr>
          <w:szCs w:val="22"/>
        </w:rPr>
      </w:pPr>
    </w:p>
    <w:p w:rsidR="001F37AA" w:rsidRDefault="001F37AA" w:rsidP="001F37AA">
      <w:pPr>
        <w:pStyle w:val="INCISO"/>
        <w:spacing w:after="0" w:line="240" w:lineRule="exact"/>
        <w:rPr>
          <w:szCs w:val="22"/>
        </w:rPr>
      </w:pPr>
      <w:r>
        <w:t>El Instituto Inmobiliario de Desarrollo Urbano y Vivienda del Estado de Tlaxcala, al 30 de junio del año 2019, cuenta con un patrimonio plenamente reconocido</w:t>
      </w:r>
    </w:p>
    <w:p w:rsidR="001F37AA" w:rsidRPr="006E1783" w:rsidRDefault="001F37AA" w:rsidP="001F37AA">
      <w:pPr>
        <w:pStyle w:val="INCISO"/>
        <w:spacing w:after="0" w:line="240" w:lineRule="exact"/>
        <w:rPr>
          <w:szCs w:val="22"/>
        </w:rPr>
      </w:pPr>
    </w:p>
    <w:p w:rsidR="001F37AA" w:rsidRDefault="001F37AA" w:rsidP="001F37AA">
      <w:pPr>
        <w:pStyle w:val="INCISO"/>
        <w:numPr>
          <w:ilvl w:val="0"/>
          <w:numId w:val="11"/>
        </w:numPr>
        <w:spacing w:after="0" w:line="240" w:lineRule="exact"/>
        <w:ind w:left="709"/>
        <w:rPr>
          <w:szCs w:val="22"/>
        </w:rPr>
      </w:pPr>
      <w:r w:rsidRPr="006E1783">
        <w:rPr>
          <w:b/>
          <w:szCs w:val="22"/>
        </w:rPr>
        <w:t>Inversiones en empresas de participación mayoritaria</w:t>
      </w:r>
      <w:r w:rsidRPr="006E1783">
        <w:rPr>
          <w:szCs w:val="22"/>
        </w:rPr>
        <w:t>.</w:t>
      </w:r>
    </w:p>
    <w:p w:rsidR="001F37AA" w:rsidRDefault="001F37AA" w:rsidP="001F37AA">
      <w:pPr>
        <w:pStyle w:val="INCISO"/>
        <w:spacing w:after="0" w:line="240" w:lineRule="exact"/>
        <w:rPr>
          <w:szCs w:val="22"/>
        </w:rPr>
      </w:pPr>
    </w:p>
    <w:p w:rsidR="001F37AA" w:rsidRPr="006E1783" w:rsidRDefault="001F37AA" w:rsidP="001F37AA">
      <w:pPr>
        <w:pStyle w:val="INCISO"/>
        <w:spacing w:after="0" w:line="240" w:lineRule="exact"/>
        <w:ind w:left="426" w:firstLine="0"/>
        <w:rPr>
          <w:szCs w:val="22"/>
        </w:rPr>
      </w:pPr>
      <w:r>
        <w:t>El Instituto Inmobiliario de Desarrollo Urbano y Vivienda del Estado de Tlaxcala, al 30 de junio del año 2019, no tiene ninguna participación mayoritaria en empresas</w:t>
      </w:r>
    </w:p>
    <w:p w:rsidR="001F37AA" w:rsidRPr="006E1783" w:rsidRDefault="001F37AA" w:rsidP="001F37AA">
      <w:pPr>
        <w:pStyle w:val="Texto"/>
        <w:spacing w:after="0" w:line="240" w:lineRule="exact"/>
        <w:ind w:left="709" w:hanging="283"/>
        <w:rPr>
          <w:sz w:val="14"/>
          <w:szCs w:val="18"/>
        </w:rPr>
      </w:pPr>
      <w:r w:rsidRPr="006E1783">
        <w:rPr>
          <w:b/>
          <w:szCs w:val="22"/>
        </w:rPr>
        <w:t>d)</w:t>
      </w:r>
      <w:r>
        <w:rPr>
          <w:szCs w:val="22"/>
        </w:rPr>
        <w:t xml:space="preserve">  </w:t>
      </w:r>
      <w:r w:rsidRPr="006E1783">
        <w:rPr>
          <w:b/>
          <w:szCs w:val="22"/>
        </w:rPr>
        <w:t>Inversiones en empresas de participación minoritaria</w:t>
      </w:r>
    </w:p>
    <w:p w:rsidR="001F37AA" w:rsidRPr="006E1783" w:rsidRDefault="001F37AA" w:rsidP="001F37AA">
      <w:pPr>
        <w:pStyle w:val="Texto"/>
        <w:spacing w:after="0" w:line="240" w:lineRule="exact"/>
        <w:rPr>
          <w:sz w:val="14"/>
          <w:szCs w:val="18"/>
        </w:rPr>
      </w:pPr>
    </w:p>
    <w:p w:rsidR="001F37AA" w:rsidRPr="006E1783" w:rsidRDefault="001F37AA" w:rsidP="001F37AA">
      <w:pPr>
        <w:pStyle w:val="INCISO"/>
        <w:spacing w:after="0" w:line="240" w:lineRule="exact"/>
        <w:ind w:left="426" w:firstLine="0"/>
        <w:rPr>
          <w:szCs w:val="22"/>
        </w:rPr>
      </w:pPr>
      <w:r>
        <w:t>El Instituto Inmobiliario de Desarrollo Urbano y Vivienda del Estado de Tlaxcala, al 30 de junio del año 2019, no tiene ninguna participación minoritaria en empresas</w:t>
      </w:r>
    </w:p>
    <w:p w:rsidR="001F37AA" w:rsidRDefault="001F37AA" w:rsidP="001F37AA">
      <w:pPr>
        <w:pStyle w:val="Texto"/>
        <w:spacing w:after="0" w:line="240" w:lineRule="exact"/>
        <w:rPr>
          <w:b/>
          <w:szCs w:val="18"/>
        </w:rPr>
      </w:pPr>
    </w:p>
    <w:p w:rsidR="001F37AA" w:rsidRPr="00931948" w:rsidRDefault="001F37AA" w:rsidP="001F37AA">
      <w:pPr>
        <w:pStyle w:val="Texto"/>
        <w:spacing w:after="0" w:line="240" w:lineRule="exact"/>
        <w:rPr>
          <w:b/>
          <w:szCs w:val="18"/>
        </w:rPr>
      </w:pPr>
      <w:r w:rsidRPr="00931948">
        <w:rPr>
          <w:b/>
          <w:szCs w:val="18"/>
        </w:rPr>
        <w:t>9.</w:t>
      </w:r>
      <w:r w:rsidRPr="00931948">
        <w:rPr>
          <w:b/>
          <w:szCs w:val="18"/>
        </w:rPr>
        <w:tab/>
        <w:t>Fideicomisos, Mandatos y Análogos</w:t>
      </w:r>
    </w:p>
    <w:p w:rsidR="001F37AA" w:rsidRPr="006E1783" w:rsidRDefault="001F37AA" w:rsidP="001F37AA">
      <w:pPr>
        <w:spacing w:after="0" w:line="240" w:lineRule="exact"/>
        <w:ind w:firstLine="288"/>
        <w:jc w:val="both"/>
        <w:rPr>
          <w:rFonts w:ascii="Soberana Sans Light" w:eastAsia="Times New Roman" w:hAnsi="Soberana Sans Light" w:cs="Arial"/>
          <w:b/>
          <w:lang w:eastAsia="es-ES"/>
        </w:rPr>
      </w:pPr>
    </w:p>
    <w:p w:rsidR="001F37AA" w:rsidRPr="006E1783" w:rsidRDefault="001F37AA" w:rsidP="001F37AA">
      <w:pPr>
        <w:spacing w:after="0" w:line="240" w:lineRule="exact"/>
        <w:ind w:firstLine="288"/>
        <w:jc w:val="both"/>
        <w:rPr>
          <w:rFonts w:ascii="Soberana Sans Light" w:eastAsia="Times New Roman" w:hAnsi="Soberana Sans Light" w:cs="Arial"/>
          <w:lang w:val="es-ES" w:eastAsia="es-ES"/>
        </w:rPr>
      </w:pPr>
    </w:p>
    <w:p w:rsidR="001F37AA" w:rsidRPr="00931948" w:rsidRDefault="001F37AA" w:rsidP="001F37AA">
      <w:pPr>
        <w:pStyle w:val="Texto"/>
        <w:numPr>
          <w:ilvl w:val="0"/>
          <w:numId w:val="18"/>
        </w:numPr>
        <w:spacing w:after="0" w:line="240" w:lineRule="exact"/>
        <w:rPr>
          <w:b/>
          <w:szCs w:val="22"/>
        </w:rPr>
      </w:pPr>
      <w:r w:rsidRPr="00931948">
        <w:rPr>
          <w:b/>
          <w:szCs w:val="22"/>
        </w:rPr>
        <w:t xml:space="preserve">Por </w:t>
      </w:r>
      <w:r>
        <w:rPr>
          <w:b/>
          <w:szCs w:val="22"/>
        </w:rPr>
        <w:t>R</w:t>
      </w:r>
      <w:r w:rsidRPr="00931948">
        <w:rPr>
          <w:b/>
          <w:szCs w:val="22"/>
        </w:rPr>
        <w:t xml:space="preserve">amo o </w:t>
      </w:r>
      <w:r>
        <w:rPr>
          <w:b/>
          <w:szCs w:val="22"/>
        </w:rPr>
        <w:t>U</w:t>
      </w:r>
      <w:r w:rsidRPr="00931948">
        <w:rPr>
          <w:b/>
          <w:szCs w:val="22"/>
        </w:rPr>
        <w:t xml:space="preserve">nidad </w:t>
      </w:r>
      <w:r>
        <w:rPr>
          <w:b/>
          <w:szCs w:val="22"/>
        </w:rPr>
        <w:t>A</w:t>
      </w:r>
      <w:r w:rsidRPr="00931948">
        <w:rPr>
          <w:b/>
          <w:szCs w:val="22"/>
        </w:rPr>
        <w:t>dministrativa que los reporta.</w:t>
      </w:r>
    </w:p>
    <w:p w:rsidR="001F37AA" w:rsidRDefault="001F37AA" w:rsidP="001F37AA">
      <w:pPr>
        <w:pStyle w:val="Prrafodelista"/>
        <w:spacing w:after="0" w:line="240" w:lineRule="exact"/>
        <w:ind w:left="1080"/>
        <w:jc w:val="both"/>
        <w:rPr>
          <w:rFonts w:ascii="Soberana Sans Light" w:eastAsia="Times New Roman" w:hAnsi="Soberana Sans Light" w:cs="Arial"/>
          <w:lang w:val="es-ES" w:eastAsia="es-ES"/>
        </w:rPr>
      </w:pPr>
    </w:p>
    <w:p w:rsidR="001F37AA" w:rsidRPr="00125A92" w:rsidRDefault="001F37AA" w:rsidP="001F37AA">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El Instituto Inmobiliario de Desarrollo Urbano y Vivienda del Estado de Tlaxcala, al</w:t>
      </w:r>
      <w:r>
        <w:rPr>
          <w:rFonts w:ascii="Arial" w:eastAsia="Times New Roman" w:hAnsi="Arial" w:cs="Arial"/>
          <w:sz w:val="18"/>
          <w:szCs w:val="18"/>
          <w:lang w:val="es-ES" w:eastAsia="es-ES"/>
        </w:rPr>
        <w:t xml:space="preserve"> </w:t>
      </w:r>
      <w:r>
        <w:rPr>
          <w:szCs w:val="18"/>
        </w:rPr>
        <w:t>30 de junio del año 2019</w:t>
      </w:r>
      <w:r>
        <w:rPr>
          <w:rFonts w:ascii="Arial" w:eastAsia="Times New Roman" w:hAnsi="Arial" w:cs="Arial"/>
          <w:sz w:val="18"/>
          <w:szCs w:val="18"/>
          <w:lang w:val="es-ES" w:eastAsia="es-ES"/>
        </w:rPr>
        <w:t xml:space="preserve">, no cuenta con </w:t>
      </w:r>
      <w:r w:rsidRPr="00125A92">
        <w:rPr>
          <w:rFonts w:ascii="Arial" w:eastAsia="Times New Roman" w:hAnsi="Arial" w:cs="Arial"/>
          <w:sz w:val="18"/>
          <w:szCs w:val="18"/>
          <w:lang w:val="es-ES" w:eastAsia="es-ES"/>
        </w:rPr>
        <w:t>fideicomisos, mandatos y análogos</w:t>
      </w:r>
      <w:r>
        <w:rPr>
          <w:rFonts w:ascii="Arial" w:eastAsia="Times New Roman" w:hAnsi="Arial" w:cs="Arial"/>
          <w:sz w:val="18"/>
          <w:szCs w:val="18"/>
          <w:lang w:val="es-ES" w:eastAsia="es-ES"/>
        </w:rPr>
        <w:t>.</w:t>
      </w:r>
    </w:p>
    <w:p w:rsidR="001F37AA" w:rsidRPr="00125A92" w:rsidRDefault="001F37AA" w:rsidP="001F37AA">
      <w:pPr>
        <w:pStyle w:val="Prrafodelista"/>
        <w:spacing w:after="0" w:line="240" w:lineRule="exact"/>
        <w:ind w:left="426"/>
        <w:jc w:val="both"/>
        <w:rPr>
          <w:rFonts w:ascii="Arial" w:eastAsia="Times New Roman" w:hAnsi="Arial" w:cs="Arial"/>
          <w:sz w:val="18"/>
          <w:szCs w:val="18"/>
          <w:lang w:val="es-ES" w:eastAsia="es-ES"/>
        </w:rPr>
      </w:pPr>
    </w:p>
    <w:p w:rsidR="001F37AA" w:rsidRPr="00931948" w:rsidRDefault="001F37AA" w:rsidP="001F37AA">
      <w:pPr>
        <w:pStyle w:val="INCISO"/>
        <w:numPr>
          <w:ilvl w:val="0"/>
          <w:numId w:val="18"/>
        </w:numPr>
        <w:spacing w:after="0" w:line="240" w:lineRule="exact"/>
        <w:rPr>
          <w:b/>
          <w:szCs w:val="22"/>
        </w:rPr>
      </w:pPr>
      <w:r w:rsidRPr="00931948">
        <w:rPr>
          <w:b/>
          <w:szCs w:val="22"/>
        </w:rPr>
        <w:t>Enlistar los de mayor monto de disponibilidad, relacionando aquéllos que conforman el 80% de las disponibilidades.</w:t>
      </w:r>
    </w:p>
    <w:p w:rsidR="001F37AA" w:rsidRDefault="001F37AA" w:rsidP="001F37AA">
      <w:pPr>
        <w:spacing w:after="0" w:line="240" w:lineRule="exact"/>
        <w:jc w:val="both"/>
        <w:rPr>
          <w:rFonts w:ascii="Soberana Sans Light" w:eastAsia="Times New Roman" w:hAnsi="Soberana Sans Light" w:cs="Arial"/>
          <w:lang w:val="es-ES" w:eastAsia="es-ES"/>
        </w:rPr>
      </w:pPr>
    </w:p>
    <w:p w:rsidR="001F37AA" w:rsidRPr="00125A92" w:rsidRDefault="001F37AA" w:rsidP="001F37AA">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30 de junio del año 2019</w:t>
      </w:r>
      <w:r>
        <w:rPr>
          <w:rFonts w:ascii="Arial" w:eastAsia="Times New Roman" w:hAnsi="Arial" w:cs="Arial"/>
          <w:sz w:val="18"/>
          <w:szCs w:val="18"/>
          <w:lang w:val="es-ES" w:eastAsia="es-ES"/>
        </w:rPr>
        <w:t xml:space="preserve">, no cuenta con </w:t>
      </w:r>
      <w:r w:rsidRPr="00125A92">
        <w:rPr>
          <w:rFonts w:ascii="Arial" w:eastAsia="Times New Roman" w:hAnsi="Arial" w:cs="Arial"/>
          <w:sz w:val="18"/>
          <w:szCs w:val="18"/>
          <w:lang w:val="es-ES" w:eastAsia="es-ES"/>
        </w:rPr>
        <w:t>fideicomisos, mandatos y análogos</w:t>
      </w:r>
      <w:r>
        <w:rPr>
          <w:rFonts w:ascii="Arial" w:eastAsia="Times New Roman" w:hAnsi="Arial" w:cs="Arial"/>
          <w:sz w:val="18"/>
          <w:szCs w:val="18"/>
          <w:lang w:val="es-ES" w:eastAsia="es-ES"/>
        </w:rPr>
        <w:t>.</w:t>
      </w:r>
    </w:p>
    <w:p w:rsidR="001F37AA" w:rsidRPr="00931948" w:rsidRDefault="001F37AA" w:rsidP="001F37AA">
      <w:pPr>
        <w:spacing w:after="0" w:line="240" w:lineRule="exact"/>
        <w:ind w:left="1080" w:hanging="360"/>
        <w:jc w:val="both"/>
        <w:rPr>
          <w:rFonts w:ascii="Arial" w:eastAsia="Times New Roman" w:hAnsi="Arial" w:cs="Arial"/>
          <w:sz w:val="18"/>
          <w:szCs w:val="18"/>
          <w:lang w:val="es-ES" w:eastAsia="es-ES"/>
        </w:rPr>
      </w:pPr>
    </w:p>
    <w:p w:rsidR="001F37AA" w:rsidRPr="00931948" w:rsidRDefault="001F37AA" w:rsidP="001F37AA">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10.</w:t>
      </w:r>
      <w:r w:rsidRPr="00931948">
        <w:rPr>
          <w:rFonts w:ascii="Arial" w:eastAsia="Times New Roman" w:hAnsi="Arial" w:cs="Arial"/>
          <w:b/>
          <w:sz w:val="18"/>
          <w:szCs w:val="18"/>
          <w:lang w:eastAsia="es-ES"/>
        </w:rPr>
        <w:tab/>
        <w:t>Reporte de la Recaudación</w:t>
      </w:r>
    </w:p>
    <w:p w:rsidR="001F37AA" w:rsidRPr="00931948" w:rsidRDefault="001F37AA" w:rsidP="001F37AA">
      <w:pPr>
        <w:spacing w:after="0" w:line="240" w:lineRule="exact"/>
        <w:ind w:firstLine="288"/>
        <w:jc w:val="both"/>
        <w:rPr>
          <w:rFonts w:ascii="Arial" w:eastAsia="Times New Roman" w:hAnsi="Arial" w:cs="Arial"/>
          <w:b/>
          <w:sz w:val="18"/>
          <w:szCs w:val="18"/>
          <w:lang w:eastAsia="es-ES"/>
        </w:rPr>
      </w:pPr>
    </w:p>
    <w:p w:rsidR="001F37AA" w:rsidRPr="00931948" w:rsidRDefault="001F37AA" w:rsidP="001F37AA">
      <w:pPr>
        <w:spacing w:after="0" w:line="240" w:lineRule="exact"/>
        <w:ind w:firstLine="288"/>
        <w:jc w:val="both"/>
        <w:rPr>
          <w:rFonts w:ascii="Arial" w:eastAsia="Times New Roman" w:hAnsi="Arial" w:cs="Arial"/>
          <w:b/>
          <w:sz w:val="18"/>
          <w:szCs w:val="18"/>
          <w:lang w:eastAsia="es-ES"/>
        </w:rPr>
      </w:pPr>
    </w:p>
    <w:p w:rsidR="001F37AA" w:rsidRPr="00931948" w:rsidRDefault="001F37AA" w:rsidP="001F37AA">
      <w:pPr>
        <w:pStyle w:val="Prrafodelista"/>
        <w:numPr>
          <w:ilvl w:val="0"/>
          <w:numId w:val="13"/>
        </w:numPr>
        <w:spacing w:after="0" w:line="240" w:lineRule="exact"/>
        <w:ind w:left="709"/>
        <w:jc w:val="both"/>
        <w:rPr>
          <w:rFonts w:ascii="Arial" w:eastAsia="Times New Roman" w:hAnsi="Arial" w:cs="Arial"/>
          <w:b/>
          <w:sz w:val="18"/>
          <w:szCs w:val="18"/>
          <w:lang w:val="es-ES" w:eastAsia="es-ES"/>
        </w:rPr>
      </w:pPr>
      <w:r w:rsidRPr="00931948">
        <w:rPr>
          <w:rFonts w:ascii="Arial" w:eastAsia="Times New Roman" w:hAnsi="Arial" w:cs="Arial"/>
          <w:b/>
          <w:sz w:val="18"/>
          <w:szCs w:val="18"/>
          <w:lang w:val="es-ES" w:eastAsia="es-ES"/>
        </w:rPr>
        <w:t>Análisis del comportamiento de la recaudación correspondiente al ente público o cualquier tipo de ingreso, de forma separada los ingresos locales de los federales.</w:t>
      </w:r>
    </w:p>
    <w:p w:rsidR="001F37AA" w:rsidRPr="00931948" w:rsidRDefault="001F37AA" w:rsidP="001F37AA">
      <w:pPr>
        <w:spacing w:after="0" w:line="240" w:lineRule="exact"/>
        <w:jc w:val="both"/>
        <w:rPr>
          <w:rFonts w:ascii="Arial" w:eastAsia="Times New Roman" w:hAnsi="Arial" w:cs="Arial"/>
          <w:b/>
          <w:sz w:val="18"/>
          <w:szCs w:val="18"/>
          <w:lang w:val="es-ES" w:eastAsia="es-ES"/>
        </w:rPr>
      </w:pPr>
    </w:p>
    <w:p w:rsidR="001F37AA" w:rsidRDefault="001F37AA" w:rsidP="001F37AA">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w:t>
      </w:r>
      <w:r>
        <w:rPr>
          <w:rFonts w:ascii="Arial" w:eastAsia="Times New Roman" w:hAnsi="Arial" w:cs="Arial"/>
          <w:sz w:val="18"/>
          <w:szCs w:val="18"/>
          <w:lang w:val="es-ES" w:eastAsia="es-ES"/>
        </w:rPr>
        <w:t xml:space="preserve">al </w:t>
      </w:r>
      <w:r>
        <w:rPr>
          <w:szCs w:val="18"/>
        </w:rPr>
        <w:t>30 de junio del año 2019</w:t>
      </w:r>
      <w:r>
        <w:rPr>
          <w:rFonts w:ascii="Arial" w:eastAsia="Times New Roman" w:hAnsi="Arial" w:cs="Arial"/>
          <w:sz w:val="18"/>
          <w:szCs w:val="18"/>
          <w:lang w:val="es-ES" w:eastAsia="es-ES"/>
        </w:rPr>
        <w:t>, no tiene ingresos por recaudación de ingresos locales y tampoco federales.</w:t>
      </w:r>
    </w:p>
    <w:p w:rsidR="001F37AA" w:rsidRDefault="001F37AA" w:rsidP="001F37AA">
      <w:pPr>
        <w:pStyle w:val="Prrafodelista"/>
        <w:spacing w:after="0" w:line="240" w:lineRule="exact"/>
        <w:ind w:left="426"/>
        <w:jc w:val="both"/>
        <w:rPr>
          <w:rFonts w:ascii="Arial" w:eastAsia="Times New Roman" w:hAnsi="Arial" w:cs="Arial"/>
          <w:sz w:val="18"/>
          <w:szCs w:val="18"/>
          <w:lang w:val="es-ES" w:eastAsia="es-ES"/>
        </w:rPr>
      </w:pPr>
    </w:p>
    <w:p w:rsidR="001F37AA" w:rsidRDefault="001F37AA" w:rsidP="001F37AA">
      <w:pPr>
        <w:pStyle w:val="Prrafodelista"/>
        <w:spacing w:after="0" w:line="240" w:lineRule="exact"/>
        <w:ind w:left="426"/>
        <w:jc w:val="both"/>
        <w:rPr>
          <w:rFonts w:ascii="Arial" w:eastAsia="Times New Roman" w:hAnsi="Arial" w:cs="Arial"/>
          <w:sz w:val="18"/>
          <w:szCs w:val="18"/>
          <w:lang w:val="es-ES" w:eastAsia="es-ES"/>
        </w:rPr>
      </w:pPr>
    </w:p>
    <w:p w:rsidR="001F37AA" w:rsidRDefault="001F37AA" w:rsidP="001F37AA">
      <w:pPr>
        <w:pStyle w:val="Prrafodelista"/>
        <w:spacing w:after="0" w:line="240" w:lineRule="exact"/>
        <w:ind w:left="426"/>
        <w:jc w:val="both"/>
        <w:rPr>
          <w:rFonts w:ascii="Arial" w:eastAsia="Times New Roman" w:hAnsi="Arial" w:cs="Arial"/>
          <w:sz w:val="18"/>
          <w:szCs w:val="18"/>
          <w:lang w:val="es-ES" w:eastAsia="es-ES"/>
        </w:rPr>
      </w:pPr>
    </w:p>
    <w:p w:rsidR="001F37AA" w:rsidRDefault="001F37AA" w:rsidP="001F37AA">
      <w:pPr>
        <w:pStyle w:val="Prrafodelista"/>
        <w:spacing w:after="0" w:line="240" w:lineRule="exact"/>
        <w:ind w:left="426"/>
        <w:jc w:val="both"/>
        <w:rPr>
          <w:rFonts w:ascii="Arial" w:eastAsia="Times New Roman" w:hAnsi="Arial" w:cs="Arial"/>
          <w:sz w:val="18"/>
          <w:szCs w:val="18"/>
          <w:lang w:val="es-ES" w:eastAsia="es-ES"/>
        </w:rPr>
      </w:pPr>
    </w:p>
    <w:p w:rsidR="001F37AA" w:rsidRPr="00931948" w:rsidRDefault="001F37AA" w:rsidP="001F37AA">
      <w:pPr>
        <w:pStyle w:val="Prrafodelista"/>
        <w:numPr>
          <w:ilvl w:val="0"/>
          <w:numId w:val="13"/>
        </w:numPr>
        <w:spacing w:after="0" w:line="240" w:lineRule="exact"/>
        <w:ind w:left="709"/>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Proyección de la recaudación e ingresos en el mediano plazo</w:t>
      </w:r>
      <w:r w:rsidRPr="00931948">
        <w:rPr>
          <w:rFonts w:ascii="Arial" w:eastAsia="Times New Roman" w:hAnsi="Arial" w:cs="Arial"/>
          <w:sz w:val="18"/>
          <w:szCs w:val="18"/>
          <w:lang w:val="es-ES" w:eastAsia="es-ES"/>
        </w:rPr>
        <w:t>.</w:t>
      </w:r>
    </w:p>
    <w:p w:rsidR="001F37AA" w:rsidRPr="00931948" w:rsidRDefault="001F37AA" w:rsidP="001F37AA">
      <w:pPr>
        <w:pStyle w:val="Prrafodelista"/>
        <w:spacing w:after="0" w:line="240" w:lineRule="exact"/>
        <w:ind w:left="1070"/>
        <w:jc w:val="both"/>
        <w:rPr>
          <w:rFonts w:ascii="Arial" w:eastAsia="Times New Roman" w:hAnsi="Arial" w:cs="Arial"/>
          <w:sz w:val="18"/>
          <w:szCs w:val="18"/>
          <w:lang w:val="es-ES" w:eastAsia="es-ES"/>
        </w:rPr>
      </w:pPr>
    </w:p>
    <w:p w:rsidR="001F37AA" w:rsidRDefault="001F37AA" w:rsidP="001F37AA">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30 de junio del año 2019</w:t>
      </w:r>
      <w:r>
        <w:rPr>
          <w:rFonts w:ascii="Arial" w:eastAsia="Times New Roman" w:hAnsi="Arial" w:cs="Arial"/>
          <w:sz w:val="18"/>
          <w:szCs w:val="18"/>
          <w:lang w:val="es-ES" w:eastAsia="es-ES"/>
        </w:rPr>
        <w:t>, no tiene ingresos por recaudación  en el mediano plazo.</w:t>
      </w:r>
    </w:p>
    <w:p w:rsidR="001F37AA" w:rsidRDefault="001F37AA" w:rsidP="001F37AA">
      <w:pPr>
        <w:pStyle w:val="Prrafodelista"/>
        <w:spacing w:after="0" w:line="240" w:lineRule="exact"/>
        <w:ind w:left="426"/>
        <w:jc w:val="both"/>
        <w:rPr>
          <w:rFonts w:ascii="Arial" w:eastAsia="Times New Roman" w:hAnsi="Arial" w:cs="Arial"/>
          <w:sz w:val="18"/>
          <w:szCs w:val="18"/>
          <w:lang w:val="es-ES" w:eastAsia="es-ES"/>
        </w:rPr>
      </w:pPr>
    </w:p>
    <w:p w:rsidR="001F37AA" w:rsidRPr="00931948" w:rsidRDefault="001F37AA" w:rsidP="001F37AA">
      <w:pPr>
        <w:spacing w:after="0" w:line="240" w:lineRule="exact"/>
        <w:jc w:val="both"/>
        <w:rPr>
          <w:rFonts w:ascii="Arial" w:eastAsia="Times New Roman" w:hAnsi="Arial" w:cs="Arial"/>
          <w:sz w:val="18"/>
          <w:szCs w:val="18"/>
          <w:lang w:val="es-ES" w:eastAsia="es-ES"/>
        </w:rPr>
      </w:pPr>
    </w:p>
    <w:p w:rsidR="001F37AA" w:rsidRPr="00931948" w:rsidRDefault="001F37AA" w:rsidP="001F37AA">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11.</w:t>
      </w:r>
      <w:r w:rsidRPr="00931948">
        <w:rPr>
          <w:rFonts w:ascii="Arial" w:eastAsia="Times New Roman" w:hAnsi="Arial" w:cs="Arial"/>
          <w:b/>
          <w:sz w:val="18"/>
          <w:szCs w:val="18"/>
          <w:lang w:eastAsia="es-ES"/>
        </w:rPr>
        <w:tab/>
        <w:t>Información sobre la Deuda y el Reporte Analítico de la Deuda</w:t>
      </w:r>
    </w:p>
    <w:p w:rsidR="001F37AA" w:rsidRPr="00931948" w:rsidRDefault="001F37AA" w:rsidP="001F37AA">
      <w:pPr>
        <w:spacing w:after="0" w:line="240" w:lineRule="exact"/>
        <w:ind w:firstLine="288"/>
        <w:jc w:val="both"/>
        <w:rPr>
          <w:rFonts w:ascii="Arial" w:eastAsia="Times New Roman" w:hAnsi="Arial" w:cs="Arial"/>
          <w:b/>
          <w:sz w:val="18"/>
          <w:szCs w:val="18"/>
          <w:lang w:eastAsia="es-ES"/>
        </w:rPr>
      </w:pPr>
    </w:p>
    <w:p w:rsidR="001F37AA" w:rsidRPr="00931948" w:rsidRDefault="001F37AA" w:rsidP="001F37AA">
      <w:pPr>
        <w:spacing w:after="0" w:line="240" w:lineRule="exact"/>
        <w:ind w:left="1080" w:hanging="360"/>
        <w:jc w:val="both"/>
        <w:rPr>
          <w:rFonts w:ascii="Arial" w:eastAsia="Times New Roman" w:hAnsi="Arial" w:cs="Arial"/>
          <w:sz w:val="18"/>
          <w:szCs w:val="18"/>
          <w:lang w:val="es-ES" w:eastAsia="es-ES"/>
        </w:rPr>
      </w:pPr>
    </w:p>
    <w:p w:rsidR="001F37AA" w:rsidRPr="00931948" w:rsidRDefault="001F37AA" w:rsidP="001F37AA">
      <w:pPr>
        <w:pStyle w:val="Prrafodelista"/>
        <w:numPr>
          <w:ilvl w:val="0"/>
          <w:numId w:val="14"/>
        </w:numPr>
        <w:spacing w:after="0" w:line="360" w:lineRule="auto"/>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Utilizar al menos los siguientes indicadores: deuda respecto al PIB y deuda respecto a la recaudación tomando, como mínimo, un período igual o menor a 5 años</w:t>
      </w:r>
      <w:r w:rsidRPr="00931948">
        <w:rPr>
          <w:rFonts w:ascii="Arial" w:eastAsia="Times New Roman" w:hAnsi="Arial" w:cs="Arial"/>
          <w:sz w:val="18"/>
          <w:szCs w:val="18"/>
          <w:lang w:val="es-ES" w:eastAsia="es-ES"/>
        </w:rPr>
        <w:t>.</w:t>
      </w:r>
    </w:p>
    <w:p w:rsidR="001F37AA" w:rsidRDefault="001F37AA" w:rsidP="001F37AA">
      <w:pPr>
        <w:pStyle w:val="Prrafodelista"/>
        <w:spacing w:after="0" w:line="240" w:lineRule="exact"/>
        <w:ind w:left="78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30 de junio del año 2019</w:t>
      </w:r>
      <w:r>
        <w:rPr>
          <w:rFonts w:ascii="Arial" w:eastAsia="Times New Roman" w:hAnsi="Arial" w:cs="Arial"/>
          <w:sz w:val="18"/>
          <w:szCs w:val="18"/>
          <w:lang w:val="es-ES" w:eastAsia="es-ES"/>
        </w:rPr>
        <w:t>, no presenta deuda.</w:t>
      </w:r>
    </w:p>
    <w:p w:rsidR="001F37AA" w:rsidRPr="00931948" w:rsidRDefault="001F37AA" w:rsidP="001F37AA">
      <w:pPr>
        <w:spacing w:after="0" w:line="240" w:lineRule="exact"/>
        <w:ind w:left="1080"/>
        <w:jc w:val="both"/>
        <w:rPr>
          <w:rFonts w:ascii="Arial" w:eastAsia="Times New Roman" w:hAnsi="Arial" w:cs="Arial"/>
          <w:sz w:val="18"/>
          <w:szCs w:val="18"/>
          <w:lang w:val="es-ES" w:eastAsia="es-ES"/>
        </w:rPr>
      </w:pPr>
    </w:p>
    <w:p w:rsidR="001F37AA" w:rsidRPr="00931948" w:rsidRDefault="001F37AA" w:rsidP="001F37AA">
      <w:pPr>
        <w:spacing w:after="0" w:line="240" w:lineRule="exact"/>
        <w:ind w:left="1080"/>
        <w:jc w:val="both"/>
        <w:rPr>
          <w:rFonts w:ascii="Arial" w:eastAsia="Times New Roman" w:hAnsi="Arial" w:cs="Arial"/>
          <w:sz w:val="18"/>
          <w:szCs w:val="18"/>
          <w:lang w:val="es-ES" w:eastAsia="es-ES"/>
        </w:rPr>
      </w:pPr>
    </w:p>
    <w:p w:rsidR="001F37AA" w:rsidRPr="00125A92" w:rsidRDefault="001F37AA" w:rsidP="001F37AA">
      <w:pPr>
        <w:pStyle w:val="Prrafodelista"/>
        <w:numPr>
          <w:ilvl w:val="0"/>
          <w:numId w:val="14"/>
        </w:numPr>
        <w:spacing w:after="0" w:line="360" w:lineRule="auto"/>
        <w:jc w:val="both"/>
        <w:rPr>
          <w:rFonts w:ascii="Arial" w:eastAsia="Times New Roman" w:hAnsi="Arial" w:cs="Arial"/>
          <w:b/>
          <w:sz w:val="18"/>
          <w:szCs w:val="18"/>
          <w:lang w:eastAsia="es-ES"/>
        </w:rPr>
      </w:pPr>
      <w:r w:rsidRPr="00125A92">
        <w:rPr>
          <w:rFonts w:ascii="Arial" w:eastAsia="Times New Roman" w:hAnsi="Arial" w:cs="Arial"/>
          <w:b/>
          <w:sz w:val="18"/>
          <w:szCs w:val="18"/>
          <w:lang w:eastAsia="es-ES"/>
        </w:rPr>
        <w:t>Información de manera agrupada por tipo de valor gubernamental o instrumento financiero en la que se considere intereses, comisiones, tasa, perfil de vencimiento y otros gastos de la deuda.</w:t>
      </w:r>
    </w:p>
    <w:p w:rsidR="001F37AA" w:rsidRPr="00931948" w:rsidRDefault="001F37AA" w:rsidP="001F37AA">
      <w:pPr>
        <w:spacing w:after="0" w:line="240" w:lineRule="exact"/>
        <w:jc w:val="both"/>
        <w:rPr>
          <w:rFonts w:ascii="Arial" w:eastAsia="Times New Roman" w:hAnsi="Arial" w:cs="Arial"/>
          <w:sz w:val="18"/>
          <w:szCs w:val="18"/>
          <w:lang w:eastAsia="es-ES"/>
        </w:rPr>
      </w:pPr>
    </w:p>
    <w:p w:rsidR="001F37AA" w:rsidRDefault="001F37AA" w:rsidP="001F37AA">
      <w:pPr>
        <w:pStyle w:val="Prrafodelista"/>
        <w:spacing w:after="0" w:line="240" w:lineRule="exact"/>
        <w:ind w:left="78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30 de junio del año 2019</w:t>
      </w:r>
      <w:r>
        <w:rPr>
          <w:rFonts w:ascii="Arial" w:eastAsia="Times New Roman" w:hAnsi="Arial" w:cs="Arial"/>
          <w:sz w:val="18"/>
          <w:szCs w:val="18"/>
          <w:lang w:val="es-ES" w:eastAsia="es-ES"/>
        </w:rPr>
        <w:t>, no presenta deuda, por la que deba pagar intereses, comisiones etc.</w:t>
      </w:r>
    </w:p>
    <w:p w:rsidR="001F37AA" w:rsidRPr="00931948" w:rsidRDefault="001F37AA" w:rsidP="001F37AA">
      <w:pPr>
        <w:spacing w:after="0" w:line="240" w:lineRule="exact"/>
        <w:ind w:left="1080"/>
        <w:jc w:val="both"/>
        <w:rPr>
          <w:rFonts w:ascii="Arial" w:eastAsia="Times New Roman" w:hAnsi="Arial" w:cs="Arial"/>
          <w:sz w:val="18"/>
          <w:szCs w:val="18"/>
          <w:lang w:val="es-ES" w:eastAsia="es-ES"/>
        </w:rPr>
      </w:pPr>
    </w:p>
    <w:p w:rsidR="001F37AA" w:rsidRPr="00125A92" w:rsidRDefault="001F37AA" w:rsidP="001F37AA">
      <w:pPr>
        <w:spacing w:after="0" w:line="240" w:lineRule="exact"/>
        <w:jc w:val="both"/>
        <w:rPr>
          <w:rFonts w:ascii="Arial" w:eastAsia="Times New Roman" w:hAnsi="Arial" w:cs="Arial"/>
          <w:sz w:val="18"/>
          <w:szCs w:val="18"/>
          <w:lang w:val="es-ES" w:eastAsia="es-ES"/>
        </w:rPr>
      </w:pPr>
    </w:p>
    <w:p w:rsidR="001F37AA" w:rsidRPr="00931948" w:rsidRDefault="001F37AA" w:rsidP="001F37AA">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12. Calificaciones otorgadas</w:t>
      </w:r>
    </w:p>
    <w:p w:rsidR="001F37AA" w:rsidRPr="00931948" w:rsidRDefault="001F37AA" w:rsidP="001F37AA">
      <w:pPr>
        <w:spacing w:after="0" w:line="240" w:lineRule="exact"/>
        <w:ind w:firstLine="288"/>
        <w:jc w:val="both"/>
        <w:rPr>
          <w:rFonts w:ascii="Arial" w:eastAsia="Times New Roman" w:hAnsi="Arial" w:cs="Arial"/>
          <w:b/>
          <w:sz w:val="18"/>
          <w:szCs w:val="18"/>
          <w:lang w:eastAsia="es-ES"/>
        </w:rPr>
      </w:pPr>
    </w:p>
    <w:p w:rsidR="001F37AA" w:rsidRPr="00931948" w:rsidRDefault="001F37AA" w:rsidP="001F37AA">
      <w:pPr>
        <w:pStyle w:val="Prrafodelista"/>
        <w:numPr>
          <w:ilvl w:val="0"/>
          <w:numId w:val="17"/>
        </w:numPr>
        <w:spacing w:after="0" w:line="240" w:lineRule="exact"/>
        <w:ind w:left="851"/>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Informar, tanto del ente público como cualquier transacción realizada, que haya sido sujeta a una calificación crediticia</w:t>
      </w:r>
      <w:r w:rsidRPr="00931948">
        <w:rPr>
          <w:rFonts w:ascii="Arial" w:eastAsia="Times New Roman" w:hAnsi="Arial" w:cs="Arial"/>
          <w:sz w:val="18"/>
          <w:szCs w:val="18"/>
          <w:lang w:val="es-ES" w:eastAsia="es-ES"/>
        </w:rPr>
        <w:t>.</w:t>
      </w:r>
    </w:p>
    <w:p w:rsidR="001F37AA" w:rsidRPr="00931948" w:rsidRDefault="001F37AA" w:rsidP="001F37AA">
      <w:pPr>
        <w:spacing w:after="0" w:line="240" w:lineRule="exact"/>
        <w:ind w:firstLine="288"/>
        <w:jc w:val="both"/>
        <w:rPr>
          <w:rFonts w:ascii="Arial" w:eastAsia="Times New Roman" w:hAnsi="Arial" w:cs="Arial"/>
          <w:sz w:val="18"/>
          <w:szCs w:val="18"/>
          <w:lang w:val="es-ES" w:eastAsia="es-ES"/>
        </w:rPr>
      </w:pPr>
    </w:p>
    <w:p w:rsidR="001F37AA" w:rsidRPr="00931948" w:rsidRDefault="001F37AA" w:rsidP="001F37AA">
      <w:pPr>
        <w:spacing w:after="0" w:line="240" w:lineRule="exact"/>
        <w:ind w:firstLine="288"/>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30 de junio del año 2019</w:t>
      </w:r>
      <w:r>
        <w:rPr>
          <w:rFonts w:ascii="Arial" w:eastAsia="Times New Roman" w:hAnsi="Arial" w:cs="Arial"/>
          <w:sz w:val="18"/>
          <w:szCs w:val="18"/>
          <w:lang w:val="es-ES" w:eastAsia="es-ES"/>
        </w:rPr>
        <w:t>, no realizó trámite para obtener algún crédito.</w:t>
      </w:r>
    </w:p>
    <w:p w:rsidR="001F37AA" w:rsidRPr="00931948" w:rsidRDefault="001F37AA" w:rsidP="001F37AA">
      <w:pPr>
        <w:spacing w:after="0" w:line="240" w:lineRule="exact"/>
        <w:ind w:firstLine="288"/>
        <w:jc w:val="both"/>
        <w:rPr>
          <w:rFonts w:ascii="Arial" w:eastAsia="Times New Roman" w:hAnsi="Arial" w:cs="Arial"/>
          <w:sz w:val="18"/>
          <w:szCs w:val="18"/>
          <w:lang w:val="es-ES" w:eastAsia="es-ES"/>
        </w:rPr>
      </w:pPr>
    </w:p>
    <w:p w:rsidR="001F37AA" w:rsidRPr="00931948" w:rsidRDefault="001F37AA" w:rsidP="001F37AA">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13.</w:t>
      </w:r>
      <w:r w:rsidRPr="00931948">
        <w:rPr>
          <w:rFonts w:ascii="Arial" w:eastAsia="Times New Roman" w:hAnsi="Arial" w:cs="Arial"/>
          <w:b/>
          <w:sz w:val="18"/>
          <w:szCs w:val="18"/>
          <w:lang w:eastAsia="es-ES"/>
        </w:rPr>
        <w:tab/>
        <w:t>Proceso de Mejora</w:t>
      </w:r>
    </w:p>
    <w:p w:rsidR="001F37AA" w:rsidRPr="00931948" w:rsidRDefault="001F37AA" w:rsidP="001F37AA">
      <w:pPr>
        <w:spacing w:after="0" w:line="240" w:lineRule="exact"/>
        <w:jc w:val="both"/>
        <w:rPr>
          <w:rFonts w:ascii="Arial" w:eastAsia="Times New Roman" w:hAnsi="Arial" w:cs="Arial"/>
          <w:sz w:val="18"/>
          <w:szCs w:val="18"/>
          <w:lang w:val="es-ES" w:eastAsia="es-ES"/>
        </w:rPr>
      </w:pPr>
    </w:p>
    <w:p w:rsidR="001F37AA" w:rsidRPr="00931948" w:rsidRDefault="001F37AA" w:rsidP="001F37AA">
      <w:pPr>
        <w:pStyle w:val="Prrafodelista"/>
        <w:numPr>
          <w:ilvl w:val="0"/>
          <w:numId w:val="15"/>
        </w:numPr>
        <w:spacing w:after="0" w:line="240" w:lineRule="exact"/>
        <w:jc w:val="both"/>
        <w:rPr>
          <w:rFonts w:ascii="Arial" w:eastAsia="Times New Roman" w:hAnsi="Arial" w:cs="Arial"/>
          <w:b/>
          <w:sz w:val="18"/>
          <w:szCs w:val="18"/>
          <w:lang w:val="es-ES" w:eastAsia="es-ES"/>
        </w:rPr>
      </w:pPr>
      <w:r w:rsidRPr="00931948">
        <w:rPr>
          <w:rFonts w:ascii="Arial" w:eastAsia="Times New Roman" w:hAnsi="Arial" w:cs="Arial"/>
          <w:b/>
          <w:sz w:val="18"/>
          <w:szCs w:val="18"/>
          <w:lang w:val="es-ES" w:eastAsia="es-ES"/>
        </w:rPr>
        <w:t>Principales Políticas de control interno</w:t>
      </w:r>
    </w:p>
    <w:p w:rsidR="001F37AA" w:rsidRPr="00931948" w:rsidRDefault="001F37AA" w:rsidP="001F37AA">
      <w:pPr>
        <w:spacing w:after="0" w:line="240" w:lineRule="exact"/>
        <w:jc w:val="both"/>
        <w:rPr>
          <w:rFonts w:ascii="Arial" w:eastAsia="Times New Roman" w:hAnsi="Arial" w:cs="Arial"/>
          <w:sz w:val="18"/>
          <w:szCs w:val="18"/>
          <w:lang w:val="es-ES" w:eastAsia="es-ES"/>
        </w:rPr>
      </w:pPr>
    </w:p>
    <w:p w:rsidR="001F37AA" w:rsidRPr="00125A92" w:rsidRDefault="001F37AA" w:rsidP="001F37AA">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Pagos en efectivo únicamente montos de hasta 1,000 pesos</w:t>
      </w:r>
    </w:p>
    <w:p w:rsidR="001F37AA" w:rsidRPr="00125A92" w:rsidRDefault="001F37AA" w:rsidP="001F37AA">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Conciliaciones bancarias permanentes</w:t>
      </w:r>
    </w:p>
    <w:p w:rsidR="001F37AA" w:rsidRPr="00125A92" w:rsidRDefault="001F37AA" w:rsidP="001F37AA">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Autorización por escrito para pagos mayores a 1,000 pesos</w:t>
      </w:r>
    </w:p>
    <w:p w:rsidR="001F37AA" w:rsidRPr="00125A92" w:rsidRDefault="001F37AA" w:rsidP="001F37AA">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En caso de adquisiciones contar con  cotizaciones respectivas.</w:t>
      </w:r>
    </w:p>
    <w:p w:rsidR="001F37AA" w:rsidRDefault="001F37AA" w:rsidP="001F37AA">
      <w:pPr>
        <w:spacing w:after="0" w:line="240" w:lineRule="exact"/>
        <w:jc w:val="both"/>
        <w:rPr>
          <w:rFonts w:ascii="Arial" w:eastAsia="Times New Roman" w:hAnsi="Arial" w:cs="Arial"/>
          <w:sz w:val="18"/>
          <w:szCs w:val="18"/>
          <w:lang w:val="es-ES" w:eastAsia="es-ES"/>
        </w:rPr>
      </w:pPr>
    </w:p>
    <w:p w:rsidR="001F37AA" w:rsidRPr="00931948" w:rsidRDefault="001F37AA" w:rsidP="001F37AA">
      <w:pPr>
        <w:spacing w:after="0" w:line="240" w:lineRule="exact"/>
        <w:jc w:val="both"/>
        <w:rPr>
          <w:rFonts w:ascii="Arial" w:eastAsia="Times New Roman" w:hAnsi="Arial" w:cs="Arial"/>
          <w:sz w:val="18"/>
          <w:szCs w:val="18"/>
          <w:lang w:val="es-ES" w:eastAsia="es-ES"/>
        </w:rPr>
      </w:pPr>
    </w:p>
    <w:p w:rsidR="001F37AA" w:rsidRDefault="001F37AA" w:rsidP="001F37AA">
      <w:pPr>
        <w:pStyle w:val="Prrafodelista"/>
        <w:numPr>
          <w:ilvl w:val="0"/>
          <w:numId w:val="15"/>
        </w:numPr>
        <w:spacing w:after="0" w:line="240" w:lineRule="exact"/>
        <w:jc w:val="both"/>
        <w:rPr>
          <w:rFonts w:ascii="Arial" w:eastAsia="Times New Roman" w:hAnsi="Arial" w:cs="Arial"/>
          <w:b/>
          <w:sz w:val="18"/>
          <w:szCs w:val="18"/>
          <w:lang w:val="es-ES" w:eastAsia="es-ES"/>
        </w:rPr>
      </w:pPr>
      <w:r w:rsidRPr="00125A92">
        <w:rPr>
          <w:rFonts w:ascii="Arial" w:eastAsia="Times New Roman" w:hAnsi="Arial" w:cs="Arial"/>
          <w:b/>
          <w:sz w:val="18"/>
          <w:szCs w:val="18"/>
          <w:lang w:val="es-ES" w:eastAsia="es-ES"/>
        </w:rPr>
        <w:t xml:space="preserve">  Medidas de desempeño financiero, metas y alcance</w:t>
      </w:r>
    </w:p>
    <w:p w:rsidR="001F37AA" w:rsidRPr="00125A92" w:rsidRDefault="001F37AA" w:rsidP="001F37AA">
      <w:pPr>
        <w:spacing w:after="0" w:line="240" w:lineRule="exact"/>
        <w:ind w:left="480"/>
        <w:jc w:val="both"/>
        <w:rPr>
          <w:rFonts w:ascii="Arial" w:eastAsia="Times New Roman" w:hAnsi="Arial" w:cs="Arial"/>
          <w:b/>
          <w:sz w:val="18"/>
          <w:szCs w:val="18"/>
          <w:lang w:val="es-ES" w:eastAsia="es-ES"/>
        </w:rPr>
      </w:pPr>
      <w:r w:rsidRPr="00125A92">
        <w:rPr>
          <w:rFonts w:ascii="Arial" w:eastAsia="Times New Roman" w:hAnsi="Arial" w:cs="Arial"/>
          <w:b/>
          <w:sz w:val="18"/>
          <w:szCs w:val="18"/>
          <w:lang w:val="es-ES" w:eastAsia="es-ES"/>
        </w:rPr>
        <w:t xml:space="preserve">     </w:t>
      </w:r>
    </w:p>
    <w:p w:rsidR="001F37AA" w:rsidRPr="00931948" w:rsidRDefault="001F37AA" w:rsidP="001F37AA">
      <w:pPr>
        <w:spacing w:after="0" w:line="240" w:lineRule="exact"/>
        <w:jc w:val="both"/>
        <w:rPr>
          <w:rFonts w:ascii="Arial" w:eastAsia="Times New Roman" w:hAnsi="Arial" w:cs="Arial"/>
          <w:sz w:val="18"/>
          <w:szCs w:val="18"/>
          <w:lang w:eastAsia="es-ES"/>
        </w:rPr>
      </w:pPr>
      <w:r w:rsidRPr="00931948">
        <w:rPr>
          <w:rFonts w:ascii="Arial" w:eastAsia="Times New Roman" w:hAnsi="Arial" w:cs="Arial"/>
          <w:sz w:val="18"/>
          <w:szCs w:val="18"/>
          <w:lang w:eastAsia="es-ES"/>
        </w:rPr>
        <w:t xml:space="preserve">          Elaboración y análisis de los indicadores presupuestales y programáticos su análisis y corrección de acciones.</w:t>
      </w:r>
    </w:p>
    <w:p w:rsidR="001F37AA" w:rsidRPr="00931948" w:rsidRDefault="001F37AA" w:rsidP="001F37AA">
      <w:pPr>
        <w:spacing w:after="0" w:line="240" w:lineRule="exact"/>
        <w:jc w:val="both"/>
        <w:rPr>
          <w:rFonts w:ascii="Arial" w:eastAsia="Times New Roman" w:hAnsi="Arial" w:cs="Arial"/>
          <w:sz w:val="18"/>
          <w:szCs w:val="18"/>
          <w:lang w:eastAsia="es-ES"/>
        </w:rPr>
      </w:pPr>
    </w:p>
    <w:p w:rsidR="001F37AA" w:rsidRPr="00931948" w:rsidRDefault="001F37AA" w:rsidP="001F37AA">
      <w:pPr>
        <w:spacing w:after="0" w:line="240" w:lineRule="exact"/>
        <w:jc w:val="both"/>
        <w:rPr>
          <w:rFonts w:ascii="Arial" w:eastAsia="Times New Roman" w:hAnsi="Arial" w:cs="Arial"/>
          <w:sz w:val="18"/>
          <w:szCs w:val="18"/>
          <w:lang w:eastAsia="es-ES"/>
        </w:rPr>
      </w:pPr>
    </w:p>
    <w:p w:rsidR="001F37AA" w:rsidRPr="00931948" w:rsidRDefault="001F37AA" w:rsidP="001F37AA">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14.</w:t>
      </w:r>
      <w:r w:rsidRPr="00931948">
        <w:rPr>
          <w:rFonts w:ascii="Arial" w:eastAsia="Times New Roman" w:hAnsi="Arial" w:cs="Arial"/>
          <w:b/>
          <w:sz w:val="18"/>
          <w:szCs w:val="18"/>
          <w:lang w:eastAsia="es-ES"/>
        </w:rPr>
        <w:tab/>
        <w:t>Información por Segmentos</w:t>
      </w:r>
    </w:p>
    <w:p w:rsidR="001F37AA" w:rsidRPr="00931948" w:rsidRDefault="001F37AA" w:rsidP="001F37AA">
      <w:pPr>
        <w:spacing w:after="0" w:line="240" w:lineRule="exact"/>
        <w:jc w:val="both"/>
        <w:rPr>
          <w:rFonts w:ascii="Arial" w:eastAsia="Times New Roman" w:hAnsi="Arial" w:cs="Arial"/>
          <w:sz w:val="18"/>
          <w:szCs w:val="18"/>
          <w:lang w:eastAsia="es-ES"/>
        </w:rPr>
      </w:pPr>
    </w:p>
    <w:p w:rsidR="001F37AA" w:rsidRPr="00931948" w:rsidRDefault="001F37AA" w:rsidP="001F37AA">
      <w:pPr>
        <w:spacing w:after="0" w:line="240" w:lineRule="exact"/>
        <w:ind w:left="284"/>
        <w:jc w:val="both"/>
        <w:rPr>
          <w:rFonts w:ascii="Arial" w:eastAsia="Times New Roman" w:hAnsi="Arial" w:cs="Arial"/>
          <w:sz w:val="18"/>
          <w:szCs w:val="18"/>
          <w:lang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30 de junio del año 2019</w:t>
      </w:r>
      <w:r>
        <w:rPr>
          <w:rFonts w:ascii="Arial" w:eastAsia="Times New Roman" w:hAnsi="Arial" w:cs="Arial"/>
          <w:sz w:val="18"/>
          <w:szCs w:val="18"/>
          <w:lang w:val="es-ES" w:eastAsia="es-ES"/>
        </w:rPr>
        <w:t>, no presenta información segmentada ya que no existe diversidad de actividades u operaciones.</w:t>
      </w:r>
    </w:p>
    <w:p w:rsidR="001F37AA" w:rsidRPr="00931948" w:rsidRDefault="001F37AA" w:rsidP="001F37AA">
      <w:pPr>
        <w:spacing w:after="0" w:line="240" w:lineRule="exact"/>
        <w:jc w:val="both"/>
        <w:rPr>
          <w:rFonts w:ascii="Arial" w:eastAsia="Times New Roman" w:hAnsi="Arial" w:cs="Arial"/>
          <w:sz w:val="18"/>
          <w:szCs w:val="18"/>
          <w:lang w:eastAsia="es-ES"/>
        </w:rPr>
      </w:pPr>
    </w:p>
    <w:p w:rsidR="001F37AA" w:rsidRPr="00931948" w:rsidRDefault="001F37AA" w:rsidP="001F37AA">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15.</w:t>
      </w:r>
      <w:r w:rsidRPr="00931948">
        <w:rPr>
          <w:rFonts w:ascii="Arial" w:eastAsia="Times New Roman" w:hAnsi="Arial" w:cs="Arial"/>
          <w:b/>
          <w:sz w:val="18"/>
          <w:szCs w:val="18"/>
          <w:lang w:eastAsia="es-ES"/>
        </w:rPr>
        <w:tab/>
        <w:t>Eventos Posteriores al Cierre</w:t>
      </w:r>
    </w:p>
    <w:p w:rsidR="001F37AA" w:rsidRPr="00931948" w:rsidRDefault="001F37AA" w:rsidP="001F37AA">
      <w:pPr>
        <w:spacing w:after="0" w:line="240" w:lineRule="exact"/>
        <w:ind w:firstLine="288"/>
        <w:jc w:val="both"/>
        <w:rPr>
          <w:rFonts w:ascii="Arial" w:eastAsia="Times New Roman" w:hAnsi="Arial" w:cs="Arial"/>
          <w:b/>
          <w:sz w:val="18"/>
          <w:szCs w:val="18"/>
          <w:lang w:eastAsia="es-ES"/>
        </w:rPr>
      </w:pPr>
    </w:p>
    <w:p w:rsidR="001F37AA" w:rsidRPr="00931948" w:rsidRDefault="001F37AA" w:rsidP="001F37AA">
      <w:pPr>
        <w:spacing w:after="0" w:line="240" w:lineRule="exact"/>
        <w:ind w:firstLine="288"/>
        <w:jc w:val="both"/>
        <w:rPr>
          <w:rFonts w:ascii="Arial" w:eastAsia="Times New Roman" w:hAnsi="Arial" w:cs="Arial"/>
          <w:sz w:val="18"/>
          <w:szCs w:val="18"/>
          <w:lang w:eastAsia="es-ES"/>
        </w:rPr>
      </w:pPr>
      <w:r w:rsidRPr="00931948">
        <w:rPr>
          <w:rFonts w:ascii="Arial" w:eastAsia="Times New Roman" w:hAnsi="Arial" w:cs="Arial"/>
          <w:sz w:val="18"/>
          <w:szCs w:val="18"/>
          <w:lang w:eastAsia="es-ES"/>
        </w:rPr>
        <w:t xml:space="preserve">El Instituto Informará de hechos posteriores al cierre en cada cuenta pública presentada. </w:t>
      </w:r>
    </w:p>
    <w:p w:rsidR="001F37AA" w:rsidRPr="00931948" w:rsidRDefault="001F37AA" w:rsidP="001F37AA">
      <w:pPr>
        <w:spacing w:after="0" w:line="240" w:lineRule="exact"/>
        <w:jc w:val="both"/>
        <w:rPr>
          <w:rFonts w:ascii="Arial" w:eastAsia="Times New Roman" w:hAnsi="Arial" w:cs="Arial"/>
          <w:sz w:val="18"/>
          <w:szCs w:val="18"/>
          <w:lang w:val="es-ES" w:eastAsia="es-ES"/>
        </w:rPr>
      </w:pPr>
    </w:p>
    <w:p w:rsidR="001F37AA" w:rsidRPr="00931948" w:rsidRDefault="001F37AA" w:rsidP="001F37AA">
      <w:pPr>
        <w:spacing w:after="0" w:line="240" w:lineRule="exact"/>
        <w:jc w:val="both"/>
        <w:rPr>
          <w:rFonts w:ascii="Arial" w:eastAsia="Times New Roman" w:hAnsi="Arial" w:cs="Arial"/>
          <w:sz w:val="18"/>
          <w:szCs w:val="18"/>
          <w:lang w:val="es-ES" w:eastAsia="es-ES"/>
        </w:rPr>
      </w:pPr>
    </w:p>
    <w:p w:rsidR="001F37AA" w:rsidRPr="00931948" w:rsidRDefault="001F37AA" w:rsidP="001F37AA">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16.</w:t>
      </w:r>
      <w:r w:rsidRPr="00931948">
        <w:rPr>
          <w:rFonts w:ascii="Arial" w:eastAsia="Times New Roman" w:hAnsi="Arial" w:cs="Arial"/>
          <w:b/>
          <w:sz w:val="18"/>
          <w:szCs w:val="18"/>
          <w:lang w:eastAsia="es-ES"/>
        </w:rPr>
        <w:tab/>
        <w:t>Partes Relacionadas</w:t>
      </w:r>
    </w:p>
    <w:p w:rsidR="001F37AA" w:rsidRPr="00931948" w:rsidRDefault="001F37AA" w:rsidP="001F37AA">
      <w:pPr>
        <w:spacing w:after="0" w:line="240" w:lineRule="exact"/>
        <w:ind w:firstLine="288"/>
        <w:jc w:val="both"/>
        <w:rPr>
          <w:rFonts w:ascii="Arial" w:eastAsia="Times New Roman" w:hAnsi="Arial" w:cs="Arial"/>
          <w:b/>
          <w:sz w:val="18"/>
          <w:szCs w:val="18"/>
          <w:lang w:eastAsia="es-ES"/>
        </w:rPr>
      </w:pPr>
    </w:p>
    <w:p w:rsidR="001F37AA" w:rsidRPr="00931948" w:rsidRDefault="001F37AA" w:rsidP="001F37AA">
      <w:pPr>
        <w:spacing w:after="0" w:line="240" w:lineRule="exact"/>
        <w:ind w:firstLine="288"/>
        <w:jc w:val="both"/>
        <w:rPr>
          <w:rFonts w:ascii="Arial" w:eastAsia="Times New Roman" w:hAnsi="Arial" w:cs="Arial"/>
          <w:b/>
          <w:sz w:val="18"/>
          <w:szCs w:val="18"/>
          <w:lang w:eastAsia="es-ES"/>
        </w:rPr>
      </w:pPr>
    </w:p>
    <w:p w:rsidR="001F37AA" w:rsidRPr="00931948" w:rsidRDefault="001F37AA" w:rsidP="001F37AA">
      <w:pPr>
        <w:spacing w:after="0" w:line="360" w:lineRule="auto"/>
        <w:ind w:firstLine="289"/>
        <w:jc w:val="both"/>
        <w:rPr>
          <w:rFonts w:ascii="Arial" w:eastAsia="Times New Roman" w:hAnsi="Arial" w:cs="Arial"/>
          <w:sz w:val="18"/>
          <w:szCs w:val="18"/>
          <w:lang w:val="es-ES" w:eastAsia="es-ES"/>
        </w:rPr>
      </w:pPr>
      <w:r w:rsidRPr="00931948">
        <w:rPr>
          <w:rFonts w:ascii="Arial" w:eastAsia="Times New Roman" w:hAnsi="Arial" w:cs="Arial"/>
          <w:sz w:val="18"/>
          <w:szCs w:val="18"/>
          <w:lang w:val="es-ES" w:eastAsia="es-ES"/>
        </w:rPr>
        <w:t>Se debe establecer por escrito que no existen partes relacionadas que pudieran ejercer influencia significativa sobre la toma de decisiones financieras y operativas.</w:t>
      </w:r>
    </w:p>
    <w:p w:rsidR="001F37AA" w:rsidRPr="00931948" w:rsidRDefault="001F37AA" w:rsidP="001F37AA">
      <w:pPr>
        <w:spacing w:after="0" w:line="240" w:lineRule="exact"/>
        <w:jc w:val="both"/>
        <w:rPr>
          <w:rFonts w:ascii="Arial" w:eastAsia="Times New Roman" w:hAnsi="Arial" w:cs="Arial"/>
          <w:sz w:val="18"/>
          <w:szCs w:val="18"/>
          <w:lang w:val="es-ES" w:eastAsia="es-ES"/>
        </w:rPr>
      </w:pPr>
    </w:p>
    <w:p w:rsidR="001F37AA" w:rsidRPr="00931948" w:rsidRDefault="001F37AA" w:rsidP="001F37AA">
      <w:pPr>
        <w:spacing w:after="0" w:line="240" w:lineRule="auto"/>
        <w:ind w:firstLine="289"/>
        <w:jc w:val="both"/>
        <w:rPr>
          <w:rFonts w:ascii="Arial" w:eastAsia="Times New Roman" w:hAnsi="Arial" w:cs="Arial"/>
          <w:b/>
          <w:sz w:val="18"/>
          <w:szCs w:val="18"/>
          <w:lang w:eastAsia="es-ES"/>
        </w:rPr>
      </w:pPr>
    </w:p>
    <w:p w:rsidR="001F37AA" w:rsidRPr="00931948" w:rsidRDefault="001F37AA" w:rsidP="001F37AA">
      <w:pPr>
        <w:spacing w:after="0" w:line="240" w:lineRule="auto"/>
        <w:ind w:firstLine="289"/>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17.</w:t>
      </w:r>
      <w:r w:rsidRPr="00931948">
        <w:rPr>
          <w:rFonts w:ascii="Arial" w:eastAsia="Times New Roman" w:hAnsi="Arial" w:cs="Arial"/>
          <w:b/>
          <w:sz w:val="18"/>
          <w:szCs w:val="18"/>
          <w:lang w:eastAsia="es-ES"/>
        </w:rPr>
        <w:tab/>
        <w:t>Responsabilidad Sobre la Presentación Razonable de la Información Contable</w:t>
      </w:r>
    </w:p>
    <w:p w:rsidR="001F37AA" w:rsidRPr="00931948" w:rsidRDefault="001F37AA" w:rsidP="001F37AA">
      <w:pPr>
        <w:spacing w:after="0" w:line="240" w:lineRule="auto"/>
        <w:ind w:firstLine="289"/>
        <w:jc w:val="both"/>
        <w:rPr>
          <w:rFonts w:ascii="Arial" w:eastAsia="Times New Roman" w:hAnsi="Arial" w:cs="Arial"/>
          <w:b/>
          <w:sz w:val="18"/>
          <w:szCs w:val="18"/>
          <w:lang w:eastAsia="es-ES"/>
        </w:rPr>
      </w:pPr>
    </w:p>
    <w:p w:rsidR="001F37AA" w:rsidRPr="00CA7D9A" w:rsidRDefault="001F37AA" w:rsidP="001F37AA">
      <w:pPr>
        <w:spacing w:after="0" w:line="360" w:lineRule="auto"/>
        <w:ind w:firstLine="289"/>
        <w:jc w:val="both"/>
        <w:rPr>
          <w:sz w:val="16"/>
          <w:szCs w:val="18"/>
        </w:rPr>
      </w:pPr>
      <w:r w:rsidRPr="00931948">
        <w:rPr>
          <w:rFonts w:ascii="Arial" w:eastAsia="Times New Roman" w:hAnsi="Arial" w:cs="Arial"/>
          <w:sz w:val="18"/>
          <w:szCs w:val="18"/>
          <w:lang w:eastAsia="es-ES"/>
        </w:rPr>
        <w:t>Los Estado Financieros están elaborados baj</w:t>
      </w:r>
      <w:r w:rsidRPr="00931948">
        <w:rPr>
          <w:rFonts w:ascii="Arial" w:eastAsia="Times New Roman" w:hAnsi="Arial" w:cs="Arial"/>
          <w:b/>
          <w:sz w:val="18"/>
          <w:szCs w:val="18"/>
          <w:lang w:eastAsia="es-ES"/>
        </w:rPr>
        <w:t xml:space="preserve">o </w:t>
      </w:r>
      <w:r w:rsidRPr="00931948">
        <w:rPr>
          <w:rFonts w:ascii="Arial" w:eastAsia="Times New Roman" w:hAnsi="Arial" w:cs="Arial"/>
          <w:sz w:val="18"/>
          <w:szCs w:val="18"/>
          <w:lang w:val="es-ES" w:eastAsia="es-ES"/>
        </w:rPr>
        <w:t xml:space="preserve">la siguiente leyenda: “Bajo protesta de decir verdad declaramos que los Estados Financieros y sus notas, son razonablemente correctos y son responsabilidad del emisor”. </w:t>
      </w:r>
    </w:p>
    <w:p w:rsidR="001F37AA" w:rsidRPr="00CA7D9A" w:rsidRDefault="001F37AA" w:rsidP="001F37AA">
      <w:pPr>
        <w:pStyle w:val="Texto"/>
        <w:spacing w:after="0" w:line="240" w:lineRule="exact"/>
        <w:rPr>
          <w:sz w:val="16"/>
          <w:szCs w:val="18"/>
        </w:rPr>
      </w:pPr>
    </w:p>
    <w:p w:rsidR="001F37AA" w:rsidRDefault="001F37AA" w:rsidP="001F37AA">
      <w:pPr>
        <w:pStyle w:val="Texto"/>
        <w:spacing w:after="0" w:line="240" w:lineRule="exact"/>
        <w:rPr>
          <w:szCs w:val="18"/>
        </w:rPr>
      </w:pPr>
    </w:p>
    <w:p w:rsidR="001F37AA" w:rsidRDefault="001F37AA" w:rsidP="001F37AA">
      <w:pPr>
        <w:pStyle w:val="Texto"/>
        <w:spacing w:after="0" w:line="240" w:lineRule="exact"/>
        <w:rPr>
          <w:szCs w:val="18"/>
        </w:rPr>
      </w:pPr>
      <w:r w:rsidRPr="00170C06">
        <w:rPr>
          <w:szCs w:val="18"/>
        </w:rPr>
        <w:t>Bajo protesta de decir verdad declaramos que los Estados Financieros y sus Notas son razonablemente correctos y responsabilidad del emisor</w:t>
      </w:r>
      <w:r>
        <w:rPr>
          <w:szCs w:val="18"/>
        </w:rPr>
        <w:t>.</w:t>
      </w:r>
    </w:p>
    <w:p w:rsidR="001F37AA" w:rsidRDefault="001F37AA" w:rsidP="001F37AA">
      <w:pPr>
        <w:pStyle w:val="Texto"/>
        <w:spacing w:after="0" w:line="240" w:lineRule="exact"/>
        <w:rPr>
          <w:szCs w:val="18"/>
        </w:rPr>
      </w:pPr>
    </w:p>
    <w:p w:rsidR="001F37AA" w:rsidRDefault="001F37AA" w:rsidP="001F37AA">
      <w:pPr>
        <w:pStyle w:val="Texto"/>
        <w:spacing w:after="0" w:line="240" w:lineRule="exact"/>
        <w:rPr>
          <w:szCs w:val="18"/>
        </w:rPr>
      </w:pPr>
    </w:p>
    <w:tbl>
      <w:tblPr>
        <w:tblW w:w="19620" w:type="dxa"/>
        <w:tblInd w:w="-1080" w:type="dxa"/>
        <w:tblCellMar>
          <w:left w:w="70" w:type="dxa"/>
          <w:right w:w="70" w:type="dxa"/>
        </w:tblCellMar>
        <w:tblLook w:val="04A0" w:firstRow="1" w:lastRow="0" w:firstColumn="1" w:lastColumn="0" w:noHBand="0" w:noVBand="1"/>
      </w:tblPr>
      <w:tblGrid>
        <w:gridCol w:w="6537"/>
        <w:gridCol w:w="1843"/>
        <w:gridCol w:w="9280"/>
        <w:gridCol w:w="1960"/>
      </w:tblGrid>
      <w:tr w:rsidR="001F37AA" w:rsidRPr="00170C06" w:rsidTr="0008612E">
        <w:trPr>
          <w:trHeight w:val="810"/>
        </w:trPr>
        <w:tc>
          <w:tcPr>
            <w:tcW w:w="6537" w:type="dxa"/>
            <w:shd w:val="clear" w:color="000000" w:fill="FFFFFF"/>
            <w:noWrap/>
            <w:vAlign w:val="bottom"/>
            <w:hideMark/>
          </w:tcPr>
          <w:p w:rsidR="001F37AA" w:rsidRPr="007A2B41" w:rsidRDefault="001F37AA" w:rsidP="0008612E">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843" w:type="dxa"/>
            <w:shd w:val="clear" w:color="000000" w:fill="FFFFFF"/>
            <w:noWrap/>
            <w:vAlign w:val="bottom"/>
            <w:hideMark/>
          </w:tcPr>
          <w:p w:rsidR="001F37AA" w:rsidRPr="007A2B41" w:rsidRDefault="001F37AA" w:rsidP="0008612E">
            <w:pPr>
              <w:spacing w:after="0" w:line="240" w:lineRule="auto"/>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9280" w:type="dxa"/>
            <w:shd w:val="clear" w:color="000000" w:fill="FFFFFF"/>
            <w:noWrap/>
            <w:vAlign w:val="bottom"/>
            <w:hideMark/>
          </w:tcPr>
          <w:p w:rsidR="001F37AA" w:rsidRPr="007A2B41" w:rsidRDefault="001F37AA" w:rsidP="0008612E">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c>
          <w:tcPr>
            <w:tcW w:w="1960" w:type="dxa"/>
            <w:shd w:val="clear" w:color="000000" w:fill="FFFFFF"/>
            <w:noWrap/>
            <w:vAlign w:val="bottom"/>
            <w:hideMark/>
          </w:tcPr>
          <w:p w:rsidR="001F37AA" w:rsidRPr="007A2B41" w:rsidRDefault="001F37AA" w:rsidP="0008612E">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1F37AA" w:rsidRPr="00170C06" w:rsidTr="0008612E">
        <w:trPr>
          <w:trHeight w:val="282"/>
        </w:trPr>
        <w:tc>
          <w:tcPr>
            <w:tcW w:w="6537" w:type="dxa"/>
            <w:shd w:val="clear" w:color="000000" w:fill="FFFFFF"/>
            <w:noWrap/>
            <w:vAlign w:val="bottom"/>
            <w:hideMark/>
          </w:tcPr>
          <w:p w:rsidR="001F37AA" w:rsidRPr="007A2B41" w:rsidRDefault="001F37AA" w:rsidP="0008612E">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59264" behindDoc="0" locked="0" layoutInCell="1" allowOverlap="1" wp14:anchorId="7B046CD0" wp14:editId="73CF60B8">
                      <wp:simplePos x="0" y="0"/>
                      <wp:positionH relativeFrom="column">
                        <wp:posOffset>938530</wp:posOffset>
                      </wp:positionH>
                      <wp:positionV relativeFrom="paragraph">
                        <wp:posOffset>-52705</wp:posOffset>
                      </wp:positionV>
                      <wp:extent cx="2136140" cy="0"/>
                      <wp:effectExtent l="0" t="0" r="16510" b="19050"/>
                      <wp:wrapNone/>
                      <wp:docPr id="14" name="14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4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9pt,-4.15pt" to="242.1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" strokecolor="windowText"/>
                  </w:pict>
                </mc:Fallback>
              </mc:AlternateContent>
            </w:r>
            <w:r w:rsidRPr="007A2B41">
              <w:rPr>
                <w:rFonts w:ascii="Arial" w:eastAsia="Times New Roman" w:hAnsi="Arial" w:cs="Arial"/>
                <w:color w:val="000000"/>
                <w:sz w:val="18"/>
                <w:szCs w:val="18"/>
                <w:lang w:eastAsia="es-MX"/>
              </w:rPr>
              <w:t>Arq. Aldo Lima Carrillo</w:t>
            </w:r>
          </w:p>
        </w:tc>
        <w:tc>
          <w:tcPr>
            <w:tcW w:w="1843" w:type="dxa"/>
            <w:shd w:val="clear" w:color="000000" w:fill="FFFFFF"/>
            <w:noWrap/>
            <w:hideMark/>
          </w:tcPr>
          <w:p w:rsidR="001F37AA" w:rsidRPr="007A2B41" w:rsidRDefault="001F37AA" w:rsidP="0008612E">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noWrap/>
            <w:vAlign w:val="bottom"/>
            <w:hideMark/>
          </w:tcPr>
          <w:p w:rsidR="001F37AA" w:rsidRPr="007A2B41" w:rsidRDefault="001F37AA" w:rsidP="0008612E">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0288" behindDoc="0" locked="0" layoutInCell="1" allowOverlap="1" wp14:anchorId="75BE681B" wp14:editId="24ACB7FD">
                      <wp:simplePos x="0" y="0"/>
                      <wp:positionH relativeFrom="column">
                        <wp:posOffset>1764030</wp:posOffset>
                      </wp:positionH>
                      <wp:positionV relativeFrom="paragraph">
                        <wp:posOffset>-53975</wp:posOffset>
                      </wp:positionV>
                      <wp:extent cx="2136140" cy="0"/>
                      <wp:effectExtent l="0" t="0" r="16510" b="19050"/>
                      <wp:wrapNone/>
                      <wp:docPr id="15" name="15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5 Conector recto"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9pt,-4.25pt" to="307.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" strokecolor="windowText"/>
                  </w:pict>
                </mc:Fallback>
              </mc:AlternateContent>
            </w:r>
            <w:r w:rsidRPr="007A2B41">
              <w:rPr>
                <w:rFonts w:ascii="Arial" w:eastAsia="Times New Roman" w:hAnsi="Arial" w:cs="Arial"/>
                <w:color w:val="000000"/>
                <w:sz w:val="18"/>
                <w:szCs w:val="18"/>
                <w:lang w:eastAsia="es-MX"/>
              </w:rPr>
              <w:t>C.P. Rocío Ramírez Nava</w:t>
            </w:r>
          </w:p>
        </w:tc>
        <w:tc>
          <w:tcPr>
            <w:tcW w:w="1960" w:type="dxa"/>
            <w:shd w:val="clear" w:color="000000" w:fill="FFFFFF"/>
            <w:noWrap/>
            <w:vAlign w:val="bottom"/>
            <w:hideMark/>
          </w:tcPr>
          <w:p w:rsidR="001F37AA" w:rsidRPr="007A2B41" w:rsidRDefault="001F37AA" w:rsidP="0008612E">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1F37AA" w:rsidRPr="00170C06" w:rsidTr="0008612E">
        <w:trPr>
          <w:trHeight w:val="282"/>
        </w:trPr>
        <w:tc>
          <w:tcPr>
            <w:tcW w:w="6537" w:type="dxa"/>
            <w:shd w:val="clear" w:color="000000" w:fill="FFFFFF"/>
            <w:hideMark/>
          </w:tcPr>
          <w:p w:rsidR="001F37AA" w:rsidRPr="007A2B41" w:rsidRDefault="001F37AA" w:rsidP="0008612E">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843" w:type="dxa"/>
            <w:shd w:val="clear" w:color="000000" w:fill="FFFFFF"/>
            <w:noWrap/>
            <w:hideMark/>
          </w:tcPr>
          <w:p w:rsidR="001F37AA" w:rsidRPr="007A2B41" w:rsidRDefault="001F37AA" w:rsidP="0008612E">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hideMark/>
          </w:tcPr>
          <w:p w:rsidR="001F37AA" w:rsidRPr="007A2B41" w:rsidRDefault="001F37AA" w:rsidP="0008612E">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c>
          <w:tcPr>
            <w:tcW w:w="1960" w:type="dxa"/>
            <w:shd w:val="clear" w:color="000000" w:fill="FFFFFF"/>
            <w:noWrap/>
            <w:vAlign w:val="bottom"/>
            <w:hideMark/>
          </w:tcPr>
          <w:p w:rsidR="001F37AA" w:rsidRPr="007A2B41" w:rsidRDefault="001F37AA" w:rsidP="0008612E">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bl>
    <w:p w:rsidR="001F37AA" w:rsidRPr="00170C06" w:rsidRDefault="001F37AA" w:rsidP="001F37AA">
      <w:pPr>
        <w:pStyle w:val="Texto"/>
        <w:spacing w:after="0" w:line="240" w:lineRule="exact"/>
        <w:ind w:firstLine="0"/>
        <w:rPr>
          <w:szCs w:val="18"/>
        </w:rPr>
      </w:pPr>
    </w:p>
    <w:p w:rsidR="001F37AA" w:rsidRPr="00170C06" w:rsidRDefault="001F37AA" w:rsidP="001F37AA">
      <w:pPr>
        <w:pStyle w:val="Texto"/>
        <w:spacing w:after="0" w:line="240" w:lineRule="exact"/>
        <w:ind w:firstLine="0"/>
        <w:rPr>
          <w:szCs w:val="18"/>
        </w:rPr>
      </w:pPr>
    </w:p>
    <w:p w:rsidR="001F37AA" w:rsidRPr="003845F5" w:rsidRDefault="001F37AA" w:rsidP="001F37AA">
      <w:pPr>
        <w:pStyle w:val="Texto"/>
        <w:spacing w:after="0" w:line="240" w:lineRule="exact"/>
        <w:jc w:val="center"/>
        <w:rPr>
          <w:b/>
          <w:i/>
          <w:szCs w:val="18"/>
        </w:rPr>
      </w:pPr>
    </w:p>
    <w:p w:rsidR="007C5A86" w:rsidRPr="001F37AA" w:rsidRDefault="007C5A86" w:rsidP="007C5A86">
      <w:pPr>
        <w:jc w:val="center"/>
        <w:rPr>
          <w:lang w:val="es-ES"/>
        </w:rPr>
      </w:pPr>
    </w:p>
    <w:sectPr w:rsidR="007C5A86" w:rsidRPr="001F37AA" w:rsidSect="003B5261">
      <w:headerReference w:type="even" r:id="rId26"/>
      <w:headerReference w:type="default" r:id="rId27"/>
      <w:footerReference w:type="even" r:id="rId28"/>
      <w:footerReference w:type="default" r:id="rId29"/>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60CF" w:rsidRDefault="00ED60CF" w:rsidP="00EA5418">
      <w:pPr>
        <w:spacing w:after="0" w:line="240" w:lineRule="auto"/>
      </w:pPr>
      <w:r>
        <w:separator/>
      </w:r>
    </w:p>
  </w:endnote>
  <w:endnote w:type="continuationSeparator" w:id="0">
    <w:p w:rsidR="00ED60CF" w:rsidRDefault="00ED60CF"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0CF" w:rsidRPr="0013011C" w:rsidRDefault="00ED60CF"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7AA236BD" wp14:editId="3C1AF462">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rgbClr val="8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" strokecolor="maroon"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9D7CA9" w:rsidRPr="009D7CA9">
          <w:rPr>
            <w:rFonts w:ascii="Soberana Sans Light" w:hAnsi="Soberana Sans Light"/>
            <w:noProof/>
            <w:lang w:val="es-ES"/>
          </w:rPr>
          <w:t>28</w:t>
        </w:r>
        <w:r w:rsidRPr="0013011C">
          <w:rPr>
            <w:rFonts w:ascii="Soberana Sans Light" w:hAnsi="Soberana Sans Light"/>
          </w:rPr>
          <w:fldChar w:fldCharType="end"/>
        </w:r>
      </w:sdtContent>
    </w:sdt>
  </w:p>
  <w:p w:rsidR="00ED60CF" w:rsidRDefault="00ED60C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0CF" w:rsidRPr="008E3652" w:rsidRDefault="00ED60CF"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711E39E0" wp14:editId="2F9F4441">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rgbClr val="8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" strokecolor="maroon" strokeweight="1.5pt"/>
          </w:pict>
        </mc:Fallback>
      </mc:AlternateContent>
    </w:r>
    <w:sdt>
      <w:sdtPr>
        <w:rPr>
          <w:rFonts w:ascii="Soberana Sans Light" w:hAnsi="Soberana Sans Light"/>
        </w:rPr>
        <w:id w:val="1247304906"/>
        <w:docPartObj>
          <w:docPartGallery w:val="Page Numbers (Bottom of Page)"/>
          <w:docPartUnique/>
        </w:docPartObj>
      </w:sdt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9D7CA9" w:rsidRPr="009D7CA9">
          <w:rPr>
            <w:rFonts w:ascii="Soberana Sans Light" w:hAnsi="Soberana Sans Light"/>
            <w:noProof/>
            <w:lang w:val="es-ES"/>
          </w:rPr>
          <w:t>29</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60CF" w:rsidRDefault="00ED60CF" w:rsidP="00EA5418">
      <w:pPr>
        <w:spacing w:after="0" w:line="240" w:lineRule="auto"/>
      </w:pPr>
      <w:r>
        <w:separator/>
      </w:r>
    </w:p>
  </w:footnote>
  <w:footnote w:type="continuationSeparator" w:id="0">
    <w:p w:rsidR="00ED60CF" w:rsidRDefault="00ED60CF"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0CF" w:rsidRDefault="00ED60CF">
    <w:pPr>
      <w:pStyle w:val="Encabezado"/>
    </w:pPr>
    <w:r>
      <w:rPr>
        <w:noProof/>
        <w:lang w:eastAsia="es-MX"/>
      </w:rPr>
      <mc:AlternateContent>
        <mc:Choice Requires="wpg">
          <w:drawing>
            <wp:anchor distT="0" distB="0" distL="114300" distR="114300" simplePos="0" relativeHeight="251665408" behindDoc="0" locked="0" layoutInCell="1" allowOverlap="1" wp14:anchorId="6329E823" wp14:editId="59BB7ED3">
              <wp:simplePos x="0" y="0"/>
              <wp:positionH relativeFrom="column">
                <wp:posOffset>1969618</wp:posOffset>
              </wp:positionH>
              <wp:positionV relativeFrom="paragraph">
                <wp:posOffset>-274015</wp:posOffset>
              </wp:positionV>
              <wp:extent cx="5054803"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5054803" cy="498151"/>
                        <a:chOff x="-624057" y="0"/>
                        <a:chExt cx="4635519"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60CF" w:rsidRDefault="00ED60CF"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ED60CF" w:rsidRDefault="00ED60CF"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ED60CF" w:rsidRPr="00275FC6" w:rsidRDefault="00ED60CF"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1721805" cy="431597"/>
                          <a:chOff x="0" y="0"/>
                          <a:chExt cx="1721805"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527" y="21904"/>
                            <a:ext cx="1678278"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60CF" w:rsidRPr="008F7847" w:rsidRDefault="00ED60CF" w:rsidP="00040466">
                              <w:pPr>
                                <w:jc w:val="both"/>
                                <w:rPr>
                                  <w:rFonts w:ascii="Soberana Titular" w:hAnsi="Soberana Titular" w:cs="Arial"/>
                                  <w:color w:val="808080" w:themeColor="background1" w:themeShade="80"/>
                                  <w:sz w:val="38"/>
                                  <w:szCs w:val="42"/>
                                </w:rPr>
                              </w:pPr>
                              <w:r w:rsidRPr="008F7847">
                                <w:rPr>
                                  <w:rFonts w:ascii="Soberana Titular" w:hAnsi="Soberana Titular" w:cs="Arial"/>
                                  <w:color w:val="808080" w:themeColor="background1" w:themeShade="80"/>
                                  <w:sz w:val="38"/>
                                  <w:szCs w:val="42"/>
                                </w:rPr>
                                <w:t>201</w:t>
                              </w:r>
                              <w:r>
                                <w:rPr>
                                  <w:rFonts w:ascii="Soberana Titular" w:hAnsi="Soberana Titular" w:cs="Arial"/>
                                  <w:color w:val="808080" w:themeColor="background1" w:themeShade="80"/>
                                  <w:sz w:val="38"/>
                                  <w:szCs w:val="42"/>
                                </w:rPr>
                                <w:t>9</w:t>
                              </w:r>
                            </w:p>
                            <w:p w:rsidR="00ED60CF" w:rsidRDefault="00ED60CF"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ED60CF" w:rsidRPr="00275FC6" w:rsidRDefault="00ED60CF"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id="6 Grupo" o:spid="_x0000_s1026" style="position:absolute;margin-left:155.1pt;margin-top:-21.6pt;width:398pt;height:39.2pt;z-index:251665408;mso-width-relative:margin" coordorigin="-6240" coordsize="46355,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C/9DUV4wQAAOYOAAAOAAAAAAAAAAAAAAAAADwCAABkcnMvZTJvRG9jLnhtbFBLAQIt&#10;ABQABgAIAAAAIQBYYLMbugAAACIBAAAZAAAAAAAAAAAAAAAAAEsHAABkcnMvX3JlbHMvZTJvRG9j&#10;LnhtbC5yZWxzUEsBAi0AFAAGAAgAAAAhACAa7kngAAAACwEAAA8AAAAAAAAAAAAAAAAAPA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08612E" w:rsidRDefault="0008612E"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8612E" w:rsidRDefault="0008612E"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08612E" w:rsidRPr="00275FC6" w:rsidRDefault="0008612E"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17218;height:4315" coordsize="17218,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2" o:title="" croptop="4055f" cropbottom="57131f" cropleft="36353f" cropright="28433f"/>
                  <v:path arrowok="t"/>
                </v:shape>
                <v:shape id="Cuadro de texto 5" o:spid="_x0000_s1030" type="#_x0000_t202" style="position:absolute;left:435;top:219;width:16783;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08612E" w:rsidRPr="008F7847" w:rsidRDefault="0008612E" w:rsidP="00040466">
                        <w:pPr>
                          <w:jc w:val="both"/>
                          <w:rPr>
                            <w:rFonts w:ascii="Soberana Titular" w:hAnsi="Soberana Titular" w:cs="Arial"/>
                            <w:color w:val="808080" w:themeColor="background1" w:themeShade="80"/>
                            <w:sz w:val="38"/>
                            <w:szCs w:val="42"/>
                          </w:rPr>
                        </w:pPr>
                        <w:r w:rsidRPr="008F7847">
                          <w:rPr>
                            <w:rFonts w:ascii="Soberana Titular" w:hAnsi="Soberana Titular" w:cs="Arial"/>
                            <w:color w:val="808080" w:themeColor="background1" w:themeShade="80"/>
                            <w:sz w:val="38"/>
                            <w:szCs w:val="42"/>
                          </w:rPr>
                          <w:t>201</w:t>
                        </w:r>
                        <w:r>
                          <w:rPr>
                            <w:rFonts w:ascii="Soberana Titular" w:hAnsi="Soberana Titular" w:cs="Arial"/>
                            <w:color w:val="808080" w:themeColor="background1" w:themeShade="80"/>
                            <w:sz w:val="38"/>
                            <w:szCs w:val="42"/>
                          </w:rPr>
                          <w:t>9</w:t>
                        </w:r>
                      </w:p>
                      <w:p w:rsidR="0008612E" w:rsidRDefault="0008612E"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8612E" w:rsidRPr="00275FC6" w:rsidRDefault="0008612E"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08FD4504" wp14:editId="774D4E31">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rgbClr val="8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" strokecolor="maroon"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0CF" w:rsidRPr="0013011C" w:rsidRDefault="00ED60CF"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6BBDA04A" wp14:editId="64BB25B3">
              <wp:simplePos x="0" y="0"/>
              <wp:positionH relativeFrom="column">
                <wp:posOffset>-711679</wp:posOffset>
              </wp:positionH>
              <wp:positionV relativeFrom="paragraph">
                <wp:posOffset>180148</wp:posOffset>
              </wp:positionV>
              <wp:extent cx="10084279" cy="16510"/>
              <wp:effectExtent l="0" t="0" r="1270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rgbClr val="8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" strokecolor="maroon"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5E95"/>
    <w:multiLevelType w:val="hybridMultilevel"/>
    <w:tmpl w:val="6E52D3AA"/>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
    <w:nsid w:val="01DB5477"/>
    <w:multiLevelType w:val="hybridMultilevel"/>
    <w:tmpl w:val="D5523E26"/>
    <w:lvl w:ilvl="0" w:tplc="5EE4A386">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3">
    <w:nsid w:val="081A00C5"/>
    <w:multiLevelType w:val="hybridMultilevel"/>
    <w:tmpl w:val="EBE69590"/>
    <w:lvl w:ilvl="0" w:tplc="1446186A">
      <w:start w:val="1"/>
      <w:numFmt w:val="lowerLetter"/>
      <w:lvlText w:val="%1)"/>
      <w:lvlJc w:val="left"/>
      <w:pPr>
        <w:ind w:left="840" w:hanging="360"/>
      </w:pPr>
      <w:rPr>
        <w:rFonts w:hint="default"/>
      </w:r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4">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129E6E06"/>
    <w:multiLevelType w:val="hybridMultilevel"/>
    <w:tmpl w:val="337A47FA"/>
    <w:lvl w:ilvl="0" w:tplc="934666BE">
      <w:start w:val="1"/>
      <w:numFmt w:val="lowerLetter"/>
      <w:lvlText w:val="%1)"/>
      <w:lvlJc w:val="left"/>
      <w:pPr>
        <w:ind w:left="107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C6C789F"/>
    <w:multiLevelType w:val="hybridMultilevel"/>
    <w:tmpl w:val="95C04CDA"/>
    <w:lvl w:ilvl="0" w:tplc="F3DA90CE">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nsid w:val="31362BC8"/>
    <w:multiLevelType w:val="hybridMultilevel"/>
    <w:tmpl w:val="AC98CA0A"/>
    <w:lvl w:ilvl="0" w:tplc="E1646E58">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0">
    <w:nsid w:val="3E1F67D0"/>
    <w:multiLevelType w:val="hybridMultilevel"/>
    <w:tmpl w:val="0AC0D0F6"/>
    <w:lvl w:ilvl="0" w:tplc="B62A1A2A">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nsid w:val="4C1F7529"/>
    <w:multiLevelType w:val="hybridMultilevel"/>
    <w:tmpl w:val="69C06B36"/>
    <w:lvl w:ilvl="0" w:tplc="5D24B0E6">
      <w:start w:val="1"/>
      <w:numFmt w:val="low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nsid w:val="50C13D1E"/>
    <w:multiLevelType w:val="hybridMultilevel"/>
    <w:tmpl w:val="70BC6F00"/>
    <w:lvl w:ilvl="0" w:tplc="BFD60D5A">
      <w:start w:val="1"/>
      <w:numFmt w:val="lowerLetter"/>
      <w:lvlText w:val="%1)"/>
      <w:lvlJc w:val="left"/>
      <w:pPr>
        <w:ind w:left="644"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nsid w:val="54F15FA4"/>
    <w:multiLevelType w:val="hybridMultilevel"/>
    <w:tmpl w:val="B218EEDA"/>
    <w:lvl w:ilvl="0" w:tplc="1CB6D52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56826FE7"/>
    <w:multiLevelType w:val="hybridMultilevel"/>
    <w:tmpl w:val="9928416C"/>
    <w:lvl w:ilvl="0" w:tplc="4740BD32">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5">
    <w:nsid w:val="66C9725A"/>
    <w:multiLevelType w:val="hybridMultilevel"/>
    <w:tmpl w:val="2B888992"/>
    <w:lvl w:ilvl="0" w:tplc="6636AA70">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nsid w:val="697157BC"/>
    <w:multiLevelType w:val="hybridMultilevel"/>
    <w:tmpl w:val="2610863C"/>
    <w:lvl w:ilvl="0" w:tplc="080A0001">
      <w:start w:val="1"/>
      <w:numFmt w:val="bullet"/>
      <w:lvlText w:val=""/>
      <w:lvlJc w:val="left"/>
      <w:pPr>
        <w:ind w:left="1009" w:hanging="360"/>
      </w:pPr>
      <w:rPr>
        <w:rFonts w:ascii="Symbol" w:hAnsi="Symbol" w:hint="default"/>
      </w:rPr>
    </w:lvl>
    <w:lvl w:ilvl="1" w:tplc="080A0003" w:tentative="1">
      <w:start w:val="1"/>
      <w:numFmt w:val="bullet"/>
      <w:lvlText w:val="o"/>
      <w:lvlJc w:val="left"/>
      <w:pPr>
        <w:ind w:left="1729" w:hanging="360"/>
      </w:pPr>
      <w:rPr>
        <w:rFonts w:ascii="Courier New" w:hAnsi="Courier New" w:cs="Courier New" w:hint="default"/>
      </w:rPr>
    </w:lvl>
    <w:lvl w:ilvl="2" w:tplc="080A0005" w:tentative="1">
      <w:start w:val="1"/>
      <w:numFmt w:val="bullet"/>
      <w:lvlText w:val=""/>
      <w:lvlJc w:val="left"/>
      <w:pPr>
        <w:ind w:left="2449" w:hanging="360"/>
      </w:pPr>
      <w:rPr>
        <w:rFonts w:ascii="Wingdings" w:hAnsi="Wingdings" w:hint="default"/>
      </w:rPr>
    </w:lvl>
    <w:lvl w:ilvl="3" w:tplc="080A0001" w:tentative="1">
      <w:start w:val="1"/>
      <w:numFmt w:val="bullet"/>
      <w:lvlText w:val=""/>
      <w:lvlJc w:val="left"/>
      <w:pPr>
        <w:ind w:left="3169" w:hanging="360"/>
      </w:pPr>
      <w:rPr>
        <w:rFonts w:ascii="Symbol" w:hAnsi="Symbol" w:hint="default"/>
      </w:rPr>
    </w:lvl>
    <w:lvl w:ilvl="4" w:tplc="080A0003" w:tentative="1">
      <w:start w:val="1"/>
      <w:numFmt w:val="bullet"/>
      <w:lvlText w:val="o"/>
      <w:lvlJc w:val="left"/>
      <w:pPr>
        <w:ind w:left="3889" w:hanging="360"/>
      </w:pPr>
      <w:rPr>
        <w:rFonts w:ascii="Courier New" w:hAnsi="Courier New" w:cs="Courier New" w:hint="default"/>
      </w:rPr>
    </w:lvl>
    <w:lvl w:ilvl="5" w:tplc="080A0005" w:tentative="1">
      <w:start w:val="1"/>
      <w:numFmt w:val="bullet"/>
      <w:lvlText w:val=""/>
      <w:lvlJc w:val="left"/>
      <w:pPr>
        <w:ind w:left="4609" w:hanging="360"/>
      </w:pPr>
      <w:rPr>
        <w:rFonts w:ascii="Wingdings" w:hAnsi="Wingdings" w:hint="default"/>
      </w:rPr>
    </w:lvl>
    <w:lvl w:ilvl="6" w:tplc="080A0001" w:tentative="1">
      <w:start w:val="1"/>
      <w:numFmt w:val="bullet"/>
      <w:lvlText w:val=""/>
      <w:lvlJc w:val="left"/>
      <w:pPr>
        <w:ind w:left="5329" w:hanging="360"/>
      </w:pPr>
      <w:rPr>
        <w:rFonts w:ascii="Symbol" w:hAnsi="Symbol" w:hint="default"/>
      </w:rPr>
    </w:lvl>
    <w:lvl w:ilvl="7" w:tplc="080A0003" w:tentative="1">
      <w:start w:val="1"/>
      <w:numFmt w:val="bullet"/>
      <w:lvlText w:val="o"/>
      <w:lvlJc w:val="left"/>
      <w:pPr>
        <w:ind w:left="6049" w:hanging="360"/>
      </w:pPr>
      <w:rPr>
        <w:rFonts w:ascii="Courier New" w:hAnsi="Courier New" w:cs="Courier New" w:hint="default"/>
      </w:rPr>
    </w:lvl>
    <w:lvl w:ilvl="8" w:tplc="080A0005" w:tentative="1">
      <w:start w:val="1"/>
      <w:numFmt w:val="bullet"/>
      <w:lvlText w:val=""/>
      <w:lvlJc w:val="left"/>
      <w:pPr>
        <w:ind w:left="6769" w:hanging="360"/>
      </w:pPr>
      <w:rPr>
        <w:rFonts w:ascii="Wingdings" w:hAnsi="Wingdings" w:hint="default"/>
      </w:rPr>
    </w:lvl>
  </w:abstractNum>
  <w:abstractNum w:abstractNumId="17">
    <w:nsid w:val="6DE06791"/>
    <w:multiLevelType w:val="hybridMultilevel"/>
    <w:tmpl w:val="337A47FA"/>
    <w:lvl w:ilvl="0" w:tplc="934666BE">
      <w:start w:val="1"/>
      <w:numFmt w:val="lowerLetter"/>
      <w:lvlText w:val="%1)"/>
      <w:lvlJc w:val="left"/>
      <w:pPr>
        <w:ind w:left="107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76A43749"/>
    <w:multiLevelType w:val="hybridMultilevel"/>
    <w:tmpl w:val="966C4378"/>
    <w:lvl w:ilvl="0" w:tplc="D09EB86C">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9">
    <w:nsid w:val="7EAD0C2B"/>
    <w:multiLevelType w:val="hybridMultilevel"/>
    <w:tmpl w:val="BE2E658A"/>
    <w:lvl w:ilvl="0" w:tplc="4D8A05DA">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2"/>
  </w:num>
  <w:num w:numId="2">
    <w:abstractNumId w:val="4"/>
  </w:num>
  <w:num w:numId="3">
    <w:abstractNumId w:val="9"/>
  </w:num>
  <w:num w:numId="4">
    <w:abstractNumId w:val="6"/>
  </w:num>
  <w:num w:numId="5">
    <w:abstractNumId w:val="14"/>
  </w:num>
  <w:num w:numId="6">
    <w:abstractNumId w:val="1"/>
  </w:num>
  <w:num w:numId="7">
    <w:abstractNumId w:val="7"/>
  </w:num>
  <w:num w:numId="8">
    <w:abstractNumId w:val="12"/>
  </w:num>
  <w:num w:numId="9">
    <w:abstractNumId w:val="10"/>
  </w:num>
  <w:num w:numId="10">
    <w:abstractNumId w:val="15"/>
  </w:num>
  <w:num w:numId="11">
    <w:abstractNumId w:val="17"/>
  </w:num>
  <w:num w:numId="12">
    <w:abstractNumId w:val="13"/>
  </w:num>
  <w:num w:numId="13">
    <w:abstractNumId w:val="18"/>
  </w:num>
  <w:num w:numId="14">
    <w:abstractNumId w:val="11"/>
  </w:num>
  <w:num w:numId="15">
    <w:abstractNumId w:val="3"/>
  </w:num>
  <w:num w:numId="16">
    <w:abstractNumId w:val="5"/>
  </w:num>
  <w:num w:numId="17">
    <w:abstractNumId w:val="0"/>
  </w:num>
  <w:num w:numId="18">
    <w:abstractNumId w:val="8"/>
  </w:num>
  <w:num w:numId="19">
    <w:abstractNumId w:val="16"/>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evenAndOddHeaders/>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1107"/>
    <w:rsid w:val="00005737"/>
    <w:rsid w:val="000100E3"/>
    <w:rsid w:val="00012DDC"/>
    <w:rsid w:val="00017E1A"/>
    <w:rsid w:val="000232FA"/>
    <w:rsid w:val="00040466"/>
    <w:rsid w:val="00045A10"/>
    <w:rsid w:val="000465CB"/>
    <w:rsid w:val="00047097"/>
    <w:rsid w:val="00047ACA"/>
    <w:rsid w:val="00052534"/>
    <w:rsid w:val="000529A6"/>
    <w:rsid w:val="0005309A"/>
    <w:rsid w:val="00063EAF"/>
    <w:rsid w:val="00071F33"/>
    <w:rsid w:val="0007395C"/>
    <w:rsid w:val="00073BFA"/>
    <w:rsid w:val="00076E25"/>
    <w:rsid w:val="000802E9"/>
    <w:rsid w:val="0008612E"/>
    <w:rsid w:val="00093180"/>
    <w:rsid w:val="000962FD"/>
    <w:rsid w:val="000A2E03"/>
    <w:rsid w:val="000A3B59"/>
    <w:rsid w:val="000A442F"/>
    <w:rsid w:val="000A5153"/>
    <w:rsid w:val="000B1B47"/>
    <w:rsid w:val="000B2D3C"/>
    <w:rsid w:val="000B2DF0"/>
    <w:rsid w:val="000B7958"/>
    <w:rsid w:val="000C520A"/>
    <w:rsid w:val="000C637B"/>
    <w:rsid w:val="000C70CE"/>
    <w:rsid w:val="000E1CA8"/>
    <w:rsid w:val="000E459B"/>
    <w:rsid w:val="000F1F82"/>
    <w:rsid w:val="000F2CAE"/>
    <w:rsid w:val="000F3B36"/>
    <w:rsid w:val="00107FD2"/>
    <w:rsid w:val="00114E91"/>
    <w:rsid w:val="001155D6"/>
    <w:rsid w:val="00117A9A"/>
    <w:rsid w:val="00120202"/>
    <w:rsid w:val="0012226E"/>
    <w:rsid w:val="0013011C"/>
    <w:rsid w:val="00133211"/>
    <w:rsid w:val="00140429"/>
    <w:rsid w:val="001469FC"/>
    <w:rsid w:val="001538D1"/>
    <w:rsid w:val="00163474"/>
    <w:rsid w:val="00165BB4"/>
    <w:rsid w:val="00170651"/>
    <w:rsid w:val="00170C06"/>
    <w:rsid w:val="00180366"/>
    <w:rsid w:val="0018277D"/>
    <w:rsid w:val="001842AD"/>
    <w:rsid w:val="001939CD"/>
    <w:rsid w:val="00195ACA"/>
    <w:rsid w:val="0019760E"/>
    <w:rsid w:val="001B1B72"/>
    <w:rsid w:val="001B3CB8"/>
    <w:rsid w:val="001B65A3"/>
    <w:rsid w:val="001C0CBD"/>
    <w:rsid w:val="001C6FD8"/>
    <w:rsid w:val="001D3EDB"/>
    <w:rsid w:val="001D6AD8"/>
    <w:rsid w:val="001E3187"/>
    <w:rsid w:val="001E5EE3"/>
    <w:rsid w:val="001E7072"/>
    <w:rsid w:val="001F37AA"/>
    <w:rsid w:val="00204C86"/>
    <w:rsid w:val="00207874"/>
    <w:rsid w:val="00216736"/>
    <w:rsid w:val="00217640"/>
    <w:rsid w:val="00223834"/>
    <w:rsid w:val="00227FD8"/>
    <w:rsid w:val="0023369A"/>
    <w:rsid w:val="0023369C"/>
    <w:rsid w:val="00236731"/>
    <w:rsid w:val="0023764B"/>
    <w:rsid w:val="002430DE"/>
    <w:rsid w:val="0024610C"/>
    <w:rsid w:val="00246C18"/>
    <w:rsid w:val="00255A8F"/>
    <w:rsid w:val="00261451"/>
    <w:rsid w:val="00262CA6"/>
    <w:rsid w:val="00264426"/>
    <w:rsid w:val="002724AB"/>
    <w:rsid w:val="002808F5"/>
    <w:rsid w:val="00280EFD"/>
    <w:rsid w:val="002860EA"/>
    <w:rsid w:val="00295AF4"/>
    <w:rsid w:val="0029736A"/>
    <w:rsid w:val="002A70B3"/>
    <w:rsid w:val="002B0D83"/>
    <w:rsid w:val="002B1FA9"/>
    <w:rsid w:val="002B74AE"/>
    <w:rsid w:val="002C58E0"/>
    <w:rsid w:val="002C6871"/>
    <w:rsid w:val="002D5F92"/>
    <w:rsid w:val="002D61AD"/>
    <w:rsid w:val="002E23BD"/>
    <w:rsid w:val="002F4512"/>
    <w:rsid w:val="00301F96"/>
    <w:rsid w:val="00304752"/>
    <w:rsid w:val="00312027"/>
    <w:rsid w:val="003122D6"/>
    <w:rsid w:val="0031251D"/>
    <w:rsid w:val="00313646"/>
    <w:rsid w:val="003149D6"/>
    <w:rsid w:val="00323081"/>
    <w:rsid w:val="00324520"/>
    <w:rsid w:val="00325046"/>
    <w:rsid w:val="0033453D"/>
    <w:rsid w:val="0034565B"/>
    <w:rsid w:val="003475F9"/>
    <w:rsid w:val="00351B3F"/>
    <w:rsid w:val="00357F1C"/>
    <w:rsid w:val="003619B5"/>
    <w:rsid w:val="003653B2"/>
    <w:rsid w:val="003712DA"/>
    <w:rsid w:val="00372F40"/>
    <w:rsid w:val="00384AAC"/>
    <w:rsid w:val="00385EDD"/>
    <w:rsid w:val="003946EF"/>
    <w:rsid w:val="00396C2B"/>
    <w:rsid w:val="003970EA"/>
    <w:rsid w:val="003A0303"/>
    <w:rsid w:val="003A1947"/>
    <w:rsid w:val="003A1BC1"/>
    <w:rsid w:val="003A3B2D"/>
    <w:rsid w:val="003A49CE"/>
    <w:rsid w:val="003A6124"/>
    <w:rsid w:val="003B3538"/>
    <w:rsid w:val="003B4B2A"/>
    <w:rsid w:val="003B5261"/>
    <w:rsid w:val="003C4DD9"/>
    <w:rsid w:val="003C5F59"/>
    <w:rsid w:val="003C688E"/>
    <w:rsid w:val="003D5DBF"/>
    <w:rsid w:val="003E1466"/>
    <w:rsid w:val="003E44A9"/>
    <w:rsid w:val="003E7C14"/>
    <w:rsid w:val="003E7FD0"/>
    <w:rsid w:val="003F0EA4"/>
    <w:rsid w:val="003F25FC"/>
    <w:rsid w:val="003F4801"/>
    <w:rsid w:val="003F60A5"/>
    <w:rsid w:val="00407E90"/>
    <w:rsid w:val="00416E9E"/>
    <w:rsid w:val="00422280"/>
    <w:rsid w:val="00424229"/>
    <w:rsid w:val="0042708B"/>
    <w:rsid w:val="004311BE"/>
    <w:rsid w:val="00433A0B"/>
    <w:rsid w:val="0044253C"/>
    <w:rsid w:val="00447304"/>
    <w:rsid w:val="004506E6"/>
    <w:rsid w:val="0045136F"/>
    <w:rsid w:val="00453167"/>
    <w:rsid w:val="004537C3"/>
    <w:rsid w:val="004622C1"/>
    <w:rsid w:val="00466261"/>
    <w:rsid w:val="004714CF"/>
    <w:rsid w:val="00471CD3"/>
    <w:rsid w:val="00473875"/>
    <w:rsid w:val="004756C0"/>
    <w:rsid w:val="00475F70"/>
    <w:rsid w:val="00484C0D"/>
    <w:rsid w:val="00484D3E"/>
    <w:rsid w:val="004870F1"/>
    <w:rsid w:val="004962E0"/>
    <w:rsid w:val="00497D8B"/>
    <w:rsid w:val="004A43F0"/>
    <w:rsid w:val="004B04D5"/>
    <w:rsid w:val="004D41B8"/>
    <w:rsid w:val="004F30F1"/>
    <w:rsid w:val="004F5641"/>
    <w:rsid w:val="005178C9"/>
    <w:rsid w:val="00522632"/>
    <w:rsid w:val="00522EF3"/>
    <w:rsid w:val="005231C0"/>
    <w:rsid w:val="00524B23"/>
    <w:rsid w:val="00531067"/>
    <w:rsid w:val="00532D36"/>
    <w:rsid w:val="005344CB"/>
    <w:rsid w:val="00534759"/>
    <w:rsid w:val="00540418"/>
    <w:rsid w:val="00543618"/>
    <w:rsid w:val="00550643"/>
    <w:rsid w:val="00561AB4"/>
    <w:rsid w:val="0056726C"/>
    <w:rsid w:val="00567C81"/>
    <w:rsid w:val="00571493"/>
    <w:rsid w:val="00573DEB"/>
    <w:rsid w:val="00574266"/>
    <w:rsid w:val="00582B2A"/>
    <w:rsid w:val="005961ED"/>
    <w:rsid w:val="005A4239"/>
    <w:rsid w:val="005B4EA3"/>
    <w:rsid w:val="005B705E"/>
    <w:rsid w:val="005B7F20"/>
    <w:rsid w:val="005C0596"/>
    <w:rsid w:val="005D3D25"/>
    <w:rsid w:val="005E6A69"/>
    <w:rsid w:val="005F39C9"/>
    <w:rsid w:val="005F3C10"/>
    <w:rsid w:val="005F41BB"/>
    <w:rsid w:val="005F6283"/>
    <w:rsid w:val="006006E3"/>
    <w:rsid w:val="006172C7"/>
    <w:rsid w:val="00617581"/>
    <w:rsid w:val="00621554"/>
    <w:rsid w:val="006241BC"/>
    <w:rsid w:val="0063191F"/>
    <w:rsid w:val="00636BB9"/>
    <w:rsid w:val="00647AC5"/>
    <w:rsid w:val="0065076D"/>
    <w:rsid w:val="0065675E"/>
    <w:rsid w:val="00656F40"/>
    <w:rsid w:val="006572B4"/>
    <w:rsid w:val="0065748F"/>
    <w:rsid w:val="006600F4"/>
    <w:rsid w:val="00661F21"/>
    <w:rsid w:val="006760E6"/>
    <w:rsid w:val="00676E04"/>
    <w:rsid w:val="00693178"/>
    <w:rsid w:val="006953AC"/>
    <w:rsid w:val="00695957"/>
    <w:rsid w:val="006A297A"/>
    <w:rsid w:val="006A3AFD"/>
    <w:rsid w:val="006A7A5B"/>
    <w:rsid w:val="006B1FE7"/>
    <w:rsid w:val="006B299F"/>
    <w:rsid w:val="006B4DE6"/>
    <w:rsid w:val="006C204B"/>
    <w:rsid w:val="006C30D2"/>
    <w:rsid w:val="006C771D"/>
    <w:rsid w:val="006D17F0"/>
    <w:rsid w:val="006D1F42"/>
    <w:rsid w:val="006D3280"/>
    <w:rsid w:val="006D36FC"/>
    <w:rsid w:val="006E1783"/>
    <w:rsid w:val="006E77DD"/>
    <w:rsid w:val="00706D93"/>
    <w:rsid w:val="00720A75"/>
    <w:rsid w:val="007215F2"/>
    <w:rsid w:val="00723D3C"/>
    <w:rsid w:val="00726939"/>
    <w:rsid w:val="007445CE"/>
    <w:rsid w:val="00760E84"/>
    <w:rsid w:val="0076394D"/>
    <w:rsid w:val="00763B74"/>
    <w:rsid w:val="00765308"/>
    <w:rsid w:val="007705CD"/>
    <w:rsid w:val="00771165"/>
    <w:rsid w:val="007711E3"/>
    <w:rsid w:val="0077242E"/>
    <w:rsid w:val="00774B78"/>
    <w:rsid w:val="00775FE8"/>
    <w:rsid w:val="007878B1"/>
    <w:rsid w:val="00790F39"/>
    <w:rsid w:val="007945F4"/>
    <w:rsid w:val="0079582C"/>
    <w:rsid w:val="007A2B41"/>
    <w:rsid w:val="007A7315"/>
    <w:rsid w:val="007B3B35"/>
    <w:rsid w:val="007B664F"/>
    <w:rsid w:val="007C00B0"/>
    <w:rsid w:val="007C5A86"/>
    <w:rsid w:val="007D36DA"/>
    <w:rsid w:val="007D3CE8"/>
    <w:rsid w:val="007D5066"/>
    <w:rsid w:val="007D6E9A"/>
    <w:rsid w:val="007E0A98"/>
    <w:rsid w:val="007E4981"/>
    <w:rsid w:val="007E6B6F"/>
    <w:rsid w:val="007F2B74"/>
    <w:rsid w:val="007F3B1B"/>
    <w:rsid w:val="007F46C5"/>
    <w:rsid w:val="00800A72"/>
    <w:rsid w:val="008045F9"/>
    <w:rsid w:val="0080499D"/>
    <w:rsid w:val="00811DAC"/>
    <w:rsid w:val="00812CBF"/>
    <w:rsid w:val="00816A18"/>
    <w:rsid w:val="00820B60"/>
    <w:rsid w:val="008237E4"/>
    <w:rsid w:val="00824FA9"/>
    <w:rsid w:val="00830D6A"/>
    <w:rsid w:val="00834088"/>
    <w:rsid w:val="00834562"/>
    <w:rsid w:val="00840C60"/>
    <w:rsid w:val="00842E04"/>
    <w:rsid w:val="008457ED"/>
    <w:rsid w:val="00850500"/>
    <w:rsid w:val="008510FD"/>
    <w:rsid w:val="00853BA1"/>
    <w:rsid w:val="0085432B"/>
    <w:rsid w:val="0085459B"/>
    <w:rsid w:val="0085785F"/>
    <w:rsid w:val="00870125"/>
    <w:rsid w:val="00871A8F"/>
    <w:rsid w:val="00873DE4"/>
    <w:rsid w:val="008755E1"/>
    <w:rsid w:val="008761FB"/>
    <w:rsid w:val="0087633D"/>
    <w:rsid w:val="00881E89"/>
    <w:rsid w:val="00881EA1"/>
    <w:rsid w:val="00887DCB"/>
    <w:rsid w:val="0089054E"/>
    <w:rsid w:val="00891855"/>
    <w:rsid w:val="008970BF"/>
    <w:rsid w:val="008A0058"/>
    <w:rsid w:val="008A45C2"/>
    <w:rsid w:val="008A6E4D"/>
    <w:rsid w:val="008A78E2"/>
    <w:rsid w:val="008A793D"/>
    <w:rsid w:val="008B0017"/>
    <w:rsid w:val="008B053D"/>
    <w:rsid w:val="008B0B43"/>
    <w:rsid w:val="008B1534"/>
    <w:rsid w:val="008B305F"/>
    <w:rsid w:val="008C0BC5"/>
    <w:rsid w:val="008C6298"/>
    <w:rsid w:val="008D7CAC"/>
    <w:rsid w:val="008E10D9"/>
    <w:rsid w:val="008E3652"/>
    <w:rsid w:val="008E47AD"/>
    <w:rsid w:val="008F3638"/>
    <w:rsid w:val="008F5217"/>
    <w:rsid w:val="008F6D58"/>
    <w:rsid w:val="008F7847"/>
    <w:rsid w:val="00907EFE"/>
    <w:rsid w:val="009124D9"/>
    <w:rsid w:val="009157E7"/>
    <w:rsid w:val="00917B9F"/>
    <w:rsid w:val="00923460"/>
    <w:rsid w:val="0093492C"/>
    <w:rsid w:val="0093550F"/>
    <w:rsid w:val="00943AA8"/>
    <w:rsid w:val="00947286"/>
    <w:rsid w:val="00955F27"/>
    <w:rsid w:val="00957043"/>
    <w:rsid w:val="0096164B"/>
    <w:rsid w:val="009672EF"/>
    <w:rsid w:val="009760A5"/>
    <w:rsid w:val="009764B6"/>
    <w:rsid w:val="00977181"/>
    <w:rsid w:val="00977F36"/>
    <w:rsid w:val="009833FC"/>
    <w:rsid w:val="00983F93"/>
    <w:rsid w:val="0098455B"/>
    <w:rsid w:val="00986ADA"/>
    <w:rsid w:val="00996D5C"/>
    <w:rsid w:val="009A12ED"/>
    <w:rsid w:val="009B3D58"/>
    <w:rsid w:val="009B4B59"/>
    <w:rsid w:val="009C421B"/>
    <w:rsid w:val="009D449B"/>
    <w:rsid w:val="009D4A10"/>
    <w:rsid w:val="009D5A34"/>
    <w:rsid w:val="009D5D4C"/>
    <w:rsid w:val="009D7CA9"/>
    <w:rsid w:val="009E1311"/>
    <w:rsid w:val="009E42C0"/>
    <w:rsid w:val="009F136B"/>
    <w:rsid w:val="009F23C4"/>
    <w:rsid w:val="009F3579"/>
    <w:rsid w:val="009F36AF"/>
    <w:rsid w:val="009F6EA0"/>
    <w:rsid w:val="00A119FD"/>
    <w:rsid w:val="00A1454C"/>
    <w:rsid w:val="00A22370"/>
    <w:rsid w:val="00A2659A"/>
    <w:rsid w:val="00A33F84"/>
    <w:rsid w:val="00A363B6"/>
    <w:rsid w:val="00A40433"/>
    <w:rsid w:val="00A46BF5"/>
    <w:rsid w:val="00A4759D"/>
    <w:rsid w:val="00A50323"/>
    <w:rsid w:val="00A63C51"/>
    <w:rsid w:val="00A66E8C"/>
    <w:rsid w:val="00A75D71"/>
    <w:rsid w:val="00A77889"/>
    <w:rsid w:val="00A800D3"/>
    <w:rsid w:val="00A80D8B"/>
    <w:rsid w:val="00A83CC5"/>
    <w:rsid w:val="00A86BA2"/>
    <w:rsid w:val="00AB1E0C"/>
    <w:rsid w:val="00AB77F6"/>
    <w:rsid w:val="00AC4E5B"/>
    <w:rsid w:val="00AC5F29"/>
    <w:rsid w:val="00AC6D3F"/>
    <w:rsid w:val="00AD6AFA"/>
    <w:rsid w:val="00AF39DC"/>
    <w:rsid w:val="00AF521F"/>
    <w:rsid w:val="00AF6B90"/>
    <w:rsid w:val="00AF718B"/>
    <w:rsid w:val="00AF7C84"/>
    <w:rsid w:val="00B05135"/>
    <w:rsid w:val="00B146E2"/>
    <w:rsid w:val="00B20B9E"/>
    <w:rsid w:val="00B231D5"/>
    <w:rsid w:val="00B23654"/>
    <w:rsid w:val="00B2399D"/>
    <w:rsid w:val="00B25682"/>
    <w:rsid w:val="00B25DF8"/>
    <w:rsid w:val="00B40D74"/>
    <w:rsid w:val="00B54FD2"/>
    <w:rsid w:val="00B55E94"/>
    <w:rsid w:val="00B6450D"/>
    <w:rsid w:val="00B72755"/>
    <w:rsid w:val="00B75645"/>
    <w:rsid w:val="00B849EE"/>
    <w:rsid w:val="00B84D02"/>
    <w:rsid w:val="00B95A4D"/>
    <w:rsid w:val="00B9728A"/>
    <w:rsid w:val="00BA2940"/>
    <w:rsid w:val="00BA5F3C"/>
    <w:rsid w:val="00BB03E0"/>
    <w:rsid w:val="00BB0599"/>
    <w:rsid w:val="00BB3704"/>
    <w:rsid w:val="00BC09CD"/>
    <w:rsid w:val="00BC1E2D"/>
    <w:rsid w:val="00BD0E41"/>
    <w:rsid w:val="00BD42A8"/>
    <w:rsid w:val="00BD4DBC"/>
    <w:rsid w:val="00BD622F"/>
    <w:rsid w:val="00BD6F2F"/>
    <w:rsid w:val="00BE7BDC"/>
    <w:rsid w:val="00BF26ED"/>
    <w:rsid w:val="00BF6130"/>
    <w:rsid w:val="00C03482"/>
    <w:rsid w:val="00C058F9"/>
    <w:rsid w:val="00C11B03"/>
    <w:rsid w:val="00C16E53"/>
    <w:rsid w:val="00C2029E"/>
    <w:rsid w:val="00C31EE1"/>
    <w:rsid w:val="00C3307A"/>
    <w:rsid w:val="00C34CBF"/>
    <w:rsid w:val="00C431B4"/>
    <w:rsid w:val="00C44276"/>
    <w:rsid w:val="00C655F0"/>
    <w:rsid w:val="00C67E96"/>
    <w:rsid w:val="00C72248"/>
    <w:rsid w:val="00C725E8"/>
    <w:rsid w:val="00C80F32"/>
    <w:rsid w:val="00C829B4"/>
    <w:rsid w:val="00C8370A"/>
    <w:rsid w:val="00C8638F"/>
    <w:rsid w:val="00C86C59"/>
    <w:rsid w:val="00C91C5A"/>
    <w:rsid w:val="00CA07BA"/>
    <w:rsid w:val="00CA1444"/>
    <w:rsid w:val="00CA4203"/>
    <w:rsid w:val="00CA431C"/>
    <w:rsid w:val="00CA50A3"/>
    <w:rsid w:val="00CA7440"/>
    <w:rsid w:val="00CA7D9A"/>
    <w:rsid w:val="00CB18D8"/>
    <w:rsid w:val="00CB2077"/>
    <w:rsid w:val="00CB4DCA"/>
    <w:rsid w:val="00CB5A7F"/>
    <w:rsid w:val="00CC0CF3"/>
    <w:rsid w:val="00CC52D8"/>
    <w:rsid w:val="00CC60B1"/>
    <w:rsid w:val="00CC6198"/>
    <w:rsid w:val="00CD1024"/>
    <w:rsid w:val="00CD22F2"/>
    <w:rsid w:val="00CD3E59"/>
    <w:rsid w:val="00CD6D9A"/>
    <w:rsid w:val="00CE5FC3"/>
    <w:rsid w:val="00CE6794"/>
    <w:rsid w:val="00CE6E5F"/>
    <w:rsid w:val="00CF1205"/>
    <w:rsid w:val="00D00E92"/>
    <w:rsid w:val="00D02FF0"/>
    <w:rsid w:val="00D02FF5"/>
    <w:rsid w:val="00D031A4"/>
    <w:rsid w:val="00D03FFB"/>
    <w:rsid w:val="00D055EC"/>
    <w:rsid w:val="00D10C0A"/>
    <w:rsid w:val="00D1776E"/>
    <w:rsid w:val="00D20464"/>
    <w:rsid w:val="00D27584"/>
    <w:rsid w:val="00D30291"/>
    <w:rsid w:val="00D31DEA"/>
    <w:rsid w:val="00D341D9"/>
    <w:rsid w:val="00D34833"/>
    <w:rsid w:val="00D414C2"/>
    <w:rsid w:val="00D4211C"/>
    <w:rsid w:val="00D44728"/>
    <w:rsid w:val="00D50E6A"/>
    <w:rsid w:val="00D562FF"/>
    <w:rsid w:val="00D5762E"/>
    <w:rsid w:val="00D7394E"/>
    <w:rsid w:val="00D762C4"/>
    <w:rsid w:val="00D77F37"/>
    <w:rsid w:val="00D91238"/>
    <w:rsid w:val="00DA37F8"/>
    <w:rsid w:val="00DA7FDF"/>
    <w:rsid w:val="00DC2260"/>
    <w:rsid w:val="00DC440B"/>
    <w:rsid w:val="00DD79B9"/>
    <w:rsid w:val="00DE2748"/>
    <w:rsid w:val="00DE754F"/>
    <w:rsid w:val="00DF12A7"/>
    <w:rsid w:val="00DF2104"/>
    <w:rsid w:val="00DF56C9"/>
    <w:rsid w:val="00DF5854"/>
    <w:rsid w:val="00E049CF"/>
    <w:rsid w:val="00E06E88"/>
    <w:rsid w:val="00E07572"/>
    <w:rsid w:val="00E10A29"/>
    <w:rsid w:val="00E1116C"/>
    <w:rsid w:val="00E145C8"/>
    <w:rsid w:val="00E15CF2"/>
    <w:rsid w:val="00E24A81"/>
    <w:rsid w:val="00E30318"/>
    <w:rsid w:val="00E30B66"/>
    <w:rsid w:val="00E32708"/>
    <w:rsid w:val="00E36279"/>
    <w:rsid w:val="00E432AF"/>
    <w:rsid w:val="00E564AC"/>
    <w:rsid w:val="00E66FEE"/>
    <w:rsid w:val="00E73D51"/>
    <w:rsid w:val="00E779DB"/>
    <w:rsid w:val="00E810C1"/>
    <w:rsid w:val="00E85C12"/>
    <w:rsid w:val="00E91071"/>
    <w:rsid w:val="00E95A12"/>
    <w:rsid w:val="00E97A93"/>
    <w:rsid w:val="00EA0CBD"/>
    <w:rsid w:val="00EA22E4"/>
    <w:rsid w:val="00EA2A3F"/>
    <w:rsid w:val="00EA5418"/>
    <w:rsid w:val="00EA66DA"/>
    <w:rsid w:val="00EB288D"/>
    <w:rsid w:val="00EB4CD4"/>
    <w:rsid w:val="00EB7AF9"/>
    <w:rsid w:val="00EC42E7"/>
    <w:rsid w:val="00ED149C"/>
    <w:rsid w:val="00ED4ED7"/>
    <w:rsid w:val="00ED59C7"/>
    <w:rsid w:val="00ED60CF"/>
    <w:rsid w:val="00ED74B8"/>
    <w:rsid w:val="00ED7BF5"/>
    <w:rsid w:val="00EE46FB"/>
    <w:rsid w:val="00EE491A"/>
    <w:rsid w:val="00EF2D68"/>
    <w:rsid w:val="00EF4801"/>
    <w:rsid w:val="00EF654D"/>
    <w:rsid w:val="00F025F5"/>
    <w:rsid w:val="00F041A6"/>
    <w:rsid w:val="00F060E3"/>
    <w:rsid w:val="00F0678C"/>
    <w:rsid w:val="00F07732"/>
    <w:rsid w:val="00F12661"/>
    <w:rsid w:val="00F1345E"/>
    <w:rsid w:val="00F17C0D"/>
    <w:rsid w:val="00F303C5"/>
    <w:rsid w:val="00F31C88"/>
    <w:rsid w:val="00F3490A"/>
    <w:rsid w:val="00F37765"/>
    <w:rsid w:val="00F40A73"/>
    <w:rsid w:val="00F428FA"/>
    <w:rsid w:val="00F51E5F"/>
    <w:rsid w:val="00F569C4"/>
    <w:rsid w:val="00F60CA2"/>
    <w:rsid w:val="00F613DE"/>
    <w:rsid w:val="00F6164D"/>
    <w:rsid w:val="00F65E25"/>
    <w:rsid w:val="00F755D0"/>
    <w:rsid w:val="00F77DBD"/>
    <w:rsid w:val="00F82BF2"/>
    <w:rsid w:val="00F82D8E"/>
    <w:rsid w:val="00F83CE8"/>
    <w:rsid w:val="00FA2A10"/>
    <w:rsid w:val="00FA36BA"/>
    <w:rsid w:val="00FA60B2"/>
    <w:rsid w:val="00FB0EDF"/>
    <w:rsid w:val="00FB1010"/>
    <w:rsid w:val="00FB5488"/>
    <w:rsid w:val="00FB5E07"/>
    <w:rsid w:val="00FC075F"/>
    <w:rsid w:val="00FC1CDB"/>
    <w:rsid w:val="00FC4FE6"/>
    <w:rsid w:val="00FC576E"/>
    <w:rsid w:val="00FD5A63"/>
    <w:rsid w:val="00FE1BED"/>
    <w:rsid w:val="00FE20B3"/>
    <w:rsid w:val="00FF20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136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049CF"/>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136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049CF"/>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25194">
      <w:bodyDiv w:val="1"/>
      <w:marLeft w:val="0"/>
      <w:marRight w:val="0"/>
      <w:marTop w:val="0"/>
      <w:marBottom w:val="0"/>
      <w:divBdr>
        <w:top w:val="none" w:sz="0" w:space="0" w:color="auto"/>
        <w:left w:val="none" w:sz="0" w:space="0" w:color="auto"/>
        <w:bottom w:val="none" w:sz="0" w:space="0" w:color="auto"/>
        <w:right w:val="none" w:sz="0" w:space="0" w:color="auto"/>
      </w:divBdr>
    </w:div>
    <w:div w:id="192110227">
      <w:bodyDiv w:val="1"/>
      <w:marLeft w:val="0"/>
      <w:marRight w:val="0"/>
      <w:marTop w:val="0"/>
      <w:marBottom w:val="0"/>
      <w:divBdr>
        <w:top w:val="none" w:sz="0" w:space="0" w:color="auto"/>
        <w:left w:val="none" w:sz="0" w:space="0" w:color="auto"/>
        <w:bottom w:val="none" w:sz="0" w:space="0" w:color="auto"/>
        <w:right w:val="none" w:sz="0" w:space="0" w:color="auto"/>
      </w:divBdr>
    </w:div>
    <w:div w:id="234048028">
      <w:bodyDiv w:val="1"/>
      <w:marLeft w:val="0"/>
      <w:marRight w:val="0"/>
      <w:marTop w:val="0"/>
      <w:marBottom w:val="0"/>
      <w:divBdr>
        <w:top w:val="none" w:sz="0" w:space="0" w:color="auto"/>
        <w:left w:val="none" w:sz="0" w:space="0" w:color="auto"/>
        <w:bottom w:val="none" w:sz="0" w:space="0" w:color="auto"/>
        <w:right w:val="none" w:sz="0" w:space="0" w:color="auto"/>
      </w:divBdr>
    </w:div>
    <w:div w:id="356467266">
      <w:bodyDiv w:val="1"/>
      <w:marLeft w:val="0"/>
      <w:marRight w:val="0"/>
      <w:marTop w:val="0"/>
      <w:marBottom w:val="0"/>
      <w:divBdr>
        <w:top w:val="none" w:sz="0" w:space="0" w:color="auto"/>
        <w:left w:val="none" w:sz="0" w:space="0" w:color="auto"/>
        <w:bottom w:val="none" w:sz="0" w:space="0" w:color="auto"/>
        <w:right w:val="none" w:sz="0" w:space="0" w:color="auto"/>
      </w:divBdr>
    </w:div>
    <w:div w:id="377976264">
      <w:bodyDiv w:val="1"/>
      <w:marLeft w:val="0"/>
      <w:marRight w:val="0"/>
      <w:marTop w:val="0"/>
      <w:marBottom w:val="0"/>
      <w:divBdr>
        <w:top w:val="none" w:sz="0" w:space="0" w:color="auto"/>
        <w:left w:val="none" w:sz="0" w:space="0" w:color="auto"/>
        <w:bottom w:val="none" w:sz="0" w:space="0" w:color="auto"/>
        <w:right w:val="none" w:sz="0" w:space="0" w:color="auto"/>
      </w:divBdr>
    </w:div>
    <w:div w:id="413167650">
      <w:bodyDiv w:val="1"/>
      <w:marLeft w:val="0"/>
      <w:marRight w:val="0"/>
      <w:marTop w:val="0"/>
      <w:marBottom w:val="0"/>
      <w:divBdr>
        <w:top w:val="none" w:sz="0" w:space="0" w:color="auto"/>
        <w:left w:val="none" w:sz="0" w:space="0" w:color="auto"/>
        <w:bottom w:val="none" w:sz="0" w:space="0" w:color="auto"/>
        <w:right w:val="none" w:sz="0" w:space="0" w:color="auto"/>
      </w:divBdr>
    </w:div>
    <w:div w:id="441145471">
      <w:bodyDiv w:val="1"/>
      <w:marLeft w:val="0"/>
      <w:marRight w:val="0"/>
      <w:marTop w:val="0"/>
      <w:marBottom w:val="0"/>
      <w:divBdr>
        <w:top w:val="none" w:sz="0" w:space="0" w:color="auto"/>
        <w:left w:val="none" w:sz="0" w:space="0" w:color="auto"/>
        <w:bottom w:val="none" w:sz="0" w:space="0" w:color="auto"/>
        <w:right w:val="none" w:sz="0" w:space="0" w:color="auto"/>
      </w:divBdr>
    </w:div>
    <w:div w:id="450707493">
      <w:bodyDiv w:val="1"/>
      <w:marLeft w:val="0"/>
      <w:marRight w:val="0"/>
      <w:marTop w:val="0"/>
      <w:marBottom w:val="0"/>
      <w:divBdr>
        <w:top w:val="none" w:sz="0" w:space="0" w:color="auto"/>
        <w:left w:val="none" w:sz="0" w:space="0" w:color="auto"/>
        <w:bottom w:val="none" w:sz="0" w:space="0" w:color="auto"/>
        <w:right w:val="none" w:sz="0" w:space="0" w:color="auto"/>
      </w:divBdr>
    </w:div>
    <w:div w:id="457459651">
      <w:bodyDiv w:val="1"/>
      <w:marLeft w:val="0"/>
      <w:marRight w:val="0"/>
      <w:marTop w:val="0"/>
      <w:marBottom w:val="0"/>
      <w:divBdr>
        <w:top w:val="none" w:sz="0" w:space="0" w:color="auto"/>
        <w:left w:val="none" w:sz="0" w:space="0" w:color="auto"/>
        <w:bottom w:val="none" w:sz="0" w:space="0" w:color="auto"/>
        <w:right w:val="none" w:sz="0" w:space="0" w:color="auto"/>
      </w:divBdr>
    </w:div>
    <w:div w:id="484707963">
      <w:bodyDiv w:val="1"/>
      <w:marLeft w:val="0"/>
      <w:marRight w:val="0"/>
      <w:marTop w:val="0"/>
      <w:marBottom w:val="0"/>
      <w:divBdr>
        <w:top w:val="none" w:sz="0" w:space="0" w:color="auto"/>
        <w:left w:val="none" w:sz="0" w:space="0" w:color="auto"/>
        <w:bottom w:val="none" w:sz="0" w:space="0" w:color="auto"/>
        <w:right w:val="none" w:sz="0" w:space="0" w:color="auto"/>
      </w:divBdr>
    </w:div>
    <w:div w:id="518398491">
      <w:bodyDiv w:val="1"/>
      <w:marLeft w:val="0"/>
      <w:marRight w:val="0"/>
      <w:marTop w:val="0"/>
      <w:marBottom w:val="0"/>
      <w:divBdr>
        <w:top w:val="none" w:sz="0" w:space="0" w:color="auto"/>
        <w:left w:val="none" w:sz="0" w:space="0" w:color="auto"/>
        <w:bottom w:val="none" w:sz="0" w:space="0" w:color="auto"/>
        <w:right w:val="none" w:sz="0" w:space="0" w:color="auto"/>
      </w:divBdr>
    </w:div>
    <w:div w:id="543830902">
      <w:bodyDiv w:val="1"/>
      <w:marLeft w:val="0"/>
      <w:marRight w:val="0"/>
      <w:marTop w:val="0"/>
      <w:marBottom w:val="0"/>
      <w:divBdr>
        <w:top w:val="none" w:sz="0" w:space="0" w:color="auto"/>
        <w:left w:val="none" w:sz="0" w:space="0" w:color="auto"/>
        <w:bottom w:val="none" w:sz="0" w:space="0" w:color="auto"/>
        <w:right w:val="none" w:sz="0" w:space="0" w:color="auto"/>
      </w:divBdr>
    </w:div>
    <w:div w:id="780954500">
      <w:bodyDiv w:val="1"/>
      <w:marLeft w:val="0"/>
      <w:marRight w:val="0"/>
      <w:marTop w:val="0"/>
      <w:marBottom w:val="0"/>
      <w:divBdr>
        <w:top w:val="none" w:sz="0" w:space="0" w:color="auto"/>
        <w:left w:val="none" w:sz="0" w:space="0" w:color="auto"/>
        <w:bottom w:val="none" w:sz="0" w:space="0" w:color="auto"/>
        <w:right w:val="none" w:sz="0" w:space="0" w:color="auto"/>
      </w:divBdr>
    </w:div>
    <w:div w:id="801924803">
      <w:bodyDiv w:val="1"/>
      <w:marLeft w:val="0"/>
      <w:marRight w:val="0"/>
      <w:marTop w:val="0"/>
      <w:marBottom w:val="0"/>
      <w:divBdr>
        <w:top w:val="none" w:sz="0" w:space="0" w:color="auto"/>
        <w:left w:val="none" w:sz="0" w:space="0" w:color="auto"/>
        <w:bottom w:val="none" w:sz="0" w:space="0" w:color="auto"/>
        <w:right w:val="none" w:sz="0" w:space="0" w:color="auto"/>
      </w:divBdr>
    </w:div>
    <w:div w:id="827942567">
      <w:bodyDiv w:val="1"/>
      <w:marLeft w:val="0"/>
      <w:marRight w:val="0"/>
      <w:marTop w:val="0"/>
      <w:marBottom w:val="0"/>
      <w:divBdr>
        <w:top w:val="none" w:sz="0" w:space="0" w:color="auto"/>
        <w:left w:val="none" w:sz="0" w:space="0" w:color="auto"/>
        <w:bottom w:val="none" w:sz="0" w:space="0" w:color="auto"/>
        <w:right w:val="none" w:sz="0" w:space="0" w:color="auto"/>
      </w:divBdr>
    </w:div>
    <w:div w:id="892666540">
      <w:bodyDiv w:val="1"/>
      <w:marLeft w:val="0"/>
      <w:marRight w:val="0"/>
      <w:marTop w:val="0"/>
      <w:marBottom w:val="0"/>
      <w:divBdr>
        <w:top w:val="none" w:sz="0" w:space="0" w:color="auto"/>
        <w:left w:val="none" w:sz="0" w:space="0" w:color="auto"/>
        <w:bottom w:val="none" w:sz="0" w:space="0" w:color="auto"/>
        <w:right w:val="none" w:sz="0" w:space="0" w:color="auto"/>
      </w:divBdr>
    </w:div>
    <w:div w:id="958875307">
      <w:bodyDiv w:val="1"/>
      <w:marLeft w:val="0"/>
      <w:marRight w:val="0"/>
      <w:marTop w:val="0"/>
      <w:marBottom w:val="0"/>
      <w:divBdr>
        <w:top w:val="none" w:sz="0" w:space="0" w:color="auto"/>
        <w:left w:val="none" w:sz="0" w:space="0" w:color="auto"/>
        <w:bottom w:val="none" w:sz="0" w:space="0" w:color="auto"/>
        <w:right w:val="none" w:sz="0" w:space="0" w:color="auto"/>
      </w:divBdr>
    </w:div>
    <w:div w:id="1030913976">
      <w:bodyDiv w:val="1"/>
      <w:marLeft w:val="0"/>
      <w:marRight w:val="0"/>
      <w:marTop w:val="0"/>
      <w:marBottom w:val="0"/>
      <w:divBdr>
        <w:top w:val="none" w:sz="0" w:space="0" w:color="auto"/>
        <w:left w:val="none" w:sz="0" w:space="0" w:color="auto"/>
        <w:bottom w:val="none" w:sz="0" w:space="0" w:color="auto"/>
        <w:right w:val="none" w:sz="0" w:space="0" w:color="auto"/>
      </w:divBdr>
    </w:div>
    <w:div w:id="1035234758">
      <w:bodyDiv w:val="1"/>
      <w:marLeft w:val="0"/>
      <w:marRight w:val="0"/>
      <w:marTop w:val="0"/>
      <w:marBottom w:val="0"/>
      <w:divBdr>
        <w:top w:val="none" w:sz="0" w:space="0" w:color="auto"/>
        <w:left w:val="none" w:sz="0" w:space="0" w:color="auto"/>
        <w:bottom w:val="none" w:sz="0" w:space="0" w:color="auto"/>
        <w:right w:val="none" w:sz="0" w:space="0" w:color="auto"/>
      </w:divBdr>
    </w:div>
    <w:div w:id="1073166397">
      <w:bodyDiv w:val="1"/>
      <w:marLeft w:val="0"/>
      <w:marRight w:val="0"/>
      <w:marTop w:val="0"/>
      <w:marBottom w:val="0"/>
      <w:divBdr>
        <w:top w:val="none" w:sz="0" w:space="0" w:color="auto"/>
        <w:left w:val="none" w:sz="0" w:space="0" w:color="auto"/>
        <w:bottom w:val="none" w:sz="0" w:space="0" w:color="auto"/>
        <w:right w:val="none" w:sz="0" w:space="0" w:color="auto"/>
      </w:divBdr>
    </w:div>
    <w:div w:id="1102796282">
      <w:bodyDiv w:val="1"/>
      <w:marLeft w:val="0"/>
      <w:marRight w:val="0"/>
      <w:marTop w:val="0"/>
      <w:marBottom w:val="0"/>
      <w:divBdr>
        <w:top w:val="none" w:sz="0" w:space="0" w:color="auto"/>
        <w:left w:val="none" w:sz="0" w:space="0" w:color="auto"/>
        <w:bottom w:val="none" w:sz="0" w:space="0" w:color="auto"/>
        <w:right w:val="none" w:sz="0" w:space="0" w:color="auto"/>
      </w:divBdr>
    </w:div>
    <w:div w:id="1136946966">
      <w:bodyDiv w:val="1"/>
      <w:marLeft w:val="0"/>
      <w:marRight w:val="0"/>
      <w:marTop w:val="0"/>
      <w:marBottom w:val="0"/>
      <w:divBdr>
        <w:top w:val="none" w:sz="0" w:space="0" w:color="auto"/>
        <w:left w:val="none" w:sz="0" w:space="0" w:color="auto"/>
        <w:bottom w:val="none" w:sz="0" w:space="0" w:color="auto"/>
        <w:right w:val="none" w:sz="0" w:space="0" w:color="auto"/>
      </w:divBdr>
    </w:div>
    <w:div w:id="1225524587">
      <w:bodyDiv w:val="1"/>
      <w:marLeft w:val="0"/>
      <w:marRight w:val="0"/>
      <w:marTop w:val="0"/>
      <w:marBottom w:val="0"/>
      <w:divBdr>
        <w:top w:val="none" w:sz="0" w:space="0" w:color="auto"/>
        <w:left w:val="none" w:sz="0" w:space="0" w:color="auto"/>
        <w:bottom w:val="none" w:sz="0" w:space="0" w:color="auto"/>
        <w:right w:val="none" w:sz="0" w:space="0" w:color="auto"/>
      </w:divBdr>
    </w:div>
    <w:div w:id="1251817081">
      <w:bodyDiv w:val="1"/>
      <w:marLeft w:val="0"/>
      <w:marRight w:val="0"/>
      <w:marTop w:val="0"/>
      <w:marBottom w:val="0"/>
      <w:divBdr>
        <w:top w:val="none" w:sz="0" w:space="0" w:color="auto"/>
        <w:left w:val="none" w:sz="0" w:space="0" w:color="auto"/>
        <w:bottom w:val="none" w:sz="0" w:space="0" w:color="auto"/>
        <w:right w:val="none" w:sz="0" w:space="0" w:color="auto"/>
      </w:divBdr>
    </w:div>
    <w:div w:id="1257711493">
      <w:bodyDiv w:val="1"/>
      <w:marLeft w:val="0"/>
      <w:marRight w:val="0"/>
      <w:marTop w:val="0"/>
      <w:marBottom w:val="0"/>
      <w:divBdr>
        <w:top w:val="none" w:sz="0" w:space="0" w:color="auto"/>
        <w:left w:val="none" w:sz="0" w:space="0" w:color="auto"/>
        <w:bottom w:val="none" w:sz="0" w:space="0" w:color="auto"/>
        <w:right w:val="none" w:sz="0" w:space="0" w:color="auto"/>
      </w:divBdr>
    </w:div>
    <w:div w:id="1279028396">
      <w:bodyDiv w:val="1"/>
      <w:marLeft w:val="0"/>
      <w:marRight w:val="0"/>
      <w:marTop w:val="0"/>
      <w:marBottom w:val="0"/>
      <w:divBdr>
        <w:top w:val="none" w:sz="0" w:space="0" w:color="auto"/>
        <w:left w:val="none" w:sz="0" w:space="0" w:color="auto"/>
        <w:bottom w:val="none" w:sz="0" w:space="0" w:color="auto"/>
        <w:right w:val="none" w:sz="0" w:space="0" w:color="auto"/>
      </w:divBdr>
    </w:div>
    <w:div w:id="1281449363">
      <w:bodyDiv w:val="1"/>
      <w:marLeft w:val="0"/>
      <w:marRight w:val="0"/>
      <w:marTop w:val="0"/>
      <w:marBottom w:val="0"/>
      <w:divBdr>
        <w:top w:val="none" w:sz="0" w:space="0" w:color="auto"/>
        <w:left w:val="none" w:sz="0" w:space="0" w:color="auto"/>
        <w:bottom w:val="none" w:sz="0" w:space="0" w:color="auto"/>
        <w:right w:val="none" w:sz="0" w:space="0" w:color="auto"/>
      </w:divBdr>
    </w:div>
    <w:div w:id="1384526326">
      <w:bodyDiv w:val="1"/>
      <w:marLeft w:val="0"/>
      <w:marRight w:val="0"/>
      <w:marTop w:val="0"/>
      <w:marBottom w:val="0"/>
      <w:divBdr>
        <w:top w:val="none" w:sz="0" w:space="0" w:color="auto"/>
        <w:left w:val="none" w:sz="0" w:space="0" w:color="auto"/>
        <w:bottom w:val="none" w:sz="0" w:space="0" w:color="auto"/>
        <w:right w:val="none" w:sz="0" w:space="0" w:color="auto"/>
      </w:divBdr>
    </w:div>
    <w:div w:id="1470632669">
      <w:bodyDiv w:val="1"/>
      <w:marLeft w:val="0"/>
      <w:marRight w:val="0"/>
      <w:marTop w:val="0"/>
      <w:marBottom w:val="0"/>
      <w:divBdr>
        <w:top w:val="none" w:sz="0" w:space="0" w:color="auto"/>
        <w:left w:val="none" w:sz="0" w:space="0" w:color="auto"/>
        <w:bottom w:val="none" w:sz="0" w:space="0" w:color="auto"/>
        <w:right w:val="none" w:sz="0" w:space="0" w:color="auto"/>
      </w:divBdr>
    </w:div>
    <w:div w:id="1490370220">
      <w:bodyDiv w:val="1"/>
      <w:marLeft w:val="0"/>
      <w:marRight w:val="0"/>
      <w:marTop w:val="0"/>
      <w:marBottom w:val="0"/>
      <w:divBdr>
        <w:top w:val="none" w:sz="0" w:space="0" w:color="auto"/>
        <w:left w:val="none" w:sz="0" w:space="0" w:color="auto"/>
        <w:bottom w:val="none" w:sz="0" w:space="0" w:color="auto"/>
        <w:right w:val="none" w:sz="0" w:space="0" w:color="auto"/>
      </w:divBdr>
    </w:div>
    <w:div w:id="1503010026">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29698112">
      <w:bodyDiv w:val="1"/>
      <w:marLeft w:val="0"/>
      <w:marRight w:val="0"/>
      <w:marTop w:val="0"/>
      <w:marBottom w:val="0"/>
      <w:divBdr>
        <w:top w:val="none" w:sz="0" w:space="0" w:color="auto"/>
        <w:left w:val="none" w:sz="0" w:space="0" w:color="auto"/>
        <w:bottom w:val="none" w:sz="0" w:space="0" w:color="auto"/>
        <w:right w:val="none" w:sz="0" w:space="0" w:color="auto"/>
      </w:divBdr>
    </w:div>
    <w:div w:id="1673139786">
      <w:bodyDiv w:val="1"/>
      <w:marLeft w:val="0"/>
      <w:marRight w:val="0"/>
      <w:marTop w:val="0"/>
      <w:marBottom w:val="0"/>
      <w:divBdr>
        <w:top w:val="none" w:sz="0" w:space="0" w:color="auto"/>
        <w:left w:val="none" w:sz="0" w:space="0" w:color="auto"/>
        <w:bottom w:val="none" w:sz="0" w:space="0" w:color="auto"/>
        <w:right w:val="none" w:sz="0" w:space="0" w:color="auto"/>
      </w:divBdr>
    </w:div>
    <w:div w:id="1705057098">
      <w:bodyDiv w:val="1"/>
      <w:marLeft w:val="0"/>
      <w:marRight w:val="0"/>
      <w:marTop w:val="0"/>
      <w:marBottom w:val="0"/>
      <w:divBdr>
        <w:top w:val="none" w:sz="0" w:space="0" w:color="auto"/>
        <w:left w:val="none" w:sz="0" w:space="0" w:color="auto"/>
        <w:bottom w:val="none" w:sz="0" w:space="0" w:color="auto"/>
        <w:right w:val="none" w:sz="0" w:space="0" w:color="auto"/>
      </w:divBdr>
    </w:div>
    <w:div w:id="1724131570">
      <w:bodyDiv w:val="1"/>
      <w:marLeft w:val="0"/>
      <w:marRight w:val="0"/>
      <w:marTop w:val="0"/>
      <w:marBottom w:val="0"/>
      <w:divBdr>
        <w:top w:val="none" w:sz="0" w:space="0" w:color="auto"/>
        <w:left w:val="none" w:sz="0" w:space="0" w:color="auto"/>
        <w:bottom w:val="none" w:sz="0" w:space="0" w:color="auto"/>
        <w:right w:val="none" w:sz="0" w:space="0" w:color="auto"/>
      </w:divBdr>
    </w:div>
    <w:div w:id="1756055104">
      <w:bodyDiv w:val="1"/>
      <w:marLeft w:val="0"/>
      <w:marRight w:val="0"/>
      <w:marTop w:val="0"/>
      <w:marBottom w:val="0"/>
      <w:divBdr>
        <w:top w:val="none" w:sz="0" w:space="0" w:color="auto"/>
        <w:left w:val="none" w:sz="0" w:space="0" w:color="auto"/>
        <w:bottom w:val="none" w:sz="0" w:space="0" w:color="auto"/>
        <w:right w:val="none" w:sz="0" w:space="0" w:color="auto"/>
      </w:divBdr>
    </w:div>
    <w:div w:id="1822426435">
      <w:bodyDiv w:val="1"/>
      <w:marLeft w:val="0"/>
      <w:marRight w:val="0"/>
      <w:marTop w:val="0"/>
      <w:marBottom w:val="0"/>
      <w:divBdr>
        <w:top w:val="none" w:sz="0" w:space="0" w:color="auto"/>
        <w:left w:val="none" w:sz="0" w:space="0" w:color="auto"/>
        <w:bottom w:val="none" w:sz="0" w:space="0" w:color="auto"/>
        <w:right w:val="none" w:sz="0" w:space="0" w:color="auto"/>
      </w:divBdr>
    </w:div>
    <w:div w:id="1973512423">
      <w:bodyDiv w:val="1"/>
      <w:marLeft w:val="0"/>
      <w:marRight w:val="0"/>
      <w:marTop w:val="0"/>
      <w:marBottom w:val="0"/>
      <w:divBdr>
        <w:top w:val="none" w:sz="0" w:space="0" w:color="auto"/>
        <w:left w:val="none" w:sz="0" w:space="0" w:color="auto"/>
        <w:bottom w:val="none" w:sz="0" w:space="0" w:color="auto"/>
        <w:right w:val="none" w:sz="0" w:space="0" w:color="auto"/>
      </w:divBdr>
    </w:div>
    <w:div w:id="1976905971">
      <w:bodyDiv w:val="1"/>
      <w:marLeft w:val="0"/>
      <w:marRight w:val="0"/>
      <w:marTop w:val="0"/>
      <w:marBottom w:val="0"/>
      <w:divBdr>
        <w:top w:val="none" w:sz="0" w:space="0" w:color="auto"/>
        <w:left w:val="none" w:sz="0" w:space="0" w:color="auto"/>
        <w:bottom w:val="none" w:sz="0" w:space="0" w:color="auto"/>
        <w:right w:val="none" w:sz="0" w:space="0" w:color="auto"/>
      </w:divBdr>
    </w:div>
    <w:div w:id="2023117433">
      <w:bodyDiv w:val="1"/>
      <w:marLeft w:val="0"/>
      <w:marRight w:val="0"/>
      <w:marTop w:val="0"/>
      <w:marBottom w:val="0"/>
      <w:divBdr>
        <w:top w:val="none" w:sz="0" w:space="0" w:color="auto"/>
        <w:left w:val="none" w:sz="0" w:space="0" w:color="auto"/>
        <w:bottom w:val="none" w:sz="0" w:space="0" w:color="auto"/>
        <w:right w:val="none" w:sz="0" w:space="0" w:color="auto"/>
      </w:divBdr>
    </w:div>
    <w:div w:id="2024282440">
      <w:bodyDiv w:val="1"/>
      <w:marLeft w:val="0"/>
      <w:marRight w:val="0"/>
      <w:marTop w:val="0"/>
      <w:marBottom w:val="0"/>
      <w:divBdr>
        <w:top w:val="none" w:sz="0" w:space="0" w:color="auto"/>
        <w:left w:val="none" w:sz="0" w:space="0" w:color="auto"/>
        <w:bottom w:val="none" w:sz="0" w:space="0" w:color="auto"/>
        <w:right w:val="none" w:sz="0" w:space="0" w:color="auto"/>
      </w:divBdr>
    </w:div>
    <w:div w:id="2038776966">
      <w:bodyDiv w:val="1"/>
      <w:marLeft w:val="0"/>
      <w:marRight w:val="0"/>
      <w:marTop w:val="0"/>
      <w:marBottom w:val="0"/>
      <w:divBdr>
        <w:top w:val="none" w:sz="0" w:space="0" w:color="auto"/>
        <w:left w:val="none" w:sz="0" w:space="0" w:color="auto"/>
        <w:bottom w:val="none" w:sz="0" w:space="0" w:color="auto"/>
        <w:right w:val="none" w:sz="0" w:space="0" w:color="auto"/>
      </w:divBdr>
    </w:div>
    <w:div w:id="2124493682">
      <w:bodyDiv w:val="1"/>
      <w:marLeft w:val="0"/>
      <w:marRight w:val="0"/>
      <w:marTop w:val="0"/>
      <w:marBottom w:val="0"/>
      <w:divBdr>
        <w:top w:val="none" w:sz="0" w:space="0" w:color="auto"/>
        <w:left w:val="none" w:sz="0" w:space="0" w:color="auto"/>
        <w:bottom w:val="none" w:sz="0" w:space="0" w:color="auto"/>
        <w:right w:val="none" w:sz="0" w:space="0" w:color="auto"/>
      </w:divBdr>
    </w:div>
    <w:div w:id="2129661582">
      <w:bodyDiv w:val="1"/>
      <w:marLeft w:val="0"/>
      <w:marRight w:val="0"/>
      <w:marTop w:val="0"/>
      <w:marBottom w:val="0"/>
      <w:divBdr>
        <w:top w:val="none" w:sz="0" w:space="0" w:color="auto"/>
        <w:left w:val="none" w:sz="0" w:space="0" w:color="auto"/>
        <w:bottom w:val="none" w:sz="0" w:space="0" w:color="auto"/>
        <w:right w:val="none" w:sz="0" w:space="0" w:color="auto"/>
      </w:divBdr>
    </w:div>
    <w:div w:id="2140101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Hoja_de_c_lculo_de_Microsoft_Excel5.xlsx"/><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package" Target="embeddings/Hoja_de_c_lculo_de_Microsoft_Excel2.xlsx"/><Relationship Id="rId17" Type="http://schemas.openxmlformats.org/officeDocument/2006/relationships/image" Target="media/image5.emf"/><Relationship Id="rId25" Type="http://schemas.openxmlformats.org/officeDocument/2006/relationships/image" Target="media/image9.tmp"/><Relationship Id="rId2" Type="http://schemas.openxmlformats.org/officeDocument/2006/relationships/numbering" Target="numbering.xml"/><Relationship Id="rId16" Type="http://schemas.openxmlformats.org/officeDocument/2006/relationships/package" Target="embeddings/Hoja_de_c_lculo_de_Microsoft_Excel4.xlsx"/><Relationship Id="rId20" Type="http://schemas.openxmlformats.org/officeDocument/2006/relationships/package" Target="embeddings/Hoja_de_c_lculo_de_Microsoft_Excel6.xlsx"/><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Hoja_de_c_lculo_de_Microsoft_Excel_97-20031.xls"/><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footer" Target="footer1.xml"/><Relationship Id="rId10" Type="http://schemas.openxmlformats.org/officeDocument/2006/relationships/package" Target="embeddings/Hoja_de_c_lculo_de_Microsoft_Excel1.xlsx"/><Relationship Id="rId19" Type="http://schemas.openxmlformats.org/officeDocument/2006/relationships/image" Target="media/image6.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Hoja_de_c_lculo_de_Microsoft_Excel3.xlsx"/><Relationship Id="rId22" Type="http://schemas.openxmlformats.org/officeDocument/2006/relationships/package" Target="embeddings/Hoja_de_c_lculo_de_Microsoft_Excel7.xlsx"/><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B4A005-D485-46A9-83C9-63007721D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5503</TotalTime>
  <Pages>29</Pages>
  <Words>4387</Words>
  <Characters>24133</Characters>
  <Application>Microsoft Office Word</Application>
  <DocSecurity>0</DocSecurity>
  <Lines>201</Lines>
  <Paragraphs>56</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28464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Usuario de Windows</cp:lastModifiedBy>
  <cp:revision>238</cp:revision>
  <cp:lastPrinted>2019-07-04T16:28:00Z</cp:lastPrinted>
  <dcterms:created xsi:type="dcterms:W3CDTF">2014-08-29T13:13:00Z</dcterms:created>
  <dcterms:modified xsi:type="dcterms:W3CDTF">2019-07-04T16:30:00Z</dcterms:modified>
</cp:coreProperties>
</file>