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D9D5D" w14:textId="77777777"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14:paraId="52FAE7FA" w14:textId="77777777"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bookmarkStart w:id="0" w:name="_GoBack"/>
      <w:bookmarkEnd w:id="0"/>
      <w:r w:rsidRPr="001334CE">
        <w:rPr>
          <w:rFonts w:ascii="Arial" w:hAnsi="Arial" w:cs="Arial"/>
          <w:b/>
          <w:color w:val="000000"/>
          <w:sz w:val="18"/>
          <w:szCs w:val="18"/>
        </w:rPr>
        <w:t>Introducción</w:t>
      </w:r>
    </w:p>
    <w:p w14:paraId="7EA250EF" w14:textId="77777777"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14:paraId="3407EF57" w14:textId="77777777"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14:paraId="2F75A2AA" w14:textId="77777777"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304B20" w:rsidRPr="001E22CD">
        <w:rPr>
          <w:rFonts w:ascii="Arial" w:hAnsi="Arial" w:cs="Arial"/>
          <w:sz w:val="18"/>
          <w:szCs w:val="18"/>
        </w:rPr>
        <w:t>Presidenta por</w:t>
      </w:r>
      <w:r w:rsidRPr="001E22CD">
        <w:rPr>
          <w:rFonts w:ascii="Arial" w:hAnsi="Arial" w:cs="Arial"/>
          <w:sz w:val="18"/>
          <w:szCs w:val="18"/>
        </w:rPr>
        <w:t xml:space="preserve"> un periodo de 7 años, Denisse Hernández Blas, Dora </w:t>
      </w:r>
      <w:r w:rsidR="00304B20" w:rsidRPr="001E22CD">
        <w:rPr>
          <w:rFonts w:ascii="Arial" w:hAnsi="Arial" w:cs="Arial"/>
          <w:sz w:val="18"/>
          <w:szCs w:val="18"/>
        </w:rPr>
        <w:t>Rodríguez Soriano</w:t>
      </w:r>
      <w:r w:rsidRPr="001E22CD">
        <w:rPr>
          <w:rFonts w:ascii="Arial" w:hAnsi="Arial" w:cs="Arial"/>
          <w:sz w:val="18"/>
          <w:szCs w:val="18"/>
        </w:rPr>
        <w:t xml:space="preserve"> y Norberto Sánchez Briones Consejeros Electorales por un periodo de 6 años;</w:t>
      </w:r>
      <w:r w:rsidR="009609B5">
        <w:rPr>
          <w:rFonts w:ascii="Arial" w:hAnsi="Arial" w:cs="Arial"/>
          <w:sz w:val="18"/>
          <w:szCs w:val="18"/>
        </w:rPr>
        <w:t xml:space="preserve"> Juan Carlos </w:t>
      </w:r>
      <w:proofErr w:type="spellStart"/>
      <w:r w:rsidR="009609B5">
        <w:rPr>
          <w:rFonts w:ascii="Arial" w:hAnsi="Arial" w:cs="Arial"/>
          <w:sz w:val="18"/>
          <w:szCs w:val="18"/>
        </w:rPr>
        <w:t>Minor</w:t>
      </w:r>
      <w:proofErr w:type="spellEnd"/>
      <w:r w:rsidR="009609B5">
        <w:rPr>
          <w:rFonts w:ascii="Arial" w:hAnsi="Arial" w:cs="Arial"/>
          <w:sz w:val="18"/>
          <w:szCs w:val="18"/>
        </w:rPr>
        <w:t xml:space="preserve"> Márquez</w:t>
      </w:r>
      <w:r w:rsidR="00304B20">
        <w:rPr>
          <w:rFonts w:ascii="Arial" w:hAnsi="Arial" w:cs="Arial"/>
          <w:sz w:val="18"/>
          <w:szCs w:val="18"/>
        </w:rPr>
        <w:t xml:space="preserve"> Consejero Electoral po</w:t>
      </w:r>
      <w:r w:rsidR="00D361BA">
        <w:rPr>
          <w:rFonts w:ascii="Arial" w:hAnsi="Arial" w:cs="Arial"/>
          <w:sz w:val="18"/>
          <w:szCs w:val="18"/>
        </w:rPr>
        <w:t>r</w:t>
      </w:r>
      <w:r w:rsidR="00304B20">
        <w:rPr>
          <w:rFonts w:ascii="Arial" w:hAnsi="Arial" w:cs="Arial"/>
          <w:sz w:val="18"/>
          <w:szCs w:val="18"/>
        </w:rPr>
        <w:t xml:space="preserve"> un periodo de 7 años</w:t>
      </w:r>
      <w:r w:rsidR="006757C4">
        <w:rPr>
          <w:rFonts w:ascii="Arial" w:hAnsi="Arial" w:cs="Arial"/>
          <w:sz w:val="18"/>
          <w:szCs w:val="18"/>
        </w:rPr>
        <w:t>; Edgar Alfonso Aldave Aguilar y Erika Periañez Rodríguez consejeros electorales por un periodo de 7 años.</w:t>
      </w:r>
    </w:p>
    <w:p w14:paraId="4EEE273A"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14:paraId="2163C340"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B46264D"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14:paraId="1D38065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958953F"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14:paraId="2662509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24BAFF0F"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14:paraId="34D7B77E"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14:paraId="52A73CD5"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14:paraId="74D58BF8"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14:paraId="3F67AC12"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14:paraId="0740F5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14:paraId="6216E3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14:paraId="23228197"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14:paraId="7DD23A65" w14:textId="77777777" w:rsidR="00E827B6" w:rsidRDefault="00E827B6" w:rsidP="00E827B6">
      <w:pPr>
        <w:tabs>
          <w:tab w:val="left" w:pos="340"/>
        </w:tabs>
        <w:spacing w:before="120" w:after="0"/>
        <w:jc w:val="both"/>
        <w:rPr>
          <w:rFonts w:ascii="Arial" w:hAnsi="Arial" w:cs="Arial"/>
          <w:sz w:val="18"/>
          <w:szCs w:val="18"/>
        </w:rPr>
      </w:pPr>
    </w:p>
    <w:p w14:paraId="05172BE8" w14:textId="77777777" w:rsidR="00D2542C" w:rsidRDefault="00D2542C" w:rsidP="00E827B6">
      <w:pPr>
        <w:tabs>
          <w:tab w:val="left" w:pos="340"/>
        </w:tabs>
        <w:spacing w:before="120" w:after="0"/>
        <w:jc w:val="both"/>
        <w:rPr>
          <w:rFonts w:ascii="Arial" w:hAnsi="Arial" w:cs="Arial"/>
          <w:sz w:val="18"/>
          <w:szCs w:val="18"/>
        </w:rPr>
      </w:pPr>
    </w:p>
    <w:p w14:paraId="64FC1675" w14:textId="77777777" w:rsidR="00D2542C" w:rsidRDefault="00D2542C" w:rsidP="00E827B6">
      <w:pPr>
        <w:tabs>
          <w:tab w:val="left" w:pos="340"/>
        </w:tabs>
        <w:spacing w:before="120" w:after="0"/>
        <w:jc w:val="both"/>
        <w:rPr>
          <w:rFonts w:ascii="Arial" w:hAnsi="Arial" w:cs="Arial"/>
          <w:sz w:val="18"/>
          <w:szCs w:val="18"/>
        </w:rPr>
      </w:pPr>
    </w:p>
    <w:p w14:paraId="35F662AB" w14:textId="77777777" w:rsidR="00D2542C" w:rsidRDefault="00D2542C" w:rsidP="00E827B6">
      <w:pPr>
        <w:tabs>
          <w:tab w:val="left" w:pos="340"/>
        </w:tabs>
        <w:spacing w:before="120" w:after="0"/>
        <w:jc w:val="both"/>
        <w:rPr>
          <w:rFonts w:ascii="Arial" w:hAnsi="Arial" w:cs="Arial"/>
          <w:sz w:val="18"/>
          <w:szCs w:val="18"/>
        </w:rPr>
      </w:pPr>
    </w:p>
    <w:p w14:paraId="4833FDA2" w14:textId="77777777" w:rsidR="00D2542C" w:rsidRDefault="00D2542C" w:rsidP="00E827B6">
      <w:pPr>
        <w:tabs>
          <w:tab w:val="left" w:pos="340"/>
        </w:tabs>
        <w:spacing w:before="120" w:after="0"/>
        <w:jc w:val="both"/>
        <w:rPr>
          <w:rFonts w:ascii="Arial" w:hAnsi="Arial" w:cs="Arial"/>
          <w:sz w:val="18"/>
          <w:szCs w:val="18"/>
        </w:rPr>
      </w:pPr>
    </w:p>
    <w:p w14:paraId="0D95FC95" w14:textId="77777777"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p>
    <w:p w14:paraId="4E07939B" w14:textId="77777777"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14:paraId="13B672FC" w14:textId="77777777"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5965E092" w14:textId="6FE487B0" w:rsidR="00486AE1" w:rsidRDefault="00FF2709" w:rsidP="00FF2709">
      <w:pPr>
        <w:tabs>
          <w:tab w:val="left" w:pos="3330"/>
        </w:tabs>
      </w:pPr>
      <w:r>
        <w:tab/>
      </w:r>
    </w:p>
    <w:p w14:paraId="346535A1" w14:textId="77777777" w:rsidR="00056042" w:rsidRDefault="00056042">
      <w:pPr>
        <w:rPr>
          <w:rFonts w:ascii="Soberana Sans Light" w:hAnsi="Soberana Sans Light"/>
        </w:rPr>
      </w:pPr>
    </w:p>
    <w:p w14:paraId="29C72D3E" w14:textId="77777777"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C3EFB" w14:textId="77777777" w:rsidR="00631B9A" w:rsidRDefault="00631B9A" w:rsidP="00EA5418">
      <w:pPr>
        <w:spacing w:after="0" w:line="240" w:lineRule="auto"/>
      </w:pPr>
      <w:r>
        <w:separator/>
      </w:r>
    </w:p>
  </w:endnote>
  <w:endnote w:type="continuationSeparator" w:id="0">
    <w:p w14:paraId="0378E85B" w14:textId="77777777" w:rsidR="00631B9A" w:rsidRDefault="00631B9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BC5B" w14:textId="77777777"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3554F491" wp14:editId="17373346">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14:paraId="7848E392" w14:textId="77777777" w:rsidR="007F3AD1" w:rsidRDefault="007F3AD1" w:rsidP="0013011C">
    <w:pPr>
      <w:pStyle w:val="Piedepgina"/>
      <w:jc w:val="center"/>
      <w:rPr>
        <w:rFonts w:ascii="Soberana Sans Light" w:hAnsi="Soberana Sans Light"/>
      </w:rPr>
    </w:pPr>
  </w:p>
  <w:p w14:paraId="1F4F4344" w14:textId="77777777"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D91F7D" w:rsidRPr="00D91F7D">
          <w:rPr>
            <w:rFonts w:ascii="Soberana Sans Light" w:hAnsi="Soberana Sans Light"/>
            <w:noProof/>
            <w:lang w:val="es-ES"/>
          </w:rPr>
          <w:t>2</w:t>
        </w:r>
        <w:r w:rsidR="00160FA8" w:rsidRPr="0013011C">
          <w:rPr>
            <w:rFonts w:ascii="Soberana Sans Light" w:hAnsi="Soberana Sans Light"/>
          </w:rPr>
          <w:fldChar w:fldCharType="end"/>
        </w:r>
      </w:sdtContent>
    </w:sdt>
  </w:p>
  <w:p w14:paraId="3ED4387B" w14:textId="77777777"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315ED" w14:textId="77777777"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3BB6BAAE" wp14:editId="6C246C2A">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14:paraId="56BD0C46" w14:textId="77777777" w:rsidR="008E3652" w:rsidRPr="008E3652" w:rsidRDefault="00631B9A"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D91F7D" w:rsidRPr="00D91F7D">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4186C" w14:textId="77777777" w:rsidR="00631B9A" w:rsidRDefault="00631B9A" w:rsidP="00EA5418">
      <w:pPr>
        <w:spacing w:after="0" w:line="240" w:lineRule="auto"/>
      </w:pPr>
      <w:r>
        <w:separator/>
      </w:r>
    </w:p>
  </w:footnote>
  <w:footnote w:type="continuationSeparator" w:id="0">
    <w:p w14:paraId="63AAAC8F" w14:textId="77777777" w:rsidR="00631B9A" w:rsidRDefault="00631B9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6376" w14:textId="77777777" w:rsidR="0013011C" w:rsidRDefault="007F3AD1">
    <w:pPr>
      <w:pStyle w:val="Encabezado"/>
    </w:pPr>
    <w:r>
      <w:rPr>
        <w:noProof/>
        <w:lang w:eastAsia="es-MX"/>
      </w:rPr>
      <mc:AlternateContent>
        <mc:Choice Requires="wps">
          <w:drawing>
            <wp:anchor distT="0" distB="0" distL="114300" distR="114300" simplePos="0" relativeHeight="251673600" behindDoc="0" locked="0" layoutInCell="1" allowOverlap="1" wp14:anchorId="59E97A61" wp14:editId="6D08C050">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45A6765"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uv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z4ijMHlkb0pJ1i&#10;TVZm9LGlgHv3HGYreorejt9QUiDsExbSxz7YTJ7osGPR9nTRVh0TE+RcXt1eNdc3t5yJ82MF7TnT&#10;h5i+KrQsXzpuqIWCDIenmKg2hZ5DciGHj9qYMjvj2EjNf16uaLzCemKSaJa/X4Z5IhGNljk8J5a9&#10;UvcmsAPQRoAQyqWmlDJ7S7Qm/6qmLytAdS8pk/UaLeDeydLFoEB+me8JtJnulG0cpWUds3KToluU&#10;pyJo8dNcC/C8g3lxXtsl+++fsvkDAAD//wMAUEsDBBQABgAIAAAAIQD7xeUB3QAAAAsBAAAPAAAA&#10;ZHJzL2Rvd25yZXYueG1sTI/BTsMwDIbvSLxDZCRuW0LHAitNJ4Q07cKFgjh7TWgqGqc02Rrenkwc&#10;4Gj70+/vr7bJDexkptB7UnCzFMAMtV731Cl4e90t7oGFiKRx8GQUfJsA2/ryosJS+5lezKmJHcsh&#10;FEpUYGMcS85Da43DsPSjoXz78JPDmMep43rCOYe7gRdCSO6wp/zB4mierGk/m6NTkLx+F/Z5fbfj&#10;ad4X2OBefkmlrq/S4wOwaFL8g+Gsn9Whzk4HfyQd2KBgUaxEkVkFt3IN7Exs5GoD7PC74XXF/3eo&#10;fwAAAP//AwBQSwECLQAUAAYACAAAACEAtoM4kv4AAADhAQAAEwAAAAAAAAAAAAAAAAAAAAAAW0Nv&#10;bnRlbnRfVHlwZXNdLnhtbFBLAQItABQABgAIAAAAIQA4/SH/1gAAAJQBAAALAAAAAAAAAAAAAAAA&#10;AC8BAABfcmVscy8ucmVsc1BLAQItABQABgAIAAAAIQBVxkuvwwEAAHEDAAAOAAAAAAAAAAAAAAAA&#10;AC4CAABkcnMvZTJvRG9jLnhtbFBLAQItABQABgAIAAAAIQD7xeUB3QAAAAsBAAAPAAAAAAAAAAAA&#10;AAAAAB0EAABkcnMvZG93bnJldi54bWxQSwUGAAAAAAQABADzAAAAJwUAAAAA&#10;" strokecolor="#622423 [1605]" strokeweight="4.5pt">
              <v:stroke linestyle="thickThin"/>
            </v:line>
          </w:pict>
        </mc:Fallback>
      </mc:AlternateContent>
    </w:r>
    <w:r w:rsidR="006E262D">
      <w:rPr>
        <w:noProof/>
        <w:lang w:eastAsia="es-MX"/>
      </w:rPr>
      <mc:AlternateContent>
        <mc:Choice Requires="wpg">
          <w:drawing>
            <wp:anchor distT="0" distB="0" distL="114300" distR="114300" simplePos="0" relativeHeight="251665408" behindDoc="0" locked="0" layoutInCell="1" allowOverlap="1" wp14:anchorId="03C6BE8B" wp14:editId="7A88892C">
              <wp:simplePos x="0" y="0"/>
              <wp:positionH relativeFrom="column">
                <wp:posOffset>1684020</wp:posOffset>
              </wp:positionH>
              <wp:positionV relativeFrom="paragraph">
                <wp:posOffset>-281305</wp:posOffset>
              </wp:positionV>
              <wp:extent cx="4414520" cy="498475"/>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7E406" w14:textId="33C6C5E0"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3C6BE8B"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3237E406" w14:textId="33C6C5E0"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D10F" w14:textId="751A102B" w:rsidR="00BB76C0" w:rsidRPr="0013011C" w:rsidRDefault="00D91F7D" w:rsidP="00BB76C0">
    <w:pPr>
      <w:pStyle w:val="Encabezado"/>
      <w:jc w:val="center"/>
      <w:rPr>
        <w:rFonts w:ascii="Soberana Sans Light" w:hAnsi="Soberana Sans Light"/>
      </w:rPr>
    </w:pPr>
    <w:r>
      <w:rPr>
        <w:noProof/>
        <w:lang w:eastAsia="es-MX"/>
      </w:rPr>
      <w:drawing>
        <wp:anchor distT="0" distB="0" distL="114300" distR="114300" simplePos="0" relativeHeight="251680768" behindDoc="1" locked="0" layoutInCell="1" allowOverlap="1" wp14:anchorId="0466229C" wp14:editId="7B59E296">
          <wp:simplePos x="0" y="0"/>
          <wp:positionH relativeFrom="margin">
            <wp:align>left</wp:align>
          </wp:positionH>
          <wp:positionV relativeFrom="margin">
            <wp:posOffset>-838200</wp:posOffset>
          </wp:positionV>
          <wp:extent cx="1819275" cy="639176"/>
          <wp:effectExtent l="0" t="0" r="0" b="0"/>
          <wp:wrapNone/>
          <wp:docPr id="12" name="Imagen 12" descr="https://www.finanzastlax.gob.mx/sf/templates/proton_master_3/img/v2017/header_chi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nanzastlax.gob.mx/sf/templates/proton_master_3/img/v2017/header_chido(1).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27861" b="75622" l="25573" r="43229">
                                <a14:foregroundMark x1="30990" y1="45771" x2="41927" y2="42786"/>
                                <a14:foregroundMark x1="30938" y1="64179" x2="42760" y2="62687"/>
                                <a14:foregroundMark x1="31510" y1="38308" x2="41823" y2="39303"/>
                                <a14:foregroundMark x1="31198" y1="34328" x2="31198" y2="69154"/>
                                <a14:foregroundMark x1="31354" y1="69652" x2="42865" y2="69154"/>
                                <a14:foregroundMark x1="42865" y1="68657" x2="42604" y2="36816"/>
                                <a14:foregroundMark x1="42604" y1="36816" x2="31250" y2="33333"/>
                                <a14:foregroundMark x1="39427" y1="36318" x2="42396" y2="31841"/>
                                <a14:foregroundMark x1="41875" y1="43284" x2="39531" y2="48259"/>
                                <a14:foregroundMark x1="31354" y1="49254" x2="41563" y2="49254"/>
                              </a14:backgroundRemoval>
                            </a14:imgEffect>
                          </a14:imgLayer>
                        </a14:imgProps>
                      </a:ext>
                      <a:ext uri="{28A0092B-C50C-407E-A947-70E740481C1C}">
                        <a14:useLocalDpi xmlns:a14="http://schemas.microsoft.com/office/drawing/2010/main" val="0"/>
                      </a:ext>
                    </a:extLst>
                  </a:blip>
                  <a:srcRect l="25465" t="22098" r="56710" b="18080"/>
                  <a:stretch/>
                </pic:blipFill>
                <pic:spPr bwMode="auto">
                  <a:xfrm>
                    <a:off x="0" y="0"/>
                    <a:ext cx="1835551" cy="6448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6349" w:rsidRPr="00732724">
      <w:rPr>
        <w:noProof/>
        <w:lang w:eastAsia="es-MX"/>
      </w:rPr>
      <w:drawing>
        <wp:anchor distT="0" distB="0" distL="114300" distR="114300" simplePos="0" relativeHeight="251679744" behindDoc="1" locked="0" layoutInCell="1" allowOverlap="1" wp14:anchorId="46EF3C3A" wp14:editId="567CDA5F">
          <wp:simplePos x="0" y="0"/>
          <wp:positionH relativeFrom="margin">
            <wp:posOffset>6315710</wp:posOffset>
          </wp:positionH>
          <wp:positionV relativeFrom="paragraph">
            <wp:posOffset>-334010</wp:posOffset>
          </wp:positionV>
          <wp:extent cx="2145030" cy="507365"/>
          <wp:effectExtent l="0" t="0" r="0" b="6985"/>
          <wp:wrapNone/>
          <wp:docPr id="3" name="Imagen 3"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45030" cy="5073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B76C0">
      <w:rPr>
        <w:noProof/>
        <w:lang w:eastAsia="es-MX"/>
      </w:rPr>
      <mc:AlternateContent>
        <mc:Choice Requires="wps">
          <w:drawing>
            <wp:anchor distT="0" distB="0" distL="114300" distR="114300" simplePos="0" relativeHeight="251677696" behindDoc="0" locked="0" layoutInCell="1" allowOverlap="1" wp14:anchorId="63036367" wp14:editId="3B7E8D07">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7EB005DE"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Vi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KTZcebA0oietFOs&#10;ycqMPrYUcO+ew2xFT9Hb8RtKCoR9wkL62AebyRMddizani7aqmNigpzLq9ur5vrmljNxfqygPWf6&#10;ENNXhZblS8cNtVCQ4fAUE9Wm0HNILuTwURtTZmccGzu++rxc0XiF9cQk0Sx/vwzzRCIaLXN4Tix7&#10;pe5NYAegjQAhlEtNKWX2lmhN/lVNX1aA6l5SJus1WsC9k6WLQYH8Mt8TaDPdKds4Sss6ZuUmRbco&#10;T0XQ4qe5FuB5B/PivLZL9t8/ZfMHAAD//wMAUEsDBBQABgAIAAAAIQAWOmKz2gAAAAcBAAAPAAAA&#10;ZHJzL2Rvd25yZXYueG1sTI/BTsMwEETvSPyDtUjcqJMAoYQ4FUKqeuFCQJy38RJHxOsQu435e4w4&#10;0OPOjGbe1ptoR3Gk2Q+OFeSrDARx5/TAvYK31+3VGoQPyBpHx6TgmzxsmvOzGivtFn6hYxt6kUrY&#10;V6jAhDBVUvrOkEW/chNx8j7cbDGkc+6lnnFJ5XaURZaV0uLAacHgRE+Gus/2YBVEp98z83x7t5Vx&#10;2RXY4q78KpW6vIiPDyACxfAfhl/8hA5NYtq7A2svRgXpkaDgel2CSG6R39/kIPZ/imxqecrf/AAA&#10;AP//AwBQSwECLQAUAAYACAAAACEAtoM4kv4AAADhAQAAEwAAAAAAAAAAAAAAAAAAAAAAW0NvbnRl&#10;bnRfVHlwZXNdLnhtbFBLAQItABQABgAIAAAAIQA4/SH/1gAAAJQBAAALAAAAAAAAAAAAAAAAAC8B&#10;AABfcmVscy8ucmVsc1BLAQItABQABgAIAAAAIQDq6uViwwEAAHEDAAAOAAAAAAAAAAAAAAAAAC4C&#10;AABkcnMvZTJvRG9jLnhtbFBLAQItABQABgAIAAAAIQAWOmKz2gAAAAcBAAAPAAAAAAAAAAAAAAAA&#10;AB0EAABkcnMvZG93bnJldi54bWxQSwUGAAAAAAQABADzAAAAJAUAAAAA&#10;" strokecolor="#622423 [1605]" strokeweight="4.5pt">
              <v:stroke linestyle="thickThin"/>
              <w10:wrap anchorx="page"/>
            </v:line>
          </w:pict>
        </mc:Fallback>
      </mc:AlternateContent>
    </w:r>
    <w:r w:rsidR="00BB76C0">
      <w:rPr>
        <w:rFonts w:ascii="Soberana Sans Light" w:hAnsi="Soberana Sans Light"/>
      </w:rPr>
      <w:t xml:space="preserve"> </w:t>
    </w:r>
    <w:r w:rsidR="00BB76C0" w:rsidRPr="009756AF">
      <w:rPr>
        <w:rFonts w:ascii="Soberana Sans Light" w:hAnsi="Soberana Sans Light"/>
        <w:b/>
        <w:bCs/>
        <w:lang w:val="es-ES"/>
      </w:rPr>
      <w:t>GOBIERNO DEL ESTADO DE TLAXCALA</w:t>
    </w:r>
  </w:p>
  <w:p w14:paraId="5F773425" w14:textId="3D655FD4"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1BF"/>
    <w:rsid w:val="00040466"/>
    <w:rsid w:val="00056042"/>
    <w:rsid w:val="00072CB6"/>
    <w:rsid w:val="000A5051"/>
    <w:rsid w:val="000A6349"/>
    <w:rsid w:val="0013011C"/>
    <w:rsid w:val="001334CE"/>
    <w:rsid w:val="00160FA8"/>
    <w:rsid w:val="001646D9"/>
    <w:rsid w:val="001B1B72"/>
    <w:rsid w:val="001B78D0"/>
    <w:rsid w:val="001C0DBA"/>
    <w:rsid w:val="00233D4E"/>
    <w:rsid w:val="00250B88"/>
    <w:rsid w:val="002865A7"/>
    <w:rsid w:val="002A70B3"/>
    <w:rsid w:val="002E5897"/>
    <w:rsid w:val="002F3953"/>
    <w:rsid w:val="00304B20"/>
    <w:rsid w:val="00307635"/>
    <w:rsid w:val="00342994"/>
    <w:rsid w:val="00355821"/>
    <w:rsid w:val="003575A4"/>
    <w:rsid w:val="003610E0"/>
    <w:rsid w:val="00372F40"/>
    <w:rsid w:val="00384096"/>
    <w:rsid w:val="003C4151"/>
    <w:rsid w:val="003C686A"/>
    <w:rsid w:val="003D28E8"/>
    <w:rsid w:val="003D5DBF"/>
    <w:rsid w:val="003E7241"/>
    <w:rsid w:val="003E7FD0"/>
    <w:rsid w:val="004120E1"/>
    <w:rsid w:val="00412277"/>
    <w:rsid w:val="00424393"/>
    <w:rsid w:val="0044253C"/>
    <w:rsid w:val="0044259A"/>
    <w:rsid w:val="00455EF3"/>
    <w:rsid w:val="00486AE1"/>
    <w:rsid w:val="00497D8B"/>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31B9A"/>
    <w:rsid w:val="006323FA"/>
    <w:rsid w:val="006757C4"/>
    <w:rsid w:val="00681AB1"/>
    <w:rsid w:val="006B729B"/>
    <w:rsid w:val="006E262D"/>
    <w:rsid w:val="006E6B8E"/>
    <w:rsid w:val="006E77DD"/>
    <w:rsid w:val="0079582C"/>
    <w:rsid w:val="007D6E9A"/>
    <w:rsid w:val="007F3AD1"/>
    <w:rsid w:val="00850E90"/>
    <w:rsid w:val="00887336"/>
    <w:rsid w:val="008A6E4D"/>
    <w:rsid w:val="008B0017"/>
    <w:rsid w:val="008D4272"/>
    <w:rsid w:val="008E3652"/>
    <w:rsid w:val="009565A5"/>
    <w:rsid w:val="009609B5"/>
    <w:rsid w:val="009A03B4"/>
    <w:rsid w:val="00A06D98"/>
    <w:rsid w:val="00A14B74"/>
    <w:rsid w:val="00A26FE2"/>
    <w:rsid w:val="00AB13B7"/>
    <w:rsid w:val="00B07D4B"/>
    <w:rsid w:val="00B144DA"/>
    <w:rsid w:val="00B17423"/>
    <w:rsid w:val="00B4019A"/>
    <w:rsid w:val="00B42A02"/>
    <w:rsid w:val="00B849EE"/>
    <w:rsid w:val="00BB76C0"/>
    <w:rsid w:val="00C22F48"/>
    <w:rsid w:val="00C44F01"/>
    <w:rsid w:val="00CA187D"/>
    <w:rsid w:val="00CA2D37"/>
    <w:rsid w:val="00CC5CB6"/>
    <w:rsid w:val="00CE4D91"/>
    <w:rsid w:val="00CF769B"/>
    <w:rsid w:val="00D055EC"/>
    <w:rsid w:val="00D2542C"/>
    <w:rsid w:val="00D361BA"/>
    <w:rsid w:val="00D404ED"/>
    <w:rsid w:val="00D51261"/>
    <w:rsid w:val="00D748D3"/>
    <w:rsid w:val="00D91F7D"/>
    <w:rsid w:val="00DD230F"/>
    <w:rsid w:val="00E22E6E"/>
    <w:rsid w:val="00E32708"/>
    <w:rsid w:val="00E827B6"/>
    <w:rsid w:val="00EA5418"/>
    <w:rsid w:val="00F02CAA"/>
    <w:rsid w:val="00F96944"/>
    <w:rsid w:val="00FD43F8"/>
    <w:rsid w:val="00FF27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474A4"/>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B4CB-B9A8-42B0-A5B8-43929A13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ITE</cp:lastModifiedBy>
  <cp:revision>15</cp:revision>
  <cp:lastPrinted>2021-10-12T22:31:00Z</cp:lastPrinted>
  <dcterms:created xsi:type="dcterms:W3CDTF">2017-07-11T16:56:00Z</dcterms:created>
  <dcterms:modified xsi:type="dcterms:W3CDTF">2021-10-14T14:36:00Z</dcterms:modified>
</cp:coreProperties>
</file>