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03405998"/>
    <w:bookmarkEnd w:id="0"/>
    <w:p w:rsidR="007D6E9A" w:rsidRDefault="00752CE4"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25pt;height:417.75pt" o:ole="">
            <v:imagedata r:id="rId8" o:title=""/>
          </v:shape>
          <o:OLEObject Type="Embed" ProgID="Excel.Sheet.12" ShapeID="_x0000_i1025" DrawAspect="Content" ObjectID="_1703490437" r:id="rId9"/>
        </w:object>
      </w:r>
    </w:p>
    <w:p w:rsidR="00EA5418" w:rsidRDefault="00EA5418" w:rsidP="00372F40">
      <w:pPr>
        <w:jc w:val="center"/>
      </w:pPr>
    </w:p>
    <w:p w:rsidR="00F967B2" w:rsidRDefault="00292D5E" w:rsidP="004C2F34">
      <w:r>
        <w:rPr>
          <w:noProof/>
        </w:rPr>
        <w:lastRenderedPageBreak/>
        <w:object w:dxaOrig="1440" w:dyaOrig="1440">
          <v:shape id="_x0000_s1075" type="#_x0000_t75" style="position:absolute;margin-left:21.3pt;margin-top:8.65pt;width:684.7pt;height:393.4pt;z-index:251667456;mso-position-horizontal-relative:text;mso-position-vertical-relative:text">
            <v:imagedata r:id="rId10" o:title=""/>
            <w10:wrap type="square" side="right"/>
          </v:shape>
          <o:OLEObject Type="Embed" ProgID="Excel.Sheet.12" ShapeID="_x0000_s1075" DrawAspect="Content" ObjectID="_1703490440" r:id="rId11"/>
        </w:object>
      </w:r>
    </w:p>
    <w:p w:rsidR="00F967B2" w:rsidRPr="00F967B2" w:rsidRDefault="00292D5E" w:rsidP="00F967B2">
      <w:r>
        <w:rPr>
          <w:noProof/>
        </w:rPr>
        <w:lastRenderedPageBreak/>
        <w:object w:dxaOrig="1440" w:dyaOrig="1440">
          <v:shape id="_x0000_s1076" type="#_x0000_t75" style="position:absolute;margin-left:10.15pt;margin-top:1.6pt;width:656.2pt;height:420.35pt;z-index:251669504;mso-position-horizontal-relative:text;mso-position-vertical-relative:text">
            <v:imagedata r:id="rId12" o:title=""/>
            <w10:wrap type="square" side="right"/>
          </v:shape>
          <o:OLEObject Type="Embed" ProgID="Excel.Sheet.12" ShapeID="_x0000_s1076" DrawAspect="Content" ObjectID="_1703490441" r:id="rId13"/>
        </w:object>
      </w:r>
    </w:p>
    <w:p w:rsidR="00372F40" w:rsidRDefault="004C2F34" w:rsidP="00F967B2">
      <w:r>
        <w:lastRenderedPageBreak/>
        <w:br w:type="textWrapping" w:clear="all"/>
      </w:r>
      <w:bookmarkStart w:id="1" w:name="_MON_1470807348"/>
      <w:bookmarkEnd w:id="1"/>
      <w:r w:rsidR="001654BA">
        <w:object w:dxaOrig="17792" w:dyaOrig="12423">
          <v:shape id="_x0000_i1028" type="#_x0000_t75" style="width:666pt;height:452.25pt" o:ole="">
            <v:imagedata r:id="rId14" o:title=""/>
          </v:shape>
          <o:OLEObject Type="Embed" ProgID="Excel.Sheet.12" ShapeID="_x0000_i1028" DrawAspect="Content" ObjectID="_1703490438" r:id="rId15"/>
        </w:object>
      </w:r>
    </w:p>
    <w:p w:rsidR="006101C7" w:rsidRDefault="00292D5E" w:rsidP="000D5763">
      <w:r>
        <w:rPr>
          <w:noProof/>
        </w:rPr>
        <w:lastRenderedPageBreak/>
        <w:object w:dxaOrig="1440" w:dyaOrig="1440">
          <v:shape id="_x0000_s1077" type="#_x0000_t75" style="position:absolute;margin-left:-1.15pt;margin-top:-10pt;width:653.3pt;height:487.55pt;z-index:251671552;mso-position-horizontal-relative:text;mso-position-vertical-relative:text">
            <v:imagedata r:id="rId16" o:title=""/>
            <w10:wrap type="square" side="right"/>
          </v:shape>
          <o:OLEObject Type="Embed" ProgID="Excel.Sheet.12" ShapeID="_x0000_s1077" DrawAspect="Content" ObjectID="_1703490442" r:id="rId17"/>
        </w:object>
      </w:r>
    </w:p>
    <w:p w:rsidR="00BB103C" w:rsidRDefault="00BB103C" w:rsidP="00835A99">
      <w:pPr>
        <w:tabs>
          <w:tab w:val="left" w:pos="2430"/>
        </w:tabs>
        <w:ind w:right="219"/>
        <w:jc w:val="center"/>
      </w:pPr>
    </w:p>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Pr="00BB103C" w:rsidRDefault="00BB103C" w:rsidP="00BB103C"/>
    <w:p w:rsidR="00BB103C" w:rsidRDefault="00BB103C" w:rsidP="00BB103C"/>
    <w:p w:rsidR="00E32708" w:rsidRDefault="00E32708" w:rsidP="00BB103C"/>
    <w:p w:rsidR="00BB103C" w:rsidRDefault="00BB103C" w:rsidP="00BB103C"/>
    <w:p w:rsidR="00BB103C" w:rsidRDefault="00BB103C" w:rsidP="00BB103C"/>
    <w:p w:rsidR="00BB103C" w:rsidRPr="00BB103C" w:rsidRDefault="00BB103C" w:rsidP="00BB103C">
      <w:bookmarkStart w:id="2" w:name="_GoBack"/>
      <w:r>
        <w:rPr>
          <w:noProof/>
          <w:lang w:eastAsia="es-MX"/>
        </w:rPr>
        <w:lastRenderedPageBreak/>
        <w:object w:dxaOrig="1440" w:dyaOrig="1440">
          <v:shape id="_x0000_s1081" type="#_x0000_t75" style="position:absolute;margin-left:7.9pt;margin-top:32.55pt;width:660.15pt;height:410.8pt;z-index:251672576;mso-position-horizontal-relative:text;mso-position-vertical-relative:text">
            <v:imagedata r:id="rId18" o:title=""/>
            <w10:wrap type="square" side="right"/>
          </v:shape>
          <o:OLEObject Type="Embed" ProgID="Excel.Sheet.12" ShapeID="_x0000_s1081" DrawAspect="Content" ObjectID="_1703490443" r:id="rId19"/>
        </w:object>
      </w:r>
      <w:bookmarkEnd w:id="2"/>
    </w:p>
    <w:bookmarkStart w:id="3" w:name="_MON_1470810366"/>
    <w:bookmarkEnd w:id="3"/>
    <w:p w:rsidR="00F174A3" w:rsidRDefault="002C12A7" w:rsidP="00E32708">
      <w:pPr>
        <w:tabs>
          <w:tab w:val="left" w:pos="2430"/>
        </w:tabs>
        <w:jc w:val="center"/>
      </w:pPr>
      <w:r>
        <w:object w:dxaOrig="26040" w:dyaOrig="16796">
          <v:shape id="_x0000_i1031" type="#_x0000_t75" style="width:674.25pt;height:447pt" o:ole="">
            <v:imagedata r:id="rId20" o:title=""/>
          </v:shape>
          <o:OLEObject Type="Embed" ProgID="Excel.Sheet.12" ShapeID="_x0000_i1031" DrawAspect="Content" ObjectID="_1703490439" r:id="rId21"/>
        </w:object>
      </w:r>
    </w:p>
    <w:p w:rsidR="00A940BD" w:rsidRDefault="00A940BD" w:rsidP="00540418">
      <w:pPr>
        <w:jc w:val="center"/>
        <w:rPr>
          <w:rFonts w:ascii="Arial" w:hAnsi="Arial" w:cs="Arial"/>
          <w:b/>
          <w:sz w:val="18"/>
          <w:szCs w:val="18"/>
        </w:rPr>
      </w:pPr>
    </w:p>
    <w:p w:rsidR="00F06ACC" w:rsidRDefault="00F06ACC" w:rsidP="00540418">
      <w:pPr>
        <w:jc w:val="center"/>
        <w:rPr>
          <w:rFonts w:ascii="Arial" w:hAnsi="Arial" w:cs="Arial"/>
          <w:b/>
          <w:sz w:val="18"/>
          <w:szCs w:val="18"/>
        </w:rPr>
      </w:pPr>
    </w:p>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8E463F">
        <w:rPr>
          <w:rFonts w:ascii="Arial" w:hAnsi="Arial" w:cs="Arial"/>
          <w:b/>
          <w:sz w:val="18"/>
          <w:szCs w:val="18"/>
        </w:rPr>
        <w:t>1 de diciembre</w:t>
      </w:r>
      <w:r w:rsidR="0091599E">
        <w:rPr>
          <w:rFonts w:ascii="Arial" w:hAnsi="Arial" w:cs="Arial"/>
          <w:b/>
          <w:sz w:val="18"/>
          <w:szCs w:val="18"/>
        </w:rPr>
        <w:t xml:space="preserve"> </w:t>
      </w:r>
      <w:r w:rsidR="00F03C4D" w:rsidRPr="003B31A3">
        <w:rPr>
          <w:rFonts w:ascii="Arial" w:hAnsi="Arial" w:cs="Arial"/>
          <w:b/>
          <w:sz w:val="18"/>
          <w:szCs w:val="18"/>
        </w:rPr>
        <w:t>de 20</w:t>
      </w:r>
      <w:r w:rsidR="007416F3">
        <w:rPr>
          <w:rFonts w:ascii="Arial" w:hAnsi="Arial" w:cs="Arial"/>
          <w:b/>
          <w:sz w:val="18"/>
          <w:szCs w:val="18"/>
        </w:rPr>
        <w:t>2</w:t>
      </w:r>
      <w:r w:rsidR="008D080F">
        <w:rPr>
          <w:rFonts w:ascii="Arial" w:hAnsi="Arial" w:cs="Arial"/>
          <w:b/>
          <w:sz w:val="18"/>
          <w:szCs w:val="18"/>
        </w:rPr>
        <w:t>1</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8E463F">
        <w:rPr>
          <w:rFonts w:ascii="Arial" w:eastAsia="Times New Roman" w:hAnsi="Arial" w:cs="Arial"/>
          <w:sz w:val="18"/>
          <w:szCs w:val="18"/>
          <w:lang w:eastAsia="es-ES"/>
        </w:rPr>
        <w:t>cuarto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w:t>
      </w:r>
      <w:r w:rsidR="002A2F00">
        <w:rPr>
          <w:rFonts w:ascii="Arial" w:eastAsia="Times New Roman" w:hAnsi="Arial" w:cs="Arial"/>
          <w:sz w:val="18"/>
          <w:szCs w:val="18"/>
          <w:lang w:eastAsia="es-ES"/>
        </w:rPr>
        <w:t>2</w:t>
      </w:r>
      <w:r w:rsidR="005F18B7">
        <w:rPr>
          <w:rFonts w:ascii="Arial" w:eastAsia="Times New Roman" w:hAnsi="Arial" w:cs="Arial"/>
          <w:sz w:val="18"/>
          <w:szCs w:val="18"/>
          <w:lang w:eastAsia="es-ES"/>
        </w:rPr>
        <w:t>1</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A940BD" w:rsidP="00F7374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L.T.F.Y R. Estrella Pastrana González</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A940BD" w:rsidP="004701C0">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 Beatriz López Cuecuecha</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A940BD" w:rsidRDefault="00A940BD" w:rsidP="00F77D28">
            <w:pPr>
              <w:spacing w:after="0" w:line="240" w:lineRule="auto"/>
              <w:rPr>
                <w:rFonts w:ascii="Arial" w:eastAsia="Times New Roman" w:hAnsi="Arial" w:cs="Arial"/>
                <w:color w:val="000000"/>
                <w:sz w:val="18"/>
                <w:szCs w:val="18"/>
                <w:lang w:eastAsia="es-MX"/>
              </w:rPr>
            </w:pPr>
          </w:p>
          <w:p w:rsidR="00A940BD" w:rsidRDefault="00A940BD" w:rsidP="00F77D28">
            <w:pPr>
              <w:spacing w:after="0" w:line="240" w:lineRule="auto"/>
              <w:rPr>
                <w:rFonts w:ascii="Arial" w:eastAsia="Times New Roman" w:hAnsi="Arial" w:cs="Arial"/>
                <w:color w:val="000000"/>
                <w:sz w:val="18"/>
                <w:szCs w:val="18"/>
                <w:lang w:eastAsia="es-MX"/>
              </w:rPr>
            </w:pPr>
          </w:p>
          <w:p w:rsidR="00A940BD" w:rsidRPr="006F0BF2" w:rsidRDefault="00A940BD" w:rsidP="00F77D28">
            <w:pPr>
              <w:spacing w:after="0" w:line="240" w:lineRule="auto"/>
              <w:rPr>
                <w:rFonts w:ascii="Arial" w:eastAsia="Times New Roman" w:hAnsi="Arial" w:cs="Arial"/>
                <w:color w:val="000000"/>
                <w:sz w:val="18"/>
                <w:szCs w:val="18"/>
                <w:lang w:eastAsia="es-MX"/>
              </w:rPr>
            </w:pP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1*, refleja</w:t>
      </w:r>
      <w:r w:rsidR="002A2F00">
        <w:rPr>
          <w:rFonts w:ascii="Arial" w:hAnsi="Arial" w:cs="Arial"/>
          <w:sz w:val="18"/>
          <w:szCs w:val="18"/>
        </w:rPr>
        <w:t xml:space="preserve"> el saldo al cierre del </w:t>
      </w:r>
      <w:r w:rsidR="008E463F">
        <w:rPr>
          <w:rFonts w:ascii="Arial" w:hAnsi="Arial" w:cs="Arial"/>
          <w:sz w:val="18"/>
          <w:szCs w:val="18"/>
        </w:rPr>
        <w:t>cuarto</w:t>
      </w:r>
      <w:r w:rsidR="00A940BD">
        <w:rPr>
          <w:rFonts w:ascii="Arial" w:hAnsi="Arial" w:cs="Arial"/>
          <w:sz w:val="18"/>
          <w:szCs w:val="18"/>
        </w:rPr>
        <w:t xml:space="preserve"> </w:t>
      </w:r>
      <w:r w:rsidR="0004274B">
        <w:rPr>
          <w:rFonts w:ascii="Arial" w:hAnsi="Arial" w:cs="Arial"/>
          <w:sz w:val="18"/>
          <w:szCs w:val="18"/>
        </w:rPr>
        <w:t xml:space="preserve"> </w:t>
      </w:r>
      <w:r w:rsidR="002A2F00">
        <w:rPr>
          <w:rFonts w:ascii="Arial" w:hAnsi="Arial" w:cs="Arial"/>
          <w:sz w:val="18"/>
          <w:szCs w:val="18"/>
        </w:rPr>
        <w:t>trimestre del ejercicio 202</w:t>
      </w:r>
      <w:r w:rsidR="00F2188E">
        <w:rPr>
          <w:rFonts w:ascii="Arial" w:hAnsi="Arial" w:cs="Arial"/>
          <w:sz w:val="18"/>
          <w:szCs w:val="18"/>
        </w:rPr>
        <w:t>1</w:t>
      </w:r>
      <w:r w:rsidR="002A2F00">
        <w:rPr>
          <w:rFonts w:ascii="Arial" w:hAnsi="Arial" w:cs="Arial"/>
          <w:sz w:val="18"/>
          <w:szCs w:val="18"/>
        </w:rPr>
        <w:t xml:space="preserve"> y que corresponde a</w:t>
      </w:r>
      <w:r w:rsidRPr="008C17CB">
        <w:rPr>
          <w:rFonts w:ascii="Arial" w:hAnsi="Arial" w:cs="Arial"/>
          <w:sz w:val="18"/>
          <w:szCs w:val="18"/>
        </w:rPr>
        <w:t xml:space="preserve"> los recursos financieros por concepto de Ministraciones del Presupuesto de </w:t>
      </w:r>
      <w:r w:rsidR="002A2F00">
        <w:rPr>
          <w:rFonts w:ascii="Arial" w:hAnsi="Arial" w:cs="Arial"/>
          <w:sz w:val="18"/>
          <w:szCs w:val="18"/>
        </w:rPr>
        <w:t>Egresos Autorizado</w:t>
      </w:r>
      <w:r w:rsidR="00F2188E">
        <w:rPr>
          <w:rFonts w:ascii="Arial" w:hAnsi="Arial" w:cs="Arial"/>
          <w:sz w:val="18"/>
          <w:szCs w:val="18"/>
        </w:rPr>
        <w:t xml:space="preserve"> para el ejercicio 2021</w:t>
      </w:r>
      <w:r w:rsidR="002A2F00">
        <w:rPr>
          <w:rFonts w:ascii="Arial" w:hAnsi="Arial" w:cs="Arial"/>
          <w:sz w:val="18"/>
          <w:szCs w:val="18"/>
        </w:rPr>
        <w:t>.</w:t>
      </w:r>
    </w:p>
    <w:p w:rsidR="000F2C4F" w:rsidRPr="000F2C4F" w:rsidRDefault="002A2F00" w:rsidP="000F2C4F">
      <w:pPr>
        <w:ind w:left="706"/>
        <w:jc w:val="both"/>
        <w:rPr>
          <w:rFonts w:ascii="Arial" w:hAnsi="Arial" w:cs="Arial"/>
          <w:sz w:val="18"/>
          <w:szCs w:val="18"/>
        </w:rPr>
      </w:pPr>
      <w:r>
        <w:rPr>
          <w:rFonts w:ascii="Arial" w:hAnsi="Arial" w:cs="Arial"/>
          <w:sz w:val="18"/>
          <w:szCs w:val="18"/>
        </w:rPr>
        <w:t xml:space="preserve">2*, el importe que refleja la segunda cuenta bancaria, corresponde al </w:t>
      </w:r>
      <w:r w:rsidR="00F2188E">
        <w:rPr>
          <w:rFonts w:ascii="Arial" w:hAnsi="Arial" w:cs="Arial"/>
          <w:sz w:val="18"/>
          <w:szCs w:val="18"/>
        </w:rPr>
        <w:t xml:space="preserve">Resultado del Remanente </w:t>
      </w:r>
      <w:r w:rsidR="00570E8C">
        <w:rPr>
          <w:rFonts w:ascii="Arial" w:hAnsi="Arial" w:cs="Arial"/>
          <w:sz w:val="18"/>
          <w:szCs w:val="18"/>
        </w:rPr>
        <w:t xml:space="preserve">de </w:t>
      </w:r>
      <w:r>
        <w:rPr>
          <w:rFonts w:ascii="Arial" w:hAnsi="Arial" w:cs="Arial"/>
          <w:sz w:val="18"/>
          <w:szCs w:val="18"/>
        </w:rPr>
        <w:t>los recursos que corresponden al Fondo de Atención a Personas con Discapacidad.</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BE6FAF">
        <w:trPr>
          <w:jc w:val="center"/>
        </w:trPr>
        <w:tc>
          <w:tcPr>
            <w:tcW w:w="497"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shd w:val="clear" w:color="auto" w:fill="94C800"/>
          </w:tcPr>
          <w:p w:rsidR="00B25D03" w:rsidRPr="008C17CB" w:rsidRDefault="00B25D03" w:rsidP="005F18B7">
            <w:pPr>
              <w:jc w:val="center"/>
              <w:rPr>
                <w:rFonts w:ascii="Arial" w:hAnsi="Arial" w:cs="Arial"/>
                <w:b/>
                <w:sz w:val="18"/>
                <w:szCs w:val="18"/>
              </w:rPr>
            </w:pPr>
            <w:r w:rsidRPr="008C17CB">
              <w:rPr>
                <w:rFonts w:ascii="Arial" w:hAnsi="Arial" w:cs="Arial"/>
                <w:b/>
                <w:sz w:val="18"/>
                <w:szCs w:val="18"/>
              </w:rPr>
              <w:t>Monto al 3</w:t>
            </w:r>
            <w:r w:rsidR="00364E64">
              <w:rPr>
                <w:rFonts w:ascii="Arial" w:hAnsi="Arial" w:cs="Arial"/>
                <w:b/>
                <w:sz w:val="18"/>
                <w:szCs w:val="18"/>
              </w:rPr>
              <w:t>1</w:t>
            </w:r>
            <w:r w:rsidRPr="008C17CB">
              <w:rPr>
                <w:rFonts w:ascii="Arial" w:hAnsi="Arial" w:cs="Arial"/>
                <w:b/>
                <w:sz w:val="18"/>
                <w:szCs w:val="18"/>
              </w:rPr>
              <w:t xml:space="preserve"> de </w:t>
            </w:r>
            <w:r w:rsidR="00364E64">
              <w:rPr>
                <w:rFonts w:ascii="Arial" w:hAnsi="Arial" w:cs="Arial"/>
                <w:b/>
                <w:sz w:val="18"/>
                <w:szCs w:val="18"/>
              </w:rPr>
              <w:t>diciembre</w:t>
            </w:r>
            <w:r w:rsidR="00F2188E">
              <w:rPr>
                <w:rFonts w:ascii="Arial" w:hAnsi="Arial" w:cs="Arial"/>
                <w:b/>
                <w:sz w:val="18"/>
                <w:szCs w:val="18"/>
              </w:rPr>
              <w:t xml:space="preserve"> de 2021</w:t>
            </w:r>
          </w:p>
        </w:tc>
      </w:tr>
      <w:tr w:rsidR="00B25D03" w:rsidRPr="008C17CB" w:rsidTr="009D5981">
        <w:trPr>
          <w:jc w:val="center"/>
        </w:trPr>
        <w:tc>
          <w:tcPr>
            <w:tcW w:w="497"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D6E3BC" w:themeFill="accent3" w:themeFillTint="66"/>
          </w:tcPr>
          <w:p w:rsidR="00B25D03" w:rsidRDefault="008E463F" w:rsidP="00F2188E">
            <w:pPr>
              <w:jc w:val="right"/>
              <w:rPr>
                <w:rFonts w:ascii="Arial" w:hAnsi="Arial" w:cs="Arial"/>
                <w:sz w:val="18"/>
                <w:szCs w:val="18"/>
              </w:rPr>
            </w:pPr>
            <w:r>
              <w:rPr>
                <w:rFonts w:ascii="Arial" w:hAnsi="Arial" w:cs="Arial"/>
                <w:sz w:val="18"/>
                <w:szCs w:val="18"/>
              </w:rPr>
              <w:t>0.00</w:t>
            </w:r>
          </w:p>
          <w:p w:rsidR="009D5981" w:rsidRPr="008C17CB" w:rsidRDefault="009D5981" w:rsidP="00F2188E">
            <w:pPr>
              <w:jc w:val="right"/>
              <w:rPr>
                <w:rFonts w:ascii="Arial" w:hAnsi="Arial" w:cs="Arial"/>
                <w:sz w:val="18"/>
                <w:szCs w:val="18"/>
              </w:rPr>
            </w:pPr>
          </w:p>
        </w:tc>
      </w:tr>
      <w:tr w:rsidR="00B25D03" w:rsidRPr="008C17CB" w:rsidTr="009D5981">
        <w:trPr>
          <w:trHeight w:val="249"/>
          <w:jc w:val="center"/>
        </w:trPr>
        <w:tc>
          <w:tcPr>
            <w:tcW w:w="497"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EAF1DD" w:themeFill="accent3" w:themeFillTint="33"/>
          </w:tcPr>
          <w:p w:rsidR="00B25D03" w:rsidRDefault="008E463F" w:rsidP="00230BFA">
            <w:pPr>
              <w:jc w:val="right"/>
              <w:rPr>
                <w:rFonts w:ascii="Arial" w:hAnsi="Arial" w:cs="Arial"/>
                <w:sz w:val="18"/>
                <w:szCs w:val="18"/>
              </w:rPr>
            </w:pPr>
            <w:r>
              <w:rPr>
                <w:rFonts w:ascii="Arial" w:hAnsi="Arial" w:cs="Arial"/>
                <w:sz w:val="18"/>
                <w:szCs w:val="18"/>
              </w:rPr>
              <w:t>0.00</w:t>
            </w:r>
          </w:p>
          <w:p w:rsidR="009D5981" w:rsidRPr="008C17CB" w:rsidRDefault="009D5981" w:rsidP="00230BFA">
            <w:pPr>
              <w:jc w:val="right"/>
              <w:rPr>
                <w:rFonts w:ascii="Arial" w:hAnsi="Arial" w:cs="Arial"/>
                <w:sz w:val="18"/>
                <w:szCs w:val="18"/>
              </w:rPr>
            </w:pPr>
          </w:p>
        </w:tc>
      </w:tr>
      <w:tr w:rsidR="00542A4C" w:rsidRPr="00542A4C" w:rsidTr="009D5981">
        <w:trPr>
          <w:jc w:val="center"/>
        </w:trPr>
        <w:tc>
          <w:tcPr>
            <w:tcW w:w="497"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1661"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1843"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2410" w:type="dxa"/>
            <w:shd w:val="clear" w:color="auto" w:fill="D6E3BC" w:themeFill="accent3" w:themeFillTint="66"/>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shd w:val="clear" w:color="auto" w:fill="D6E3BC" w:themeFill="accent3" w:themeFillTint="66"/>
          </w:tcPr>
          <w:p w:rsidR="00542A4C" w:rsidRDefault="008E463F" w:rsidP="00F2188E">
            <w:pPr>
              <w:jc w:val="right"/>
              <w:rPr>
                <w:rFonts w:ascii="Arial" w:hAnsi="Arial" w:cs="Arial"/>
                <w:b/>
                <w:sz w:val="18"/>
                <w:szCs w:val="18"/>
              </w:rPr>
            </w:pPr>
            <w:r>
              <w:rPr>
                <w:rFonts w:ascii="Arial" w:hAnsi="Arial" w:cs="Arial"/>
                <w:b/>
                <w:sz w:val="18"/>
                <w:szCs w:val="18"/>
              </w:rPr>
              <w:t>0.00</w:t>
            </w:r>
          </w:p>
          <w:p w:rsidR="009D5981" w:rsidRDefault="009D5981" w:rsidP="00F2188E">
            <w:pPr>
              <w:jc w:val="right"/>
              <w:rPr>
                <w:rFonts w:ascii="Arial" w:hAnsi="Arial" w:cs="Arial"/>
                <w:b/>
                <w:sz w:val="18"/>
                <w:szCs w:val="18"/>
              </w:rPr>
            </w:pPr>
          </w:p>
          <w:p w:rsidR="009D5981" w:rsidRPr="00542A4C" w:rsidRDefault="009D5981" w:rsidP="00F2188E">
            <w:pPr>
              <w:jc w:val="right"/>
              <w:rPr>
                <w:rFonts w:ascii="Arial" w:hAnsi="Arial" w:cs="Arial"/>
                <w:b/>
                <w:sz w:val="18"/>
                <w:szCs w:val="18"/>
              </w:rPr>
            </w:pP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 xml:space="preserve">al </w:t>
      </w:r>
      <w:r w:rsidR="008E463F">
        <w:t>31 de diciembre</w:t>
      </w:r>
      <w:r w:rsidR="00372202">
        <w:t xml:space="preserve"> de 20</w:t>
      </w:r>
      <w:r w:rsidR="002A2F00">
        <w:t>2</w:t>
      </w:r>
      <w:r w:rsidR="00F2188E">
        <w:t>1</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8B70A8" w:rsidRDefault="008B70A8"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540418" w:rsidRPr="008C17CB" w:rsidRDefault="008B70A8" w:rsidP="00540418">
      <w:pPr>
        <w:pStyle w:val="ROMANOS"/>
        <w:spacing w:after="0" w:line="240" w:lineRule="exact"/>
        <w:rPr>
          <w:b/>
          <w:lang w:val="es-MX"/>
        </w:rPr>
      </w:pPr>
      <w:r>
        <w:rPr>
          <w:b/>
          <w:lang w:val="es-MX"/>
        </w:rPr>
        <w:lastRenderedPageBreak/>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el Instituto Tlaxcalteca para Personas con Discapacidad no realiza ningún proceso, ya que solo adquiere los bienes</w:t>
      </w:r>
      <w:r>
        <w:rPr>
          <w:lang w:val="es-MX"/>
        </w:rPr>
        <w:t xml:space="preserve"> como son: sillas hospitalarias, andaderas, prótesis, órtesis,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w:t>
      </w:r>
      <w:r w:rsidR="002A2F00">
        <w:rPr>
          <w:lang w:val="es-MX"/>
        </w:rPr>
        <w:t xml:space="preserve"> para</w:t>
      </w:r>
      <w:r w:rsidR="00572549">
        <w:rPr>
          <w:lang w:val="es-MX"/>
        </w:rPr>
        <w:t xml:space="preserve"> realizar ningún tipo de inversión ya sea bursátil o en Bienes Tangibles, debido a que el recurso financiero está dirigido a satisfacer un</w:t>
      </w:r>
      <w:r w:rsidR="002A2F00">
        <w:rPr>
          <w:lang w:val="es-MX"/>
        </w:rPr>
        <w:t xml:space="preserve"> servicio social, p</w:t>
      </w:r>
      <w:r w:rsidR="00572549">
        <w:rPr>
          <w:lang w:val="es-MX"/>
        </w:rPr>
        <w:t>or</w:t>
      </w:r>
      <w:r w:rsidR="002A2F00">
        <w:rPr>
          <w:lang w:val="es-MX"/>
        </w:rPr>
        <w:t xml:space="preserve"> tal motivo </w:t>
      </w:r>
      <w:r w:rsidR="00572549">
        <w:rPr>
          <w:lang w:val="es-MX"/>
        </w:rPr>
        <w:t>los Estados Financieros no refle</w:t>
      </w:r>
      <w:r w:rsidR="002A2F00">
        <w:rPr>
          <w:lang w:val="es-MX"/>
        </w:rPr>
        <w:t>jan ninguna cuenta contable</w:t>
      </w:r>
      <w:r w:rsidR="00572549">
        <w:rPr>
          <w:lang w:val="es-MX"/>
        </w:rPr>
        <w:t>.</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2A2F00" w:rsidRDefault="002A2F00" w:rsidP="00540418">
      <w:pPr>
        <w:pStyle w:val="ROMANOS"/>
        <w:spacing w:after="0" w:line="240" w:lineRule="exact"/>
        <w:rPr>
          <w:b/>
          <w:lang w:val="es-MX"/>
        </w:rPr>
      </w:pPr>
    </w:p>
    <w:tbl>
      <w:tblPr>
        <w:tblW w:w="8495" w:type="dxa"/>
        <w:jc w:val="center"/>
        <w:tblCellMar>
          <w:left w:w="70" w:type="dxa"/>
          <w:right w:w="70" w:type="dxa"/>
        </w:tblCellMar>
        <w:tblLook w:val="04A0" w:firstRow="1" w:lastRow="0" w:firstColumn="1" w:lastColumn="0" w:noHBand="0" w:noVBand="1"/>
      </w:tblPr>
      <w:tblGrid>
        <w:gridCol w:w="983"/>
        <w:gridCol w:w="2317"/>
        <w:gridCol w:w="1701"/>
        <w:gridCol w:w="1793"/>
        <w:gridCol w:w="1701"/>
      </w:tblGrid>
      <w:tr w:rsidR="00352146" w:rsidRPr="00BE6FAF" w:rsidTr="00352146">
        <w:trPr>
          <w:trHeight w:val="584"/>
          <w:jc w:val="center"/>
        </w:trPr>
        <w:tc>
          <w:tcPr>
            <w:tcW w:w="983" w:type="dxa"/>
            <w:tcBorders>
              <w:top w:val="single" w:sz="8" w:space="0" w:color="FFFFFF"/>
              <w:left w:val="single" w:sz="8" w:space="0" w:color="FFFFFF"/>
              <w:bottom w:val="single" w:sz="12" w:space="0" w:color="FFFFFF"/>
              <w:right w:val="single" w:sz="8" w:space="0" w:color="FFFFFF"/>
            </w:tcBorders>
            <w:shd w:val="clear" w:color="auto" w:fill="94C800"/>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Partida</w:t>
            </w:r>
          </w:p>
        </w:tc>
        <w:tc>
          <w:tcPr>
            <w:tcW w:w="2317" w:type="dxa"/>
            <w:tcBorders>
              <w:top w:val="single" w:sz="8" w:space="0" w:color="FFFFFF"/>
              <w:left w:val="nil"/>
              <w:bottom w:val="single" w:sz="12" w:space="0" w:color="FFFFFF"/>
              <w:right w:val="single" w:sz="8" w:space="0" w:color="FFFFFF"/>
            </w:tcBorders>
            <w:shd w:val="clear" w:color="auto" w:fill="94C800"/>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Concepto</w:t>
            </w:r>
          </w:p>
        </w:tc>
        <w:tc>
          <w:tcPr>
            <w:tcW w:w="1701" w:type="dxa"/>
            <w:tcBorders>
              <w:top w:val="single" w:sz="8" w:space="0" w:color="FFFFFF"/>
              <w:left w:val="single" w:sz="8" w:space="0" w:color="FFFFFF"/>
              <w:bottom w:val="single" w:sz="12" w:space="0" w:color="FFFFFF"/>
              <w:right w:val="single" w:sz="8" w:space="0" w:color="FFFFFF"/>
            </w:tcBorders>
            <w:shd w:val="clear" w:color="auto" w:fill="94C800"/>
            <w:vAlign w:val="center"/>
          </w:tcPr>
          <w:p w:rsidR="00352146" w:rsidRPr="00BE6FAF" w:rsidRDefault="00352146" w:rsidP="008E463F">
            <w:pPr>
              <w:jc w:val="center"/>
              <w:rPr>
                <w:rFonts w:ascii="Arial" w:hAnsi="Arial" w:cs="Arial"/>
                <w:b/>
                <w:bCs/>
                <w:color w:val="000000"/>
                <w:sz w:val="14"/>
                <w:szCs w:val="18"/>
              </w:rPr>
            </w:pPr>
            <w:r w:rsidRPr="00BE6FAF">
              <w:rPr>
                <w:rFonts w:ascii="Arial" w:hAnsi="Arial" w:cs="Arial"/>
                <w:b/>
                <w:bCs/>
                <w:color w:val="000000"/>
                <w:sz w:val="14"/>
                <w:szCs w:val="18"/>
              </w:rPr>
              <w:t>Cifras al cierre del 3</w:t>
            </w:r>
            <w:r w:rsidR="008E463F">
              <w:rPr>
                <w:rFonts w:ascii="Arial" w:hAnsi="Arial" w:cs="Arial"/>
                <w:b/>
                <w:bCs/>
                <w:color w:val="000000"/>
                <w:sz w:val="14"/>
                <w:szCs w:val="18"/>
              </w:rPr>
              <w:t>1</w:t>
            </w:r>
            <w:r w:rsidRPr="00BE6FAF">
              <w:rPr>
                <w:rFonts w:ascii="Arial" w:hAnsi="Arial" w:cs="Arial"/>
                <w:b/>
                <w:bCs/>
                <w:color w:val="000000"/>
                <w:sz w:val="14"/>
                <w:szCs w:val="18"/>
              </w:rPr>
              <w:t xml:space="preserve"> de </w:t>
            </w:r>
            <w:r w:rsidR="008E463F">
              <w:rPr>
                <w:rFonts w:ascii="Arial" w:hAnsi="Arial" w:cs="Arial"/>
                <w:b/>
                <w:bCs/>
                <w:color w:val="000000"/>
                <w:sz w:val="14"/>
                <w:szCs w:val="18"/>
              </w:rPr>
              <w:t>diciembre</w:t>
            </w:r>
            <w:r w:rsidRPr="00BE6FAF">
              <w:rPr>
                <w:rFonts w:ascii="Arial" w:hAnsi="Arial" w:cs="Arial"/>
                <w:b/>
                <w:bCs/>
                <w:color w:val="000000"/>
                <w:sz w:val="14"/>
                <w:szCs w:val="18"/>
              </w:rPr>
              <w:t xml:space="preserve"> de 2021</w:t>
            </w:r>
          </w:p>
        </w:tc>
        <w:tc>
          <w:tcPr>
            <w:tcW w:w="1793" w:type="dxa"/>
            <w:tcBorders>
              <w:top w:val="single" w:sz="8" w:space="0" w:color="FFFFFF"/>
              <w:left w:val="single" w:sz="8" w:space="0" w:color="FFFFFF"/>
              <w:bottom w:val="single" w:sz="12" w:space="0" w:color="FFFFFF"/>
              <w:right w:val="nil"/>
            </w:tcBorders>
            <w:shd w:val="clear" w:color="auto" w:fill="94C800"/>
            <w:vAlign w:val="center"/>
            <w:hideMark/>
          </w:tcPr>
          <w:p w:rsidR="00352146" w:rsidRPr="00BE6FAF" w:rsidRDefault="00352146" w:rsidP="00352146">
            <w:pPr>
              <w:jc w:val="center"/>
              <w:rPr>
                <w:rFonts w:ascii="Arial" w:hAnsi="Arial" w:cs="Arial"/>
                <w:b/>
                <w:bCs/>
                <w:color w:val="000000"/>
                <w:sz w:val="14"/>
                <w:szCs w:val="18"/>
              </w:rPr>
            </w:pPr>
            <w:r>
              <w:rPr>
                <w:rFonts w:ascii="Arial" w:hAnsi="Arial" w:cs="Arial"/>
                <w:b/>
                <w:bCs/>
                <w:color w:val="000000"/>
                <w:sz w:val="14"/>
                <w:szCs w:val="18"/>
              </w:rPr>
              <w:t>Mont</w:t>
            </w:r>
            <w:r w:rsidR="00016DAE">
              <w:rPr>
                <w:rFonts w:ascii="Arial" w:hAnsi="Arial" w:cs="Arial"/>
                <w:b/>
                <w:bCs/>
                <w:color w:val="000000"/>
                <w:sz w:val="14"/>
                <w:szCs w:val="18"/>
              </w:rPr>
              <w:t xml:space="preserve">o de </w:t>
            </w:r>
            <w:r w:rsidR="008E463F">
              <w:rPr>
                <w:rFonts w:ascii="Arial" w:hAnsi="Arial" w:cs="Arial"/>
                <w:b/>
                <w:bCs/>
                <w:color w:val="000000"/>
                <w:sz w:val="14"/>
                <w:szCs w:val="18"/>
              </w:rPr>
              <w:t>Depreciación al 31 de diciembre</w:t>
            </w:r>
            <w:r>
              <w:rPr>
                <w:rFonts w:ascii="Arial" w:hAnsi="Arial" w:cs="Arial"/>
                <w:b/>
                <w:bCs/>
                <w:color w:val="000000"/>
                <w:sz w:val="14"/>
                <w:szCs w:val="18"/>
              </w:rPr>
              <w:t xml:space="preserve"> de 2021</w:t>
            </w:r>
          </w:p>
        </w:tc>
        <w:tc>
          <w:tcPr>
            <w:tcW w:w="1701" w:type="dxa"/>
            <w:tcBorders>
              <w:top w:val="single" w:sz="8" w:space="0" w:color="FFFFFF"/>
              <w:left w:val="single" w:sz="8" w:space="0" w:color="FFFFFF"/>
              <w:bottom w:val="single" w:sz="12" w:space="0" w:color="FFFFFF"/>
              <w:right w:val="nil"/>
            </w:tcBorders>
            <w:shd w:val="clear" w:color="auto" w:fill="94C800"/>
          </w:tcPr>
          <w:p w:rsidR="00352146" w:rsidRPr="00BE6FAF" w:rsidRDefault="00352146" w:rsidP="005F18B7">
            <w:pPr>
              <w:jc w:val="center"/>
              <w:rPr>
                <w:rFonts w:ascii="Arial" w:hAnsi="Arial" w:cs="Arial"/>
                <w:b/>
                <w:bCs/>
                <w:color w:val="000000"/>
                <w:sz w:val="14"/>
                <w:szCs w:val="18"/>
              </w:rPr>
            </w:pPr>
            <w:r>
              <w:rPr>
                <w:rFonts w:ascii="Arial" w:hAnsi="Arial" w:cs="Arial"/>
                <w:b/>
                <w:bCs/>
                <w:color w:val="000000"/>
                <w:sz w:val="14"/>
                <w:szCs w:val="18"/>
              </w:rPr>
              <w:t>Saldo</w:t>
            </w:r>
            <w:r w:rsidR="00016DAE">
              <w:rPr>
                <w:rFonts w:ascii="Arial" w:hAnsi="Arial" w:cs="Arial"/>
                <w:b/>
                <w:bCs/>
                <w:color w:val="000000"/>
                <w:sz w:val="14"/>
                <w:szCs w:val="18"/>
              </w:rPr>
              <w:t xml:space="preserve"> Final </w:t>
            </w:r>
            <w:r w:rsidR="008E463F">
              <w:rPr>
                <w:rFonts w:ascii="Arial" w:hAnsi="Arial" w:cs="Arial"/>
                <w:b/>
                <w:bCs/>
                <w:color w:val="000000"/>
                <w:sz w:val="14"/>
                <w:szCs w:val="18"/>
              </w:rPr>
              <w:t>Depreciado al 31 de diciembre</w:t>
            </w:r>
            <w:r>
              <w:rPr>
                <w:rFonts w:ascii="Arial" w:hAnsi="Arial" w:cs="Arial"/>
                <w:b/>
                <w:bCs/>
                <w:color w:val="000000"/>
                <w:sz w:val="14"/>
                <w:szCs w:val="18"/>
              </w:rPr>
              <w:t xml:space="preserve"> de 2021</w:t>
            </w:r>
          </w:p>
        </w:tc>
      </w:tr>
      <w:tr w:rsidR="00352146" w:rsidRPr="00114A42" w:rsidTr="00352146">
        <w:trPr>
          <w:trHeight w:val="425"/>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5100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Mobiliario Y Equipo De Administración</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824,414.01</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506,218.18</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318,195.83</w:t>
            </w:r>
          </w:p>
        </w:tc>
      </w:tr>
      <w:tr w:rsidR="00352146" w:rsidRPr="00114A42" w:rsidTr="00352146">
        <w:trPr>
          <w:trHeight w:val="587"/>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5200</w:t>
            </w:r>
          </w:p>
        </w:tc>
        <w:tc>
          <w:tcPr>
            <w:tcW w:w="2317" w:type="dxa"/>
            <w:tcBorders>
              <w:top w:val="nil"/>
              <w:left w:val="nil"/>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Mobiliario Y Equipo Educacional Y Recreativo</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111,624.60</w:t>
            </w:r>
          </w:p>
        </w:tc>
        <w:tc>
          <w:tcPr>
            <w:tcW w:w="1793" w:type="dxa"/>
            <w:tcBorders>
              <w:top w:val="nil"/>
              <w:left w:val="single" w:sz="8" w:space="0" w:color="FFFFFF"/>
              <w:bottom w:val="single" w:sz="8" w:space="0" w:color="FFFFFF"/>
              <w:right w:val="nil"/>
            </w:tcBorders>
            <w:shd w:val="clear" w:color="000000" w:fill="EFF5E7"/>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98,050.64</w:t>
            </w:r>
          </w:p>
        </w:tc>
        <w:tc>
          <w:tcPr>
            <w:tcW w:w="1701" w:type="dxa"/>
            <w:tcBorders>
              <w:top w:val="nil"/>
              <w:left w:val="single" w:sz="8" w:space="0" w:color="FFFFFF"/>
              <w:bottom w:val="single" w:sz="8" w:space="0" w:color="FFFFFF"/>
              <w:right w:val="nil"/>
            </w:tcBorders>
            <w:shd w:val="clear" w:color="000000" w:fill="EFF5E7"/>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13,573.96</w:t>
            </w:r>
          </w:p>
        </w:tc>
      </w:tr>
      <w:tr w:rsidR="00352146" w:rsidRPr="00114A42" w:rsidTr="00352146">
        <w:trPr>
          <w:trHeight w:val="750"/>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5300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Equipo E Instrumental Médico Y De Laboratorio</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756,617.54</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666758.33</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89,859.21</w:t>
            </w:r>
          </w:p>
        </w:tc>
      </w:tr>
      <w:tr w:rsidR="00352146" w:rsidRPr="00114A42" w:rsidTr="00352146">
        <w:trPr>
          <w:trHeight w:val="495"/>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5400</w:t>
            </w:r>
          </w:p>
        </w:tc>
        <w:tc>
          <w:tcPr>
            <w:tcW w:w="2317" w:type="dxa"/>
            <w:tcBorders>
              <w:top w:val="nil"/>
              <w:left w:val="nil"/>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Vehículos Y Equipo De Transporte</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2,580</w:t>
            </w:r>
            <w:r w:rsidR="00016DAE">
              <w:rPr>
                <w:rFonts w:ascii="Arial" w:hAnsi="Arial" w:cs="Arial"/>
                <w:bCs/>
                <w:color w:val="000000"/>
                <w:sz w:val="14"/>
                <w:szCs w:val="18"/>
              </w:rPr>
              <w:t>,</w:t>
            </w:r>
            <w:r>
              <w:rPr>
                <w:rFonts w:ascii="Arial" w:hAnsi="Arial" w:cs="Arial"/>
                <w:bCs/>
                <w:color w:val="000000"/>
                <w:sz w:val="14"/>
                <w:szCs w:val="18"/>
              </w:rPr>
              <w:t>600.88</w:t>
            </w:r>
          </w:p>
        </w:tc>
        <w:tc>
          <w:tcPr>
            <w:tcW w:w="1793" w:type="dxa"/>
            <w:tcBorders>
              <w:top w:val="nil"/>
              <w:left w:val="single" w:sz="8" w:space="0" w:color="FFFFFF"/>
              <w:bottom w:val="single" w:sz="8" w:space="0" w:color="FFFFFF"/>
              <w:right w:val="nil"/>
            </w:tcBorders>
            <w:shd w:val="clear" w:color="000000" w:fill="EFF5E7"/>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2,132,098.14</w:t>
            </w:r>
          </w:p>
        </w:tc>
        <w:tc>
          <w:tcPr>
            <w:tcW w:w="1701" w:type="dxa"/>
            <w:tcBorders>
              <w:top w:val="nil"/>
              <w:left w:val="single" w:sz="8" w:space="0" w:color="FFFFFF"/>
              <w:bottom w:val="single" w:sz="8" w:space="0" w:color="FFFFFF"/>
              <w:right w:val="nil"/>
            </w:tcBorders>
            <w:shd w:val="clear" w:color="000000" w:fill="EFF5E7"/>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448,502.74</w:t>
            </w:r>
          </w:p>
        </w:tc>
      </w:tr>
      <w:tr w:rsidR="00352146" w:rsidRPr="00114A42" w:rsidTr="00352146">
        <w:trPr>
          <w:trHeight w:val="601"/>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5600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Maquinaria, Otros Equipos Y Herramientas</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46,780.91</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32,293.39</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14,487.52</w:t>
            </w:r>
          </w:p>
        </w:tc>
      </w:tr>
      <w:tr w:rsidR="00352146" w:rsidRPr="00114A42" w:rsidTr="00352146">
        <w:trPr>
          <w:trHeight w:val="315"/>
          <w:jc w:val="center"/>
        </w:trPr>
        <w:tc>
          <w:tcPr>
            <w:tcW w:w="983" w:type="dxa"/>
            <w:tcBorders>
              <w:top w:val="nil"/>
              <w:left w:val="single" w:sz="8" w:space="0" w:color="FFFFFF"/>
              <w:bottom w:val="nil"/>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5900</w:t>
            </w:r>
          </w:p>
        </w:tc>
        <w:tc>
          <w:tcPr>
            <w:tcW w:w="2317" w:type="dxa"/>
            <w:tcBorders>
              <w:top w:val="nil"/>
              <w:left w:val="nil"/>
              <w:bottom w:val="nil"/>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Software</w:t>
            </w:r>
          </w:p>
        </w:tc>
        <w:tc>
          <w:tcPr>
            <w:tcW w:w="1701" w:type="dxa"/>
            <w:tcBorders>
              <w:top w:val="nil"/>
              <w:left w:val="single" w:sz="8" w:space="0" w:color="FFFFFF"/>
              <w:bottom w:val="nil"/>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191,237.47</w:t>
            </w:r>
          </w:p>
        </w:tc>
        <w:tc>
          <w:tcPr>
            <w:tcW w:w="1793" w:type="dxa"/>
            <w:tcBorders>
              <w:top w:val="nil"/>
              <w:left w:val="single" w:sz="8" w:space="0" w:color="FFFFFF"/>
              <w:bottom w:val="nil"/>
              <w:right w:val="nil"/>
            </w:tcBorders>
            <w:shd w:val="clear" w:color="000000" w:fill="EFF5E7"/>
            <w:vAlign w:val="center"/>
            <w:hideMark/>
          </w:tcPr>
          <w:p w:rsidR="00352146" w:rsidRPr="00114A42" w:rsidRDefault="00352146" w:rsidP="00352146">
            <w:pPr>
              <w:jc w:val="right"/>
              <w:rPr>
                <w:rFonts w:ascii="Arial" w:hAnsi="Arial" w:cs="Arial"/>
                <w:bCs/>
                <w:color w:val="000000"/>
                <w:sz w:val="14"/>
                <w:szCs w:val="18"/>
              </w:rPr>
            </w:pPr>
            <w:r>
              <w:rPr>
                <w:rFonts w:ascii="Arial" w:hAnsi="Arial" w:cs="Arial"/>
                <w:bCs/>
                <w:color w:val="000000"/>
                <w:sz w:val="14"/>
                <w:szCs w:val="18"/>
              </w:rPr>
              <w:t>60,558.70</w:t>
            </w:r>
          </w:p>
        </w:tc>
        <w:tc>
          <w:tcPr>
            <w:tcW w:w="1701" w:type="dxa"/>
            <w:tcBorders>
              <w:top w:val="nil"/>
              <w:left w:val="single" w:sz="8" w:space="0" w:color="FFFFFF"/>
              <w:bottom w:val="nil"/>
              <w:right w:val="nil"/>
            </w:tcBorders>
            <w:shd w:val="clear" w:color="000000" w:fill="EFF5E7"/>
          </w:tcPr>
          <w:p w:rsidR="00352146" w:rsidRDefault="00352146" w:rsidP="00352146">
            <w:pPr>
              <w:jc w:val="right"/>
              <w:rPr>
                <w:rFonts w:ascii="Arial" w:hAnsi="Arial" w:cs="Arial"/>
                <w:bCs/>
                <w:color w:val="000000"/>
                <w:sz w:val="14"/>
                <w:szCs w:val="18"/>
              </w:rPr>
            </w:pPr>
            <w:r>
              <w:rPr>
                <w:rFonts w:ascii="Arial" w:hAnsi="Arial" w:cs="Arial"/>
                <w:bCs/>
                <w:color w:val="000000"/>
                <w:sz w:val="14"/>
                <w:szCs w:val="18"/>
              </w:rPr>
              <w:t>130,678.77</w:t>
            </w:r>
          </w:p>
        </w:tc>
      </w:tr>
      <w:tr w:rsidR="00352146" w:rsidRPr="00BE6FAF" w:rsidTr="00352146">
        <w:trPr>
          <w:trHeight w:val="330"/>
          <w:jc w:val="center"/>
        </w:trPr>
        <w:tc>
          <w:tcPr>
            <w:tcW w:w="983" w:type="dxa"/>
            <w:tcBorders>
              <w:top w:val="nil"/>
              <w:left w:val="single" w:sz="8" w:space="0" w:color="FFFFFF"/>
              <w:bottom w:val="nil"/>
              <w:right w:val="single" w:sz="8" w:space="0" w:color="FFFFFF"/>
            </w:tcBorders>
            <w:shd w:val="clear" w:color="000000" w:fill="DCEACB"/>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 </w:t>
            </w:r>
          </w:p>
        </w:tc>
        <w:tc>
          <w:tcPr>
            <w:tcW w:w="2317" w:type="dxa"/>
            <w:tcBorders>
              <w:top w:val="nil"/>
              <w:left w:val="nil"/>
              <w:bottom w:val="nil"/>
              <w:right w:val="single" w:sz="8" w:space="0" w:color="FFFFFF"/>
            </w:tcBorders>
            <w:shd w:val="clear" w:color="000000" w:fill="DCEACB"/>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Total Bienes Muebles</w:t>
            </w:r>
          </w:p>
        </w:tc>
        <w:tc>
          <w:tcPr>
            <w:tcW w:w="1701" w:type="dxa"/>
            <w:tcBorders>
              <w:top w:val="single" w:sz="8" w:space="0" w:color="FFFFFF"/>
              <w:left w:val="single" w:sz="8" w:space="0" w:color="FFFFFF"/>
              <w:bottom w:val="single" w:sz="8" w:space="0" w:color="FFFFFF"/>
              <w:right w:val="single" w:sz="8" w:space="0" w:color="FFFFFF"/>
            </w:tcBorders>
            <w:shd w:val="clear" w:color="000000" w:fill="DCEACB"/>
            <w:vAlign w:val="center"/>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4</w:t>
            </w:r>
            <w:r w:rsidR="00016DAE">
              <w:rPr>
                <w:rFonts w:ascii="Arial" w:hAnsi="Arial" w:cs="Arial"/>
                <w:b/>
                <w:bCs/>
                <w:color w:val="000000"/>
                <w:sz w:val="14"/>
                <w:szCs w:val="18"/>
              </w:rPr>
              <w:t>,</w:t>
            </w:r>
            <w:r>
              <w:rPr>
                <w:rFonts w:ascii="Arial" w:hAnsi="Arial" w:cs="Arial"/>
                <w:b/>
                <w:bCs/>
                <w:color w:val="000000"/>
                <w:sz w:val="14"/>
                <w:szCs w:val="18"/>
              </w:rPr>
              <w:t>511,275.41</w:t>
            </w:r>
          </w:p>
        </w:tc>
        <w:tc>
          <w:tcPr>
            <w:tcW w:w="1793" w:type="dxa"/>
            <w:tcBorders>
              <w:top w:val="single" w:sz="8" w:space="0" w:color="FFFFFF"/>
              <w:left w:val="single" w:sz="8" w:space="0" w:color="FFFFFF"/>
              <w:bottom w:val="single" w:sz="8" w:space="0" w:color="FFFFFF"/>
              <w:right w:val="nil"/>
            </w:tcBorders>
            <w:shd w:val="clear" w:color="000000" w:fill="DCEACB"/>
            <w:vAlign w:val="center"/>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3,495,977.38</w:t>
            </w:r>
          </w:p>
        </w:tc>
        <w:tc>
          <w:tcPr>
            <w:tcW w:w="1701" w:type="dxa"/>
            <w:tcBorders>
              <w:top w:val="single" w:sz="8" w:space="0" w:color="FFFFFF"/>
              <w:left w:val="single" w:sz="8" w:space="0" w:color="FFFFFF"/>
              <w:bottom w:val="single" w:sz="8" w:space="0" w:color="FFFFFF"/>
              <w:right w:val="nil"/>
            </w:tcBorders>
            <w:shd w:val="clear" w:color="000000" w:fill="DCEACB"/>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1,015,298.03</w:t>
            </w:r>
          </w:p>
        </w:tc>
      </w:tr>
    </w:tbl>
    <w:p w:rsidR="00352146" w:rsidRDefault="00352146" w:rsidP="00572549">
      <w:pPr>
        <w:ind w:left="708"/>
        <w:jc w:val="both"/>
        <w:rPr>
          <w:rFonts w:ascii="Arial" w:hAnsi="Arial" w:cs="Arial"/>
          <w:sz w:val="18"/>
          <w:szCs w:val="18"/>
        </w:rPr>
      </w:pPr>
    </w:p>
    <w:p w:rsidR="006C2D97" w:rsidRDefault="006C2D97" w:rsidP="00572549">
      <w:pPr>
        <w:ind w:left="708"/>
        <w:jc w:val="both"/>
        <w:rPr>
          <w:rFonts w:ascii="Arial" w:hAnsi="Arial" w:cs="Arial"/>
          <w:sz w:val="18"/>
          <w:szCs w:val="18"/>
        </w:rPr>
      </w:pPr>
      <w:r>
        <w:rPr>
          <w:rFonts w:ascii="Arial" w:hAnsi="Arial" w:cs="Arial"/>
          <w:sz w:val="18"/>
          <w:szCs w:val="18"/>
        </w:rPr>
        <w:lastRenderedPageBreak/>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“Kokonetzi”; con fecha 28 del mes de mayo del año 2018, la Oficialía Mayor de Gobierno autorizó el uso del inmueble denominado “Coyotla”.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“Ko</w:t>
      </w:r>
      <w:r w:rsidR="00E27FEE">
        <w:rPr>
          <w:rFonts w:ascii="Arial" w:hAnsi="Arial" w:cs="Arial"/>
          <w:sz w:val="18"/>
          <w:szCs w:val="18"/>
        </w:rPr>
        <w:t>konentzi”,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2A2F00" w:rsidRDefault="002A2F00" w:rsidP="00540418">
      <w:pPr>
        <w:pStyle w:val="ROMANOS"/>
        <w:spacing w:after="0" w:line="240" w:lineRule="exact"/>
        <w:rPr>
          <w:b/>
          <w:lang w:val="es-MX"/>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8E463F">
        <w:rPr>
          <w:lang w:val="es-MX"/>
        </w:rPr>
        <w:t>cuarto</w:t>
      </w:r>
      <w:r w:rsidR="00DF1DFE">
        <w:rPr>
          <w:lang w:val="es-MX"/>
        </w:rPr>
        <w:t xml:space="preserve"> </w:t>
      </w:r>
      <w:r w:rsidR="009331E4">
        <w:rPr>
          <w:lang w:val="es-MX"/>
        </w:rPr>
        <w:t xml:space="preserve">trimestre del </w:t>
      </w:r>
      <w:r>
        <w:rPr>
          <w:lang w:val="es-MX"/>
        </w:rPr>
        <w:t>ejercicio 20</w:t>
      </w:r>
      <w:r w:rsidR="009C6871">
        <w:rPr>
          <w:lang w:val="es-MX"/>
        </w:rPr>
        <w:t>2</w:t>
      </w:r>
      <w:r w:rsidR="009D5981">
        <w:rPr>
          <w:lang w:val="es-MX"/>
        </w:rPr>
        <w:t>1</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xml:space="preserve">” el terreno que alberga las oficinas y el Parque Infantil “Kokonetzi”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$1,578,211.61;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lastRenderedPageBreak/>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8E463F">
        <w:rPr>
          <w:lang w:val="es-MX"/>
        </w:rPr>
        <w:t>cuarto</w:t>
      </w:r>
      <w:r w:rsidR="009331E4">
        <w:rPr>
          <w:lang w:val="es-MX"/>
        </w:rPr>
        <w:t xml:space="preserve"> trimestre del </w:t>
      </w:r>
      <w:r w:rsidR="007437DD">
        <w:rPr>
          <w:lang w:val="es-MX"/>
        </w:rPr>
        <w:t>ejercicio 20</w:t>
      </w:r>
      <w:r w:rsidR="002A2F00">
        <w:rPr>
          <w:lang w:val="es-MX"/>
        </w:rPr>
        <w:t>2</w:t>
      </w:r>
      <w:r w:rsidR="009D5981">
        <w:rPr>
          <w:lang w:val="es-MX"/>
        </w:rPr>
        <w:t>1</w:t>
      </w:r>
      <w:r w:rsidR="007437DD">
        <w:rPr>
          <w:lang w:val="es-MX"/>
        </w:rPr>
        <w:t xml:space="preserve"> </w:t>
      </w:r>
      <w:r>
        <w:rPr>
          <w:lang w:val="es-MX"/>
        </w:rPr>
        <w:t xml:space="preserve">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2A2F00" w:rsidRDefault="002A2F00" w:rsidP="00BE7250">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2A2F00" w:rsidRPr="008C17CB" w:rsidRDefault="002A2F00" w:rsidP="00540418">
      <w:pPr>
        <w:pStyle w:val="INCISO"/>
        <w:spacing w:after="0" w:line="240" w:lineRule="exact"/>
        <w:ind w:left="360"/>
        <w:rPr>
          <w:b/>
          <w:smallCaps/>
        </w:rPr>
      </w:pP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1537"/>
        <w:gridCol w:w="1687"/>
        <w:gridCol w:w="2126"/>
        <w:gridCol w:w="1560"/>
      </w:tblGrid>
      <w:tr w:rsidR="009B172B" w:rsidRPr="00114A42" w:rsidTr="009D5981">
        <w:trPr>
          <w:jc w:val="center"/>
        </w:trPr>
        <w:tc>
          <w:tcPr>
            <w:tcW w:w="3150"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Rubro de Ingreso</w:t>
            </w:r>
          </w:p>
        </w:tc>
        <w:tc>
          <w:tcPr>
            <w:tcW w:w="1537"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Fuente de Financiamiento</w:t>
            </w:r>
          </w:p>
        </w:tc>
        <w:tc>
          <w:tcPr>
            <w:tcW w:w="1687"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Monto Original</w:t>
            </w:r>
          </w:p>
        </w:tc>
        <w:tc>
          <w:tcPr>
            <w:tcW w:w="2126" w:type="dxa"/>
            <w:shd w:val="clear" w:color="auto" w:fill="94C800"/>
          </w:tcPr>
          <w:p w:rsidR="009B172B" w:rsidRPr="00114A42" w:rsidRDefault="009B172B" w:rsidP="00F77D28">
            <w:pPr>
              <w:jc w:val="center"/>
              <w:rPr>
                <w:rFonts w:ascii="Arial" w:hAnsi="Arial" w:cs="Arial"/>
                <w:b/>
                <w:sz w:val="14"/>
                <w:szCs w:val="18"/>
              </w:rPr>
            </w:pPr>
            <w:r w:rsidRPr="00114A42">
              <w:rPr>
                <w:rFonts w:ascii="Arial" w:hAnsi="Arial" w:cs="Arial"/>
                <w:b/>
                <w:sz w:val="14"/>
                <w:szCs w:val="18"/>
              </w:rPr>
              <w:t>Ampliaciones</w:t>
            </w:r>
            <w:r w:rsidR="000734F2" w:rsidRPr="00114A42">
              <w:rPr>
                <w:rFonts w:ascii="Arial" w:hAnsi="Arial" w:cs="Arial"/>
                <w:b/>
                <w:sz w:val="14"/>
                <w:szCs w:val="18"/>
              </w:rPr>
              <w:t xml:space="preserve"> y/o Reducciones</w:t>
            </w:r>
            <w:r w:rsidRPr="00114A42">
              <w:rPr>
                <w:rFonts w:ascii="Arial" w:hAnsi="Arial" w:cs="Arial"/>
                <w:b/>
                <w:sz w:val="14"/>
                <w:szCs w:val="18"/>
              </w:rPr>
              <w:t xml:space="preserve"> Presupuestales</w:t>
            </w:r>
          </w:p>
        </w:tc>
        <w:tc>
          <w:tcPr>
            <w:tcW w:w="1560"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Monto Modificado</w:t>
            </w:r>
          </w:p>
        </w:tc>
      </w:tr>
      <w:tr w:rsidR="009D5981" w:rsidRPr="00114A42" w:rsidTr="009D5981">
        <w:trPr>
          <w:jc w:val="center"/>
        </w:trPr>
        <w:tc>
          <w:tcPr>
            <w:tcW w:w="3150" w:type="dxa"/>
            <w:shd w:val="clear" w:color="auto" w:fill="D6E3BC" w:themeFill="accent3" w:themeFillTint="66"/>
          </w:tcPr>
          <w:p w:rsidR="009D5981" w:rsidRDefault="009D5981" w:rsidP="009D5981">
            <w:pPr>
              <w:jc w:val="center"/>
              <w:rPr>
                <w:rFonts w:ascii="Arial" w:hAnsi="Arial" w:cs="Arial"/>
                <w:sz w:val="14"/>
                <w:szCs w:val="18"/>
              </w:rPr>
            </w:pPr>
            <w:r w:rsidRPr="00114A42">
              <w:rPr>
                <w:rFonts w:ascii="Arial" w:hAnsi="Arial" w:cs="Arial"/>
                <w:sz w:val="14"/>
                <w:szCs w:val="18"/>
              </w:rPr>
              <w:t>Transferencia, Asignaciones, Subsidios y Otras ayudas</w:t>
            </w:r>
          </w:p>
          <w:p w:rsidR="00114A42" w:rsidRPr="00114A42" w:rsidRDefault="00114A42" w:rsidP="009D5981">
            <w:pPr>
              <w:jc w:val="center"/>
              <w:rPr>
                <w:rFonts w:ascii="Arial" w:hAnsi="Arial" w:cs="Arial"/>
                <w:sz w:val="14"/>
                <w:szCs w:val="18"/>
              </w:rPr>
            </w:pPr>
          </w:p>
        </w:tc>
        <w:tc>
          <w:tcPr>
            <w:tcW w:w="1537"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Federal</w:t>
            </w:r>
          </w:p>
        </w:tc>
        <w:tc>
          <w:tcPr>
            <w:tcW w:w="1687"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9,394,820</w:t>
            </w:r>
            <w:r w:rsidR="00364E64">
              <w:rPr>
                <w:rFonts w:ascii="Arial" w:hAnsi="Arial" w:cs="Arial"/>
                <w:sz w:val="14"/>
                <w:szCs w:val="18"/>
              </w:rPr>
              <w:t>.00</w:t>
            </w:r>
          </w:p>
        </w:tc>
        <w:tc>
          <w:tcPr>
            <w:tcW w:w="2126"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364E64" w:rsidP="009D5981">
            <w:pPr>
              <w:jc w:val="center"/>
              <w:rPr>
                <w:rFonts w:ascii="Arial" w:hAnsi="Arial" w:cs="Arial"/>
                <w:sz w:val="14"/>
                <w:szCs w:val="18"/>
              </w:rPr>
            </w:pPr>
            <w:r>
              <w:rPr>
                <w:rFonts w:ascii="Arial" w:hAnsi="Arial" w:cs="Arial"/>
                <w:sz w:val="14"/>
                <w:szCs w:val="18"/>
              </w:rPr>
              <w:t>794,587.67</w:t>
            </w:r>
          </w:p>
        </w:tc>
        <w:tc>
          <w:tcPr>
            <w:tcW w:w="1560"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364E64" w:rsidP="009D5981">
            <w:pPr>
              <w:jc w:val="center"/>
              <w:rPr>
                <w:rFonts w:ascii="Arial" w:hAnsi="Arial" w:cs="Arial"/>
                <w:sz w:val="14"/>
                <w:szCs w:val="18"/>
              </w:rPr>
            </w:pPr>
            <w:r>
              <w:rPr>
                <w:rFonts w:ascii="Arial" w:hAnsi="Arial" w:cs="Arial"/>
                <w:sz w:val="14"/>
                <w:szCs w:val="18"/>
              </w:rPr>
              <w:t>10,189,404.67</w:t>
            </w:r>
          </w:p>
        </w:tc>
      </w:tr>
      <w:tr w:rsidR="009D5981" w:rsidRPr="00114A42" w:rsidTr="009D5981">
        <w:trPr>
          <w:jc w:val="center"/>
        </w:trPr>
        <w:tc>
          <w:tcPr>
            <w:tcW w:w="3150"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Total</w:t>
            </w:r>
          </w:p>
        </w:tc>
        <w:tc>
          <w:tcPr>
            <w:tcW w:w="1537" w:type="dxa"/>
            <w:shd w:val="clear" w:color="auto" w:fill="EAF1DD" w:themeFill="accent3" w:themeFillTint="33"/>
          </w:tcPr>
          <w:p w:rsidR="009D5981" w:rsidRPr="00114A42" w:rsidRDefault="009D5981" w:rsidP="009D5981">
            <w:pPr>
              <w:jc w:val="center"/>
              <w:rPr>
                <w:rFonts w:ascii="Arial" w:hAnsi="Arial" w:cs="Arial"/>
                <w:b/>
                <w:sz w:val="14"/>
                <w:szCs w:val="18"/>
              </w:rPr>
            </w:pPr>
          </w:p>
        </w:tc>
        <w:tc>
          <w:tcPr>
            <w:tcW w:w="1687"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9,394,820</w:t>
            </w:r>
            <w:r w:rsidR="00364E64">
              <w:rPr>
                <w:rFonts w:ascii="Arial" w:hAnsi="Arial" w:cs="Arial"/>
                <w:b/>
                <w:sz w:val="14"/>
                <w:szCs w:val="18"/>
              </w:rPr>
              <w:t>.00</w:t>
            </w:r>
          </w:p>
        </w:tc>
        <w:tc>
          <w:tcPr>
            <w:tcW w:w="2126"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364E64" w:rsidP="009D5981">
            <w:pPr>
              <w:jc w:val="center"/>
              <w:rPr>
                <w:rFonts w:ascii="Arial" w:hAnsi="Arial" w:cs="Arial"/>
                <w:b/>
                <w:sz w:val="14"/>
                <w:szCs w:val="18"/>
              </w:rPr>
            </w:pPr>
            <w:r>
              <w:rPr>
                <w:rFonts w:ascii="Arial" w:hAnsi="Arial" w:cs="Arial"/>
                <w:b/>
                <w:sz w:val="14"/>
                <w:szCs w:val="18"/>
              </w:rPr>
              <w:t>794,587.67</w:t>
            </w:r>
          </w:p>
        </w:tc>
        <w:tc>
          <w:tcPr>
            <w:tcW w:w="1560"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364E64" w:rsidP="009D5981">
            <w:pPr>
              <w:jc w:val="center"/>
              <w:rPr>
                <w:rFonts w:ascii="Arial" w:hAnsi="Arial" w:cs="Arial"/>
                <w:b/>
                <w:sz w:val="14"/>
                <w:szCs w:val="18"/>
              </w:rPr>
            </w:pPr>
            <w:r>
              <w:rPr>
                <w:rFonts w:ascii="Arial" w:hAnsi="Arial" w:cs="Arial"/>
                <w:b/>
                <w:sz w:val="14"/>
                <w:szCs w:val="18"/>
              </w:rPr>
              <w:t>10,189,404.67</w:t>
            </w:r>
          </w:p>
        </w:tc>
      </w:tr>
    </w:tbl>
    <w:p w:rsidR="005A5DA7" w:rsidRPr="00114A42" w:rsidRDefault="005A5DA7" w:rsidP="005A5DA7">
      <w:pPr>
        <w:pStyle w:val="ROMANOS"/>
        <w:spacing w:after="0" w:line="240" w:lineRule="exact"/>
        <w:rPr>
          <w:sz w:val="14"/>
          <w:lang w:val="es-MX"/>
        </w:rPr>
      </w:pP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113D75"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w:t>
      </w:r>
      <w:r w:rsidR="002A2F00">
        <w:rPr>
          <w:lang w:val="es-MX"/>
        </w:rPr>
        <w:t>2</w:t>
      </w:r>
      <w:r w:rsidR="009D5981">
        <w:rPr>
          <w:lang w:val="es-MX"/>
        </w:rPr>
        <w:t>1</w:t>
      </w:r>
      <w:r w:rsidR="009D35DA">
        <w:rPr>
          <w:lang w:val="es-MX"/>
        </w:rPr>
        <w:t xml:space="preserve">. </w:t>
      </w:r>
      <w:r w:rsidR="00FC69C2">
        <w:rPr>
          <w:lang w:val="es-MX"/>
        </w:rPr>
        <w:t>P</w:t>
      </w:r>
      <w:r w:rsidR="00DF1DFE">
        <w:rPr>
          <w:lang w:val="es-MX"/>
        </w:rPr>
        <w:t xml:space="preserve">ara el cierre </w:t>
      </w:r>
      <w:r w:rsidR="009D35DA">
        <w:rPr>
          <w:lang w:val="es-MX"/>
        </w:rPr>
        <w:t>del</w:t>
      </w:r>
      <w:r w:rsidR="00DF1DFE">
        <w:rPr>
          <w:lang w:val="es-MX"/>
        </w:rPr>
        <w:t xml:space="preserve"> </w:t>
      </w:r>
      <w:r w:rsidR="008E463F">
        <w:rPr>
          <w:lang w:val="es-MX"/>
        </w:rPr>
        <w:t>cuarto</w:t>
      </w:r>
      <w:r w:rsidR="00AA5FDC">
        <w:rPr>
          <w:lang w:val="es-MX"/>
        </w:rPr>
        <w:t xml:space="preserve"> </w:t>
      </w:r>
      <w:r w:rsidR="00DF1DFE">
        <w:rPr>
          <w:lang w:val="es-MX"/>
        </w:rPr>
        <w:t>trimestre</w:t>
      </w:r>
      <w:r w:rsidR="009C6871">
        <w:rPr>
          <w:lang w:val="es-MX"/>
        </w:rPr>
        <w:t xml:space="preserve"> </w:t>
      </w:r>
      <w:r w:rsidR="00AF67D6">
        <w:rPr>
          <w:lang w:val="es-MX"/>
        </w:rPr>
        <w:t>se reportan las siguientes cifras:</w:t>
      </w:r>
    </w:p>
    <w:p w:rsidR="009D5981" w:rsidRDefault="009D5981"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428"/>
      </w:tblGrid>
      <w:tr w:rsidR="00113D75" w:rsidRPr="009D5981" w:rsidTr="009D5981">
        <w:trPr>
          <w:jc w:val="center"/>
        </w:trPr>
        <w:tc>
          <w:tcPr>
            <w:tcW w:w="3397" w:type="dxa"/>
            <w:gridSpan w:val="2"/>
            <w:shd w:val="clear" w:color="auto" w:fill="94C800"/>
          </w:tcPr>
          <w:p w:rsidR="00113D75" w:rsidRDefault="00113D75" w:rsidP="009D5981">
            <w:pPr>
              <w:jc w:val="center"/>
              <w:rPr>
                <w:rFonts w:ascii="Arial" w:hAnsi="Arial" w:cs="Arial"/>
                <w:b/>
                <w:sz w:val="18"/>
                <w:szCs w:val="18"/>
              </w:rPr>
            </w:pPr>
            <w:r w:rsidRPr="009D5981">
              <w:rPr>
                <w:rFonts w:ascii="Arial" w:hAnsi="Arial" w:cs="Arial"/>
                <w:b/>
                <w:sz w:val="18"/>
                <w:szCs w:val="18"/>
              </w:rPr>
              <w:t>AYUDAS SOCIALES</w:t>
            </w:r>
          </w:p>
          <w:p w:rsidR="009D5981" w:rsidRPr="009D5981" w:rsidRDefault="009D5981" w:rsidP="009D5981">
            <w:pPr>
              <w:jc w:val="center"/>
              <w:rPr>
                <w:rFonts w:ascii="Arial" w:hAnsi="Arial" w:cs="Arial"/>
                <w:b/>
                <w:sz w:val="18"/>
                <w:szCs w:val="18"/>
              </w:rPr>
            </w:pPr>
          </w:p>
        </w:tc>
      </w:tr>
      <w:tr w:rsidR="00AF67D6" w:rsidRPr="00114A42" w:rsidTr="009D5981">
        <w:trPr>
          <w:jc w:val="center"/>
        </w:trPr>
        <w:tc>
          <w:tcPr>
            <w:tcW w:w="1969" w:type="dxa"/>
            <w:shd w:val="clear" w:color="auto" w:fill="D6E3BC" w:themeFill="accent3" w:themeFillTint="66"/>
          </w:tcPr>
          <w:p w:rsidR="00AF67D6" w:rsidRPr="00114A42" w:rsidRDefault="00AF67D6" w:rsidP="009D5981">
            <w:pPr>
              <w:jc w:val="center"/>
              <w:rPr>
                <w:rFonts w:ascii="Arial" w:hAnsi="Arial" w:cs="Arial"/>
                <w:sz w:val="14"/>
                <w:szCs w:val="18"/>
              </w:rPr>
            </w:pPr>
            <w:r w:rsidRPr="00114A42">
              <w:rPr>
                <w:rFonts w:ascii="Arial" w:hAnsi="Arial" w:cs="Arial"/>
                <w:sz w:val="14"/>
                <w:szCs w:val="18"/>
              </w:rPr>
              <w:t>Ayudas Técnicas</w:t>
            </w:r>
          </w:p>
          <w:p w:rsidR="009D5981" w:rsidRPr="00114A42" w:rsidRDefault="009D5981" w:rsidP="009D5981">
            <w:pPr>
              <w:jc w:val="center"/>
              <w:rPr>
                <w:rFonts w:ascii="Arial" w:hAnsi="Arial" w:cs="Arial"/>
                <w:sz w:val="14"/>
                <w:szCs w:val="18"/>
              </w:rPr>
            </w:pPr>
          </w:p>
        </w:tc>
        <w:tc>
          <w:tcPr>
            <w:tcW w:w="1428" w:type="dxa"/>
            <w:shd w:val="clear" w:color="auto" w:fill="D6E3BC" w:themeFill="accent3" w:themeFillTint="66"/>
          </w:tcPr>
          <w:p w:rsidR="00AF67D6" w:rsidRPr="00955053" w:rsidRDefault="00364E64" w:rsidP="00114A42">
            <w:pPr>
              <w:jc w:val="right"/>
              <w:rPr>
                <w:rFonts w:ascii="Arial" w:hAnsi="Arial" w:cs="Arial"/>
                <w:sz w:val="14"/>
                <w:szCs w:val="18"/>
              </w:rPr>
            </w:pPr>
            <w:r>
              <w:rPr>
                <w:rFonts w:ascii="Arial" w:hAnsi="Arial" w:cs="Arial"/>
                <w:sz w:val="14"/>
                <w:szCs w:val="18"/>
              </w:rPr>
              <w:t>2,664,512.80</w:t>
            </w:r>
          </w:p>
        </w:tc>
      </w:tr>
      <w:tr w:rsidR="00AF67D6" w:rsidRPr="00114A42" w:rsidTr="009D5981">
        <w:trPr>
          <w:jc w:val="center"/>
        </w:trPr>
        <w:tc>
          <w:tcPr>
            <w:tcW w:w="1969" w:type="dxa"/>
            <w:shd w:val="clear" w:color="auto" w:fill="EAF1DD" w:themeFill="accent3" w:themeFillTint="33"/>
          </w:tcPr>
          <w:p w:rsidR="009D5981" w:rsidRPr="00114A42" w:rsidRDefault="00AF67D6" w:rsidP="009D5981">
            <w:pPr>
              <w:jc w:val="center"/>
              <w:rPr>
                <w:rFonts w:ascii="Arial" w:hAnsi="Arial" w:cs="Arial"/>
                <w:sz w:val="14"/>
                <w:szCs w:val="18"/>
              </w:rPr>
            </w:pPr>
            <w:r w:rsidRPr="00114A42">
              <w:rPr>
                <w:rFonts w:ascii="Arial" w:hAnsi="Arial" w:cs="Arial"/>
                <w:sz w:val="14"/>
                <w:szCs w:val="18"/>
              </w:rPr>
              <w:t>Apoyos Económicos</w:t>
            </w:r>
          </w:p>
        </w:tc>
        <w:tc>
          <w:tcPr>
            <w:tcW w:w="1428" w:type="dxa"/>
            <w:shd w:val="clear" w:color="auto" w:fill="EAF1DD" w:themeFill="accent3" w:themeFillTint="33"/>
          </w:tcPr>
          <w:p w:rsidR="00AF67D6" w:rsidRPr="00955053" w:rsidRDefault="00364E64" w:rsidP="00114A42">
            <w:pPr>
              <w:jc w:val="right"/>
              <w:rPr>
                <w:rFonts w:ascii="Arial" w:hAnsi="Arial" w:cs="Arial"/>
                <w:sz w:val="14"/>
                <w:szCs w:val="18"/>
              </w:rPr>
            </w:pPr>
            <w:r>
              <w:rPr>
                <w:rFonts w:ascii="Arial" w:hAnsi="Arial" w:cs="Arial"/>
                <w:sz w:val="14"/>
                <w:szCs w:val="18"/>
              </w:rPr>
              <w:t>639,654.20</w:t>
            </w:r>
          </w:p>
          <w:p w:rsidR="00114A42" w:rsidRPr="00955053" w:rsidRDefault="00114A42" w:rsidP="00114A42">
            <w:pPr>
              <w:jc w:val="right"/>
              <w:rPr>
                <w:rFonts w:ascii="Arial" w:hAnsi="Arial" w:cs="Arial"/>
                <w:sz w:val="14"/>
                <w:szCs w:val="18"/>
              </w:rPr>
            </w:pPr>
          </w:p>
        </w:tc>
      </w:tr>
      <w:tr w:rsidR="00871AA4" w:rsidRPr="00114A42" w:rsidTr="009D5981">
        <w:trPr>
          <w:jc w:val="center"/>
        </w:trPr>
        <w:tc>
          <w:tcPr>
            <w:tcW w:w="1969" w:type="dxa"/>
            <w:shd w:val="clear" w:color="auto" w:fill="D6E3BC" w:themeFill="accent3" w:themeFillTint="66"/>
          </w:tcPr>
          <w:p w:rsidR="00871AA4" w:rsidRPr="00114A42" w:rsidRDefault="0013308E" w:rsidP="009D5981">
            <w:pPr>
              <w:jc w:val="center"/>
              <w:rPr>
                <w:rFonts w:ascii="Arial" w:hAnsi="Arial" w:cs="Arial"/>
                <w:b/>
                <w:sz w:val="14"/>
                <w:szCs w:val="18"/>
              </w:rPr>
            </w:pPr>
            <w:r>
              <w:rPr>
                <w:rFonts w:ascii="Arial" w:hAnsi="Arial" w:cs="Arial"/>
                <w:b/>
                <w:sz w:val="14"/>
                <w:szCs w:val="18"/>
              </w:rPr>
              <w:t xml:space="preserve"> </w:t>
            </w:r>
            <w:r w:rsidR="009D35DA" w:rsidRPr="00114A42">
              <w:rPr>
                <w:rFonts w:ascii="Arial" w:hAnsi="Arial" w:cs="Arial"/>
                <w:b/>
                <w:sz w:val="14"/>
                <w:szCs w:val="18"/>
              </w:rPr>
              <w:t>Total E</w:t>
            </w:r>
            <w:r w:rsidR="00871AA4" w:rsidRPr="00114A42">
              <w:rPr>
                <w:rFonts w:ascii="Arial" w:hAnsi="Arial" w:cs="Arial"/>
                <w:b/>
                <w:sz w:val="14"/>
                <w:szCs w:val="18"/>
              </w:rPr>
              <w:t>jercido</w:t>
            </w:r>
          </w:p>
          <w:p w:rsidR="009D5981" w:rsidRPr="00114A42" w:rsidRDefault="009D5981" w:rsidP="009D5981">
            <w:pPr>
              <w:rPr>
                <w:rFonts w:ascii="Arial" w:hAnsi="Arial" w:cs="Arial"/>
                <w:b/>
                <w:sz w:val="14"/>
                <w:szCs w:val="18"/>
              </w:rPr>
            </w:pPr>
          </w:p>
        </w:tc>
        <w:tc>
          <w:tcPr>
            <w:tcW w:w="1428" w:type="dxa"/>
            <w:shd w:val="clear" w:color="auto" w:fill="D6E3BC" w:themeFill="accent3" w:themeFillTint="66"/>
          </w:tcPr>
          <w:p w:rsidR="00871AA4" w:rsidRPr="00114A42" w:rsidRDefault="00364E64" w:rsidP="00114A42">
            <w:pPr>
              <w:jc w:val="right"/>
              <w:rPr>
                <w:rFonts w:ascii="Arial" w:hAnsi="Arial" w:cs="Arial"/>
                <w:b/>
                <w:sz w:val="14"/>
                <w:szCs w:val="18"/>
              </w:rPr>
            </w:pPr>
            <w:r>
              <w:rPr>
                <w:rFonts w:ascii="Arial" w:hAnsi="Arial" w:cs="Arial"/>
                <w:b/>
                <w:sz w:val="14"/>
                <w:szCs w:val="18"/>
              </w:rPr>
              <w:t>3,304,167.00</w:t>
            </w:r>
          </w:p>
        </w:tc>
      </w:tr>
    </w:tbl>
    <w:p w:rsidR="00DF1DFE" w:rsidRDefault="00DF1DFE" w:rsidP="00540418">
      <w:pPr>
        <w:pStyle w:val="ROMANOS"/>
        <w:spacing w:after="0" w:line="240" w:lineRule="exact"/>
        <w:rPr>
          <w:lang w:val="es-MX"/>
        </w:rPr>
      </w:pPr>
    </w:p>
    <w:p w:rsidR="009D35DA" w:rsidRDefault="009D35DA" w:rsidP="00540418">
      <w:pPr>
        <w:pStyle w:val="ROMANOS"/>
        <w:spacing w:after="0" w:line="240" w:lineRule="exact"/>
        <w:rPr>
          <w:lang w:val="es-MX"/>
        </w:rPr>
      </w:pPr>
    </w:p>
    <w:p w:rsidR="009D35DA" w:rsidRPr="00113D75" w:rsidRDefault="009D35DA"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114A42" w:rsidTr="00114A42">
        <w:trPr>
          <w:jc w:val="center"/>
        </w:trPr>
        <w:tc>
          <w:tcPr>
            <w:tcW w:w="2797" w:type="dxa"/>
            <w:shd w:val="clear" w:color="auto" w:fill="94C800"/>
          </w:tcPr>
          <w:p w:rsidR="00114A42" w:rsidRDefault="00114A42" w:rsidP="00114A42">
            <w:pPr>
              <w:jc w:val="center"/>
              <w:rPr>
                <w:rFonts w:ascii="Arial" w:hAnsi="Arial" w:cs="Arial"/>
                <w:b/>
                <w:sz w:val="14"/>
                <w:szCs w:val="18"/>
              </w:rPr>
            </w:pPr>
          </w:p>
          <w:p w:rsidR="00F720AC" w:rsidRPr="00114A42" w:rsidRDefault="00F720AC" w:rsidP="00114A42">
            <w:pPr>
              <w:jc w:val="center"/>
              <w:rPr>
                <w:rFonts w:ascii="Arial" w:hAnsi="Arial" w:cs="Arial"/>
                <w:b/>
                <w:sz w:val="14"/>
                <w:szCs w:val="18"/>
              </w:rPr>
            </w:pPr>
            <w:r w:rsidRPr="00114A42">
              <w:rPr>
                <w:rFonts w:ascii="Arial" w:hAnsi="Arial" w:cs="Arial"/>
                <w:b/>
                <w:sz w:val="14"/>
                <w:szCs w:val="18"/>
              </w:rPr>
              <w:t>Concepto</w:t>
            </w:r>
          </w:p>
        </w:tc>
        <w:tc>
          <w:tcPr>
            <w:tcW w:w="2268" w:type="dxa"/>
            <w:shd w:val="clear" w:color="auto" w:fill="94C800"/>
          </w:tcPr>
          <w:p w:rsidR="00114A42" w:rsidRDefault="00114A42" w:rsidP="00114A42">
            <w:pPr>
              <w:jc w:val="center"/>
              <w:rPr>
                <w:rFonts w:ascii="Arial" w:hAnsi="Arial" w:cs="Arial"/>
                <w:b/>
                <w:sz w:val="14"/>
                <w:szCs w:val="18"/>
              </w:rPr>
            </w:pPr>
          </w:p>
          <w:p w:rsidR="00F720AC" w:rsidRDefault="00F720AC" w:rsidP="00114A42">
            <w:pPr>
              <w:jc w:val="center"/>
              <w:rPr>
                <w:rFonts w:ascii="Arial" w:hAnsi="Arial" w:cs="Arial"/>
                <w:b/>
                <w:sz w:val="14"/>
                <w:szCs w:val="18"/>
              </w:rPr>
            </w:pPr>
            <w:r w:rsidRPr="00114A42">
              <w:rPr>
                <w:rFonts w:ascii="Arial" w:hAnsi="Arial" w:cs="Arial"/>
                <w:b/>
                <w:sz w:val="14"/>
                <w:szCs w:val="18"/>
              </w:rPr>
              <w:t>Monto al 3</w:t>
            </w:r>
            <w:r w:rsidR="008E463F">
              <w:rPr>
                <w:rFonts w:ascii="Arial" w:hAnsi="Arial" w:cs="Arial"/>
                <w:b/>
                <w:sz w:val="14"/>
                <w:szCs w:val="18"/>
              </w:rPr>
              <w:t>1 de diciembre</w:t>
            </w:r>
            <w:r w:rsidR="00114A42">
              <w:rPr>
                <w:rFonts w:ascii="Arial" w:hAnsi="Arial" w:cs="Arial"/>
                <w:b/>
                <w:sz w:val="14"/>
                <w:szCs w:val="18"/>
              </w:rPr>
              <w:t xml:space="preserve"> de 2021</w:t>
            </w:r>
          </w:p>
          <w:p w:rsidR="00114A42" w:rsidRPr="00114A42" w:rsidRDefault="00114A42" w:rsidP="00114A42">
            <w:pPr>
              <w:jc w:val="center"/>
              <w:rPr>
                <w:rFonts w:ascii="Arial" w:hAnsi="Arial" w:cs="Arial"/>
                <w:b/>
                <w:sz w:val="14"/>
                <w:szCs w:val="18"/>
              </w:rPr>
            </w:pPr>
          </w:p>
        </w:tc>
        <w:tc>
          <w:tcPr>
            <w:tcW w:w="3527" w:type="dxa"/>
            <w:shd w:val="clear" w:color="auto" w:fill="94C800"/>
          </w:tcPr>
          <w:p w:rsidR="00114A42" w:rsidRDefault="00114A42" w:rsidP="00114A42">
            <w:pPr>
              <w:jc w:val="center"/>
              <w:rPr>
                <w:rFonts w:ascii="Arial" w:hAnsi="Arial" w:cs="Arial"/>
                <w:b/>
                <w:sz w:val="14"/>
                <w:szCs w:val="18"/>
              </w:rPr>
            </w:pPr>
          </w:p>
          <w:p w:rsidR="00F720AC" w:rsidRPr="00114A42" w:rsidRDefault="00F720AC" w:rsidP="00114A42">
            <w:pPr>
              <w:jc w:val="center"/>
              <w:rPr>
                <w:rFonts w:ascii="Arial" w:hAnsi="Arial" w:cs="Arial"/>
                <w:b/>
                <w:sz w:val="14"/>
                <w:szCs w:val="18"/>
              </w:rPr>
            </w:pPr>
            <w:r w:rsidRPr="00114A42">
              <w:rPr>
                <w:rFonts w:ascii="Arial" w:hAnsi="Arial" w:cs="Arial"/>
                <w:b/>
                <w:sz w:val="14"/>
                <w:szCs w:val="18"/>
              </w:rPr>
              <w:t>Justificación</w:t>
            </w:r>
          </w:p>
        </w:tc>
      </w:tr>
      <w:tr w:rsidR="00F720AC" w:rsidRPr="00114A42" w:rsidTr="00114A42">
        <w:trPr>
          <w:jc w:val="center"/>
        </w:trPr>
        <w:tc>
          <w:tcPr>
            <w:tcW w:w="2797" w:type="dxa"/>
            <w:shd w:val="clear" w:color="auto" w:fill="D6E3BC" w:themeFill="accent3" w:themeFillTint="66"/>
          </w:tcPr>
          <w:p w:rsidR="00F720AC" w:rsidRPr="00114A42" w:rsidRDefault="00F720AC" w:rsidP="00114A42">
            <w:pPr>
              <w:jc w:val="center"/>
              <w:rPr>
                <w:rFonts w:ascii="Arial" w:hAnsi="Arial" w:cs="Arial"/>
                <w:sz w:val="14"/>
                <w:szCs w:val="18"/>
              </w:rPr>
            </w:pPr>
            <w:r w:rsidRPr="00114A42">
              <w:rPr>
                <w:rFonts w:ascii="Arial" w:hAnsi="Arial" w:cs="Arial"/>
                <w:sz w:val="14"/>
                <w:szCs w:val="18"/>
              </w:rPr>
              <w:t>Bienes Muebles e Inmuebles</w:t>
            </w:r>
          </w:p>
        </w:tc>
        <w:tc>
          <w:tcPr>
            <w:tcW w:w="2268" w:type="dxa"/>
            <w:shd w:val="clear" w:color="auto" w:fill="D6E3BC" w:themeFill="accent3" w:themeFillTint="66"/>
          </w:tcPr>
          <w:p w:rsidR="00F720AC" w:rsidRPr="00114A42" w:rsidRDefault="00114A42" w:rsidP="00082006">
            <w:pPr>
              <w:jc w:val="right"/>
              <w:rPr>
                <w:rFonts w:ascii="Arial" w:hAnsi="Arial" w:cs="Arial"/>
                <w:sz w:val="14"/>
                <w:szCs w:val="18"/>
              </w:rPr>
            </w:pPr>
            <w:r>
              <w:rPr>
                <w:rFonts w:ascii="Arial" w:hAnsi="Arial" w:cs="Arial"/>
                <w:sz w:val="14"/>
                <w:szCs w:val="18"/>
              </w:rPr>
              <w:t>1,0</w:t>
            </w:r>
            <w:r w:rsidR="00082006">
              <w:rPr>
                <w:rFonts w:ascii="Arial" w:hAnsi="Arial" w:cs="Arial"/>
                <w:sz w:val="14"/>
                <w:szCs w:val="18"/>
              </w:rPr>
              <w:t>43</w:t>
            </w:r>
            <w:r>
              <w:rPr>
                <w:rFonts w:ascii="Arial" w:hAnsi="Arial" w:cs="Arial"/>
                <w:sz w:val="14"/>
                <w:szCs w:val="18"/>
              </w:rPr>
              <w:t>,</w:t>
            </w:r>
            <w:r w:rsidR="00082006">
              <w:rPr>
                <w:rFonts w:ascii="Arial" w:hAnsi="Arial" w:cs="Arial"/>
                <w:sz w:val="14"/>
                <w:szCs w:val="18"/>
              </w:rPr>
              <w:t>965</w:t>
            </w:r>
          </w:p>
        </w:tc>
        <w:tc>
          <w:tcPr>
            <w:tcW w:w="3527" w:type="dxa"/>
            <w:shd w:val="clear" w:color="auto" w:fill="D6E3BC" w:themeFill="accent3" w:themeFillTint="66"/>
          </w:tcPr>
          <w:p w:rsidR="00F720AC" w:rsidRDefault="00AF67D6" w:rsidP="00114A42">
            <w:pPr>
              <w:jc w:val="both"/>
              <w:rPr>
                <w:rFonts w:ascii="Arial" w:hAnsi="Arial" w:cs="Arial"/>
                <w:sz w:val="14"/>
                <w:szCs w:val="18"/>
              </w:rPr>
            </w:pPr>
            <w:r w:rsidRPr="00114A42">
              <w:rPr>
                <w:rFonts w:ascii="Arial" w:hAnsi="Arial" w:cs="Arial"/>
                <w:sz w:val="14"/>
                <w:szCs w:val="18"/>
              </w:rPr>
              <w:t>Este monto ya considera el resultado de disminuir las depreciaci</w:t>
            </w:r>
            <w:r w:rsidR="00114A42">
              <w:rPr>
                <w:rFonts w:ascii="Arial" w:hAnsi="Arial" w:cs="Arial"/>
                <w:sz w:val="14"/>
                <w:szCs w:val="18"/>
              </w:rPr>
              <w:t xml:space="preserve">ones y amortizaciones del Ejercicio 2020 y lo correspondiente al </w:t>
            </w:r>
            <w:r w:rsidR="008E463F">
              <w:rPr>
                <w:rFonts w:ascii="Arial" w:hAnsi="Arial" w:cs="Arial"/>
                <w:sz w:val="14"/>
                <w:szCs w:val="18"/>
              </w:rPr>
              <w:t>cuarto</w:t>
            </w:r>
            <w:r w:rsidR="00AA5FDC">
              <w:rPr>
                <w:rFonts w:ascii="Arial" w:hAnsi="Arial" w:cs="Arial"/>
                <w:sz w:val="14"/>
                <w:szCs w:val="18"/>
              </w:rPr>
              <w:t xml:space="preserve"> </w:t>
            </w:r>
            <w:r w:rsidR="00082006">
              <w:rPr>
                <w:rFonts w:ascii="Arial" w:hAnsi="Arial" w:cs="Arial"/>
                <w:sz w:val="14"/>
                <w:szCs w:val="18"/>
              </w:rPr>
              <w:t xml:space="preserve"> trimestre</w:t>
            </w:r>
            <w:r w:rsidR="00114A42">
              <w:rPr>
                <w:rFonts w:ascii="Arial" w:hAnsi="Arial" w:cs="Arial"/>
                <w:sz w:val="14"/>
                <w:szCs w:val="18"/>
              </w:rPr>
              <w:t xml:space="preserve"> de 2021</w:t>
            </w:r>
            <w:r w:rsidRPr="00114A42">
              <w:rPr>
                <w:rFonts w:ascii="Arial" w:hAnsi="Arial" w:cs="Arial"/>
                <w:sz w:val="14"/>
                <w:szCs w:val="18"/>
              </w:rPr>
              <w:t>.</w:t>
            </w:r>
          </w:p>
          <w:p w:rsidR="00114A42" w:rsidRPr="00114A42" w:rsidRDefault="00114A42" w:rsidP="00114A42">
            <w:pPr>
              <w:jc w:val="both"/>
              <w:rPr>
                <w:rFonts w:ascii="Arial" w:hAnsi="Arial" w:cs="Arial"/>
                <w:sz w:val="14"/>
                <w:szCs w:val="18"/>
              </w:rPr>
            </w:pPr>
          </w:p>
        </w:tc>
      </w:tr>
      <w:tr w:rsidR="00F720AC" w:rsidRPr="00114A42" w:rsidTr="00114A42">
        <w:trPr>
          <w:jc w:val="center"/>
        </w:trPr>
        <w:tc>
          <w:tcPr>
            <w:tcW w:w="2797" w:type="dxa"/>
            <w:shd w:val="clear" w:color="auto" w:fill="EAF1DD" w:themeFill="accent3" w:themeFillTint="33"/>
          </w:tcPr>
          <w:p w:rsidR="00F720AC" w:rsidRPr="00114A42" w:rsidRDefault="00F720AC" w:rsidP="00114A42">
            <w:pPr>
              <w:jc w:val="center"/>
              <w:rPr>
                <w:rFonts w:ascii="Arial" w:hAnsi="Arial" w:cs="Arial"/>
                <w:sz w:val="14"/>
                <w:szCs w:val="18"/>
              </w:rPr>
            </w:pPr>
            <w:r w:rsidRPr="00114A42">
              <w:rPr>
                <w:rFonts w:ascii="Arial" w:hAnsi="Arial" w:cs="Arial"/>
                <w:sz w:val="14"/>
                <w:szCs w:val="18"/>
              </w:rPr>
              <w:t xml:space="preserve">Resultado </w:t>
            </w:r>
            <w:r w:rsidR="00902339" w:rsidRPr="00114A42">
              <w:rPr>
                <w:rFonts w:ascii="Arial" w:hAnsi="Arial" w:cs="Arial"/>
                <w:sz w:val="14"/>
                <w:szCs w:val="18"/>
              </w:rPr>
              <w:t>de Ejercicios Anteriores</w:t>
            </w:r>
          </w:p>
        </w:tc>
        <w:tc>
          <w:tcPr>
            <w:tcW w:w="2268" w:type="dxa"/>
            <w:shd w:val="clear" w:color="auto" w:fill="EAF1DD" w:themeFill="accent3" w:themeFillTint="33"/>
          </w:tcPr>
          <w:p w:rsidR="00F720AC" w:rsidRPr="00114A42" w:rsidRDefault="00082006" w:rsidP="00114A42">
            <w:pPr>
              <w:jc w:val="right"/>
              <w:rPr>
                <w:rFonts w:ascii="Arial" w:hAnsi="Arial" w:cs="Arial"/>
                <w:sz w:val="14"/>
                <w:szCs w:val="18"/>
              </w:rPr>
            </w:pPr>
            <w:r>
              <w:rPr>
                <w:rFonts w:ascii="Arial" w:hAnsi="Arial" w:cs="Arial"/>
                <w:sz w:val="14"/>
                <w:szCs w:val="18"/>
              </w:rPr>
              <w:t>598</w:t>
            </w:r>
          </w:p>
        </w:tc>
        <w:tc>
          <w:tcPr>
            <w:tcW w:w="3527" w:type="dxa"/>
            <w:shd w:val="clear" w:color="auto" w:fill="EAF1DD" w:themeFill="accent3" w:themeFillTint="33"/>
          </w:tcPr>
          <w:p w:rsidR="00F720AC" w:rsidRDefault="003269CA" w:rsidP="00114A42">
            <w:pPr>
              <w:jc w:val="both"/>
              <w:rPr>
                <w:rFonts w:ascii="Arial" w:hAnsi="Arial" w:cs="Arial"/>
                <w:sz w:val="14"/>
                <w:szCs w:val="18"/>
              </w:rPr>
            </w:pPr>
            <w:r w:rsidRPr="00114A42">
              <w:rPr>
                <w:rFonts w:ascii="Arial" w:hAnsi="Arial" w:cs="Arial"/>
                <w:sz w:val="14"/>
                <w:szCs w:val="18"/>
              </w:rPr>
              <w:t>Recurso remanente del Resultado del Ejercici</w:t>
            </w:r>
            <w:r w:rsidR="00902339" w:rsidRPr="00114A42">
              <w:rPr>
                <w:rFonts w:ascii="Arial" w:hAnsi="Arial" w:cs="Arial"/>
                <w:sz w:val="14"/>
                <w:szCs w:val="18"/>
              </w:rPr>
              <w:t>o</w:t>
            </w:r>
            <w:r w:rsidRPr="00114A42">
              <w:rPr>
                <w:rFonts w:ascii="Arial" w:hAnsi="Arial" w:cs="Arial"/>
                <w:sz w:val="14"/>
                <w:szCs w:val="18"/>
              </w:rPr>
              <w:t>.</w:t>
            </w:r>
          </w:p>
          <w:p w:rsidR="00114A42" w:rsidRPr="00114A42" w:rsidRDefault="00114A42" w:rsidP="00114A42">
            <w:pPr>
              <w:jc w:val="both"/>
              <w:rPr>
                <w:rFonts w:ascii="Arial" w:hAnsi="Arial" w:cs="Arial"/>
                <w:sz w:val="14"/>
                <w:szCs w:val="18"/>
              </w:rPr>
            </w:pP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AF67D6" w:rsidRDefault="00AF67D6"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94C800"/>
          </w:tcPr>
          <w:p w:rsidR="00E529A0" w:rsidRPr="00114A42" w:rsidRDefault="00E529A0" w:rsidP="00114A42">
            <w:pPr>
              <w:spacing w:after="0" w:line="240" w:lineRule="auto"/>
              <w:jc w:val="center"/>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114A42" w:rsidRDefault="00114A42" w:rsidP="00114A42">
            <w:pPr>
              <w:spacing w:after="0" w:line="240" w:lineRule="auto"/>
              <w:jc w:val="center"/>
              <w:rPr>
                <w:rFonts w:ascii="Arial" w:hAnsi="Arial" w:cs="Arial"/>
                <w:b/>
                <w:sz w:val="14"/>
                <w:szCs w:val="18"/>
              </w:rPr>
            </w:pPr>
          </w:p>
          <w:p w:rsidR="00E529A0" w:rsidRPr="00114A42" w:rsidRDefault="00E529A0" w:rsidP="00114A42">
            <w:pPr>
              <w:spacing w:after="0" w:line="240" w:lineRule="auto"/>
              <w:jc w:val="center"/>
              <w:rPr>
                <w:rFonts w:ascii="Arial" w:hAnsi="Arial" w:cs="Arial"/>
                <w:b/>
                <w:sz w:val="14"/>
                <w:szCs w:val="18"/>
              </w:rPr>
            </w:pPr>
            <w:r w:rsidRPr="00114A42">
              <w:rPr>
                <w:rFonts w:ascii="Arial" w:hAnsi="Arial" w:cs="Arial"/>
                <w:b/>
                <w:sz w:val="14"/>
                <w:szCs w:val="18"/>
              </w:rPr>
              <w:t>20</w:t>
            </w:r>
            <w:r w:rsidR="005C758F">
              <w:rPr>
                <w:rFonts w:ascii="Arial" w:hAnsi="Arial" w:cs="Arial"/>
                <w:b/>
                <w:sz w:val="14"/>
                <w:szCs w:val="18"/>
              </w:rPr>
              <w:t>21</w:t>
            </w: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114A42" w:rsidRDefault="00114A42" w:rsidP="00114A42">
            <w:pPr>
              <w:spacing w:after="0" w:line="240" w:lineRule="auto"/>
              <w:jc w:val="center"/>
              <w:rPr>
                <w:rFonts w:ascii="Arial" w:hAnsi="Arial" w:cs="Arial"/>
                <w:b/>
                <w:sz w:val="14"/>
                <w:szCs w:val="18"/>
              </w:rPr>
            </w:pPr>
          </w:p>
          <w:p w:rsidR="00E529A0" w:rsidRDefault="00E529A0" w:rsidP="00114A42">
            <w:pPr>
              <w:spacing w:after="0" w:line="240" w:lineRule="auto"/>
              <w:jc w:val="center"/>
              <w:rPr>
                <w:rFonts w:ascii="Arial" w:hAnsi="Arial" w:cs="Arial"/>
                <w:b/>
                <w:sz w:val="14"/>
                <w:szCs w:val="18"/>
              </w:rPr>
            </w:pPr>
            <w:r w:rsidRPr="00114A42">
              <w:rPr>
                <w:rFonts w:ascii="Arial" w:hAnsi="Arial" w:cs="Arial"/>
                <w:b/>
                <w:sz w:val="14"/>
                <w:szCs w:val="18"/>
              </w:rPr>
              <w:t>201</w:t>
            </w:r>
            <w:r w:rsidR="009D35DA" w:rsidRPr="00114A42">
              <w:rPr>
                <w:rFonts w:ascii="Arial" w:hAnsi="Arial" w:cs="Arial"/>
                <w:b/>
                <w:sz w:val="14"/>
                <w:szCs w:val="18"/>
              </w:rPr>
              <w:t>9</w:t>
            </w:r>
            <w:r w:rsidR="005C758F">
              <w:rPr>
                <w:rFonts w:ascii="Arial" w:hAnsi="Arial" w:cs="Arial"/>
                <w:b/>
                <w:sz w:val="14"/>
                <w:szCs w:val="18"/>
              </w:rPr>
              <w:t>20</w:t>
            </w:r>
          </w:p>
          <w:p w:rsidR="00114A42" w:rsidRPr="00114A42" w:rsidRDefault="00114A42" w:rsidP="00114A42">
            <w:pPr>
              <w:spacing w:after="0" w:line="240" w:lineRule="auto"/>
              <w:jc w:val="center"/>
              <w:rPr>
                <w:rFonts w:ascii="Arial" w:hAnsi="Arial" w:cs="Arial"/>
                <w:b/>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center"/>
              <w:rPr>
                <w:rFonts w:ascii="Arial" w:hAnsi="Arial" w:cs="Arial"/>
                <w:sz w:val="14"/>
                <w:szCs w:val="18"/>
              </w:rPr>
            </w:pPr>
            <w:r w:rsidRPr="00114A42">
              <w:rPr>
                <w:rFonts w:ascii="Arial" w:hAnsi="Arial" w:cs="Arial"/>
                <w:sz w:val="14"/>
                <w:szCs w:val="18"/>
              </w:rPr>
              <w:t>Efectivo en Bancos –Tesorería</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8E463F" w:rsidP="00114A42">
            <w:pPr>
              <w:spacing w:after="0" w:line="240" w:lineRule="auto"/>
              <w:jc w:val="right"/>
              <w:rPr>
                <w:rFonts w:ascii="Arial" w:hAnsi="Arial" w:cs="Arial"/>
                <w:sz w:val="14"/>
                <w:szCs w:val="18"/>
              </w:rPr>
            </w:pPr>
            <w:r>
              <w:rPr>
                <w:rFonts w:ascii="Arial" w:hAnsi="Arial" w:cs="Arial"/>
                <w:sz w:val="14"/>
                <w:szCs w:val="18"/>
              </w:rPr>
              <w:t>0.00</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Default="00114A42" w:rsidP="00114A42">
            <w:pPr>
              <w:spacing w:after="0" w:line="240" w:lineRule="auto"/>
              <w:jc w:val="right"/>
              <w:rPr>
                <w:rFonts w:ascii="Arial" w:hAnsi="Arial" w:cs="Arial"/>
                <w:sz w:val="14"/>
                <w:szCs w:val="18"/>
              </w:rPr>
            </w:pPr>
            <w:r w:rsidRPr="00114A42">
              <w:rPr>
                <w:rFonts w:ascii="Arial" w:hAnsi="Arial" w:cs="Arial"/>
                <w:sz w:val="14"/>
                <w:szCs w:val="18"/>
              </w:rPr>
              <w:t>2,942,340</w:t>
            </w:r>
          </w:p>
          <w:p w:rsidR="00114A42" w:rsidRPr="00114A42" w:rsidRDefault="00114A42" w:rsidP="00114A42">
            <w:pPr>
              <w:spacing w:after="0" w:line="240" w:lineRule="auto"/>
              <w:jc w:val="right"/>
              <w:rPr>
                <w:rFonts w:ascii="Arial" w:hAnsi="Arial" w:cs="Arial"/>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Pr="00114A42" w:rsidRDefault="00114A42" w:rsidP="00114A42">
            <w:pPr>
              <w:spacing w:after="0" w:line="240" w:lineRule="auto"/>
              <w:jc w:val="center"/>
              <w:rPr>
                <w:rFonts w:ascii="Arial" w:hAnsi="Arial" w:cs="Arial"/>
                <w:sz w:val="14"/>
                <w:szCs w:val="18"/>
              </w:rPr>
            </w:pPr>
            <w:r w:rsidRPr="00114A42">
              <w:rPr>
                <w:rFonts w:ascii="Arial" w:hAnsi="Arial" w:cs="Arial"/>
                <w:sz w:val="14"/>
                <w:szCs w:val="18"/>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Pr="00114A42" w:rsidRDefault="005C758F" w:rsidP="00F83EC5">
            <w:pPr>
              <w:spacing w:after="0" w:line="240" w:lineRule="auto"/>
              <w:jc w:val="right"/>
              <w:rPr>
                <w:rFonts w:ascii="Arial" w:hAnsi="Arial" w:cs="Arial"/>
                <w:sz w:val="14"/>
                <w:szCs w:val="18"/>
              </w:rPr>
            </w:pPr>
            <w:r>
              <w:rPr>
                <w:rFonts w:ascii="Arial" w:hAnsi="Arial" w:cs="Arial"/>
                <w:sz w:val="14"/>
                <w:szCs w:val="18"/>
              </w:rPr>
              <w:t>0</w:t>
            </w:r>
            <w:r w:rsidR="008E463F">
              <w:rPr>
                <w:rFonts w:ascii="Arial" w:hAnsi="Arial" w:cs="Arial"/>
                <w:sz w:val="14"/>
                <w:szCs w:val="18"/>
              </w:rPr>
              <w:t>.00</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Default="00114A42" w:rsidP="00114A42">
            <w:pPr>
              <w:spacing w:after="0" w:line="240" w:lineRule="auto"/>
              <w:jc w:val="right"/>
              <w:rPr>
                <w:rFonts w:ascii="Arial" w:hAnsi="Arial" w:cs="Arial"/>
                <w:sz w:val="14"/>
                <w:szCs w:val="18"/>
              </w:rPr>
            </w:pPr>
            <w:r w:rsidRPr="00114A42">
              <w:rPr>
                <w:rFonts w:ascii="Arial" w:hAnsi="Arial" w:cs="Arial"/>
                <w:sz w:val="14"/>
                <w:szCs w:val="18"/>
              </w:rPr>
              <w:t>0</w:t>
            </w:r>
            <w:r w:rsidR="008E463F">
              <w:rPr>
                <w:rFonts w:ascii="Arial" w:hAnsi="Arial" w:cs="Arial"/>
                <w:sz w:val="14"/>
                <w:szCs w:val="18"/>
              </w:rPr>
              <w:t>.00</w:t>
            </w:r>
          </w:p>
          <w:p w:rsidR="00114A42" w:rsidRPr="00114A42" w:rsidRDefault="00114A42" w:rsidP="00114A42">
            <w:pPr>
              <w:spacing w:after="0" w:line="240" w:lineRule="auto"/>
              <w:jc w:val="right"/>
              <w:rPr>
                <w:rFonts w:ascii="Arial" w:hAnsi="Arial" w:cs="Arial"/>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center"/>
              <w:rPr>
                <w:rFonts w:ascii="Arial" w:hAnsi="Arial" w:cs="Arial"/>
                <w:b/>
                <w:sz w:val="14"/>
                <w:szCs w:val="18"/>
              </w:rPr>
            </w:pPr>
            <w:r w:rsidRPr="00114A42">
              <w:rPr>
                <w:rFonts w:ascii="Arial" w:hAnsi="Arial" w:cs="Arial"/>
                <w:b/>
                <w:sz w:val="14"/>
                <w:szCs w:val="18"/>
              </w:rPr>
              <w:t>Total de Efectivo y Equivalentes</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8E463F" w:rsidP="00114A42">
            <w:pPr>
              <w:spacing w:after="0" w:line="240" w:lineRule="auto"/>
              <w:jc w:val="right"/>
              <w:rPr>
                <w:rFonts w:ascii="Arial" w:hAnsi="Arial" w:cs="Arial"/>
                <w:b/>
                <w:sz w:val="14"/>
                <w:szCs w:val="18"/>
              </w:rPr>
            </w:pPr>
            <w:r>
              <w:rPr>
                <w:rFonts w:ascii="Arial" w:hAnsi="Arial" w:cs="Arial"/>
                <w:b/>
                <w:sz w:val="14"/>
                <w:szCs w:val="18"/>
              </w:rPr>
              <w:t>0.00</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right"/>
              <w:rPr>
                <w:rFonts w:ascii="Arial" w:hAnsi="Arial" w:cs="Arial"/>
                <w:b/>
                <w:sz w:val="14"/>
                <w:szCs w:val="18"/>
              </w:rPr>
            </w:pPr>
            <w:r w:rsidRPr="00114A42">
              <w:rPr>
                <w:rFonts w:ascii="Arial" w:hAnsi="Arial" w:cs="Arial"/>
                <w:b/>
                <w:sz w:val="14"/>
                <w:szCs w:val="18"/>
              </w:rPr>
              <w:t>2,942,340</w:t>
            </w:r>
          </w:p>
          <w:p w:rsidR="00114A42" w:rsidRPr="00114A42" w:rsidRDefault="00114A42" w:rsidP="00114A42">
            <w:pPr>
              <w:spacing w:after="0" w:line="240" w:lineRule="auto"/>
              <w:jc w:val="right"/>
              <w:rPr>
                <w:rFonts w:ascii="Arial" w:hAnsi="Arial" w:cs="Arial"/>
                <w:b/>
                <w:sz w:val="14"/>
                <w:szCs w:val="18"/>
              </w:rPr>
            </w:pP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Default="00F77D28" w:rsidP="00540418">
      <w:pPr>
        <w:pStyle w:val="Texto"/>
        <w:spacing w:after="0" w:line="240" w:lineRule="exact"/>
        <w:rPr>
          <w:szCs w:val="18"/>
          <w:lang w:val="es-MX"/>
        </w:rPr>
      </w:pPr>
    </w:p>
    <w:p w:rsidR="00114A42" w:rsidRDefault="00114A42" w:rsidP="00540418">
      <w:pPr>
        <w:pStyle w:val="Texto"/>
        <w:spacing w:after="0" w:line="240" w:lineRule="exact"/>
        <w:rPr>
          <w:szCs w:val="18"/>
          <w:lang w:val="es-MX"/>
        </w:rPr>
      </w:pPr>
    </w:p>
    <w:p w:rsidR="00114A42" w:rsidRDefault="00114A42"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 xml:space="preserve">01 de enero de </w:t>
            </w:r>
            <w:r w:rsidR="0010513A">
              <w:rPr>
                <w:b/>
                <w:szCs w:val="18"/>
              </w:rPr>
              <w:t>2021</w:t>
            </w:r>
            <w:r w:rsidRPr="005E0592">
              <w:rPr>
                <w:b/>
                <w:szCs w:val="18"/>
              </w:rPr>
              <w:t xml:space="preserve"> al </w:t>
            </w:r>
            <w:r w:rsidR="00FC69C2">
              <w:rPr>
                <w:b/>
                <w:szCs w:val="18"/>
              </w:rPr>
              <w:t>3</w:t>
            </w:r>
            <w:r w:rsidR="00EE19AB">
              <w:rPr>
                <w:b/>
                <w:szCs w:val="18"/>
              </w:rPr>
              <w:t>1</w:t>
            </w:r>
            <w:r w:rsidR="00FC69C2">
              <w:rPr>
                <w:b/>
                <w:szCs w:val="18"/>
              </w:rPr>
              <w:t xml:space="preserve"> de </w:t>
            </w:r>
            <w:r w:rsidR="00AA5FDC">
              <w:rPr>
                <w:b/>
                <w:szCs w:val="18"/>
              </w:rPr>
              <w:t>septiembre</w:t>
            </w:r>
            <w:r w:rsidR="004C13F5">
              <w:rPr>
                <w:b/>
                <w:szCs w:val="18"/>
              </w:rPr>
              <w:t xml:space="preserve"> de 20</w:t>
            </w:r>
            <w:r w:rsidR="000A1FD9">
              <w:rPr>
                <w:b/>
                <w:szCs w:val="18"/>
              </w:rPr>
              <w:t>2</w:t>
            </w:r>
            <w:r w:rsidR="00114A42">
              <w:rPr>
                <w:b/>
                <w:szCs w:val="18"/>
              </w:rPr>
              <w:t>1</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B9714A">
            <w:pPr>
              <w:pStyle w:val="Texto"/>
              <w:spacing w:before="60" w:after="60" w:line="280" w:lineRule="exact"/>
              <w:ind w:firstLine="0"/>
              <w:jc w:val="center"/>
              <w:rPr>
                <w:b/>
                <w:szCs w:val="18"/>
              </w:rPr>
            </w:pPr>
            <w:r w:rsidRPr="005E0592">
              <w:rPr>
                <w:b/>
                <w:szCs w:val="18"/>
              </w:rPr>
              <w:t>$</w:t>
            </w:r>
            <w:r w:rsidR="00364E64">
              <w:rPr>
                <w:b/>
                <w:szCs w:val="18"/>
              </w:rPr>
              <w:t>9,983.785.83</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114A42" w:rsidP="00995C1E">
            <w:pPr>
              <w:pStyle w:val="Texto"/>
              <w:spacing w:before="60" w:after="60" w:line="280" w:lineRule="exact"/>
              <w:ind w:firstLine="0"/>
              <w:jc w:val="center"/>
              <w:rPr>
                <w:b/>
                <w:szCs w:val="18"/>
              </w:rPr>
            </w:pPr>
            <w:r w:rsidRPr="005E0592">
              <w:rPr>
                <w:b/>
                <w:szCs w:val="18"/>
              </w:rPr>
              <w:t>$</w:t>
            </w:r>
            <w:r w:rsidR="00364E64">
              <w:rPr>
                <w:b/>
                <w:szCs w:val="18"/>
              </w:rPr>
              <w:t>9</w:t>
            </w:r>
            <w:r w:rsidR="00746B57">
              <w:rPr>
                <w:b/>
                <w:szCs w:val="18"/>
              </w:rPr>
              <w:t>,</w:t>
            </w:r>
            <w:r w:rsidR="00364E64">
              <w:rPr>
                <w:b/>
                <w:szCs w:val="18"/>
              </w:rPr>
              <w:t>983,785.83</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EE19AB">
            <w:pPr>
              <w:pStyle w:val="Texto"/>
              <w:spacing w:before="60" w:after="60" w:line="280" w:lineRule="exact"/>
              <w:ind w:firstLine="0"/>
              <w:jc w:val="center"/>
              <w:rPr>
                <w:b/>
                <w:szCs w:val="18"/>
              </w:rPr>
            </w:pPr>
            <w:r w:rsidRPr="005E0592">
              <w:rPr>
                <w:b/>
                <w:szCs w:val="18"/>
              </w:rPr>
              <w:t xml:space="preserve">Correspondiente del </w:t>
            </w:r>
            <w:r>
              <w:rPr>
                <w:b/>
                <w:szCs w:val="18"/>
              </w:rPr>
              <w:t>01 de enero de 20</w:t>
            </w:r>
            <w:r w:rsidR="00EE19AB">
              <w:rPr>
                <w:b/>
                <w:szCs w:val="18"/>
              </w:rPr>
              <w:t xml:space="preserve">21 </w:t>
            </w:r>
            <w:r w:rsidRPr="005E0592">
              <w:rPr>
                <w:b/>
                <w:szCs w:val="18"/>
              </w:rPr>
              <w:t xml:space="preserve">al </w:t>
            </w:r>
            <w:r>
              <w:rPr>
                <w:b/>
                <w:szCs w:val="18"/>
              </w:rPr>
              <w:t>3</w:t>
            </w:r>
            <w:r w:rsidR="00EE19AB">
              <w:rPr>
                <w:b/>
                <w:szCs w:val="18"/>
              </w:rPr>
              <w:t>1 de dic</w:t>
            </w:r>
            <w:r w:rsidR="00AA5FDC">
              <w:rPr>
                <w:b/>
                <w:szCs w:val="18"/>
              </w:rPr>
              <w:t>iembre</w:t>
            </w:r>
            <w:r w:rsidR="000A1FD9">
              <w:rPr>
                <w:b/>
                <w:szCs w:val="18"/>
              </w:rPr>
              <w:t xml:space="preserve"> </w:t>
            </w:r>
            <w:r>
              <w:rPr>
                <w:b/>
                <w:szCs w:val="18"/>
              </w:rPr>
              <w:t>de 20</w:t>
            </w:r>
            <w:r w:rsidR="000A1FD9">
              <w:rPr>
                <w:b/>
                <w:szCs w:val="18"/>
              </w:rPr>
              <w:t>2</w:t>
            </w:r>
            <w:r w:rsidR="00114A42">
              <w:rPr>
                <w:b/>
                <w:szCs w:val="18"/>
              </w:rPr>
              <w:t>1</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995C1E">
            <w:pPr>
              <w:pStyle w:val="Texto"/>
              <w:spacing w:before="60" w:after="60" w:line="240" w:lineRule="exact"/>
              <w:ind w:firstLine="0"/>
              <w:jc w:val="center"/>
              <w:rPr>
                <w:szCs w:val="18"/>
              </w:rPr>
            </w:pPr>
            <w:r w:rsidRPr="005E0592">
              <w:rPr>
                <w:b/>
                <w:szCs w:val="18"/>
              </w:rPr>
              <w:t>$</w:t>
            </w:r>
            <w:r w:rsidR="00EE19AB">
              <w:rPr>
                <w:b/>
                <w:szCs w:val="18"/>
              </w:rPr>
              <w:t>10</w:t>
            </w:r>
            <w:r w:rsidR="00746B57">
              <w:rPr>
                <w:b/>
                <w:szCs w:val="18"/>
              </w:rPr>
              <w:t>,</w:t>
            </w:r>
            <w:r w:rsidR="00EE19AB">
              <w:rPr>
                <w:b/>
                <w:szCs w:val="18"/>
              </w:rPr>
              <w:t>008,409.59</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7F7134">
            <w:pPr>
              <w:pStyle w:val="Texto"/>
              <w:spacing w:before="60" w:after="60" w:line="240" w:lineRule="exact"/>
              <w:ind w:firstLine="0"/>
              <w:jc w:val="center"/>
              <w:rPr>
                <w:b/>
                <w:szCs w:val="18"/>
              </w:rPr>
            </w:pPr>
            <w:r>
              <w:rPr>
                <w:b/>
                <w:szCs w:val="18"/>
              </w:rPr>
              <w:t>$</w:t>
            </w:r>
            <w:r w:rsidR="007F7134">
              <w:rPr>
                <w:b/>
                <w:szCs w:val="18"/>
              </w:rPr>
              <w:t>0</w:t>
            </w:r>
            <w:r w:rsidR="00986546">
              <w:rPr>
                <w:b/>
                <w:szCs w:val="18"/>
              </w:rPr>
              <w:t>.00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A1FD9">
            <w:pPr>
              <w:pStyle w:val="Texto"/>
              <w:spacing w:before="60" w:after="60" w:line="240" w:lineRule="exact"/>
              <w:ind w:firstLine="0"/>
              <w:jc w:val="center"/>
              <w:rPr>
                <w:szCs w:val="18"/>
              </w:rPr>
            </w:pPr>
            <w:r w:rsidRPr="005E0592">
              <w:rPr>
                <w:szCs w:val="18"/>
              </w:rPr>
              <w:t>$</w:t>
            </w:r>
            <w:r w:rsidR="000A1FD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10513A" w:rsidP="00B9714A">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EE19AB" w:rsidP="005C758F">
            <w:pPr>
              <w:pStyle w:val="Texto"/>
              <w:tabs>
                <w:tab w:val="left" w:pos="795"/>
                <w:tab w:val="center" w:pos="894"/>
              </w:tabs>
              <w:spacing w:before="60" w:after="60" w:line="240" w:lineRule="exact"/>
              <w:ind w:firstLine="0"/>
              <w:jc w:val="center"/>
              <w:rPr>
                <w:szCs w:val="18"/>
              </w:rPr>
            </w:pPr>
            <w:r>
              <w:rPr>
                <w:szCs w:val="18"/>
              </w:rPr>
              <w:t>$7.138.64</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082006">
            <w:pPr>
              <w:pStyle w:val="Texto"/>
              <w:spacing w:before="60" w:after="60" w:line="240" w:lineRule="exact"/>
              <w:ind w:firstLine="0"/>
              <w:jc w:val="center"/>
              <w:rPr>
                <w:b/>
                <w:szCs w:val="18"/>
              </w:rPr>
            </w:pPr>
            <w:r>
              <w:rPr>
                <w:b/>
                <w:szCs w:val="18"/>
              </w:rPr>
              <w:t>$</w:t>
            </w:r>
            <w:r w:rsidR="00082006">
              <w:rPr>
                <w:b/>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B9714A">
            <w:pPr>
              <w:pStyle w:val="Texto"/>
              <w:spacing w:before="60" w:after="60" w:line="240" w:lineRule="exact"/>
              <w:ind w:firstLine="0"/>
              <w:jc w:val="center"/>
              <w:rPr>
                <w:szCs w:val="18"/>
              </w:rPr>
            </w:pPr>
            <w:r w:rsidRPr="005D14DD">
              <w:rPr>
                <w:szCs w:val="18"/>
              </w:rPr>
              <w:t>$</w:t>
            </w:r>
            <w:r w:rsidR="00B9714A">
              <w:rPr>
                <w:szCs w:val="18"/>
              </w:rPr>
              <w:t>35</w:t>
            </w:r>
            <w:r w:rsidR="00082006">
              <w:rPr>
                <w:szCs w:val="18"/>
              </w:rPr>
              <w:t>.</w:t>
            </w:r>
            <w:r w:rsidR="00B9714A">
              <w:rPr>
                <w:szCs w:val="18"/>
              </w:rPr>
              <w:t>806</w:t>
            </w:r>
            <w:r w:rsidR="00EE19AB">
              <w:rPr>
                <w:szCs w:val="18"/>
              </w:rPr>
              <w:t>.42</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EE19AB" w:rsidP="004C7276">
            <w:pPr>
              <w:pStyle w:val="Texto"/>
              <w:spacing w:before="60" w:after="60" w:line="240" w:lineRule="exact"/>
              <w:ind w:firstLine="0"/>
              <w:jc w:val="center"/>
              <w:rPr>
                <w:szCs w:val="18"/>
              </w:rPr>
            </w:pPr>
            <w:r>
              <w:rPr>
                <w:szCs w:val="18"/>
              </w:rPr>
              <w:t>$0.81</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082006" w:rsidP="00B9714A">
            <w:pPr>
              <w:pStyle w:val="Texto"/>
              <w:spacing w:before="60" w:after="60" w:line="240" w:lineRule="exact"/>
              <w:ind w:firstLine="0"/>
              <w:jc w:val="center"/>
              <w:rPr>
                <w:b/>
                <w:szCs w:val="18"/>
              </w:rPr>
            </w:pPr>
            <w:r>
              <w:rPr>
                <w:b/>
                <w:szCs w:val="18"/>
              </w:rPr>
              <w:t>$</w:t>
            </w:r>
            <w:r w:rsidR="005041F7">
              <w:rPr>
                <w:b/>
                <w:szCs w:val="18"/>
              </w:rPr>
              <w:t>10,037,078.18</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AA5FDC" w:rsidP="00691EC1">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L.T.F.Y R. Estrella Pastrana González</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AA5FDC" w:rsidP="000516B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 Beatriz López Cuecuecha</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BD3DA6" w:rsidRDefault="00BD3DA6" w:rsidP="00540418">
      <w:pPr>
        <w:pStyle w:val="Texto"/>
        <w:spacing w:after="0" w:line="240" w:lineRule="exact"/>
        <w:ind w:firstLine="0"/>
        <w:jc w:val="center"/>
        <w:rPr>
          <w:szCs w:val="18"/>
        </w:rPr>
      </w:pPr>
    </w:p>
    <w:p w:rsidR="00995C1E" w:rsidRDefault="00995C1E" w:rsidP="00540418">
      <w:pPr>
        <w:pStyle w:val="Texto"/>
        <w:spacing w:after="0" w:line="240" w:lineRule="exact"/>
        <w:ind w:firstLine="0"/>
        <w:jc w:val="center"/>
        <w:rPr>
          <w:szCs w:val="18"/>
        </w:rPr>
      </w:pPr>
    </w:p>
    <w:p w:rsidR="00995C1E" w:rsidRDefault="00995C1E" w:rsidP="00540418">
      <w:pPr>
        <w:pStyle w:val="Texto"/>
        <w:spacing w:after="0" w:line="240" w:lineRule="exact"/>
        <w:ind w:firstLine="0"/>
        <w:jc w:val="center"/>
        <w:rPr>
          <w:szCs w:val="18"/>
        </w:rPr>
      </w:pPr>
    </w:p>
    <w:p w:rsidR="00995C1E" w:rsidRDefault="00995C1E" w:rsidP="00540418">
      <w:pPr>
        <w:pStyle w:val="Texto"/>
        <w:spacing w:after="0" w:line="240" w:lineRule="exact"/>
        <w:ind w:firstLine="0"/>
        <w:jc w:val="center"/>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E5613B" w:rsidTr="00E5613B">
        <w:trPr>
          <w:jc w:val="center"/>
        </w:trPr>
        <w:tc>
          <w:tcPr>
            <w:tcW w:w="5226"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Cuenta</w:t>
            </w:r>
          </w:p>
        </w:tc>
        <w:tc>
          <w:tcPr>
            <w:tcW w:w="1701"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Saldo Deudor</w:t>
            </w:r>
          </w:p>
        </w:tc>
        <w:tc>
          <w:tcPr>
            <w:tcW w:w="1942"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Saldo Acreedor</w:t>
            </w:r>
          </w:p>
          <w:p w:rsidR="00E5613B" w:rsidRPr="00E5613B" w:rsidRDefault="00E5613B" w:rsidP="00E5613B">
            <w:pPr>
              <w:spacing w:after="0" w:line="240" w:lineRule="auto"/>
              <w:jc w:val="center"/>
              <w:rPr>
                <w:rFonts w:ascii="Arial" w:hAnsi="Arial" w:cs="Arial"/>
                <w:b/>
                <w:sz w:val="14"/>
                <w:szCs w:val="18"/>
              </w:rPr>
            </w:pPr>
          </w:p>
        </w:tc>
      </w:tr>
      <w:tr w:rsidR="00D721A5" w:rsidRPr="00E5613B" w:rsidTr="00E5613B">
        <w:trPr>
          <w:trHeight w:val="323"/>
          <w:jc w:val="center"/>
        </w:trPr>
        <w:tc>
          <w:tcPr>
            <w:tcW w:w="5226" w:type="dxa"/>
            <w:shd w:val="clear" w:color="auto" w:fill="D6E3BC" w:themeFill="accent3" w:themeFillTint="66"/>
          </w:tcPr>
          <w:p w:rsidR="00D721A5" w:rsidRPr="00E5613B" w:rsidRDefault="00D721A5" w:rsidP="00E5613B">
            <w:pPr>
              <w:spacing w:after="0" w:line="240" w:lineRule="auto"/>
              <w:rPr>
                <w:rFonts w:ascii="Arial" w:hAnsi="Arial" w:cs="Arial"/>
                <w:sz w:val="14"/>
                <w:szCs w:val="18"/>
              </w:rPr>
            </w:pPr>
            <w:r w:rsidRPr="00E5613B">
              <w:rPr>
                <w:rFonts w:ascii="Arial" w:hAnsi="Arial" w:cs="Arial"/>
                <w:sz w:val="14"/>
                <w:szCs w:val="18"/>
              </w:rPr>
              <w:t>Ley de Ingresos Estimada</w:t>
            </w:r>
          </w:p>
        </w:tc>
        <w:tc>
          <w:tcPr>
            <w:tcW w:w="1701" w:type="dxa"/>
            <w:shd w:val="clear" w:color="auto" w:fill="D6E3BC" w:themeFill="accent3" w:themeFillTint="66"/>
          </w:tcPr>
          <w:p w:rsidR="00D721A5" w:rsidRPr="00E5613B" w:rsidRDefault="00D721A5" w:rsidP="00E5613B">
            <w:pPr>
              <w:spacing w:after="0" w:line="240" w:lineRule="auto"/>
              <w:jc w:val="right"/>
              <w:rPr>
                <w:rFonts w:ascii="Arial" w:hAnsi="Arial" w:cs="Arial"/>
                <w:sz w:val="14"/>
                <w:szCs w:val="18"/>
              </w:rPr>
            </w:pPr>
            <w:r w:rsidRPr="00E5613B">
              <w:rPr>
                <w:rFonts w:ascii="Arial" w:hAnsi="Arial" w:cs="Arial"/>
                <w:sz w:val="14"/>
                <w:szCs w:val="18"/>
              </w:rPr>
              <w:t>$</w:t>
            </w:r>
            <w:r w:rsidR="00CF08D3" w:rsidRPr="00E5613B">
              <w:rPr>
                <w:rFonts w:ascii="Arial" w:hAnsi="Arial" w:cs="Arial"/>
                <w:sz w:val="14"/>
                <w:szCs w:val="18"/>
              </w:rPr>
              <w:t>9,</w:t>
            </w:r>
            <w:r w:rsidR="00E5613B">
              <w:rPr>
                <w:rFonts w:ascii="Arial" w:hAnsi="Arial" w:cs="Arial"/>
                <w:sz w:val="14"/>
                <w:szCs w:val="18"/>
              </w:rPr>
              <w:t>394,820</w:t>
            </w:r>
            <w:r w:rsidR="008230AA">
              <w:rPr>
                <w:rFonts w:ascii="Arial" w:hAnsi="Arial" w:cs="Arial"/>
                <w:sz w:val="14"/>
                <w:szCs w:val="18"/>
              </w:rPr>
              <w:t>.00</w:t>
            </w:r>
          </w:p>
        </w:tc>
        <w:tc>
          <w:tcPr>
            <w:tcW w:w="1942" w:type="dxa"/>
            <w:shd w:val="clear" w:color="auto" w:fill="D6E3BC" w:themeFill="accent3" w:themeFillTint="66"/>
          </w:tcPr>
          <w:p w:rsidR="00D721A5" w:rsidRPr="00E5613B" w:rsidRDefault="00D721A5" w:rsidP="00E5613B">
            <w:pPr>
              <w:spacing w:after="0" w:line="240" w:lineRule="auto"/>
              <w:jc w:val="right"/>
              <w:rPr>
                <w:rFonts w:ascii="Arial" w:hAnsi="Arial" w:cs="Arial"/>
                <w:sz w:val="14"/>
                <w:szCs w:val="18"/>
              </w:rPr>
            </w:pPr>
          </w:p>
        </w:tc>
      </w:tr>
      <w:tr w:rsidR="00D721A5" w:rsidRPr="00E5613B" w:rsidTr="00E5613B">
        <w:trPr>
          <w:jc w:val="center"/>
        </w:trPr>
        <w:tc>
          <w:tcPr>
            <w:tcW w:w="5226" w:type="dxa"/>
            <w:shd w:val="clear" w:color="auto" w:fill="EAF1DD" w:themeFill="accent3" w:themeFillTint="33"/>
          </w:tcPr>
          <w:p w:rsidR="00D721A5" w:rsidRDefault="00D721A5" w:rsidP="00E5613B">
            <w:pPr>
              <w:spacing w:after="0" w:line="240" w:lineRule="auto"/>
              <w:rPr>
                <w:rFonts w:ascii="Arial" w:hAnsi="Arial" w:cs="Arial"/>
                <w:sz w:val="14"/>
                <w:szCs w:val="18"/>
              </w:rPr>
            </w:pPr>
            <w:r w:rsidRPr="00E5613B">
              <w:rPr>
                <w:rFonts w:ascii="Arial" w:hAnsi="Arial" w:cs="Arial"/>
                <w:sz w:val="14"/>
                <w:szCs w:val="18"/>
              </w:rPr>
              <w:t>Ley de Ingresos por Ejecutar</w:t>
            </w:r>
          </w:p>
          <w:p w:rsidR="00E5613B" w:rsidRPr="00E5613B" w:rsidRDefault="00E5613B" w:rsidP="00E5613B">
            <w:pPr>
              <w:spacing w:after="0" w:line="240" w:lineRule="auto"/>
              <w:rPr>
                <w:rFonts w:ascii="Arial" w:hAnsi="Arial" w:cs="Arial"/>
                <w:sz w:val="14"/>
                <w:szCs w:val="18"/>
              </w:rPr>
            </w:pPr>
          </w:p>
        </w:tc>
        <w:tc>
          <w:tcPr>
            <w:tcW w:w="1701" w:type="dxa"/>
            <w:shd w:val="clear" w:color="auto" w:fill="EAF1DD" w:themeFill="accent3" w:themeFillTint="33"/>
          </w:tcPr>
          <w:p w:rsidR="00D721A5" w:rsidRPr="00E5613B" w:rsidRDefault="008230AA" w:rsidP="00E5613B">
            <w:pPr>
              <w:spacing w:after="0" w:line="240" w:lineRule="auto"/>
              <w:jc w:val="right"/>
              <w:rPr>
                <w:rFonts w:ascii="Arial" w:hAnsi="Arial" w:cs="Arial"/>
                <w:sz w:val="14"/>
                <w:szCs w:val="18"/>
              </w:rPr>
            </w:pPr>
            <w:r>
              <w:rPr>
                <w:rFonts w:ascii="Arial" w:hAnsi="Arial" w:cs="Arial"/>
                <w:sz w:val="14"/>
                <w:szCs w:val="18"/>
              </w:rPr>
              <w:t>$205,618.84</w:t>
            </w:r>
          </w:p>
        </w:tc>
        <w:tc>
          <w:tcPr>
            <w:tcW w:w="1942" w:type="dxa"/>
            <w:shd w:val="clear" w:color="auto" w:fill="EAF1DD" w:themeFill="accent3" w:themeFillTint="33"/>
          </w:tcPr>
          <w:p w:rsidR="00D721A5" w:rsidRPr="00E5613B" w:rsidRDefault="00D721A5" w:rsidP="00986EE2">
            <w:pPr>
              <w:spacing w:after="0" w:line="240" w:lineRule="auto"/>
              <w:jc w:val="right"/>
              <w:rPr>
                <w:rFonts w:ascii="Arial" w:hAnsi="Arial" w:cs="Arial"/>
                <w:sz w:val="14"/>
                <w:szCs w:val="18"/>
              </w:rPr>
            </w:pPr>
          </w:p>
        </w:tc>
      </w:tr>
      <w:tr w:rsidR="00E529A0" w:rsidRPr="00E5613B" w:rsidTr="00E5613B">
        <w:trPr>
          <w:jc w:val="center"/>
        </w:trPr>
        <w:tc>
          <w:tcPr>
            <w:tcW w:w="5226" w:type="dxa"/>
            <w:shd w:val="clear" w:color="auto" w:fill="D6E3BC" w:themeFill="accent3" w:themeFillTint="66"/>
          </w:tcPr>
          <w:p w:rsidR="00E529A0" w:rsidRDefault="00E529A0" w:rsidP="00E5613B">
            <w:pPr>
              <w:spacing w:after="0" w:line="240" w:lineRule="auto"/>
              <w:rPr>
                <w:rFonts w:ascii="Arial" w:hAnsi="Arial" w:cs="Arial"/>
                <w:sz w:val="14"/>
                <w:szCs w:val="18"/>
              </w:rPr>
            </w:pPr>
            <w:r w:rsidRPr="00E5613B">
              <w:rPr>
                <w:rFonts w:ascii="Arial" w:hAnsi="Arial" w:cs="Arial"/>
                <w:sz w:val="14"/>
                <w:szCs w:val="18"/>
              </w:rPr>
              <w:t>Modificaciones a la Ley de Ingresos Estimada</w:t>
            </w:r>
          </w:p>
          <w:p w:rsidR="00E5613B" w:rsidRPr="00E5613B" w:rsidRDefault="00E5613B" w:rsidP="00E5613B">
            <w:pPr>
              <w:spacing w:after="0" w:line="240" w:lineRule="auto"/>
              <w:rPr>
                <w:rFonts w:ascii="Arial" w:hAnsi="Arial" w:cs="Arial"/>
                <w:sz w:val="14"/>
                <w:szCs w:val="18"/>
              </w:rPr>
            </w:pPr>
          </w:p>
        </w:tc>
        <w:tc>
          <w:tcPr>
            <w:tcW w:w="1701" w:type="dxa"/>
            <w:shd w:val="clear" w:color="auto" w:fill="D6E3BC" w:themeFill="accent3" w:themeFillTint="66"/>
          </w:tcPr>
          <w:p w:rsidR="00E529A0" w:rsidRPr="00E5613B" w:rsidRDefault="008230AA" w:rsidP="00E5613B">
            <w:pPr>
              <w:spacing w:after="0" w:line="240" w:lineRule="auto"/>
              <w:jc w:val="right"/>
              <w:rPr>
                <w:rFonts w:ascii="Arial" w:hAnsi="Arial" w:cs="Arial"/>
                <w:sz w:val="14"/>
                <w:szCs w:val="18"/>
              </w:rPr>
            </w:pPr>
            <w:r>
              <w:rPr>
                <w:rFonts w:ascii="Arial" w:hAnsi="Arial" w:cs="Arial"/>
                <w:sz w:val="14"/>
                <w:szCs w:val="18"/>
              </w:rPr>
              <w:t>$794,584.67</w:t>
            </w:r>
          </w:p>
        </w:tc>
        <w:tc>
          <w:tcPr>
            <w:tcW w:w="1942" w:type="dxa"/>
            <w:shd w:val="clear" w:color="auto" w:fill="D6E3BC" w:themeFill="accent3" w:themeFillTint="66"/>
          </w:tcPr>
          <w:p w:rsidR="00E529A0" w:rsidRPr="00E5613B" w:rsidRDefault="00E529A0" w:rsidP="00E5613B">
            <w:pPr>
              <w:spacing w:after="0" w:line="240" w:lineRule="auto"/>
              <w:jc w:val="right"/>
              <w:rPr>
                <w:rFonts w:ascii="Arial" w:hAnsi="Arial" w:cs="Arial"/>
                <w:sz w:val="14"/>
                <w:szCs w:val="18"/>
              </w:rPr>
            </w:pPr>
          </w:p>
        </w:tc>
      </w:tr>
      <w:tr w:rsidR="008B3968" w:rsidRPr="00E5613B" w:rsidTr="00E5613B">
        <w:trPr>
          <w:jc w:val="center"/>
        </w:trPr>
        <w:tc>
          <w:tcPr>
            <w:tcW w:w="5226" w:type="dxa"/>
            <w:shd w:val="clear" w:color="auto" w:fill="EAF1DD" w:themeFill="accent3" w:themeFillTint="33"/>
          </w:tcPr>
          <w:p w:rsidR="008B3968" w:rsidRDefault="008B3968" w:rsidP="00E5613B">
            <w:pPr>
              <w:spacing w:after="0" w:line="240" w:lineRule="auto"/>
              <w:rPr>
                <w:rFonts w:ascii="Arial" w:hAnsi="Arial" w:cs="Arial"/>
                <w:sz w:val="14"/>
                <w:szCs w:val="18"/>
              </w:rPr>
            </w:pPr>
            <w:r w:rsidRPr="00E5613B">
              <w:rPr>
                <w:rFonts w:ascii="Arial" w:hAnsi="Arial" w:cs="Arial"/>
                <w:sz w:val="14"/>
                <w:szCs w:val="18"/>
              </w:rPr>
              <w:t>Ley de Ingresos Devengada</w:t>
            </w:r>
          </w:p>
          <w:p w:rsidR="00E5613B" w:rsidRPr="00E5613B" w:rsidRDefault="00E5613B" w:rsidP="00E5613B">
            <w:pPr>
              <w:spacing w:after="0" w:line="240" w:lineRule="auto"/>
              <w:rPr>
                <w:rFonts w:ascii="Arial" w:hAnsi="Arial" w:cs="Arial"/>
                <w:sz w:val="14"/>
                <w:szCs w:val="18"/>
              </w:rPr>
            </w:pPr>
          </w:p>
        </w:tc>
        <w:tc>
          <w:tcPr>
            <w:tcW w:w="1701" w:type="dxa"/>
            <w:shd w:val="clear" w:color="auto" w:fill="EAF1DD" w:themeFill="accent3" w:themeFillTint="33"/>
          </w:tcPr>
          <w:p w:rsidR="008B3968" w:rsidRPr="00E5613B" w:rsidRDefault="008230AA" w:rsidP="00986EE2">
            <w:pPr>
              <w:spacing w:after="0" w:line="240" w:lineRule="auto"/>
              <w:jc w:val="right"/>
              <w:rPr>
                <w:rFonts w:ascii="Arial" w:hAnsi="Arial" w:cs="Arial"/>
                <w:sz w:val="14"/>
                <w:szCs w:val="18"/>
              </w:rPr>
            </w:pPr>
            <w:r>
              <w:rPr>
                <w:rFonts w:ascii="Arial" w:hAnsi="Arial" w:cs="Arial"/>
                <w:sz w:val="14"/>
                <w:szCs w:val="18"/>
              </w:rPr>
              <w:t>$9,983,785.83</w:t>
            </w:r>
          </w:p>
        </w:tc>
        <w:tc>
          <w:tcPr>
            <w:tcW w:w="1942" w:type="dxa"/>
            <w:shd w:val="clear" w:color="auto" w:fill="EAF1DD" w:themeFill="accent3" w:themeFillTint="33"/>
          </w:tcPr>
          <w:p w:rsidR="008B3968" w:rsidRPr="00E5613B" w:rsidRDefault="008B3968" w:rsidP="00E5613B">
            <w:pPr>
              <w:spacing w:after="0" w:line="240" w:lineRule="auto"/>
              <w:jc w:val="right"/>
              <w:rPr>
                <w:rFonts w:ascii="Arial" w:hAnsi="Arial" w:cs="Arial"/>
                <w:sz w:val="14"/>
                <w:szCs w:val="18"/>
              </w:rPr>
            </w:pPr>
          </w:p>
        </w:tc>
      </w:tr>
      <w:tr w:rsidR="008B3968" w:rsidRPr="00E5613B" w:rsidTr="00E5613B">
        <w:trPr>
          <w:jc w:val="center"/>
        </w:trPr>
        <w:tc>
          <w:tcPr>
            <w:tcW w:w="5226" w:type="dxa"/>
            <w:shd w:val="clear" w:color="auto" w:fill="D6E3BC" w:themeFill="accent3" w:themeFillTint="66"/>
          </w:tcPr>
          <w:p w:rsidR="008B3968" w:rsidRDefault="008B3968" w:rsidP="00E5613B">
            <w:pPr>
              <w:spacing w:after="0" w:line="240" w:lineRule="auto"/>
              <w:rPr>
                <w:rFonts w:ascii="Arial" w:hAnsi="Arial" w:cs="Arial"/>
                <w:sz w:val="14"/>
                <w:szCs w:val="18"/>
              </w:rPr>
            </w:pPr>
            <w:r w:rsidRPr="00E5613B">
              <w:rPr>
                <w:rFonts w:ascii="Arial" w:hAnsi="Arial" w:cs="Arial"/>
                <w:sz w:val="14"/>
                <w:szCs w:val="18"/>
              </w:rPr>
              <w:t>Ley de Ingresos Recaudada</w:t>
            </w:r>
          </w:p>
          <w:p w:rsidR="00E5613B" w:rsidRPr="00E5613B" w:rsidRDefault="00E5613B" w:rsidP="00E5613B">
            <w:pPr>
              <w:spacing w:after="0" w:line="240" w:lineRule="auto"/>
              <w:rPr>
                <w:rFonts w:ascii="Arial" w:hAnsi="Arial" w:cs="Arial"/>
                <w:sz w:val="14"/>
                <w:szCs w:val="18"/>
              </w:rPr>
            </w:pPr>
          </w:p>
        </w:tc>
        <w:tc>
          <w:tcPr>
            <w:tcW w:w="1701" w:type="dxa"/>
            <w:shd w:val="clear" w:color="auto" w:fill="D6E3BC" w:themeFill="accent3" w:themeFillTint="66"/>
          </w:tcPr>
          <w:p w:rsidR="008B3968" w:rsidRPr="00E5613B" w:rsidRDefault="008230AA" w:rsidP="00986EE2">
            <w:pPr>
              <w:spacing w:after="0" w:line="240" w:lineRule="auto"/>
              <w:jc w:val="right"/>
              <w:rPr>
                <w:rFonts w:ascii="Arial" w:hAnsi="Arial" w:cs="Arial"/>
                <w:sz w:val="14"/>
                <w:szCs w:val="18"/>
              </w:rPr>
            </w:pPr>
            <w:r>
              <w:rPr>
                <w:rFonts w:ascii="Arial" w:hAnsi="Arial" w:cs="Arial"/>
                <w:sz w:val="14"/>
                <w:szCs w:val="18"/>
              </w:rPr>
              <w:t>$9,983,785.83</w:t>
            </w:r>
          </w:p>
        </w:tc>
        <w:tc>
          <w:tcPr>
            <w:tcW w:w="1942" w:type="dxa"/>
            <w:shd w:val="clear" w:color="auto" w:fill="D6E3BC" w:themeFill="accent3" w:themeFillTint="66"/>
          </w:tcPr>
          <w:p w:rsidR="008B3968" w:rsidRPr="00E5613B" w:rsidRDefault="008B3968" w:rsidP="00E5613B">
            <w:pPr>
              <w:spacing w:after="0" w:line="240" w:lineRule="auto"/>
              <w:jc w:val="right"/>
              <w:rPr>
                <w:rFonts w:ascii="Arial" w:hAnsi="Arial" w:cs="Arial"/>
                <w:sz w:val="14"/>
                <w:szCs w:val="18"/>
              </w:rPr>
            </w:pPr>
          </w:p>
        </w:tc>
      </w:tr>
    </w:tbl>
    <w:p w:rsidR="009D4A32" w:rsidRPr="00E5613B" w:rsidRDefault="009D4A32" w:rsidP="00E5613B">
      <w:pPr>
        <w:spacing w:after="0" w:line="240" w:lineRule="auto"/>
        <w:jc w:val="center"/>
        <w:rPr>
          <w:rFonts w:ascii="Arial" w:hAnsi="Arial" w:cs="Arial"/>
          <w:sz w:val="14"/>
          <w:szCs w:val="18"/>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E5613B" w:rsidTr="00E5613B">
        <w:trPr>
          <w:jc w:val="center"/>
        </w:trPr>
        <w:tc>
          <w:tcPr>
            <w:tcW w:w="5226" w:type="dxa"/>
            <w:shd w:val="clear" w:color="auto" w:fill="94C800"/>
          </w:tcPr>
          <w:p w:rsidR="009D4A32" w:rsidRDefault="009D4A32" w:rsidP="00E5613B">
            <w:pPr>
              <w:spacing w:after="0" w:line="240" w:lineRule="auto"/>
              <w:jc w:val="center"/>
              <w:rPr>
                <w:rFonts w:ascii="Arial" w:hAnsi="Arial" w:cs="Arial"/>
                <w:sz w:val="14"/>
                <w:szCs w:val="18"/>
              </w:rPr>
            </w:pPr>
            <w:r w:rsidRPr="00E5613B">
              <w:rPr>
                <w:rFonts w:ascii="Arial" w:hAnsi="Arial" w:cs="Arial"/>
                <w:sz w:val="14"/>
                <w:szCs w:val="18"/>
              </w:rPr>
              <w:t>Cuenta</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94C800"/>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Saldo Deudor</w:t>
            </w:r>
          </w:p>
        </w:tc>
        <w:tc>
          <w:tcPr>
            <w:tcW w:w="1942" w:type="dxa"/>
            <w:shd w:val="clear" w:color="auto" w:fill="94C800"/>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Saldo Acreedor</w:t>
            </w:r>
          </w:p>
        </w:tc>
      </w:tr>
      <w:tr w:rsidR="009D4A32" w:rsidRPr="00E5613B" w:rsidTr="00E5613B">
        <w:trPr>
          <w:trHeight w:val="323"/>
          <w:jc w:val="center"/>
        </w:trPr>
        <w:tc>
          <w:tcPr>
            <w:tcW w:w="5226" w:type="dxa"/>
            <w:shd w:val="clear" w:color="auto" w:fill="D6E3BC" w:themeFill="accent3" w:themeFillTint="66"/>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Presupuesto de Egresos Aprobado</w:t>
            </w:r>
          </w:p>
        </w:tc>
        <w:tc>
          <w:tcPr>
            <w:tcW w:w="1701" w:type="dxa"/>
            <w:shd w:val="clear" w:color="auto" w:fill="D6E3BC" w:themeFill="accent3" w:themeFillTint="66"/>
          </w:tcPr>
          <w:p w:rsidR="009D4A32" w:rsidRPr="00E5613B" w:rsidRDefault="009D4A32"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9D4A32" w:rsidRPr="00E5613B" w:rsidRDefault="00F43440" w:rsidP="00E5613B">
            <w:pPr>
              <w:spacing w:after="0" w:line="240" w:lineRule="auto"/>
              <w:jc w:val="center"/>
              <w:rPr>
                <w:rFonts w:ascii="Arial" w:hAnsi="Arial" w:cs="Arial"/>
                <w:sz w:val="14"/>
                <w:szCs w:val="18"/>
              </w:rPr>
            </w:pPr>
            <w:r w:rsidRPr="00E5613B">
              <w:rPr>
                <w:rFonts w:ascii="Arial" w:hAnsi="Arial" w:cs="Arial"/>
                <w:sz w:val="14"/>
                <w:szCs w:val="18"/>
              </w:rPr>
              <w:t>$</w:t>
            </w:r>
            <w:r w:rsidR="00E5613B">
              <w:rPr>
                <w:rFonts w:ascii="Arial" w:hAnsi="Arial" w:cs="Arial"/>
                <w:sz w:val="14"/>
                <w:szCs w:val="18"/>
              </w:rPr>
              <w:t>9,394,820</w:t>
            </w:r>
            <w:r w:rsidR="00873C7A">
              <w:rPr>
                <w:rFonts w:ascii="Arial" w:hAnsi="Arial" w:cs="Arial"/>
                <w:sz w:val="14"/>
                <w:szCs w:val="18"/>
              </w:rPr>
              <w:t>.00</w:t>
            </w:r>
          </w:p>
        </w:tc>
      </w:tr>
      <w:tr w:rsidR="009D4A32" w:rsidRPr="00E5613B" w:rsidTr="00E5613B">
        <w:trPr>
          <w:jc w:val="center"/>
        </w:trPr>
        <w:tc>
          <w:tcPr>
            <w:tcW w:w="5226" w:type="dxa"/>
            <w:shd w:val="clear" w:color="auto" w:fill="EAF1DD" w:themeFill="accent3" w:themeFillTint="33"/>
          </w:tcPr>
          <w:p w:rsidR="009D4A32" w:rsidRDefault="009D4A32" w:rsidP="00E5613B">
            <w:pPr>
              <w:spacing w:after="0" w:line="240" w:lineRule="auto"/>
              <w:jc w:val="center"/>
              <w:rPr>
                <w:rFonts w:ascii="Arial" w:hAnsi="Arial" w:cs="Arial"/>
                <w:sz w:val="14"/>
                <w:szCs w:val="18"/>
              </w:rPr>
            </w:pPr>
            <w:r w:rsidRPr="00E5613B">
              <w:rPr>
                <w:rFonts w:ascii="Arial" w:hAnsi="Arial" w:cs="Arial"/>
                <w:sz w:val="14"/>
                <w:szCs w:val="18"/>
              </w:rPr>
              <w:t>Presupuesto de Egresos por Ejercer</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794ECE" w:rsidRPr="00E5613B" w:rsidRDefault="00794ECE" w:rsidP="00986EE2">
            <w:pPr>
              <w:spacing w:after="0" w:line="240" w:lineRule="auto"/>
              <w:jc w:val="center"/>
              <w:rPr>
                <w:rFonts w:ascii="Arial" w:hAnsi="Arial" w:cs="Arial"/>
                <w:sz w:val="14"/>
                <w:szCs w:val="18"/>
              </w:rPr>
            </w:pPr>
          </w:p>
        </w:tc>
        <w:tc>
          <w:tcPr>
            <w:tcW w:w="1942" w:type="dxa"/>
            <w:shd w:val="clear" w:color="auto" w:fill="EAF1DD" w:themeFill="accent3" w:themeFillTint="33"/>
          </w:tcPr>
          <w:p w:rsidR="009D4A32" w:rsidRPr="00E5613B" w:rsidRDefault="00873C7A" w:rsidP="00E5613B">
            <w:pPr>
              <w:spacing w:after="0" w:line="240" w:lineRule="auto"/>
              <w:jc w:val="center"/>
              <w:rPr>
                <w:rFonts w:ascii="Arial" w:hAnsi="Arial" w:cs="Arial"/>
                <w:sz w:val="14"/>
                <w:szCs w:val="18"/>
              </w:rPr>
            </w:pPr>
            <w:r>
              <w:rPr>
                <w:rFonts w:ascii="Arial" w:hAnsi="Arial" w:cs="Arial"/>
                <w:sz w:val="14"/>
                <w:szCs w:val="18"/>
              </w:rPr>
              <w:t>$180,995.08</w:t>
            </w:r>
          </w:p>
        </w:tc>
      </w:tr>
      <w:tr w:rsidR="00E529A0" w:rsidRPr="00E5613B" w:rsidTr="00E5613B">
        <w:trPr>
          <w:jc w:val="center"/>
        </w:trPr>
        <w:tc>
          <w:tcPr>
            <w:tcW w:w="5226" w:type="dxa"/>
            <w:shd w:val="clear" w:color="auto" w:fill="D6E3BC" w:themeFill="accent3" w:themeFillTint="66"/>
          </w:tcPr>
          <w:p w:rsidR="00E529A0" w:rsidRDefault="00E529A0" w:rsidP="00E5613B">
            <w:pPr>
              <w:spacing w:after="0" w:line="240" w:lineRule="auto"/>
              <w:jc w:val="center"/>
              <w:rPr>
                <w:rFonts w:ascii="Arial" w:hAnsi="Arial" w:cs="Arial"/>
                <w:sz w:val="14"/>
                <w:szCs w:val="18"/>
              </w:rPr>
            </w:pPr>
            <w:r w:rsidRPr="00E5613B">
              <w:rPr>
                <w:rFonts w:ascii="Arial" w:hAnsi="Arial" w:cs="Arial"/>
                <w:sz w:val="14"/>
                <w:szCs w:val="18"/>
              </w:rPr>
              <w:t>Modificaciones al Presupuesto de Egresos Aprobado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529A0" w:rsidRPr="00E5613B" w:rsidRDefault="00E529A0"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529A0" w:rsidRPr="00E5613B" w:rsidRDefault="00873C7A" w:rsidP="00E5613B">
            <w:pPr>
              <w:spacing w:after="0" w:line="240" w:lineRule="auto"/>
              <w:jc w:val="center"/>
              <w:rPr>
                <w:rFonts w:ascii="Arial" w:hAnsi="Arial" w:cs="Arial"/>
                <w:sz w:val="14"/>
                <w:szCs w:val="18"/>
              </w:rPr>
            </w:pPr>
            <w:r>
              <w:rPr>
                <w:rFonts w:ascii="Arial" w:hAnsi="Arial" w:cs="Arial"/>
                <w:sz w:val="14"/>
                <w:szCs w:val="18"/>
              </w:rPr>
              <w:t>$794,584.67</w:t>
            </w:r>
            <w:r w:rsidR="00F4137A" w:rsidRPr="00E5613B">
              <w:rPr>
                <w:rFonts w:ascii="Arial" w:hAnsi="Arial" w:cs="Arial"/>
                <w:sz w:val="14"/>
                <w:szCs w:val="18"/>
              </w:rPr>
              <w:t xml:space="preserve"> </w:t>
            </w:r>
          </w:p>
        </w:tc>
      </w:tr>
      <w:tr w:rsidR="00E529A0" w:rsidRPr="00E5613B" w:rsidTr="00E5613B">
        <w:trPr>
          <w:jc w:val="center"/>
        </w:trPr>
        <w:tc>
          <w:tcPr>
            <w:tcW w:w="5226" w:type="dxa"/>
            <w:shd w:val="clear" w:color="auto" w:fill="EAF1DD" w:themeFill="accent3" w:themeFillTint="33"/>
          </w:tcPr>
          <w:p w:rsidR="00E529A0" w:rsidRDefault="00E529A0" w:rsidP="00E5613B">
            <w:pPr>
              <w:spacing w:after="0" w:line="240" w:lineRule="auto"/>
              <w:jc w:val="center"/>
              <w:rPr>
                <w:rFonts w:ascii="Arial" w:hAnsi="Arial" w:cs="Arial"/>
                <w:sz w:val="14"/>
                <w:szCs w:val="18"/>
              </w:rPr>
            </w:pPr>
            <w:r w:rsidRPr="00E5613B">
              <w:rPr>
                <w:rFonts w:ascii="Arial" w:hAnsi="Arial" w:cs="Arial"/>
                <w:sz w:val="14"/>
                <w:szCs w:val="18"/>
              </w:rPr>
              <w:t>Presupuesto de Egresos Comprometido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E529A0" w:rsidRPr="00E5613B" w:rsidRDefault="00E529A0" w:rsidP="00E5613B">
            <w:pPr>
              <w:spacing w:after="0" w:line="240" w:lineRule="auto"/>
              <w:jc w:val="center"/>
              <w:rPr>
                <w:rFonts w:ascii="Arial" w:hAnsi="Arial" w:cs="Arial"/>
                <w:sz w:val="14"/>
                <w:szCs w:val="18"/>
              </w:rPr>
            </w:pPr>
          </w:p>
        </w:tc>
        <w:tc>
          <w:tcPr>
            <w:tcW w:w="1942" w:type="dxa"/>
            <w:shd w:val="clear" w:color="auto" w:fill="EAF1DD" w:themeFill="accent3" w:themeFillTint="33"/>
          </w:tcPr>
          <w:p w:rsidR="00E529A0" w:rsidRPr="00E5613B" w:rsidRDefault="00E529A0" w:rsidP="00986EE2">
            <w:pPr>
              <w:spacing w:after="0" w:line="240" w:lineRule="auto"/>
              <w:jc w:val="center"/>
              <w:rPr>
                <w:rFonts w:ascii="Arial" w:hAnsi="Arial" w:cs="Arial"/>
                <w:sz w:val="14"/>
                <w:szCs w:val="18"/>
              </w:rPr>
            </w:pPr>
            <w:r w:rsidRPr="00E5613B">
              <w:rPr>
                <w:rFonts w:ascii="Arial" w:hAnsi="Arial" w:cs="Arial"/>
                <w:sz w:val="14"/>
                <w:szCs w:val="18"/>
              </w:rPr>
              <w:t xml:space="preserve"> $</w:t>
            </w:r>
            <w:r w:rsidR="00873C7A">
              <w:rPr>
                <w:rFonts w:ascii="Arial" w:hAnsi="Arial" w:cs="Arial"/>
                <w:sz w:val="14"/>
                <w:szCs w:val="18"/>
              </w:rPr>
              <w:t>10,008,409.59</w:t>
            </w:r>
          </w:p>
        </w:tc>
      </w:tr>
      <w:tr w:rsidR="00E6521C" w:rsidRPr="00E5613B" w:rsidTr="00E5613B">
        <w:trPr>
          <w:jc w:val="center"/>
        </w:trPr>
        <w:tc>
          <w:tcPr>
            <w:tcW w:w="5226" w:type="dxa"/>
            <w:shd w:val="clear" w:color="auto" w:fill="D6E3BC" w:themeFill="accent3" w:themeFillTint="66"/>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t>Presupuesto de Egresos Devengado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6521C" w:rsidRPr="00E5613B" w:rsidRDefault="00995C1E" w:rsidP="00E5613B">
            <w:pPr>
              <w:spacing w:after="0" w:line="240" w:lineRule="auto"/>
              <w:jc w:val="center"/>
              <w:rPr>
                <w:rFonts w:ascii="Arial" w:hAnsi="Arial" w:cs="Arial"/>
                <w:sz w:val="14"/>
                <w:szCs w:val="18"/>
              </w:rPr>
            </w:pPr>
            <w:r w:rsidRPr="00E5613B">
              <w:rPr>
                <w:rFonts w:ascii="Arial" w:hAnsi="Arial" w:cs="Arial"/>
                <w:sz w:val="14"/>
                <w:szCs w:val="18"/>
              </w:rPr>
              <w:t>$</w:t>
            </w:r>
            <w:r w:rsidR="00873C7A">
              <w:rPr>
                <w:rFonts w:ascii="Arial" w:hAnsi="Arial" w:cs="Arial"/>
                <w:sz w:val="14"/>
                <w:szCs w:val="18"/>
              </w:rPr>
              <w:t>10,008,409.59</w:t>
            </w:r>
          </w:p>
        </w:tc>
      </w:tr>
      <w:tr w:rsidR="00E6521C" w:rsidRPr="00E5613B" w:rsidTr="00E5613B">
        <w:trPr>
          <w:jc w:val="center"/>
        </w:trPr>
        <w:tc>
          <w:tcPr>
            <w:tcW w:w="5226" w:type="dxa"/>
            <w:shd w:val="clear" w:color="auto" w:fill="EAF1DD" w:themeFill="accent3" w:themeFillTint="33"/>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t>826- Presupuesto de Egresos Ejercido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EAF1DD" w:themeFill="accent3" w:themeFillTint="33"/>
          </w:tcPr>
          <w:p w:rsidR="00E6521C" w:rsidRPr="00E5613B" w:rsidRDefault="00995C1E" w:rsidP="00E5613B">
            <w:pPr>
              <w:spacing w:after="0" w:line="240" w:lineRule="auto"/>
              <w:jc w:val="center"/>
              <w:rPr>
                <w:rFonts w:ascii="Arial" w:hAnsi="Arial" w:cs="Arial"/>
                <w:sz w:val="14"/>
                <w:szCs w:val="18"/>
              </w:rPr>
            </w:pPr>
            <w:r w:rsidRPr="00E5613B">
              <w:rPr>
                <w:rFonts w:ascii="Arial" w:hAnsi="Arial" w:cs="Arial"/>
                <w:sz w:val="14"/>
                <w:szCs w:val="18"/>
              </w:rPr>
              <w:t>$</w:t>
            </w:r>
            <w:r w:rsidR="00873C7A">
              <w:rPr>
                <w:rFonts w:ascii="Arial" w:hAnsi="Arial" w:cs="Arial"/>
                <w:sz w:val="14"/>
                <w:szCs w:val="18"/>
              </w:rPr>
              <w:t>10,008,409.59</w:t>
            </w:r>
          </w:p>
        </w:tc>
      </w:tr>
      <w:tr w:rsidR="00E6521C" w:rsidRPr="00E5613B" w:rsidTr="00E5613B">
        <w:trPr>
          <w:jc w:val="center"/>
        </w:trPr>
        <w:tc>
          <w:tcPr>
            <w:tcW w:w="5226" w:type="dxa"/>
            <w:shd w:val="clear" w:color="auto" w:fill="D6E3BC" w:themeFill="accent3" w:themeFillTint="66"/>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lastRenderedPageBreak/>
              <w:t>827- Presupuesto de Egresos Pagado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6521C" w:rsidRPr="00E5613B" w:rsidRDefault="00995C1E" w:rsidP="00E5613B">
            <w:pPr>
              <w:spacing w:after="0" w:line="240" w:lineRule="auto"/>
              <w:jc w:val="center"/>
              <w:rPr>
                <w:rFonts w:ascii="Arial" w:hAnsi="Arial" w:cs="Arial"/>
                <w:sz w:val="14"/>
                <w:szCs w:val="18"/>
              </w:rPr>
            </w:pPr>
            <w:r w:rsidRPr="00E5613B">
              <w:rPr>
                <w:rFonts w:ascii="Arial" w:hAnsi="Arial" w:cs="Arial"/>
                <w:sz w:val="14"/>
                <w:szCs w:val="18"/>
              </w:rPr>
              <w:t>$</w:t>
            </w:r>
            <w:r w:rsidR="00873C7A">
              <w:rPr>
                <w:rFonts w:ascii="Arial" w:hAnsi="Arial" w:cs="Arial"/>
                <w:sz w:val="14"/>
                <w:szCs w:val="18"/>
              </w:rPr>
              <w:t>10,008,409.59</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003D4" w:rsidRDefault="00E003D4" w:rsidP="009A421A">
      <w:pPr>
        <w:pStyle w:val="Texto"/>
        <w:spacing w:after="0" w:line="240" w:lineRule="exact"/>
        <w:ind w:firstLine="0"/>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AA5FDC" w:rsidP="00215150">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L.T.F.Y R. Estrella Pastrana González</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AA5FDC" w:rsidP="000516B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 Beatriz López Cuecuecha</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CF08D3" w:rsidRDefault="00CF08D3"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ind w:firstLine="0"/>
        <w:jc w:val="center"/>
        <w:rPr>
          <w:b/>
          <w:szCs w:val="18"/>
          <w:lang w:val="es-MX"/>
        </w:rPr>
      </w:pPr>
    </w:p>
    <w:p w:rsidR="009A421A" w:rsidRDefault="009A421A" w:rsidP="00540418">
      <w:pPr>
        <w:pStyle w:val="Texto"/>
        <w:spacing w:after="0" w:line="240" w:lineRule="exact"/>
        <w:ind w:firstLine="0"/>
        <w:jc w:val="center"/>
        <w:rPr>
          <w:b/>
          <w:szCs w:val="18"/>
          <w:lang w:val="es-MX"/>
        </w:rPr>
      </w:pPr>
    </w:p>
    <w:p w:rsidR="009A421A" w:rsidRDefault="009A421A" w:rsidP="00540418">
      <w:pPr>
        <w:pStyle w:val="Texto"/>
        <w:spacing w:after="0" w:line="240" w:lineRule="exact"/>
        <w:ind w:firstLine="0"/>
        <w:jc w:val="center"/>
        <w:rPr>
          <w:b/>
          <w:szCs w:val="18"/>
          <w:lang w:val="es-MX"/>
        </w:rPr>
      </w:pPr>
    </w:p>
    <w:p w:rsidR="009A421A" w:rsidRDefault="009A421A" w:rsidP="00540418">
      <w:pPr>
        <w:pStyle w:val="Texto"/>
        <w:spacing w:after="0" w:line="240" w:lineRule="exact"/>
        <w:ind w:firstLine="0"/>
        <w:jc w:val="center"/>
        <w:rPr>
          <w:b/>
          <w:szCs w:val="18"/>
          <w:lang w:val="es-MX"/>
        </w:rPr>
      </w:pPr>
    </w:p>
    <w:p w:rsidR="009A421A" w:rsidRDefault="009A421A" w:rsidP="00540418">
      <w:pPr>
        <w:pStyle w:val="Texto"/>
        <w:spacing w:after="0" w:line="240" w:lineRule="exact"/>
        <w:ind w:firstLine="0"/>
        <w:jc w:val="center"/>
        <w:rPr>
          <w:b/>
          <w:szCs w:val="18"/>
          <w:lang w:val="es-MX"/>
        </w:rPr>
      </w:pPr>
    </w:p>
    <w:p w:rsidR="009A421A" w:rsidRDefault="009A421A"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lastRenderedPageBreak/>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w:t>
      </w:r>
      <w:r w:rsidR="00CF08D3">
        <w:rPr>
          <w:rFonts w:ascii="Arial" w:hAnsi="Arial" w:cs="Arial"/>
          <w:sz w:val="18"/>
          <w:szCs w:val="18"/>
        </w:rPr>
        <w:t>i</w:t>
      </w:r>
      <w:r w:rsidR="009A421A">
        <w:rPr>
          <w:rFonts w:ascii="Arial" w:hAnsi="Arial" w:cs="Arial"/>
          <w:sz w:val="18"/>
          <w:szCs w:val="18"/>
        </w:rPr>
        <w:t>zó para el ejercicio fiscal 2021</w:t>
      </w:r>
      <w:r w:rsidR="00050B22">
        <w:rPr>
          <w:rFonts w:ascii="Arial" w:hAnsi="Arial" w:cs="Arial"/>
          <w:sz w:val="18"/>
          <w:szCs w:val="18"/>
        </w:rPr>
        <w:t xml:space="preserve">: </w:t>
      </w:r>
      <w:r w:rsidR="00CF08D3">
        <w:rPr>
          <w:rFonts w:ascii="Arial" w:hAnsi="Arial" w:cs="Arial"/>
          <w:sz w:val="18"/>
          <w:szCs w:val="18"/>
        </w:rPr>
        <w:t>9</w:t>
      </w:r>
      <w:r w:rsidRPr="006F0BF2">
        <w:rPr>
          <w:rFonts w:ascii="Arial" w:hAnsi="Arial" w:cs="Arial"/>
          <w:sz w:val="18"/>
          <w:szCs w:val="18"/>
        </w:rPr>
        <w:t xml:space="preserve"> millones </w:t>
      </w:r>
      <w:r w:rsidR="00CF08D3">
        <w:rPr>
          <w:rFonts w:ascii="Arial" w:hAnsi="Arial" w:cs="Arial"/>
          <w:sz w:val="18"/>
          <w:szCs w:val="18"/>
        </w:rPr>
        <w:t xml:space="preserve">ciento nueve </w:t>
      </w:r>
      <w:r w:rsidRPr="006F0BF2">
        <w:rPr>
          <w:rFonts w:ascii="Arial" w:hAnsi="Arial" w:cs="Arial"/>
          <w:sz w:val="18"/>
          <w:szCs w:val="18"/>
        </w:rPr>
        <w:t>mil</w:t>
      </w:r>
      <w:r w:rsidR="00050B22">
        <w:rPr>
          <w:rFonts w:ascii="Arial" w:hAnsi="Arial" w:cs="Arial"/>
          <w:sz w:val="18"/>
          <w:szCs w:val="18"/>
        </w:rPr>
        <w:t xml:space="preserve"> </w:t>
      </w:r>
      <w:r w:rsidR="00CF08D3">
        <w:rPr>
          <w:rFonts w:ascii="Arial" w:hAnsi="Arial" w:cs="Arial"/>
          <w:sz w:val="18"/>
          <w:szCs w:val="18"/>
        </w:rPr>
        <w:t xml:space="preserve">quinientos cincuenta y nueve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9575F2" w:rsidRDefault="009575F2"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lastRenderedPageBreak/>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CF08D3" w:rsidP="000A37A2">
      <w:pPr>
        <w:tabs>
          <w:tab w:val="left" w:pos="2430"/>
        </w:tabs>
        <w:ind w:left="709"/>
        <w:jc w:val="center"/>
        <w:rPr>
          <w:rFonts w:ascii="Arial" w:hAnsi="Arial" w:cs="Arial"/>
          <w:sz w:val="18"/>
          <w:szCs w:val="18"/>
        </w:rPr>
      </w:pPr>
      <w:r>
        <w:rPr>
          <w:noProof/>
          <w:lang w:eastAsia="es-MX"/>
        </w:rPr>
        <w:drawing>
          <wp:inline distT="0" distB="0" distL="0" distR="0" wp14:anchorId="12AE978B" wp14:editId="5857EE90">
            <wp:extent cx="5804286" cy="348221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46" t="22397" r="31552" b="13482"/>
                    <a:stretch/>
                  </pic:blipFill>
                  <pic:spPr bwMode="auto">
                    <a:xfrm>
                      <a:off x="0" y="0"/>
                      <a:ext cx="5805444" cy="3482910"/>
                    </a:xfrm>
                    <a:prstGeom prst="rect">
                      <a:avLst/>
                    </a:prstGeom>
                    <a:ln>
                      <a:noFill/>
                    </a:ln>
                    <a:extLst>
                      <a:ext uri="{53640926-AAD7-44D8-BBD7-CCE9431645EC}">
                        <a14:shadowObscured xmlns:a14="http://schemas.microsoft.com/office/drawing/2010/main"/>
                      </a:ext>
                    </a:extLst>
                  </pic:spPr>
                </pic:pic>
              </a:graphicData>
            </a:graphic>
          </wp:inline>
        </w:drawing>
      </w:r>
    </w:p>
    <w:p w:rsidR="002E3681" w:rsidRDefault="002E3681" w:rsidP="00540418">
      <w:pPr>
        <w:pStyle w:val="INCISO"/>
        <w:spacing w:after="0" w:line="240" w:lineRule="exact"/>
      </w:pPr>
    </w:p>
    <w:p w:rsidR="009575F2" w:rsidRDefault="009575F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lastRenderedPageBreak/>
        <w:t>.</w:t>
      </w:r>
      <w:r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8E463F">
        <w:rPr>
          <w:rFonts w:ascii="Arial" w:hAnsi="Arial" w:cs="Arial"/>
          <w:sz w:val="18"/>
          <w:szCs w:val="18"/>
        </w:rPr>
        <w:t xml:space="preserve"> del cuarto</w:t>
      </w:r>
      <w:r w:rsidR="00030E3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w:t>
      </w:r>
      <w:r w:rsidR="00E5613B">
        <w:rPr>
          <w:rFonts w:ascii="Arial" w:hAnsi="Arial" w:cs="Arial"/>
          <w:sz w:val="18"/>
          <w:szCs w:val="18"/>
        </w:rPr>
        <w:t>21</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8E463F">
        <w:t>1 de septiembre</w:t>
      </w:r>
      <w:r w:rsidR="00AD6049">
        <w:t xml:space="preserve"> </w:t>
      </w:r>
      <w:r w:rsidR="00F4137A">
        <w:t>de 20</w:t>
      </w:r>
      <w:r w:rsidR="000A37A2">
        <w:t>2</w:t>
      </w:r>
      <w:r w:rsidR="00E5613B">
        <w:t>1</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E5613B" w:rsidRDefault="00E5613B" w:rsidP="001F3099">
      <w:pPr>
        <w:pStyle w:val="INCISO"/>
        <w:spacing w:after="0" w:line="240" w:lineRule="exact"/>
        <w:ind w:left="708"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540418" w:rsidRDefault="00BB54A1" w:rsidP="00E5613B">
      <w:pPr>
        <w:pStyle w:val="INCISO"/>
        <w:spacing w:after="0" w:line="240" w:lineRule="exact"/>
        <w:ind w:left="708" w:firstLine="0"/>
      </w:pPr>
      <w:r>
        <w:t xml:space="preserve">Al </w:t>
      </w:r>
      <w:r w:rsidR="008E463F">
        <w:t>31 de diciembre</w:t>
      </w:r>
      <w:r w:rsidR="00D21FEE">
        <w:t xml:space="preserve"> </w:t>
      </w:r>
      <w:r w:rsidR="00AD6049">
        <w:t>de 20</w:t>
      </w:r>
      <w:r w:rsidR="00E5613B">
        <w:t xml:space="preserve">21, los activos se encuentran depreciados conforme a la normatividad vigente que estable la Ley General de Contabilidad Gubernamental, en específico atendiendo las </w:t>
      </w:r>
      <w:r w:rsidR="00E5613B" w:rsidRPr="00E5613B">
        <w:t>Principales Reglas de Registro y Valoración del Patrimonio (Elementos Generales), Reglas Específicas del Registro y Valoración del Patrimonio</w:t>
      </w:r>
      <w:r w:rsidR="00E5613B">
        <w:t xml:space="preserve"> </w:t>
      </w:r>
      <w:r w:rsidR="00E5613B" w:rsidRPr="00E5613B">
        <w:t xml:space="preserve">y a los Parámetros de Estimación de Vida Útil, que se encuentran emtidos por la CONAC. </w:t>
      </w: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8E463F">
        <w:t>1 de diciembre</w:t>
      </w:r>
      <w:r w:rsidR="009575F2">
        <w:t>e</w:t>
      </w:r>
      <w:r w:rsidR="00D21FEE">
        <w:t xml:space="preserve"> de 20</w:t>
      </w:r>
      <w:r w:rsidR="000A37A2">
        <w:t>2</w:t>
      </w:r>
      <w:r w:rsidR="000E181E">
        <w:t>1</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8E463F">
        <w:t>cuarto</w:t>
      </w:r>
      <w:r w:rsidR="00AD6049">
        <w:t xml:space="preserve"> trimestre del </w:t>
      </w:r>
      <w:r w:rsidR="00F4137A">
        <w:t>ejercicio 20</w:t>
      </w:r>
      <w:r w:rsidR="000A37A2">
        <w:t>2</w:t>
      </w:r>
      <w:r w:rsidR="000E181E">
        <w:t>1</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Itpcd.</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Reglamento Interior del Itpcd;</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CA17A3">
        <w:rPr>
          <w:szCs w:val="18"/>
        </w:rPr>
        <w:t>cuarto</w:t>
      </w:r>
      <w:r w:rsidR="000758B5">
        <w:rPr>
          <w:szCs w:val="18"/>
        </w:rPr>
        <w:t xml:space="preserve"> trimestre del 20</w:t>
      </w:r>
      <w:r w:rsidR="000A37A2">
        <w:rPr>
          <w:szCs w:val="18"/>
        </w:rPr>
        <w:t>2</w:t>
      </w:r>
      <w:r w:rsidR="000E181E">
        <w:rPr>
          <w:szCs w:val="18"/>
        </w:rPr>
        <w:t>1</w:t>
      </w:r>
      <w:r w:rsidR="000758B5">
        <w:rPr>
          <w:szCs w:val="18"/>
        </w:rPr>
        <w:t xml:space="preserve"> </w:t>
      </w:r>
      <w:r>
        <w:rPr>
          <w:szCs w:val="18"/>
        </w:rPr>
        <w:t xml:space="preserve">no </w:t>
      </w:r>
      <w:r w:rsidR="000758B5">
        <w:rPr>
          <w:szCs w:val="18"/>
        </w:rPr>
        <w:t xml:space="preserve">contó con </w:t>
      </w:r>
      <w:r>
        <w:rPr>
          <w:szCs w:val="18"/>
        </w:rPr>
        <w:t>ningún evento que pueda afectar las cifras reflejadas en los Estados Financieros.</w:t>
      </w:r>
    </w:p>
    <w:p w:rsidR="000758B5" w:rsidRDefault="000758B5"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292D5E" w:rsidP="00540418">
      <w:pPr>
        <w:pStyle w:val="Texto"/>
        <w:spacing w:after="0" w:line="240" w:lineRule="exact"/>
        <w:rPr>
          <w:szCs w:val="18"/>
        </w:rPr>
      </w:pPr>
      <w:r>
        <w:rPr>
          <w:noProof/>
          <w:szCs w:val="18"/>
        </w:rPr>
        <w:object w:dxaOrig="1440" w:dyaOrig="1440">
          <v:shape id="_x0000_s1038" type="#_x0000_t75" style="position:absolute;left:0;text-align:left;margin-left:-3.25pt;margin-top:19.1pt;width:701.3pt;height:37.6pt;z-index:251662336">
            <v:imagedata r:id="rId23" o:title=""/>
            <w10:wrap type="topAndBottom"/>
          </v:shape>
          <o:OLEObject Type="Embed" ProgID="Excel.Sheet.12" ShapeID="_x0000_s1038" DrawAspect="Content" ObjectID="_1703490444" r:id="rId24"/>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5"/>
      <w:headerReference w:type="default" r:id="rId26"/>
      <w:footerReference w:type="even" r:id="rId27"/>
      <w:footerReference w:type="default" r:id="rId28"/>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5E" w:rsidRDefault="00292D5E" w:rsidP="00EA5418">
      <w:pPr>
        <w:spacing w:after="0" w:line="240" w:lineRule="auto"/>
      </w:pPr>
      <w:r>
        <w:separator/>
      </w:r>
    </w:p>
  </w:endnote>
  <w:endnote w:type="continuationSeparator" w:id="0">
    <w:p w:rsidR="00292D5E" w:rsidRDefault="00292D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82" w:rsidRPr="0013011C" w:rsidRDefault="00264D8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12B5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B103C" w:rsidRPr="00BB103C">
          <w:rPr>
            <w:rFonts w:ascii="Soberana Sans Light" w:hAnsi="Soberana Sans Light"/>
            <w:noProof/>
            <w:lang w:val="es-ES"/>
          </w:rPr>
          <w:t>6</w:t>
        </w:r>
        <w:r w:rsidRPr="0013011C">
          <w:rPr>
            <w:rFonts w:ascii="Soberana Sans Light" w:hAnsi="Soberana Sans Light"/>
          </w:rPr>
          <w:fldChar w:fldCharType="end"/>
        </w:r>
      </w:sdtContent>
    </w:sdt>
  </w:p>
  <w:p w:rsidR="00264D82" w:rsidRDefault="00264D8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82" w:rsidRPr="008E3652" w:rsidRDefault="00264D8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9563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B103C" w:rsidRPr="00BB103C">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5E" w:rsidRDefault="00292D5E" w:rsidP="00EA5418">
      <w:pPr>
        <w:spacing w:after="0" w:line="240" w:lineRule="auto"/>
      </w:pPr>
      <w:r>
        <w:separator/>
      </w:r>
    </w:p>
  </w:footnote>
  <w:footnote w:type="continuationSeparator" w:id="0">
    <w:p w:rsidR="00292D5E" w:rsidRDefault="00292D5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82" w:rsidRDefault="00264D8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82" w:rsidRDefault="00264D8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64D82" w:rsidRDefault="00264D8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64D82" w:rsidRPr="00275FC6" w:rsidRDefault="00264D8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82" w:rsidRDefault="00264D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264D82" w:rsidRDefault="00264D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64D82" w:rsidRPr="00275FC6" w:rsidRDefault="00264D8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64D82" w:rsidRDefault="00264D8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64D82" w:rsidRDefault="00264D8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64D82" w:rsidRPr="00275FC6" w:rsidRDefault="00264D8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64D82" w:rsidRDefault="00264D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264D82" w:rsidRDefault="00264D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64D82" w:rsidRPr="00275FC6" w:rsidRDefault="00264D8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E049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82" w:rsidRPr="0013011C" w:rsidRDefault="00264D8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B5680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MX" w:vendorID="64" w:dllVersion="131078" w:nlCheck="1" w:checkStyle="0"/>
  <w:activeWritingStyle w:appName="MSWord" w:lang="es-ES" w:vendorID="64" w:dllVersion="131078" w:nlCheck="1" w:checkStyle="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E06"/>
    <w:rsid w:val="000052FA"/>
    <w:rsid w:val="00006039"/>
    <w:rsid w:val="00016DAE"/>
    <w:rsid w:val="0002695D"/>
    <w:rsid w:val="00026F86"/>
    <w:rsid w:val="00030E39"/>
    <w:rsid w:val="00037F63"/>
    <w:rsid w:val="00040466"/>
    <w:rsid w:val="0004131D"/>
    <w:rsid w:val="0004274B"/>
    <w:rsid w:val="00045A10"/>
    <w:rsid w:val="00045E7B"/>
    <w:rsid w:val="00050B22"/>
    <w:rsid w:val="000516BE"/>
    <w:rsid w:val="000611ED"/>
    <w:rsid w:val="00063729"/>
    <w:rsid w:val="00063B15"/>
    <w:rsid w:val="00064D34"/>
    <w:rsid w:val="00067EC1"/>
    <w:rsid w:val="000734F2"/>
    <w:rsid w:val="00073E72"/>
    <w:rsid w:val="000751E3"/>
    <w:rsid w:val="0007579C"/>
    <w:rsid w:val="000758B5"/>
    <w:rsid w:val="00076E1F"/>
    <w:rsid w:val="00082006"/>
    <w:rsid w:val="000A1FD9"/>
    <w:rsid w:val="000A37A2"/>
    <w:rsid w:val="000B0B48"/>
    <w:rsid w:val="000C2777"/>
    <w:rsid w:val="000D23D8"/>
    <w:rsid w:val="000D5763"/>
    <w:rsid w:val="000D66FD"/>
    <w:rsid w:val="000E181E"/>
    <w:rsid w:val="000F2C4F"/>
    <w:rsid w:val="000F7865"/>
    <w:rsid w:val="0010513A"/>
    <w:rsid w:val="001063BA"/>
    <w:rsid w:val="00106C4F"/>
    <w:rsid w:val="0011369E"/>
    <w:rsid w:val="00113D75"/>
    <w:rsid w:val="00114A42"/>
    <w:rsid w:val="00116DB7"/>
    <w:rsid w:val="00116DEC"/>
    <w:rsid w:val="001223DB"/>
    <w:rsid w:val="001232AD"/>
    <w:rsid w:val="0013011C"/>
    <w:rsid w:val="0013308E"/>
    <w:rsid w:val="00141453"/>
    <w:rsid w:val="00152C7B"/>
    <w:rsid w:val="00157A06"/>
    <w:rsid w:val="001654BA"/>
    <w:rsid w:val="00165BB4"/>
    <w:rsid w:val="00171DDA"/>
    <w:rsid w:val="00182D5A"/>
    <w:rsid w:val="00190079"/>
    <w:rsid w:val="001915C8"/>
    <w:rsid w:val="00196CB0"/>
    <w:rsid w:val="0019726C"/>
    <w:rsid w:val="001A4F20"/>
    <w:rsid w:val="001A6EAC"/>
    <w:rsid w:val="001B1B72"/>
    <w:rsid w:val="001B342D"/>
    <w:rsid w:val="001C4592"/>
    <w:rsid w:val="001C6FD8"/>
    <w:rsid w:val="001D218A"/>
    <w:rsid w:val="001D305C"/>
    <w:rsid w:val="001D3921"/>
    <w:rsid w:val="001D5CE2"/>
    <w:rsid w:val="001D7A33"/>
    <w:rsid w:val="001E12CE"/>
    <w:rsid w:val="001E55BC"/>
    <w:rsid w:val="001E5D7B"/>
    <w:rsid w:val="001E7072"/>
    <w:rsid w:val="001F2F30"/>
    <w:rsid w:val="001F3099"/>
    <w:rsid w:val="001F79A0"/>
    <w:rsid w:val="00204C86"/>
    <w:rsid w:val="00206E11"/>
    <w:rsid w:val="00212B8B"/>
    <w:rsid w:val="00215150"/>
    <w:rsid w:val="002175D3"/>
    <w:rsid w:val="002205AA"/>
    <w:rsid w:val="00223601"/>
    <w:rsid w:val="00230BFA"/>
    <w:rsid w:val="00237B16"/>
    <w:rsid w:val="002403E1"/>
    <w:rsid w:val="00240C7A"/>
    <w:rsid w:val="00242C6F"/>
    <w:rsid w:val="00253DBA"/>
    <w:rsid w:val="00254DD7"/>
    <w:rsid w:val="002558A6"/>
    <w:rsid w:val="00262C70"/>
    <w:rsid w:val="00262F81"/>
    <w:rsid w:val="002634C8"/>
    <w:rsid w:val="00264426"/>
    <w:rsid w:val="00264D82"/>
    <w:rsid w:val="0026632F"/>
    <w:rsid w:val="002717AB"/>
    <w:rsid w:val="002751E1"/>
    <w:rsid w:val="00284DBD"/>
    <w:rsid w:val="0029198C"/>
    <w:rsid w:val="00292D5E"/>
    <w:rsid w:val="002A0853"/>
    <w:rsid w:val="002A2F00"/>
    <w:rsid w:val="002A70B3"/>
    <w:rsid w:val="002A7BAE"/>
    <w:rsid w:val="002B16BE"/>
    <w:rsid w:val="002C12A7"/>
    <w:rsid w:val="002C2070"/>
    <w:rsid w:val="002C3EA0"/>
    <w:rsid w:val="002D01AA"/>
    <w:rsid w:val="002D3DAA"/>
    <w:rsid w:val="002D53F2"/>
    <w:rsid w:val="002E2768"/>
    <w:rsid w:val="002E3681"/>
    <w:rsid w:val="002E52ED"/>
    <w:rsid w:val="002E76C9"/>
    <w:rsid w:val="002F6B52"/>
    <w:rsid w:val="003016B7"/>
    <w:rsid w:val="00320C83"/>
    <w:rsid w:val="00324BD4"/>
    <w:rsid w:val="003269CA"/>
    <w:rsid w:val="00327BA5"/>
    <w:rsid w:val="00331548"/>
    <w:rsid w:val="00343C3B"/>
    <w:rsid w:val="00351D55"/>
    <w:rsid w:val="00352146"/>
    <w:rsid w:val="00357C2C"/>
    <w:rsid w:val="00360546"/>
    <w:rsid w:val="003631BF"/>
    <w:rsid w:val="00364E64"/>
    <w:rsid w:val="00372202"/>
    <w:rsid w:val="00372F40"/>
    <w:rsid w:val="00376535"/>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311C"/>
    <w:rsid w:val="003E7FD0"/>
    <w:rsid w:val="003F0EA4"/>
    <w:rsid w:val="003F1ACF"/>
    <w:rsid w:val="003F2139"/>
    <w:rsid w:val="003F29C7"/>
    <w:rsid w:val="003F389F"/>
    <w:rsid w:val="003F599C"/>
    <w:rsid w:val="00420D2F"/>
    <w:rsid w:val="00427A9B"/>
    <w:rsid w:val="00430000"/>
    <w:rsid w:val="004311BE"/>
    <w:rsid w:val="00432A52"/>
    <w:rsid w:val="00440029"/>
    <w:rsid w:val="0044253C"/>
    <w:rsid w:val="004526D9"/>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A4BF1"/>
    <w:rsid w:val="004B523D"/>
    <w:rsid w:val="004C13F5"/>
    <w:rsid w:val="004C2168"/>
    <w:rsid w:val="004C2F34"/>
    <w:rsid w:val="004C7276"/>
    <w:rsid w:val="004D41B8"/>
    <w:rsid w:val="004E33C0"/>
    <w:rsid w:val="004F09F0"/>
    <w:rsid w:val="004F5641"/>
    <w:rsid w:val="005000F6"/>
    <w:rsid w:val="00500DE7"/>
    <w:rsid w:val="00501BB4"/>
    <w:rsid w:val="005041F7"/>
    <w:rsid w:val="00510269"/>
    <w:rsid w:val="00513779"/>
    <w:rsid w:val="00522632"/>
    <w:rsid w:val="00522EF3"/>
    <w:rsid w:val="0052319A"/>
    <w:rsid w:val="00535F3F"/>
    <w:rsid w:val="00540418"/>
    <w:rsid w:val="005417D8"/>
    <w:rsid w:val="00542A4C"/>
    <w:rsid w:val="00550F7D"/>
    <w:rsid w:val="00560F1B"/>
    <w:rsid w:val="005639EC"/>
    <w:rsid w:val="005667E2"/>
    <w:rsid w:val="005701B5"/>
    <w:rsid w:val="00570E8C"/>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B4CAA"/>
    <w:rsid w:val="005C67E7"/>
    <w:rsid w:val="005C758F"/>
    <w:rsid w:val="005D3D25"/>
    <w:rsid w:val="005F18B7"/>
    <w:rsid w:val="006101C7"/>
    <w:rsid w:val="00612482"/>
    <w:rsid w:val="006207B4"/>
    <w:rsid w:val="00625D85"/>
    <w:rsid w:val="0063234F"/>
    <w:rsid w:val="006411CE"/>
    <w:rsid w:val="00643065"/>
    <w:rsid w:val="00643927"/>
    <w:rsid w:val="00644B54"/>
    <w:rsid w:val="006472F7"/>
    <w:rsid w:val="006511F8"/>
    <w:rsid w:val="00652790"/>
    <w:rsid w:val="0067397E"/>
    <w:rsid w:val="00691EC1"/>
    <w:rsid w:val="006A2694"/>
    <w:rsid w:val="006A3B25"/>
    <w:rsid w:val="006B1FE7"/>
    <w:rsid w:val="006B5438"/>
    <w:rsid w:val="006C0F25"/>
    <w:rsid w:val="006C2D97"/>
    <w:rsid w:val="006C6509"/>
    <w:rsid w:val="006D4DC0"/>
    <w:rsid w:val="006D7871"/>
    <w:rsid w:val="006E769D"/>
    <w:rsid w:val="006E77DD"/>
    <w:rsid w:val="00701BCC"/>
    <w:rsid w:val="007024B9"/>
    <w:rsid w:val="0071165D"/>
    <w:rsid w:val="00711C7E"/>
    <w:rsid w:val="00732D88"/>
    <w:rsid w:val="0073472A"/>
    <w:rsid w:val="00736E01"/>
    <w:rsid w:val="007416F3"/>
    <w:rsid w:val="007437DD"/>
    <w:rsid w:val="007452CB"/>
    <w:rsid w:val="00746B57"/>
    <w:rsid w:val="00752CE4"/>
    <w:rsid w:val="00763FD2"/>
    <w:rsid w:val="007649CB"/>
    <w:rsid w:val="0079078B"/>
    <w:rsid w:val="00794ECE"/>
    <w:rsid w:val="0079582C"/>
    <w:rsid w:val="007A1D01"/>
    <w:rsid w:val="007B2B7E"/>
    <w:rsid w:val="007C316B"/>
    <w:rsid w:val="007C45FA"/>
    <w:rsid w:val="007C7806"/>
    <w:rsid w:val="007D069C"/>
    <w:rsid w:val="007D1314"/>
    <w:rsid w:val="007D189F"/>
    <w:rsid w:val="007D6C7E"/>
    <w:rsid w:val="007D6E9A"/>
    <w:rsid w:val="007D7DA5"/>
    <w:rsid w:val="007E2974"/>
    <w:rsid w:val="007E60C3"/>
    <w:rsid w:val="007F3495"/>
    <w:rsid w:val="007F7134"/>
    <w:rsid w:val="00811DAC"/>
    <w:rsid w:val="008230AA"/>
    <w:rsid w:val="00824788"/>
    <w:rsid w:val="00827C86"/>
    <w:rsid w:val="008315CB"/>
    <w:rsid w:val="00835A99"/>
    <w:rsid w:val="00835CAD"/>
    <w:rsid w:val="008550C2"/>
    <w:rsid w:val="008676FF"/>
    <w:rsid w:val="00871AA4"/>
    <w:rsid w:val="00873C7A"/>
    <w:rsid w:val="0087427B"/>
    <w:rsid w:val="00887444"/>
    <w:rsid w:val="0089054E"/>
    <w:rsid w:val="00890E7F"/>
    <w:rsid w:val="008A6E4D"/>
    <w:rsid w:val="008A793D"/>
    <w:rsid w:val="008B0017"/>
    <w:rsid w:val="008B3968"/>
    <w:rsid w:val="008B479D"/>
    <w:rsid w:val="008B5F07"/>
    <w:rsid w:val="008B70A8"/>
    <w:rsid w:val="008C17CB"/>
    <w:rsid w:val="008D080F"/>
    <w:rsid w:val="008D6384"/>
    <w:rsid w:val="008E0307"/>
    <w:rsid w:val="008E3652"/>
    <w:rsid w:val="008E463F"/>
    <w:rsid w:val="008F0D38"/>
    <w:rsid w:val="008F1E9D"/>
    <w:rsid w:val="008F3768"/>
    <w:rsid w:val="008F6D58"/>
    <w:rsid w:val="009013B0"/>
    <w:rsid w:val="00902339"/>
    <w:rsid w:val="0091599E"/>
    <w:rsid w:val="00917D17"/>
    <w:rsid w:val="009267AF"/>
    <w:rsid w:val="009331B5"/>
    <w:rsid w:val="009331E4"/>
    <w:rsid w:val="0093492C"/>
    <w:rsid w:val="00945F39"/>
    <w:rsid w:val="00955053"/>
    <w:rsid w:val="00957043"/>
    <w:rsid w:val="009575F2"/>
    <w:rsid w:val="009605F1"/>
    <w:rsid w:val="009662C5"/>
    <w:rsid w:val="009836F1"/>
    <w:rsid w:val="00986546"/>
    <w:rsid w:val="00986EE2"/>
    <w:rsid w:val="0099204B"/>
    <w:rsid w:val="00995C1E"/>
    <w:rsid w:val="009A421A"/>
    <w:rsid w:val="009B0237"/>
    <w:rsid w:val="009B172B"/>
    <w:rsid w:val="009B3345"/>
    <w:rsid w:val="009B4B2A"/>
    <w:rsid w:val="009C0100"/>
    <w:rsid w:val="009C246D"/>
    <w:rsid w:val="009C4FA9"/>
    <w:rsid w:val="009C6871"/>
    <w:rsid w:val="009C73D1"/>
    <w:rsid w:val="009D35DA"/>
    <w:rsid w:val="009D4A32"/>
    <w:rsid w:val="009D5981"/>
    <w:rsid w:val="009D5D4C"/>
    <w:rsid w:val="009F23C4"/>
    <w:rsid w:val="009F75CA"/>
    <w:rsid w:val="00A04B6B"/>
    <w:rsid w:val="00A14448"/>
    <w:rsid w:val="00A22198"/>
    <w:rsid w:val="00A34F28"/>
    <w:rsid w:val="00A363B6"/>
    <w:rsid w:val="00A3723F"/>
    <w:rsid w:val="00A46BF5"/>
    <w:rsid w:val="00A57D9B"/>
    <w:rsid w:val="00A61807"/>
    <w:rsid w:val="00A65E70"/>
    <w:rsid w:val="00A747B2"/>
    <w:rsid w:val="00A74802"/>
    <w:rsid w:val="00A7572F"/>
    <w:rsid w:val="00A87750"/>
    <w:rsid w:val="00A940BD"/>
    <w:rsid w:val="00AA1261"/>
    <w:rsid w:val="00AA3681"/>
    <w:rsid w:val="00AA3952"/>
    <w:rsid w:val="00AA4ECF"/>
    <w:rsid w:val="00AA5FDC"/>
    <w:rsid w:val="00AA6F8B"/>
    <w:rsid w:val="00AB6B9D"/>
    <w:rsid w:val="00AD507C"/>
    <w:rsid w:val="00AD6049"/>
    <w:rsid w:val="00AE13BF"/>
    <w:rsid w:val="00AE3F13"/>
    <w:rsid w:val="00AF253F"/>
    <w:rsid w:val="00AF6055"/>
    <w:rsid w:val="00AF67D6"/>
    <w:rsid w:val="00B06E3D"/>
    <w:rsid w:val="00B146E2"/>
    <w:rsid w:val="00B2259D"/>
    <w:rsid w:val="00B23FCF"/>
    <w:rsid w:val="00B25D03"/>
    <w:rsid w:val="00B30D7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09E"/>
    <w:rsid w:val="00B9714A"/>
    <w:rsid w:val="00B978ED"/>
    <w:rsid w:val="00BA1C8B"/>
    <w:rsid w:val="00BA2940"/>
    <w:rsid w:val="00BA3A4D"/>
    <w:rsid w:val="00BB103C"/>
    <w:rsid w:val="00BB22D1"/>
    <w:rsid w:val="00BB425D"/>
    <w:rsid w:val="00BB50B4"/>
    <w:rsid w:val="00BB54A1"/>
    <w:rsid w:val="00BB6417"/>
    <w:rsid w:val="00BD3DA6"/>
    <w:rsid w:val="00BD5BA2"/>
    <w:rsid w:val="00BD6927"/>
    <w:rsid w:val="00BE6FAF"/>
    <w:rsid w:val="00BE7250"/>
    <w:rsid w:val="00BF10D6"/>
    <w:rsid w:val="00BF7745"/>
    <w:rsid w:val="00C008DE"/>
    <w:rsid w:val="00C03314"/>
    <w:rsid w:val="00C04F66"/>
    <w:rsid w:val="00C16E53"/>
    <w:rsid w:val="00C171C5"/>
    <w:rsid w:val="00C17AF1"/>
    <w:rsid w:val="00C233B7"/>
    <w:rsid w:val="00C23712"/>
    <w:rsid w:val="00C361DA"/>
    <w:rsid w:val="00C431B4"/>
    <w:rsid w:val="00C6641A"/>
    <w:rsid w:val="00C81589"/>
    <w:rsid w:val="00C86C59"/>
    <w:rsid w:val="00C90DE6"/>
    <w:rsid w:val="00C91C5A"/>
    <w:rsid w:val="00CA0E6A"/>
    <w:rsid w:val="00CA17A3"/>
    <w:rsid w:val="00CA2837"/>
    <w:rsid w:val="00CA3099"/>
    <w:rsid w:val="00CA49FB"/>
    <w:rsid w:val="00CA54F2"/>
    <w:rsid w:val="00CB236E"/>
    <w:rsid w:val="00CB34B4"/>
    <w:rsid w:val="00CB3D9D"/>
    <w:rsid w:val="00CC7904"/>
    <w:rsid w:val="00CD4398"/>
    <w:rsid w:val="00CD66AD"/>
    <w:rsid w:val="00CD6D9A"/>
    <w:rsid w:val="00CD7EE7"/>
    <w:rsid w:val="00CE00DF"/>
    <w:rsid w:val="00CE0A13"/>
    <w:rsid w:val="00CE25DB"/>
    <w:rsid w:val="00CE6567"/>
    <w:rsid w:val="00CF08D3"/>
    <w:rsid w:val="00CF2C7C"/>
    <w:rsid w:val="00D00E92"/>
    <w:rsid w:val="00D055EC"/>
    <w:rsid w:val="00D0688B"/>
    <w:rsid w:val="00D1022B"/>
    <w:rsid w:val="00D12F8B"/>
    <w:rsid w:val="00D138E5"/>
    <w:rsid w:val="00D21FEE"/>
    <w:rsid w:val="00D31FBB"/>
    <w:rsid w:val="00D37E3B"/>
    <w:rsid w:val="00D44728"/>
    <w:rsid w:val="00D45B53"/>
    <w:rsid w:val="00D562FF"/>
    <w:rsid w:val="00D622CD"/>
    <w:rsid w:val="00D640B6"/>
    <w:rsid w:val="00D674BA"/>
    <w:rsid w:val="00D707A4"/>
    <w:rsid w:val="00D721A5"/>
    <w:rsid w:val="00D75867"/>
    <w:rsid w:val="00D813AC"/>
    <w:rsid w:val="00D85D82"/>
    <w:rsid w:val="00DA1696"/>
    <w:rsid w:val="00DC0FC7"/>
    <w:rsid w:val="00DC60F5"/>
    <w:rsid w:val="00DD347E"/>
    <w:rsid w:val="00DD444E"/>
    <w:rsid w:val="00DD4D39"/>
    <w:rsid w:val="00DF1DFE"/>
    <w:rsid w:val="00DF480F"/>
    <w:rsid w:val="00DF56C9"/>
    <w:rsid w:val="00DF7FDD"/>
    <w:rsid w:val="00E003D4"/>
    <w:rsid w:val="00E05C8A"/>
    <w:rsid w:val="00E05DC5"/>
    <w:rsid w:val="00E078B8"/>
    <w:rsid w:val="00E13046"/>
    <w:rsid w:val="00E2444D"/>
    <w:rsid w:val="00E26616"/>
    <w:rsid w:val="00E27C4C"/>
    <w:rsid w:val="00E27FEE"/>
    <w:rsid w:val="00E30318"/>
    <w:rsid w:val="00E3151C"/>
    <w:rsid w:val="00E32708"/>
    <w:rsid w:val="00E3397C"/>
    <w:rsid w:val="00E430C7"/>
    <w:rsid w:val="00E4357D"/>
    <w:rsid w:val="00E43B18"/>
    <w:rsid w:val="00E51A35"/>
    <w:rsid w:val="00E529A0"/>
    <w:rsid w:val="00E530C1"/>
    <w:rsid w:val="00E539CB"/>
    <w:rsid w:val="00E5500B"/>
    <w:rsid w:val="00E5613B"/>
    <w:rsid w:val="00E64621"/>
    <w:rsid w:val="00E6521C"/>
    <w:rsid w:val="00E65562"/>
    <w:rsid w:val="00E67212"/>
    <w:rsid w:val="00E705AA"/>
    <w:rsid w:val="00E867FE"/>
    <w:rsid w:val="00EA050C"/>
    <w:rsid w:val="00EA159B"/>
    <w:rsid w:val="00EA4186"/>
    <w:rsid w:val="00EA5418"/>
    <w:rsid w:val="00EB330D"/>
    <w:rsid w:val="00EC1B8D"/>
    <w:rsid w:val="00EC31A4"/>
    <w:rsid w:val="00EC3B74"/>
    <w:rsid w:val="00EC63E9"/>
    <w:rsid w:val="00ED1F2B"/>
    <w:rsid w:val="00ED3B1A"/>
    <w:rsid w:val="00EE0D26"/>
    <w:rsid w:val="00EE19AB"/>
    <w:rsid w:val="00EE332B"/>
    <w:rsid w:val="00EE46FB"/>
    <w:rsid w:val="00EE7D5B"/>
    <w:rsid w:val="00EF38BA"/>
    <w:rsid w:val="00EF5E55"/>
    <w:rsid w:val="00F03C4D"/>
    <w:rsid w:val="00F06ACC"/>
    <w:rsid w:val="00F174A3"/>
    <w:rsid w:val="00F17C0D"/>
    <w:rsid w:val="00F2188E"/>
    <w:rsid w:val="00F306B5"/>
    <w:rsid w:val="00F3309A"/>
    <w:rsid w:val="00F4137A"/>
    <w:rsid w:val="00F43440"/>
    <w:rsid w:val="00F46652"/>
    <w:rsid w:val="00F47058"/>
    <w:rsid w:val="00F6139B"/>
    <w:rsid w:val="00F720AC"/>
    <w:rsid w:val="00F7374E"/>
    <w:rsid w:val="00F755D0"/>
    <w:rsid w:val="00F77D28"/>
    <w:rsid w:val="00F80A76"/>
    <w:rsid w:val="00F83EC5"/>
    <w:rsid w:val="00F967B2"/>
    <w:rsid w:val="00FA756F"/>
    <w:rsid w:val="00FA7CFE"/>
    <w:rsid w:val="00FB1010"/>
    <w:rsid w:val="00FB2FBB"/>
    <w:rsid w:val="00FB6517"/>
    <w:rsid w:val="00FC69C2"/>
    <w:rsid w:val="00FD1024"/>
    <w:rsid w:val="00FD1F90"/>
    <w:rsid w:val="00FD5A63"/>
    <w:rsid w:val="00FD5D99"/>
    <w:rsid w:val="00FD6601"/>
    <w:rsid w:val="00FD6704"/>
    <w:rsid w:val="00FE12CD"/>
    <w:rsid w:val="00FE1AAB"/>
    <w:rsid w:val="00FE518A"/>
    <w:rsid w:val="00FF00B6"/>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F37A"/>
  <w15:docId w15:val="{2FC80105-8C41-4938-80B6-B1A76508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47630938">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745035258">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008096303">
      <w:bodyDiv w:val="1"/>
      <w:marLeft w:val="0"/>
      <w:marRight w:val="0"/>
      <w:marTop w:val="0"/>
      <w:marBottom w:val="0"/>
      <w:divBdr>
        <w:top w:val="none" w:sz="0" w:space="0" w:color="auto"/>
        <w:left w:val="none" w:sz="0" w:space="0" w:color="auto"/>
        <w:bottom w:val="none" w:sz="0" w:space="0" w:color="auto"/>
        <w:right w:val="none" w:sz="0" w:space="0" w:color="auto"/>
      </w:divBdr>
    </w:div>
    <w:div w:id="1074161737">
      <w:bodyDiv w:val="1"/>
      <w:marLeft w:val="0"/>
      <w:marRight w:val="0"/>
      <w:marTop w:val="0"/>
      <w:marBottom w:val="0"/>
      <w:divBdr>
        <w:top w:val="none" w:sz="0" w:space="0" w:color="auto"/>
        <w:left w:val="none" w:sz="0" w:space="0" w:color="auto"/>
        <w:bottom w:val="none" w:sz="0" w:space="0" w:color="auto"/>
        <w:right w:val="none" w:sz="0" w:space="0" w:color="auto"/>
      </w:divBdr>
    </w:div>
    <w:div w:id="1165703181">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423985790">
      <w:bodyDiv w:val="1"/>
      <w:marLeft w:val="0"/>
      <w:marRight w:val="0"/>
      <w:marTop w:val="0"/>
      <w:marBottom w:val="0"/>
      <w:divBdr>
        <w:top w:val="none" w:sz="0" w:space="0" w:color="auto"/>
        <w:left w:val="none" w:sz="0" w:space="0" w:color="auto"/>
        <w:bottom w:val="none" w:sz="0" w:space="0" w:color="auto"/>
        <w:right w:val="none" w:sz="0" w:space="0" w:color="auto"/>
      </w:divBdr>
    </w:div>
    <w:div w:id="1457137315">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 w:id="20584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package" Target="embeddings/Hoja_de_c_lculo_de_Microsoft_Excel7.xlsx"/><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B12F-996C-4B1B-B6C5-2E14F7BA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24</Pages>
  <Words>4080</Words>
  <Characters>22441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KarinaGC</dc:creator>
  <cp:lastModifiedBy>KarinaGC</cp:lastModifiedBy>
  <cp:revision>71</cp:revision>
  <cp:lastPrinted>2021-10-08T00:28:00Z</cp:lastPrinted>
  <dcterms:created xsi:type="dcterms:W3CDTF">2020-01-07T19:01:00Z</dcterms:created>
  <dcterms:modified xsi:type="dcterms:W3CDTF">2022-01-12T17:01:00Z</dcterms:modified>
</cp:coreProperties>
</file>