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77777777" w:rsidR="000C534E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77777777"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77777777" w:rsidR="00EE1C9D" w:rsidRPr="000C534E" w:rsidRDefault="00695B5F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77777777"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2021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656EB" w14:textId="77777777" w:rsidR="00D900EB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  <w:p w14:paraId="02A141CD" w14:textId="77777777" w:rsidR="00FC2191" w:rsidRPr="000C534E" w:rsidRDefault="00FC219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77777777" w:rsidR="00D900EB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77777777" w:rsidR="006A1C7F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77777777" w:rsidR="00076B76" w:rsidRPr="000C534E" w:rsidRDefault="00076B76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7777777" w:rsidR="00076B76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77777777" w:rsidR="00C20465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7777777" w:rsidR="00A515A2" w:rsidRPr="000C534E" w:rsidRDefault="00FC2191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076B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77777777" w:rsidR="00A515A2" w:rsidRPr="000C534E" w:rsidRDefault="00FC2191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77777777"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7777777" w:rsidR="00A515A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77777777"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77777777" w:rsidR="009C3E82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77777777" w:rsidR="00496E07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Cuenta Pública 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77777777" w:rsidR="00496E07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77777777" w:rsidR="00076B76" w:rsidRPr="000C534E" w:rsidRDefault="00695B5F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77777777" w:rsidR="000C6944" w:rsidRPr="000C534E" w:rsidRDefault="00F30E3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</w:t>
            </w:r>
            <w:r w:rsidR="00695B5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blica 2021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77777777" w:rsidR="0043578E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77777777" w:rsidR="00D128E1" w:rsidRPr="000C534E" w:rsidRDefault="00695B5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2021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3F3664" w:rsidRPr="00DF2DAB" w14:paraId="4C28624C" w14:textId="77777777" w:rsidTr="00374186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3F3664" w:rsidRPr="00DF2DAB" w:rsidRDefault="003F3664" w:rsidP="00374186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0E77" w14:textId="77777777"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3F3664" w:rsidRPr="00DF2DAB" w:rsidRDefault="003F3664" w:rsidP="00374186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3F3664" w:rsidRPr="00DF2DAB" w:rsidRDefault="003F3664" w:rsidP="00374186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15C5E208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0CF4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77B67AA1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BA4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3F3664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DF2DAB" w:rsidRPr="00DF2DAB" w14:paraId="2A74D634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3A28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5E1B1033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AEA6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DF2DAB" w:rsidRPr="00DF2DAB" w:rsidRDefault="003F3664" w:rsidP="003F3664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30179198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3539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DF2DAB" w:rsidRPr="00DF2DAB" w14:paraId="0ECF8223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55BA1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75C110FB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1900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1459FB9C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B8F3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14:paraId="6032E41C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6137F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DF2DAB" w:rsidRPr="00DF2DAB" w:rsidRDefault="003F3664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="00DF2DAB"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4D87C677" w:rsidR="00BB1857" w:rsidRPr="00416768" w:rsidRDefault="00BB1857" w:rsidP="00BB1857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254,755,296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77777777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B00BBB">
        <w:rPr>
          <w:rFonts w:ascii="Arial" w:hAnsi="Arial" w:cs="Arial"/>
          <w:sz w:val="18"/>
          <w:szCs w:val="18"/>
        </w:rPr>
        <w:t>5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B00BBB">
        <w:rPr>
          <w:rFonts w:ascii="Arial" w:hAnsi="Arial" w:cs="Arial"/>
          <w:sz w:val="18"/>
          <w:szCs w:val="18"/>
        </w:rPr>
        <w:t>8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41CC472" w:rsidR="00385D6A" w:rsidRDefault="001C369B" w:rsidP="00385D6A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8.3pt;margin-top:62.45pt;width:703.95pt;height:83.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2060" DrawAspect="Content" ObjectID="_1702900860" r:id="rId9"/>
        </w:object>
      </w:r>
    </w:p>
    <w:p w14:paraId="03528C92" w14:textId="77777777" w:rsidR="00385D6A" w:rsidRDefault="00385D6A" w:rsidP="00385D6A"/>
    <w:p w14:paraId="10E77A09" w14:textId="77777777" w:rsidR="00385D6A" w:rsidRDefault="00385D6A" w:rsidP="00CB2F14">
      <w:r>
        <w:br w:type="page"/>
      </w:r>
      <w:r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7777777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08EB0808" w:rsidR="00E0076B" w:rsidRDefault="001C369B" w:rsidP="00703377">
      <w:pPr>
        <w:jc w:val="center"/>
        <w:rPr>
          <w:rFonts w:ascii="Soberana Sans Light" w:hAnsi="Soberana Sans Light"/>
        </w:rPr>
      </w:pPr>
      <w:hyperlink r:id="rId10" w:history="1">
        <w:r w:rsidR="00703377">
          <w:rPr>
            <w:rStyle w:val="Hipervnculo"/>
          </w:rPr>
          <w:t>Secretaría de Educación Pública del Estado de Tlaxcala (septlaxcala.gob.mx)</w:t>
        </w:r>
      </w:hyperlink>
    </w:p>
    <w:sectPr w:rsidR="00E0076B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150F9" w14:textId="77777777" w:rsidR="001C369B" w:rsidRDefault="001C369B" w:rsidP="00EA5418">
      <w:pPr>
        <w:spacing w:after="0" w:line="240" w:lineRule="auto"/>
      </w:pPr>
      <w:r>
        <w:separator/>
      </w:r>
    </w:p>
  </w:endnote>
  <w:endnote w:type="continuationSeparator" w:id="0">
    <w:p w14:paraId="3A6538A1" w14:textId="77777777" w:rsidR="001C369B" w:rsidRDefault="001C36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2A69E63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BEC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48A2437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DFD8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7339" w14:textId="77777777" w:rsidR="001C369B" w:rsidRDefault="001C369B" w:rsidP="00EA5418">
      <w:pPr>
        <w:spacing w:after="0" w:line="240" w:lineRule="auto"/>
      </w:pPr>
      <w:r>
        <w:separator/>
      </w:r>
    </w:p>
  </w:footnote>
  <w:footnote w:type="continuationSeparator" w:id="0">
    <w:p w14:paraId="6FA1ED06" w14:textId="77777777" w:rsidR="001C369B" w:rsidRDefault="001C36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77777777" w:rsidR="00DF02B6" w:rsidRDefault="00DF02B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5B7C3C36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6CFEB29" w14:textId="77777777" w:rsidR="00DF02B6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6EA0987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6CFEB29" w14:textId="77777777" w:rsidR="00DF02B6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1401F6E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17AE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30BFC98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556D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C369B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32</Pages>
  <Words>5251</Words>
  <Characters>28884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18</cp:revision>
  <cp:lastPrinted>2021-10-05T18:18:00Z</cp:lastPrinted>
  <dcterms:created xsi:type="dcterms:W3CDTF">2020-01-03T21:03:00Z</dcterms:created>
  <dcterms:modified xsi:type="dcterms:W3CDTF">2022-01-05T21:14:00Z</dcterms:modified>
</cp:coreProperties>
</file>