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206" w:rsidRDefault="00411153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</w:t>
      </w:r>
      <w:r w:rsidR="00F82065" w:rsidRPr="004558C9">
        <w:rPr>
          <w:rFonts w:ascii="Arial" w:hAnsi="Arial" w:cs="Arial"/>
          <w:b/>
          <w:sz w:val="18"/>
          <w:szCs w:val="18"/>
        </w:rPr>
        <w:t>otas a los Estados Financieros de</w:t>
      </w:r>
      <w:r w:rsidR="00257F8A" w:rsidRPr="004558C9">
        <w:rPr>
          <w:rFonts w:ascii="Arial" w:hAnsi="Arial" w:cs="Arial"/>
          <w:b/>
          <w:sz w:val="18"/>
          <w:szCs w:val="18"/>
        </w:rPr>
        <w:t xml:space="preserve"> </w:t>
      </w:r>
      <w:r w:rsidR="00F82065" w:rsidRPr="004558C9">
        <w:rPr>
          <w:rFonts w:ascii="Arial" w:hAnsi="Arial" w:cs="Arial"/>
          <w:b/>
          <w:sz w:val="18"/>
          <w:szCs w:val="18"/>
        </w:rPr>
        <w:t>l</w:t>
      </w:r>
      <w:r w:rsidR="00257F8A" w:rsidRPr="004558C9">
        <w:rPr>
          <w:rFonts w:ascii="Arial" w:hAnsi="Arial" w:cs="Arial"/>
          <w:b/>
          <w:sz w:val="18"/>
          <w:szCs w:val="18"/>
        </w:rPr>
        <w:t>as Entidades de</w:t>
      </w:r>
      <w:r w:rsidR="00E37E82" w:rsidRPr="004558C9">
        <w:rPr>
          <w:rFonts w:ascii="Arial" w:hAnsi="Arial" w:cs="Arial"/>
          <w:b/>
          <w:sz w:val="18"/>
          <w:szCs w:val="18"/>
        </w:rPr>
        <w:t>l</w:t>
      </w:r>
      <w:r w:rsidR="00257F8A" w:rsidRPr="004558C9">
        <w:rPr>
          <w:rFonts w:ascii="Arial" w:hAnsi="Arial" w:cs="Arial"/>
          <w:b/>
          <w:sz w:val="18"/>
          <w:szCs w:val="18"/>
        </w:rPr>
        <w:t xml:space="preserve"> </w:t>
      </w:r>
      <w:r w:rsidR="00E37E82" w:rsidRPr="004558C9">
        <w:rPr>
          <w:rFonts w:ascii="Arial" w:hAnsi="Arial" w:cs="Arial"/>
          <w:b/>
          <w:sz w:val="18"/>
          <w:szCs w:val="18"/>
        </w:rPr>
        <w:t>Sector Paraestatal</w:t>
      </w:r>
    </w:p>
    <w:p w:rsidR="00411153" w:rsidRPr="004558C9" w:rsidRDefault="004F5206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 Control Presupuestal </w:t>
      </w:r>
      <w:bookmarkStart w:id="0" w:name="_GoBack"/>
      <w:bookmarkEnd w:id="0"/>
      <w:r w:rsidR="00EC70FA">
        <w:rPr>
          <w:rFonts w:ascii="Arial" w:hAnsi="Arial" w:cs="Arial"/>
          <w:b/>
          <w:sz w:val="18"/>
          <w:szCs w:val="18"/>
        </w:rPr>
        <w:t xml:space="preserve">Indirecto </w:t>
      </w:r>
      <w:r w:rsidR="00EC70FA" w:rsidRPr="004558C9">
        <w:rPr>
          <w:rFonts w:ascii="Arial" w:hAnsi="Arial" w:cs="Arial"/>
          <w:b/>
          <w:sz w:val="18"/>
          <w:szCs w:val="18"/>
        </w:rPr>
        <w:t>No</w:t>
      </w:r>
      <w:r w:rsidR="00D4338B" w:rsidRPr="004558C9">
        <w:rPr>
          <w:rFonts w:ascii="Arial" w:hAnsi="Arial" w:cs="Arial"/>
          <w:b/>
          <w:sz w:val="18"/>
          <w:szCs w:val="18"/>
        </w:rPr>
        <w:t xml:space="preserve"> Financieras</w:t>
      </w:r>
    </w:p>
    <w:p w:rsidR="003D52C5" w:rsidRPr="004558C9" w:rsidRDefault="003D52C5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E66D6A" w:rsidRPr="004558C9" w:rsidRDefault="00E66D6A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Los Estados Financieros Consolidados de las Entidades de</w:t>
      </w:r>
      <w:r w:rsidR="00E37E82" w:rsidRPr="004558C9">
        <w:rPr>
          <w:rFonts w:ascii="Arial" w:hAnsi="Arial" w:cs="Arial"/>
          <w:sz w:val="18"/>
          <w:szCs w:val="18"/>
        </w:rPr>
        <w:t>l</w:t>
      </w:r>
      <w:r w:rsidRPr="004558C9">
        <w:rPr>
          <w:rFonts w:ascii="Arial" w:hAnsi="Arial" w:cs="Arial"/>
          <w:sz w:val="18"/>
          <w:szCs w:val="18"/>
        </w:rPr>
        <w:t xml:space="preserve"> </w:t>
      </w:r>
      <w:r w:rsidR="00E37E82" w:rsidRPr="004558C9">
        <w:rPr>
          <w:rFonts w:ascii="Arial" w:hAnsi="Arial" w:cs="Arial"/>
          <w:sz w:val="18"/>
          <w:szCs w:val="18"/>
        </w:rPr>
        <w:t>Sector Paraestatal</w:t>
      </w:r>
      <w:r w:rsidRPr="004558C9">
        <w:rPr>
          <w:rFonts w:ascii="Arial" w:hAnsi="Arial" w:cs="Arial"/>
          <w:sz w:val="18"/>
          <w:szCs w:val="18"/>
        </w:rPr>
        <w:t xml:space="preserve"> se integran con los estados financieros de</w:t>
      </w:r>
      <w:r w:rsidR="00E37E82" w:rsidRPr="004558C9">
        <w:rPr>
          <w:rFonts w:ascii="Arial" w:hAnsi="Arial" w:cs="Arial"/>
          <w:sz w:val="18"/>
          <w:szCs w:val="18"/>
        </w:rPr>
        <w:t xml:space="preserve"> </w:t>
      </w:r>
      <w:r w:rsidR="00B555DF" w:rsidRPr="004558C9">
        <w:rPr>
          <w:rFonts w:ascii="Arial" w:hAnsi="Arial" w:cs="Arial"/>
          <w:sz w:val="18"/>
          <w:szCs w:val="18"/>
        </w:rPr>
        <w:t>l</w:t>
      </w:r>
      <w:r w:rsidR="00E37E82" w:rsidRPr="004558C9">
        <w:rPr>
          <w:rFonts w:ascii="Arial" w:hAnsi="Arial" w:cs="Arial"/>
          <w:sz w:val="18"/>
          <w:szCs w:val="18"/>
        </w:rPr>
        <w:t>as entidades que se enlistan a continuación</w:t>
      </w:r>
      <w:r w:rsidR="00AF38B7" w:rsidRPr="004558C9">
        <w:rPr>
          <w:rFonts w:ascii="Arial" w:hAnsi="Arial" w:cs="Arial"/>
          <w:sz w:val="18"/>
          <w:szCs w:val="18"/>
        </w:rPr>
        <w:t>.</w:t>
      </w:r>
      <w:r w:rsidR="00F0714C" w:rsidRPr="004558C9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Los estados financieros de c</w:t>
      </w:r>
      <w:r w:rsidR="00F0714C" w:rsidRPr="004558C9">
        <w:rPr>
          <w:rFonts w:ascii="Arial" w:hAnsi="Arial" w:cs="Arial"/>
          <w:sz w:val="18"/>
          <w:szCs w:val="18"/>
        </w:rPr>
        <w:t>ada un</w:t>
      </w:r>
      <w:r w:rsidR="00E37E82" w:rsidRPr="004558C9">
        <w:rPr>
          <w:rFonts w:ascii="Arial" w:hAnsi="Arial" w:cs="Arial"/>
          <w:sz w:val="18"/>
          <w:szCs w:val="18"/>
        </w:rPr>
        <w:t>a</w:t>
      </w:r>
      <w:r w:rsidR="00F0714C" w:rsidRPr="004558C9">
        <w:rPr>
          <w:rFonts w:ascii="Arial" w:hAnsi="Arial" w:cs="Arial"/>
          <w:sz w:val="18"/>
          <w:szCs w:val="18"/>
        </w:rPr>
        <w:t xml:space="preserve"> de </w:t>
      </w:r>
      <w:r w:rsidR="00E37E82" w:rsidRPr="004558C9">
        <w:rPr>
          <w:rFonts w:ascii="Arial" w:hAnsi="Arial" w:cs="Arial"/>
          <w:sz w:val="18"/>
          <w:szCs w:val="18"/>
        </w:rPr>
        <w:t>el</w:t>
      </w:r>
      <w:r w:rsidR="00F0714C" w:rsidRPr="004558C9">
        <w:rPr>
          <w:rFonts w:ascii="Arial" w:hAnsi="Arial" w:cs="Arial"/>
          <w:sz w:val="18"/>
          <w:szCs w:val="18"/>
        </w:rPr>
        <w:t xml:space="preserve">las </w:t>
      </w:r>
      <w:r w:rsidRPr="004558C9">
        <w:rPr>
          <w:rFonts w:ascii="Arial" w:hAnsi="Arial" w:cs="Arial"/>
          <w:sz w:val="18"/>
          <w:szCs w:val="18"/>
        </w:rPr>
        <w:t>y sus respectivas notas, se encuentran disponibles en el apartado de cada ente público.</w:t>
      </w:r>
    </w:p>
    <w:p w:rsidR="004558C9" w:rsidRPr="004558C9" w:rsidRDefault="004558C9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1204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  <w:gridCol w:w="2409"/>
      </w:tblGrid>
      <w:tr w:rsidR="004558C9" w:rsidRPr="004558C9" w:rsidTr="0025730A">
        <w:trPr>
          <w:trHeight w:val="225"/>
        </w:trPr>
        <w:tc>
          <w:tcPr>
            <w:tcW w:w="963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8C9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8C9">
              <w:rPr>
                <w:rFonts w:ascii="Arial" w:hAnsi="Arial" w:cs="Arial"/>
                <w:b/>
                <w:bCs/>
                <w:sz w:val="18"/>
                <w:szCs w:val="18"/>
              </w:rPr>
              <w:t>SIGLAS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C.C.A. "LA LIBERTAD"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CECYTE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COBAT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COESPO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CONALEP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CORACYT</w:t>
            </w:r>
          </w:p>
        </w:tc>
      </w:tr>
      <w:tr w:rsidR="004558C9" w:rsidRPr="004558C9" w:rsidTr="0025730A">
        <w:trPr>
          <w:trHeight w:val="48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COSSIES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COLTLAX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C.R.I.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D.I.F.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FIDEICOMISO DE LA CIUDAD INDUSTRIAL XICOTENCATL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F. CIX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E46516">
            <w:pPr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FAARDVO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FOMTLAX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FONDO DE SEGURIDAD PÚBLICA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FOSEG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I.D.E.T.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ITIFE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ITEA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I.T.J.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PARA LA CAPACITACIÓN PARA EL TRABAJO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ICATLAX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INMOBILIARIO DE DESARROLLO URBANO Y VIVIENDA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INDUVIT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 T. S. DE TLAXCO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I.C.T.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TLAXCALTECA DE LA CULTURA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I.T.C.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TLAXCALTECA PARA PERSONAS CON DISCAPACIDAD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ITPCD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DPC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lastRenderedPageBreak/>
              <w:t>UNIVERSIDAD POLITÉCNICA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U.P.T.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U.S.E.T.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U.T.T.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 w:rsidP="00481D3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UNIVER</w:t>
            </w:r>
            <w:r w:rsidR="00481D39">
              <w:rPr>
                <w:rFonts w:ascii="Arial" w:hAnsi="Arial" w:cs="Arial"/>
                <w:sz w:val="18"/>
                <w:szCs w:val="18"/>
              </w:rPr>
              <w:t>S</w:t>
            </w:r>
            <w:r w:rsidRPr="004558C9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 xml:space="preserve">U.P.T. </w:t>
            </w:r>
            <w:proofErr w:type="gramStart"/>
            <w:r w:rsidRPr="004558C9">
              <w:rPr>
                <w:rFonts w:ascii="Arial" w:hAnsi="Arial" w:cs="Arial"/>
                <w:sz w:val="18"/>
                <w:szCs w:val="18"/>
              </w:rPr>
              <w:t>R.P</w:t>
            </w:r>
            <w:proofErr w:type="gramEnd"/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CEAT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CSITARET</w:t>
            </w:r>
          </w:p>
        </w:tc>
      </w:tr>
    </w:tbl>
    <w:p w:rsidR="00E37E82" w:rsidRPr="004558C9" w:rsidRDefault="00E37E82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De conformidad al artículo 46, fracción I, inciso e) y 49 de la Ley General de Contabilidad Gubernamental, así como a la normatividad emitida por el Consejo Nacional de Armonización Contable, a </w:t>
      </w:r>
      <w:r w:rsidR="006F058D" w:rsidRPr="004558C9">
        <w:rPr>
          <w:rFonts w:ascii="Arial" w:hAnsi="Arial" w:cs="Arial"/>
          <w:sz w:val="18"/>
          <w:szCs w:val="18"/>
        </w:rPr>
        <w:t>continuación,</w:t>
      </w:r>
      <w:r w:rsidRPr="004558C9">
        <w:rPr>
          <w:rFonts w:ascii="Arial" w:hAnsi="Arial" w:cs="Arial"/>
          <w:sz w:val="18"/>
          <w:szCs w:val="18"/>
        </w:rPr>
        <w:t xml:space="preserve"> se presentan las notas a los estados financieros correspondientes al </w:t>
      </w:r>
      <w:r w:rsidR="008B2559">
        <w:rPr>
          <w:rFonts w:ascii="Arial" w:hAnsi="Arial" w:cs="Arial"/>
          <w:sz w:val="18"/>
          <w:szCs w:val="18"/>
        </w:rPr>
        <w:t>tercer</w:t>
      </w:r>
      <w:r w:rsidR="00131682">
        <w:rPr>
          <w:rFonts w:ascii="Arial" w:hAnsi="Arial" w:cs="Arial"/>
          <w:sz w:val="18"/>
          <w:szCs w:val="18"/>
        </w:rPr>
        <w:t xml:space="preserve"> trimestre del </w:t>
      </w:r>
      <w:r w:rsidR="00493FB8">
        <w:rPr>
          <w:rFonts w:ascii="Arial" w:hAnsi="Arial" w:cs="Arial"/>
          <w:sz w:val="18"/>
          <w:szCs w:val="18"/>
        </w:rPr>
        <w:t>ejercicio fiscal de 202</w:t>
      </w:r>
      <w:r w:rsidR="00573E49">
        <w:rPr>
          <w:rFonts w:ascii="Arial" w:hAnsi="Arial" w:cs="Arial"/>
          <w:sz w:val="18"/>
          <w:szCs w:val="18"/>
        </w:rPr>
        <w:t>1</w:t>
      </w:r>
      <w:r w:rsidRPr="004558C9">
        <w:rPr>
          <w:rFonts w:ascii="Arial" w:hAnsi="Arial" w:cs="Arial"/>
          <w:sz w:val="18"/>
          <w:szCs w:val="18"/>
        </w:rPr>
        <w:t>, con los siguientes apartados:</w:t>
      </w:r>
    </w:p>
    <w:p w:rsidR="00411153" w:rsidRPr="004558C9" w:rsidRDefault="00411153" w:rsidP="00411153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Notas de Desglose</w:t>
      </w:r>
    </w:p>
    <w:p w:rsidR="00411153" w:rsidRPr="004558C9" w:rsidRDefault="00411153" w:rsidP="00411153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Notas de Memoria</w:t>
      </w:r>
    </w:p>
    <w:p w:rsidR="00411153" w:rsidRDefault="00411153" w:rsidP="00411153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Notas de Gestión Administrativa</w:t>
      </w:r>
    </w:p>
    <w:p w:rsidR="00481D39" w:rsidRDefault="00481D39" w:rsidP="00A75601">
      <w:pPr>
        <w:pStyle w:val="Prrafodelista"/>
        <w:spacing w:before="80" w:line="250" w:lineRule="exact"/>
        <w:ind w:left="714"/>
        <w:jc w:val="both"/>
        <w:rPr>
          <w:rFonts w:ascii="Arial" w:hAnsi="Arial" w:cs="Arial"/>
          <w:sz w:val="18"/>
          <w:szCs w:val="18"/>
        </w:rPr>
      </w:pPr>
    </w:p>
    <w:p w:rsidR="00A75601" w:rsidRPr="004558C9" w:rsidRDefault="00A75601" w:rsidP="00A75601">
      <w:pPr>
        <w:pStyle w:val="Prrafodelista"/>
        <w:spacing w:before="80" w:line="250" w:lineRule="exact"/>
        <w:ind w:left="714"/>
        <w:jc w:val="both"/>
        <w:rPr>
          <w:rFonts w:ascii="Arial" w:hAnsi="Arial" w:cs="Arial"/>
          <w:sz w:val="18"/>
          <w:szCs w:val="18"/>
        </w:rPr>
      </w:pPr>
    </w:p>
    <w:p w:rsidR="00942968" w:rsidRDefault="00942968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de Desglose:</w:t>
      </w:r>
    </w:p>
    <w:p w:rsidR="00A75601" w:rsidRDefault="00A75601" w:rsidP="004558C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558C9" w:rsidRDefault="00411153" w:rsidP="004558C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al Estado de Situación Financiera de</w:t>
      </w:r>
      <w:r w:rsidR="00F82065" w:rsidRPr="004558C9">
        <w:rPr>
          <w:rFonts w:ascii="Arial" w:hAnsi="Arial" w:cs="Arial"/>
          <w:b/>
          <w:sz w:val="18"/>
          <w:szCs w:val="18"/>
        </w:rPr>
        <w:t xml:space="preserve"> </w:t>
      </w:r>
      <w:r w:rsidRPr="004558C9">
        <w:rPr>
          <w:rFonts w:ascii="Arial" w:hAnsi="Arial" w:cs="Arial"/>
          <w:b/>
          <w:sz w:val="18"/>
          <w:szCs w:val="18"/>
        </w:rPr>
        <w:t>l</w:t>
      </w:r>
      <w:r w:rsidR="00F82065" w:rsidRPr="004558C9">
        <w:rPr>
          <w:rFonts w:ascii="Arial" w:hAnsi="Arial" w:cs="Arial"/>
          <w:b/>
          <w:sz w:val="18"/>
          <w:szCs w:val="18"/>
        </w:rPr>
        <w:t>as Entidades de</w:t>
      </w:r>
      <w:r w:rsidR="004558C9">
        <w:rPr>
          <w:rFonts w:ascii="Arial" w:hAnsi="Arial" w:cs="Arial"/>
          <w:b/>
          <w:sz w:val="18"/>
          <w:szCs w:val="18"/>
        </w:rPr>
        <w:t>l Sector Paraestatal</w:t>
      </w:r>
    </w:p>
    <w:p w:rsidR="00F0714C" w:rsidRPr="004558C9" w:rsidRDefault="00F0714C" w:rsidP="004558C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Bases de Preparación de los Estados Financieros</w:t>
      </w:r>
    </w:p>
    <w:p w:rsidR="00E66D6A" w:rsidRDefault="00E66D6A" w:rsidP="00E66D6A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Las bases de preparación y obtención de los estados financieros de estas entidades se fundamentan en las normas y metodología para la emisión de información financiera y estructura de los estados financieros básicos y características de sus notas, alineadas para el sector paraestatal conforme a los señalado en el Manual de Contabilidad Gubernamental –MCG- emitido por el Consejo Nacional de Armonización Contable –CONAC- y la</w:t>
      </w:r>
      <w:r w:rsidR="004558C9">
        <w:rPr>
          <w:rFonts w:ascii="Arial" w:hAnsi="Arial" w:cs="Arial"/>
          <w:sz w:val="18"/>
          <w:szCs w:val="18"/>
        </w:rPr>
        <w:t>s</w:t>
      </w:r>
      <w:r w:rsidRPr="004558C9">
        <w:rPr>
          <w:rFonts w:ascii="Arial" w:hAnsi="Arial" w:cs="Arial"/>
          <w:sz w:val="18"/>
          <w:szCs w:val="18"/>
        </w:rPr>
        <w:t xml:space="preserve"> norma</w:t>
      </w:r>
      <w:r w:rsidR="004558C9">
        <w:rPr>
          <w:rFonts w:ascii="Arial" w:hAnsi="Arial" w:cs="Arial"/>
          <w:sz w:val="18"/>
          <w:szCs w:val="18"/>
        </w:rPr>
        <w:t>s sobre</w:t>
      </w:r>
      <w:r w:rsidRPr="004558C9">
        <w:rPr>
          <w:rFonts w:ascii="Arial" w:hAnsi="Arial" w:cs="Arial"/>
          <w:sz w:val="18"/>
          <w:szCs w:val="18"/>
        </w:rPr>
        <w:t xml:space="preserve"> contab</w:t>
      </w:r>
      <w:r w:rsidR="004558C9">
        <w:rPr>
          <w:rFonts w:ascii="Arial" w:hAnsi="Arial" w:cs="Arial"/>
          <w:sz w:val="18"/>
          <w:szCs w:val="18"/>
        </w:rPr>
        <w:t>i</w:t>
      </w:r>
      <w:r w:rsidRPr="004558C9">
        <w:rPr>
          <w:rFonts w:ascii="Arial" w:hAnsi="Arial" w:cs="Arial"/>
          <w:sz w:val="18"/>
          <w:szCs w:val="18"/>
        </w:rPr>
        <w:t>l</w:t>
      </w:r>
      <w:r w:rsidR="004558C9">
        <w:rPr>
          <w:rFonts w:ascii="Arial" w:hAnsi="Arial" w:cs="Arial"/>
          <w:sz w:val="18"/>
          <w:szCs w:val="18"/>
        </w:rPr>
        <w:t>idad</w:t>
      </w:r>
      <w:r w:rsidRPr="004558C9">
        <w:rPr>
          <w:rFonts w:ascii="Arial" w:hAnsi="Arial" w:cs="Arial"/>
          <w:sz w:val="18"/>
          <w:szCs w:val="18"/>
        </w:rPr>
        <w:t xml:space="preserve"> gubernamental emitida</w:t>
      </w:r>
      <w:r w:rsidR="004558C9">
        <w:rPr>
          <w:rFonts w:ascii="Arial" w:hAnsi="Arial" w:cs="Arial"/>
          <w:sz w:val="18"/>
          <w:szCs w:val="18"/>
        </w:rPr>
        <w:t>s.</w:t>
      </w:r>
    </w:p>
    <w:p w:rsidR="004558C9" w:rsidRPr="004558C9" w:rsidRDefault="004558C9" w:rsidP="00E66D6A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F0714C" w:rsidRPr="004558C9" w:rsidRDefault="00F0714C" w:rsidP="00F0714C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Las entidades del Sector Paraestatal contabilizan sus operaciones durante el ejercicio y elaboran estados financieros y presupuestarios, mostrando información preparada en forma consistente, proporcionando cifras que permitan evaluar los resultados financieros de este Sector y apoyen el mecanismo administrativo que fortalece la planeación.</w:t>
      </w:r>
    </w:p>
    <w:p w:rsidR="00C06267" w:rsidRDefault="00C06267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Activo</w:t>
      </w:r>
    </w:p>
    <w:p w:rsidR="00411153" w:rsidRPr="004558C9" w:rsidRDefault="00411153" w:rsidP="007F4820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lastRenderedPageBreak/>
        <w:t>Efectivo y Equivalentes</w:t>
      </w:r>
    </w:p>
    <w:p w:rsidR="00411153" w:rsidRPr="004558C9" w:rsidRDefault="00411153" w:rsidP="007F482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En este apartado se integran los recursos monetarios que </w:t>
      </w:r>
      <w:r w:rsidR="00257F8A" w:rsidRPr="004558C9">
        <w:rPr>
          <w:rFonts w:ascii="Arial" w:hAnsi="Arial" w:cs="Arial"/>
          <w:sz w:val="18"/>
          <w:szCs w:val="18"/>
        </w:rPr>
        <w:t xml:space="preserve">manejan las Entidades </w:t>
      </w:r>
      <w:r w:rsidRPr="004558C9">
        <w:rPr>
          <w:rFonts w:ascii="Arial" w:hAnsi="Arial" w:cs="Arial"/>
          <w:sz w:val="18"/>
          <w:szCs w:val="18"/>
        </w:rPr>
        <w:t xml:space="preserve">en cuentas bancarias </w:t>
      </w:r>
      <w:r w:rsidR="004558C9">
        <w:rPr>
          <w:rFonts w:ascii="Arial" w:hAnsi="Arial" w:cs="Arial"/>
          <w:sz w:val="18"/>
          <w:szCs w:val="18"/>
        </w:rPr>
        <w:t>e</w:t>
      </w:r>
      <w:r w:rsidRPr="004558C9">
        <w:rPr>
          <w:rFonts w:ascii="Arial" w:hAnsi="Arial" w:cs="Arial"/>
          <w:sz w:val="18"/>
          <w:szCs w:val="18"/>
        </w:rPr>
        <w:t>n moneda nac</w:t>
      </w:r>
      <w:r w:rsidR="000168EA" w:rsidRPr="004558C9">
        <w:rPr>
          <w:rFonts w:ascii="Arial" w:hAnsi="Arial" w:cs="Arial"/>
          <w:sz w:val="18"/>
          <w:szCs w:val="18"/>
        </w:rPr>
        <w:t>ional</w:t>
      </w:r>
      <w:r w:rsidR="004558C9">
        <w:rPr>
          <w:rFonts w:ascii="Arial" w:hAnsi="Arial" w:cs="Arial"/>
          <w:sz w:val="18"/>
          <w:szCs w:val="18"/>
        </w:rPr>
        <w:t>. A</w:t>
      </w:r>
      <w:r w:rsidR="000168EA" w:rsidRPr="004558C9">
        <w:rPr>
          <w:rFonts w:ascii="Arial" w:hAnsi="Arial" w:cs="Arial"/>
          <w:sz w:val="18"/>
          <w:szCs w:val="18"/>
        </w:rPr>
        <w:t xml:space="preserve"> </w:t>
      </w:r>
      <w:r w:rsidR="008B2559" w:rsidRPr="004558C9">
        <w:rPr>
          <w:rFonts w:ascii="Arial" w:hAnsi="Arial" w:cs="Arial"/>
          <w:sz w:val="18"/>
          <w:szCs w:val="18"/>
        </w:rPr>
        <w:t>continuación,</w:t>
      </w:r>
      <w:r w:rsidRPr="004558C9">
        <w:rPr>
          <w:rFonts w:ascii="Arial" w:hAnsi="Arial" w:cs="Arial"/>
          <w:sz w:val="18"/>
          <w:szCs w:val="18"/>
        </w:rPr>
        <w:t xml:space="preserve"> se presenta la integración de este rubro:</w:t>
      </w: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p w:rsidR="00730C08" w:rsidRDefault="00730C08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  <w:gridCol w:w="2835"/>
      </w:tblGrid>
      <w:tr w:rsidR="00730C08" w:rsidRPr="00F06131" w:rsidTr="0025730A">
        <w:trPr>
          <w:trHeight w:val="225"/>
        </w:trPr>
        <w:tc>
          <w:tcPr>
            <w:tcW w:w="9355" w:type="dxa"/>
            <w:shd w:val="clear" w:color="auto" w:fill="auto"/>
            <w:noWrap/>
            <w:hideMark/>
          </w:tcPr>
          <w:p w:rsidR="00730C08" w:rsidRPr="00A75601" w:rsidRDefault="00730C08" w:rsidP="00D43A79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5601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30C08" w:rsidRPr="00A75601" w:rsidRDefault="00493FB8" w:rsidP="003C59C2">
            <w:pPr>
              <w:pStyle w:val="Prrafodelista"/>
              <w:spacing w:line="250" w:lineRule="exac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573E4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F534D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534D">
              <w:rPr>
                <w:rFonts w:ascii="Calibri" w:hAnsi="Calibri"/>
                <w:color w:val="000000"/>
                <w:sz w:val="22"/>
                <w:szCs w:val="22"/>
              </w:rPr>
              <w:t>1,076,850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F058D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058D">
              <w:rPr>
                <w:rFonts w:ascii="Calibri" w:hAnsi="Calibri"/>
                <w:color w:val="000000"/>
                <w:sz w:val="22"/>
                <w:szCs w:val="22"/>
              </w:rPr>
              <w:t>80,890,989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F058D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058D">
              <w:rPr>
                <w:rFonts w:ascii="Calibri" w:hAnsi="Calibri"/>
                <w:color w:val="000000"/>
                <w:sz w:val="22"/>
                <w:szCs w:val="22"/>
              </w:rPr>
              <w:t>15,101,485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F058D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058D">
              <w:rPr>
                <w:rFonts w:ascii="Calibri" w:hAnsi="Calibri"/>
                <w:color w:val="000000"/>
                <w:sz w:val="22"/>
                <w:szCs w:val="22"/>
              </w:rPr>
              <w:t>168,223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F058D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058D">
              <w:rPr>
                <w:rFonts w:ascii="Calibri" w:hAnsi="Calibri"/>
                <w:color w:val="000000"/>
                <w:sz w:val="22"/>
                <w:szCs w:val="22"/>
              </w:rPr>
              <w:t>2,742,772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F534D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534D">
              <w:rPr>
                <w:rFonts w:ascii="Calibri" w:hAnsi="Calibri"/>
                <w:color w:val="000000"/>
                <w:sz w:val="22"/>
                <w:szCs w:val="22"/>
              </w:rPr>
              <w:t>6,599,517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F058D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058D">
              <w:rPr>
                <w:rFonts w:ascii="Calibri" w:hAnsi="Calibri"/>
                <w:color w:val="000000"/>
                <w:sz w:val="22"/>
                <w:szCs w:val="22"/>
              </w:rPr>
              <w:t>352,994</w:t>
            </w:r>
          </w:p>
        </w:tc>
      </w:tr>
      <w:tr w:rsidR="00AF4950" w:rsidRPr="00F06131" w:rsidTr="0025730A">
        <w:trPr>
          <w:trHeight w:val="48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F058D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058D">
              <w:rPr>
                <w:rFonts w:ascii="Calibri" w:hAnsi="Calibri"/>
                <w:color w:val="000000"/>
                <w:sz w:val="22"/>
                <w:szCs w:val="22"/>
              </w:rPr>
              <w:t>109,040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F534D" w:rsidP="00EA25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534D">
              <w:rPr>
                <w:rFonts w:ascii="Calibri" w:hAnsi="Calibri"/>
                <w:color w:val="000000"/>
                <w:sz w:val="22"/>
                <w:szCs w:val="22"/>
              </w:rPr>
              <w:t>14,822,831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F058D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058D">
              <w:rPr>
                <w:rFonts w:ascii="Calibri" w:hAnsi="Calibri"/>
                <w:color w:val="000000"/>
                <w:sz w:val="22"/>
                <w:szCs w:val="22"/>
              </w:rPr>
              <w:t>32,646,183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 w:rsidR="00F5196C"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F058D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058D">
              <w:rPr>
                <w:rFonts w:ascii="Calibri" w:hAnsi="Calibri"/>
                <w:color w:val="000000"/>
                <w:sz w:val="22"/>
                <w:szCs w:val="22"/>
              </w:rPr>
              <w:t>30,845,464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E46516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F058D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058D">
              <w:rPr>
                <w:rFonts w:ascii="Calibri" w:hAnsi="Calibri"/>
                <w:color w:val="000000"/>
                <w:sz w:val="22"/>
                <w:szCs w:val="22"/>
              </w:rPr>
              <w:t>136,389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F058D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058D">
              <w:rPr>
                <w:rFonts w:ascii="Calibri" w:hAnsi="Calibri"/>
                <w:color w:val="000000"/>
                <w:sz w:val="22"/>
                <w:szCs w:val="22"/>
              </w:rPr>
              <w:t>22,288,177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F058D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058D">
              <w:rPr>
                <w:rFonts w:ascii="Calibri" w:hAnsi="Calibri"/>
                <w:color w:val="000000"/>
                <w:sz w:val="22"/>
                <w:szCs w:val="22"/>
              </w:rPr>
              <w:t>1,971,574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F058D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058D">
              <w:rPr>
                <w:rFonts w:ascii="Calibri" w:hAnsi="Calibri"/>
                <w:color w:val="000000"/>
                <w:sz w:val="22"/>
                <w:szCs w:val="22"/>
              </w:rPr>
              <w:t>86,357,871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F058D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058D">
              <w:rPr>
                <w:rFonts w:ascii="Calibri" w:hAnsi="Calibri"/>
                <w:color w:val="000000"/>
                <w:sz w:val="22"/>
                <w:szCs w:val="22"/>
              </w:rPr>
              <w:t>8,873,769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F058D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058D">
              <w:rPr>
                <w:rFonts w:ascii="Calibri" w:hAnsi="Calibri"/>
                <w:color w:val="000000"/>
                <w:sz w:val="22"/>
                <w:szCs w:val="22"/>
              </w:rPr>
              <w:t>6,661,057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PARA LA CAPACITACIÓN PARA EL TRABAJO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F058D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058D">
              <w:rPr>
                <w:rFonts w:ascii="Calibri" w:hAnsi="Calibri"/>
                <w:color w:val="000000"/>
                <w:sz w:val="22"/>
                <w:szCs w:val="22"/>
              </w:rPr>
              <w:t>20,779,785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INMOBILIARIO DE DESARROLLO URBANO Y VIVIENDA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F534D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534D">
              <w:rPr>
                <w:rFonts w:ascii="Calibri" w:hAnsi="Calibri"/>
                <w:color w:val="000000"/>
                <w:sz w:val="22"/>
                <w:szCs w:val="22"/>
              </w:rPr>
              <w:t>13,373,879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F058D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058D">
              <w:rPr>
                <w:rFonts w:ascii="Calibri" w:hAnsi="Calibri"/>
                <w:color w:val="000000"/>
                <w:sz w:val="22"/>
                <w:szCs w:val="22"/>
              </w:rPr>
              <w:t>23,623,166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F058D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058D">
              <w:rPr>
                <w:rFonts w:ascii="Calibri" w:hAnsi="Calibri"/>
                <w:color w:val="000000"/>
                <w:sz w:val="22"/>
                <w:szCs w:val="22"/>
              </w:rPr>
              <w:t>282,095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CULTURA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F058D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058D">
              <w:rPr>
                <w:rFonts w:ascii="Calibri" w:hAnsi="Calibri"/>
                <w:color w:val="000000"/>
                <w:sz w:val="22"/>
                <w:szCs w:val="22"/>
              </w:rPr>
              <w:t>10,969,622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PERSONAS CON DISCAPACIDAD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F058D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058D">
              <w:rPr>
                <w:rFonts w:ascii="Calibri" w:hAnsi="Calibri"/>
                <w:color w:val="000000"/>
                <w:sz w:val="22"/>
                <w:szCs w:val="22"/>
              </w:rPr>
              <w:t>210,124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Pr="0025730A" w:rsidRDefault="006F058D" w:rsidP="008E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058D">
              <w:rPr>
                <w:rFonts w:ascii="Calibri" w:hAnsi="Calibri"/>
                <w:color w:val="000000"/>
                <w:sz w:val="22"/>
                <w:szCs w:val="22"/>
              </w:rPr>
              <w:t>608,659,207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UNIVERSIDAD POLITÉCNICA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F058D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058D">
              <w:rPr>
                <w:rFonts w:ascii="Calibri" w:hAnsi="Calibri"/>
                <w:color w:val="000000"/>
                <w:sz w:val="22"/>
                <w:szCs w:val="22"/>
              </w:rPr>
              <w:t>24,321,631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F058D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058D">
              <w:rPr>
                <w:rFonts w:ascii="Calibri" w:hAnsi="Calibri"/>
                <w:color w:val="000000"/>
                <w:sz w:val="22"/>
                <w:szCs w:val="22"/>
              </w:rPr>
              <w:t>162,789,945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6F058D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058D">
              <w:rPr>
                <w:rFonts w:ascii="Calibri" w:hAnsi="Calibri"/>
                <w:color w:val="000000"/>
                <w:sz w:val="22"/>
                <w:szCs w:val="22"/>
              </w:rPr>
              <w:t>18,850,712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75601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</w:t>
            </w:r>
            <w:r w:rsidR="00AF4950"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DF534D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F534D">
              <w:rPr>
                <w:rFonts w:ascii="Calibri" w:hAnsi="Calibri"/>
                <w:color w:val="000000"/>
                <w:sz w:val="22"/>
                <w:szCs w:val="22"/>
              </w:rPr>
              <w:t>293,882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AF4950" w:rsidRPr="00A7560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5601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Pr="00A75601" w:rsidRDefault="00DF534D" w:rsidP="007932D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F534D">
              <w:rPr>
                <w:rFonts w:ascii="Calibri" w:hAnsi="Calibri"/>
                <w:b/>
                <w:color w:val="000000"/>
                <w:sz w:val="22"/>
                <w:szCs w:val="22"/>
              </w:rPr>
              <w:t>1,195,799,233</w:t>
            </w:r>
          </w:p>
        </w:tc>
      </w:tr>
    </w:tbl>
    <w:p w:rsidR="00754F0E" w:rsidRDefault="00754F0E" w:rsidP="00754F0E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23502E" w:rsidRDefault="0023502E" w:rsidP="00754F0E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754F0E" w:rsidRDefault="00E34B26" w:rsidP="00754F0E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Libertad Centro Cultural de Apizaco consolida su información con el Instituto Tlaxcalteca de la Cultura.</w:t>
      </w:r>
    </w:p>
    <w:p w:rsidR="00F5196C" w:rsidRDefault="00E34B26" w:rsidP="003D0962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laxcala.</w:t>
      </w:r>
    </w:p>
    <w:p w:rsidR="0023502E" w:rsidRDefault="00E34B26" w:rsidP="00255D81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 w:rsidRPr="00232BD7"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72461C">
        <w:rPr>
          <w:rFonts w:ascii="Arial" w:hAnsi="Arial" w:cs="Arial"/>
          <w:sz w:val="18"/>
          <w:szCs w:val="18"/>
        </w:rPr>
        <w:t>0</w:t>
      </w:r>
      <w:r w:rsidRPr="00232BD7">
        <w:rPr>
          <w:rFonts w:ascii="Arial" w:hAnsi="Arial" w:cs="Arial"/>
          <w:sz w:val="18"/>
          <w:szCs w:val="18"/>
        </w:rPr>
        <w:t xml:space="preserve"> de </w:t>
      </w:r>
      <w:r w:rsidR="008B2559">
        <w:rPr>
          <w:rFonts w:ascii="Arial" w:hAnsi="Arial" w:cs="Arial"/>
          <w:sz w:val="18"/>
          <w:szCs w:val="18"/>
        </w:rPr>
        <w:t>septiembre</w:t>
      </w:r>
      <w:r w:rsidRPr="00232BD7">
        <w:rPr>
          <w:rFonts w:ascii="Arial" w:hAnsi="Arial" w:cs="Arial"/>
          <w:sz w:val="18"/>
          <w:szCs w:val="18"/>
        </w:rPr>
        <w:t xml:space="preserve"> presenta saldo en efectivo y equivalentes por </w:t>
      </w:r>
      <w:r w:rsidR="00DE3623" w:rsidRPr="00232BD7">
        <w:rPr>
          <w:rFonts w:ascii="Arial" w:hAnsi="Arial" w:cs="Arial"/>
          <w:sz w:val="18"/>
          <w:szCs w:val="18"/>
        </w:rPr>
        <w:t>$</w:t>
      </w:r>
      <w:r w:rsidR="007D7CA8" w:rsidRPr="00526770">
        <w:rPr>
          <w:rFonts w:ascii="Arial" w:hAnsi="Arial" w:cs="Arial"/>
          <w:sz w:val="18"/>
          <w:szCs w:val="18"/>
        </w:rPr>
        <w:t>220,</w:t>
      </w:r>
      <w:r w:rsidR="00526770">
        <w:rPr>
          <w:rFonts w:ascii="Arial" w:hAnsi="Arial" w:cs="Arial"/>
          <w:sz w:val="18"/>
          <w:szCs w:val="18"/>
        </w:rPr>
        <w:t>454,726.00</w:t>
      </w:r>
    </w:p>
    <w:p w:rsidR="00232BD7" w:rsidRDefault="00232BD7" w:rsidP="0016781C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0332CF" w:rsidRPr="00232BD7" w:rsidRDefault="000332CF" w:rsidP="0016781C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D7053A" w:rsidRPr="0023502E" w:rsidRDefault="00D7053A" w:rsidP="0023502E">
      <w:pPr>
        <w:pStyle w:val="Prrafodelista"/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23502E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Derechos a recibir Efectivo o Equivalentes</w:t>
      </w:r>
    </w:p>
    <w:p w:rsidR="00411153" w:rsidRPr="004558C9" w:rsidRDefault="00411153" w:rsidP="007F482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Corresponde integrar en este rubro los saldos que representan cuentas por cobrar y deudores diversos por cobrar a corto plazo, deudores por anticipos a corto plazo, préstamos otorgados a corto plazo, otros derechos a recibir efectivo o equivalentes a corto plazo. A </w:t>
      </w:r>
      <w:r w:rsidR="008B2559" w:rsidRPr="004558C9">
        <w:rPr>
          <w:rFonts w:ascii="Arial" w:hAnsi="Arial" w:cs="Arial"/>
          <w:sz w:val="18"/>
          <w:szCs w:val="18"/>
        </w:rPr>
        <w:t>continuación,</w:t>
      </w:r>
      <w:r w:rsidRPr="004558C9">
        <w:rPr>
          <w:rFonts w:ascii="Arial" w:hAnsi="Arial" w:cs="Arial"/>
          <w:sz w:val="18"/>
          <w:szCs w:val="18"/>
        </w:rPr>
        <w:t xml:space="preserve"> se presenta la integración de este rubro:</w:t>
      </w: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  <w:gridCol w:w="2832"/>
      </w:tblGrid>
      <w:tr w:rsidR="00730C08" w:rsidRPr="00D43A79" w:rsidTr="000332CF">
        <w:trPr>
          <w:trHeight w:val="225"/>
        </w:trPr>
        <w:tc>
          <w:tcPr>
            <w:tcW w:w="9629" w:type="dxa"/>
            <w:shd w:val="clear" w:color="auto" w:fill="auto"/>
            <w:noWrap/>
            <w:hideMark/>
          </w:tcPr>
          <w:p w:rsidR="00730C08" w:rsidRPr="00D43A79" w:rsidRDefault="00730C08" w:rsidP="00D43A79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A79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832" w:type="dxa"/>
            <w:shd w:val="clear" w:color="auto" w:fill="auto"/>
            <w:noWrap/>
            <w:hideMark/>
          </w:tcPr>
          <w:p w:rsidR="00730C08" w:rsidRPr="00D43A79" w:rsidRDefault="006965D4" w:rsidP="006965D4">
            <w:pPr>
              <w:pStyle w:val="Prrafodelista"/>
              <w:spacing w:line="250" w:lineRule="exact"/>
              <w:ind w:left="71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="00493FB8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573E4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526770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6770">
              <w:rPr>
                <w:rFonts w:ascii="Calibri" w:hAnsi="Calibri"/>
                <w:color w:val="000000"/>
                <w:sz w:val="22"/>
                <w:szCs w:val="22"/>
              </w:rPr>
              <w:t>59,593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52677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6770">
              <w:rPr>
                <w:rFonts w:ascii="Calibri" w:hAnsi="Calibri"/>
                <w:color w:val="000000"/>
                <w:sz w:val="22"/>
                <w:szCs w:val="22"/>
              </w:rPr>
              <w:t>216,248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526770" w:rsidP="00397A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6770">
              <w:rPr>
                <w:rFonts w:ascii="Calibri" w:hAnsi="Calibri"/>
                <w:color w:val="000000"/>
                <w:sz w:val="22"/>
                <w:szCs w:val="22"/>
              </w:rPr>
              <w:t>139,059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26486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6486">
              <w:rPr>
                <w:rFonts w:ascii="Calibri" w:hAnsi="Calibri"/>
                <w:color w:val="000000"/>
                <w:sz w:val="22"/>
                <w:szCs w:val="22"/>
              </w:rPr>
              <w:t>6,799</w:t>
            </w:r>
          </w:p>
        </w:tc>
      </w:tr>
      <w:tr w:rsidR="00AF4950" w:rsidRPr="00D43A79" w:rsidTr="000332CF">
        <w:trPr>
          <w:trHeight w:val="217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26486" w:rsidP="00227FB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6486">
              <w:rPr>
                <w:rFonts w:ascii="Calibri" w:hAnsi="Calibri"/>
                <w:color w:val="000000"/>
                <w:sz w:val="22"/>
                <w:szCs w:val="22"/>
              </w:rPr>
              <w:t>563,426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EC7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9E54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26486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6486">
              <w:rPr>
                <w:rFonts w:ascii="Calibri" w:hAnsi="Calibri"/>
                <w:color w:val="000000"/>
                <w:sz w:val="22"/>
                <w:szCs w:val="22"/>
              </w:rPr>
              <w:t>2,000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26486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6486">
              <w:rPr>
                <w:rFonts w:ascii="Calibri" w:hAnsi="Calibri"/>
                <w:color w:val="000000"/>
                <w:sz w:val="22"/>
                <w:szCs w:val="22"/>
              </w:rPr>
              <w:t>15,015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FIDEICOMISO DE LA CIUDAD INDUSTRIAL XICO</w:t>
            </w:r>
            <w:r w:rsidR="00F5196C"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526770" w:rsidP="00EC7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6770">
              <w:rPr>
                <w:rFonts w:ascii="Calibri" w:hAnsi="Calibri"/>
                <w:color w:val="000000"/>
                <w:sz w:val="22"/>
                <w:szCs w:val="22"/>
              </w:rPr>
              <w:t>2,526,656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E46516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26486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6486">
              <w:rPr>
                <w:rFonts w:ascii="Calibri" w:hAnsi="Calibri"/>
                <w:color w:val="000000"/>
                <w:sz w:val="22"/>
                <w:szCs w:val="22"/>
              </w:rPr>
              <w:t>14,681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526770" w:rsidP="00EC7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6770">
              <w:rPr>
                <w:rFonts w:ascii="Calibri" w:hAnsi="Calibri"/>
                <w:color w:val="000000"/>
                <w:sz w:val="22"/>
                <w:szCs w:val="22"/>
              </w:rPr>
              <w:t>153,730,859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52677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6770">
              <w:rPr>
                <w:rFonts w:ascii="Calibri" w:hAnsi="Calibri"/>
                <w:color w:val="000000"/>
                <w:sz w:val="22"/>
                <w:szCs w:val="22"/>
              </w:rPr>
              <w:t>99,510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26486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6486">
              <w:rPr>
                <w:rFonts w:ascii="Calibri" w:hAnsi="Calibri"/>
                <w:color w:val="000000"/>
                <w:sz w:val="22"/>
                <w:szCs w:val="22"/>
              </w:rPr>
              <w:t>24,326,569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26486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6486">
              <w:rPr>
                <w:rFonts w:ascii="Calibri" w:hAnsi="Calibri"/>
                <w:color w:val="000000"/>
                <w:sz w:val="22"/>
                <w:szCs w:val="22"/>
              </w:rPr>
              <w:t>24,264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26486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6486">
              <w:rPr>
                <w:rFonts w:ascii="Calibri" w:hAnsi="Calibri"/>
                <w:color w:val="000000"/>
                <w:sz w:val="22"/>
                <w:szCs w:val="22"/>
              </w:rPr>
              <w:t>3,000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PARA LA CAPACITACIÓN PARA EL TRABAJO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26486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6486">
              <w:rPr>
                <w:rFonts w:ascii="Calibri" w:hAnsi="Calibri"/>
                <w:color w:val="000000"/>
                <w:sz w:val="22"/>
                <w:szCs w:val="22"/>
              </w:rPr>
              <w:t>18,356,448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INMOBILIARIO DE DESARROLLO URBANO Y VIVIENDA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26486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6486">
              <w:rPr>
                <w:rFonts w:ascii="Calibri" w:hAnsi="Calibri"/>
                <w:color w:val="000000"/>
                <w:sz w:val="22"/>
                <w:szCs w:val="22"/>
              </w:rPr>
              <w:t>226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26486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6486">
              <w:rPr>
                <w:rFonts w:ascii="Calibri" w:hAnsi="Calibri"/>
                <w:color w:val="000000"/>
                <w:sz w:val="22"/>
                <w:szCs w:val="22"/>
              </w:rPr>
              <w:t>1,390,376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CULTURA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526770" w:rsidP="00EC7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6770">
              <w:rPr>
                <w:rFonts w:ascii="Calibri" w:hAnsi="Calibri"/>
                <w:color w:val="000000"/>
                <w:sz w:val="22"/>
                <w:szCs w:val="22"/>
              </w:rPr>
              <w:t>657,707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PERSONAS CON DISCAPACIDAD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526770" w:rsidP="005532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526770">
              <w:rPr>
                <w:rFonts w:ascii="Calibri" w:hAnsi="Calibri"/>
                <w:color w:val="000000"/>
                <w:sz w:val="22"/>
                <w:szCs w:val="22"/>
              </w:rPr>
              <w:t>56,725,791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26486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6486">
              <w:rPr>
                <w:rFonts w:ascii="Calibri" w:hAnsi="Calibri"/>
                <w:color w:val="000000"/>
                <w:sz w:val="22"/>
                <w:szCs w:val="22"/>
              </w:rPr>
              <w:t>161,984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26486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6486">
              <w:rPr>
                <w:rFonts w:ascii="Calibri" w:hAnsi="Calibri"/>
                <w:color w:val="000000"/>
                <w:sz w:val="22"/>
                <w:szCs w:val="22"/>
              </w:rPr>
              <w:t>312,955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26486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6486">
              <w:rPr>
                <w:rFonts w:ascii="Calibri" w:hAnsi="Calibri"/>
                <w:color w:val="000000"/>
                <w:sz w:val="22"/>
                <w:szCs w:val="22"/>
              </w:rPr>
              <w:t>755,452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5532B6" w:rsidP="005532B6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</w:t>
            </w:r>
            <w:r w:rsidR="00AF4950" w:rsidRPr="00F06131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AF4950" w:rsidRPr="00F06131">
              <w:rPr>
                <w:rFonts w:ascii="Arial" w:hAnsi="Arial" w:cs="Arial"/>
                <w:sz w:val="18"/>
                <w:szCs w:val="18"/>
              </w:rPr>
              <w:t>AD POLITECNICA DE TLAXCALA REGION PONIENTE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26486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26486">
              <w:rPr>
                <w:rFonts w:ascii="Calibri" w:hAnsi="Calibri"/>
                <w:color w:val="000000"/>
                <w:sz w:val="22"/>
                <w:szCs w:val="22"/>
              </w:rPr>
              <w:t>51,669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</w:tcPr>
          <w:p w:rsidR="00AF4950" w:rsidRPr="005D1D7E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D1D7E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Pr="005D1D7E" w:rsidRDefault="00126486" w:rsidP="00AF495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26486">
              <w:rPr>
                <w:rFonts w:ascii="Calibri" w:hAnsi="Calibri"/>
                <w:b/>
                <w:color w:val="000000"/>
                <w:sz w:val="22"/>
                <w:szCs w:val="22"/>
              </w:rPr>
              <w:t>260,140,287</w:t>
            </w:r>
          </w:p>
        </w:tc>
      </w:tr>
    </w:tbl>
    <w:p w:rsidR="00411153" w:rsidRDefault="00411153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397A4E" w:rsidRDefault="00397A4E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E34B26" w:rsidRDefault="00E34B26" w:rsidP="00E34B26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Libertad Centro Cultural de Apizaco consolida su información con el Instituto Tlaxcalteca de la Cultura.</w:t>
      </w:r>
    </w:p>
    <w:p w:rsidR="00E34B26" w:rsidRPr="001F38EF" w:rsidRDefault="00E34B26" w:rsidP="00E34B26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laxcala.</w:t>
      </w:r>
    </w:p>
    <w:p w:rsidR="00D7053A" w:rsidRPr="00724DA5" w:rsidRDefault="00E34B26" w:rsidP="001F38EF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8B2559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de </w:t>
      </w:r>
      <w:r w:rsidR="008B2559">
        <w:rPr>
          <w:rFonts w:ascii="Arial" w:hAnsi="Arial" w:cs="Arial"/>
          <w:sz w:val="18"/>
          <w:szCs w:val="18"/>
        </w:rPr>
        <w:t>septiembre</w:t>
      </w:r>
      <w:r>
        <w:rPr>
          <w:rFonts w:ascii="Arial" w:hAnsi="Arial" w:cs="Arial"/>
          <w:sz w:val="18"/>
          <w:szCs w:val="18"/>
        </w:rPr>
        <w:t xml:space="preserve"> presenta saldo en</w:t>
      </w:r>
      <w:r w:rsidR="00397A4E">
        <w:rPr>
          <w:rFonts w:ascii="Arial" w:hAnsi="Arial" w:cs="Arial"/>
          <w:sz w:val="18"/>
          <w:szCs w:val="18"/>
        </w:rPr>
        <w:t xml:space="preserve"> </w:t>
      </w:r>
      <w:r w:rsidR="00A71B2A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erechos a </w:t>
      </w:r>
      <w:r w:rsidR="00A71B2A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ecibir</w:t>
      </w:r>
      <w:r w:rsidR="00A71B2A">
        <w:rPr>
          <w:rFonts w:ascii="Arial" w:hAnsi="Arial" w:cs="Arial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 xml:space="preserve">fectivo y </w:t>
      </w:r>
      <w:r w:rsidR="00A71B2A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quivalentes por</w:t>
      </w:r>
      <w:r w:rsidR="00397A4E">
        <w:rPr>
          <w:rFonts w:ascii="Arial" w:hAnsi="Arial" w:cs="Arial"/>
          <w:sz w:val="18"/>
          <w:szCs w:val="18"/>
        </w:rPr>
        <w:t xml:space="preserve"> </w:t>
      </w:r>
      <w:r w:rsidR="00724DA5" w:rsidRPr="00724DA5">
        <w:rPr>
          <w:rFonts w:ascii="Arial" w:hAnsi="Arial" w:cs="Arial"/>
          <w:sz w:val="18"/>
          <w:szCs w:val="18"/>
        </w:rPr>
        <w:t>$</w:t>
      </w:r>
      <w:r w:rsidR="00526770" w:rsidRPr="00526770">
        <w:rPr>
          <w:rFonts w:ascii="Arial" w:hAnsi="Arial" w:cs="Arial"/>
          <w:sz w:val="18"/>
          <w:szCs w:val="18"/>
        </w:rPr>
        <w:t>6,061,662.00</w:t>
      </w:r>
    </w:p>
    <w:p w:rsidR="00724DA5" w:rsidRPr="001F38EF" w:rsidRDefault="00724DA5" w:rsidP="00724DA5">
      <w:pPr>
        <w:pStyle w:val="Prrafodelista"/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1D5F01" w:rsidRDefault="001D5F01" w:rsidP="001D5F01">
      <w:pPr>
        <w:numPr>
          <w:ilvl w:val="0"/>
          <w:numId w:val="1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1D5F01">
        <w:rPr>
          <w:rFonts w:ascii="Arial" w:hAnsi="Arial" w:cs="Arial"/>
          <w:b/>
          <w:sz w:val="18"/>
          <w:szCs w:val="18"/>
        </w:rPr>
        <w:t>Derechos a Recibir Bienes o Servicios</w:t>
      </w:r>
    </w:p>
    <w:p w:rsidR="00411153" w:rsidRPr="004558C9" w:rsidRDefault="001D5F01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411153" w:rsidRPr="004558C9">
        <w:rPr>
          <w:rFonts w:ascii="Arial" w:hAnsi="Arial" w:cs="Arial"/>
          <w:sz w:val="18"/>
          <w:szCs w:val="18"/>
        </w:rPr>
        <w:t>e c</w:t>
      </w:r>
      <w:r w:rsidR="00B1568D" w:rsidRPr="004558C9">
        <w:rPr>
          <w:rFonts w:ascii="Arial" w:hAnsi="Arial" w:cs="Arial"/>
          <w:sz w:val="18"/>
          <w:szCs w:val="18"/>
        </w:rPr>
        <w:t xml:space="preserve">onforma principalmente por </w:t>
      </w:r>
      <w:r>
        <w:rPr>
          <w:rFonts w:ascii="Arial" w:hAnsi="Arial" w:cs="Arial"/>
          <w:sz w:val="18"/>
          <w:szCs w:val="18"/>
        </w:rPr>
        <w:t>los anticipos otorgados a proveedores de bienes y servicios y/o contratistas</w:t>
      </w:r>
      <w:r w:rsidR="00411153" w:rsidRPr="004558C9">
        <w:rPr>
          <w:rFonts w:ascii="Arial" w:hAnsi="Arial" w:cs="Arial"/>
          <w:sz w:val="18"/>
          <w:szCs w:val="18"/>
        </w:rPr>
        <w:t>.</w:t>
      </w:r>
    </w:p>
    <w:p w:rsidR="00411153" w:rsidRDefault="00FF24E6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A</w:t>
      </w:r>
      <w:r w:rsidR="00411153" w:rsidRPr="004558C9">
        <w:rPr>
          <w:rFonts w:ascii="Arial" w:hAnsi="Arial" w:cs="Arial"/>
          <w:sz w:val="18"/>
          <w:szCs w:val="18"/>
        </w:rPr>
        <w:t xml:space="preserve"> </w:t>
      </w:r>
      <w:r w:rsidR="00507C95" w:rsidRPr="004558C9">
        <w:rPr>
          <w:rFonts w:ascii="Arial" w:hAnsi="Arial" w:cs="Arial"/>
          <w:sz w:val="18"/>
          <w:szCs w:val="18"/>
        </w:rPr>
        <w:t>continuación,</w:t>
      </w:r>
      <w:r w:rsidR="00411153" w:rsidRPr="004558C9">
        <w:rPr>
          <w:rFonts w:ascii="Arial" w:hAnsi="Arial" w:cs="Arial"/>
          <w:sz w:val="18"/>
          <w:szCs w:val="18"/>
        </w:rPr>
        <w:t xml:space="preserve"> se presenta la integración de este rubro:</w:t>
      </w:r>
    </w:p>
    <w:p w:rsidR="000332CF" w:rsidRDefault="000332CF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0332CF" w:rsidRPr="004558C9" w:rsidRDefault="000332CF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lastRenderedPageBreak/>
        <w:t>(Pesos)</w:t>
      </w:r>
    </w:p>
    <w:p w:rsidR="00561D14" w:rsidRPr="004558C9" w:rsidRDefault="00561D14" w:rsidP="00561D14">
      <w:pPr>
        <w:pStyle w:val="Prrafodelista"/>
        <w:spacing w:before="80" w:line="250" w:lineRule="exact"/>
        <w:ind w:left="714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  <w:gridCol w:w="2835"/>
      </w:tblGrid>
      <w:tr w:rsidR="005A7EE9" w:rsidRPr="00F06131" w:rsidTr="00587A5F">
        <w:trPr>
          <w:trHeight w:val="225"/>
        </w:trPr>
        <w:tc>
          <w:tcPr>
            <w:tcW w:w="9355" w:type="dxa"/>
            <w:shd w:val="clear" w:color="auto" w:fill="auto"/>
            <w:noWrap/>
            <w:hideMark/>
          </w:tcPr>
          <w:p w:rsidR="005A7EE9" w:rsidRPr="00A75601" w:rsidRDefault="005A7EE9" w:rsidP="00587A5F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5601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7EE9" w:rsidRPr="00A75601" w:rsidRDefault="005A7EE9" w:rsidP="00587A5F">
            <w:pPr>
              <w:pStyle w:val="Prrafodelista"/>
              <w:spacing w:line="250" w:lineRule="exac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573E4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9F237F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37F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48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9F237F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37F">
              <w:rPr>
                <w:rFonts w:ascii="Calibri" w:hAnsi="Calibri"/>
                <w:color w:val="000000"/>
                <w:sz w:val="22"/>
                <w:szCs w:val="22"/>
              </w:rPr>
              <w:t>17,472,228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PARA LA CAPACITACIÓN PARA EL TRABAJO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9F237F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37F">
              <w:rPr>
                <w:rFonts w:ascii="Calibri" w:hAnsi="Calibri"/>
                <w:color w:val="000000"/>
                <w:sz w:val="22"/>
                <w:szCs w:val="22"/>
              </w:rPr>
              <w:t>31,254,009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INMOBILIARIO DE DESARROLLO URBANO Y VIVIENDA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9F237F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37F">
              <w:rPr>
                <w:rFonts w:ascii="Calibri" w:hAnsi="Calibri"/>
                <w:color w:val="000000"/>
                <w:sz w:val="22"/>
                <w:szCs w:val="22"/>
              </w:rPr>
              <w:t>1,386,739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CULTURA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PERSONAS CON DISCAPACIDAD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Pr="0025730A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</w:t>
            </w:r>
            <w:r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5A7EE9" w:rsidRPr="00A7560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5601">
              <w:rPr>
                <w:rFonts w:ascii="Arial" w:hAnsi="Arial" w:cs="Arial"/>
                <w:b/>
                <w:sz w:val="18"/>
                <w:szCs w:val="18"/>
              </w:rPr>
              <w:lastRenderedPageBreak/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Pr="00A75601" w:rsidRDefault="009F237F" w:rsidP="00587A5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9F237F">
              <w:rPr>
                <w:rFonts w:ascii="Calibri" w:hAnsi="Calibri"/>
                <w:b/>
                <w:color w:val="000000"/>
                <w:sz w:val="22"/>
                <w:szCs w:val="22"/>
              </w:rPr>
              <w:t>50,112,977</w:t>
            </w:r>
          </w:p>
        </w:tc>
      </w:tr>
    </w:tbl>
    <w:p w:rsidR="00411153" w:rsidRDefault="00411153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C3384C" w:rsidRDefault="00C3384C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4F5206" w:rsidRPr="004558C9" w:rsidRDefault="004F5206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411153" w:rsidRDefault="00411153" w:rsidP="00411153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Bienes Muebles, Inmuebles e Intangibles</w:t>
      </w:r>
    </w:p>
    <w:p w:rsidR="004A74E9" w:rsidRPr="004558C9" w:rsidRDefault="004A74E9" w:rsidP="004A74E9">
      <w:pPr>
        <w:pStyle w:val="Prrafodelista"/>
        <w:spacing w:before="80" w:line="250" w:lineRule="exact"/>
        <w:ind w:left="714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196582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Se conforma por los bienes tangibles e intangibles necesarios para l</w:t>
      </w:r>
      <w:r w:rsidR="00D429B0" w:rsidRPr="004558C9">
        <w:rPr>
          <w:rFonts w:ascii="Arial" w:hAnsi="Arial" w:cs="Arial"/>
          <w:sz w:val="18"/>
          <w:szCs w:val="18"/>
        </w:rPr>
        <w:t xml:space="preserve">levar a cabo las actividades de las Entidades </w:t>
      </w:r>
      <w:r w:rsidR="00416706">
        <w:rPr>
          <w:rFonts w:ascii="Arial" w:hAnsi="Arial" w:cs="Arial"/>
          <w:sz w:val="18"/>
          <w:szCs w:val="18"/>
        </w:rPr>
        <w:t>del Sector Paraestatal</w:t>
      </w:r>
      <w:r w:rsidR="00F3024B">
        <w:rPr>
          <w:rFonts w:ascii="Arial" w:hAnsi="Arial" w:cs="Arial"/>
          <w:sz w:val="18"/>
          <w:szCs w:val="18"/>
        </w:rPr>
        <w:t>.</w:t>
      </w:r>
    </w:p>
    <w:p w:rsidR="00411153" w:rsidRDefault="00196582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Se presenta la </w:t>
      </w:r>
      <w:r w:rsidR="00411153" w:rsidRPr="004558C9">
        <w:rPr>
          <w:rFonts w:ascii="Arial" w:hAnsi="Arial" w:cs="Arial"/>
          <w:sz w:val="18"/>
          <w:szCs w:val="18"/>
        </w:rPr>
        <w:t xml:space="preserve">integración de </w:t>
      </w:r>
      <w:r w:rsidRPr="004558C9">
        <w:rPr>
          <w:rFonts w:ascii="Arial" w:hAnsi="Arial" w:cs="Arial"/>
          <w:sz w:val="18"/>
          <w:szCs w:val="18"/>
        </w:rPr>
        <w:t>los bienes inmuebles al 3</w:t>
      </w:r>
      <w:r w:rsidR="0072461C">
        <w:rPr>
          <w:rFonts w:ascii="Arial" w:hAnsi="Arial" w:cs="Arial"/>
          <w:sz w:val="18"/>
          <w:szCs w:val="18"/>
        </w:rPr>
        <w:t>0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8B2559">
        <w:rPr>
          <w:rFonts w:ascii="Arial" w:hAnsi="Arial" w:cs="Arial"/>
          <w:sz w:val="18"/>
          <w:szCs w:val="18"/>
        </w:rPr>
        <w:t>septiembre</w:t>
      </w:r>
      <w:r w:rsidR="00493FB8">
        <w:rPr>
          <w:rFonts w:ascii="Arial" w:hAnsi="Arial" w:cs="Arial"/>
          <w:sz w:val="18"/>
          <w:szCs w:val="18"/>
        </w:rPr>
        <w:t xml:space="preserve"> de</w:t>
      </w:r>
      <w:r w:rsidR="00321613">
        <w:rPr>
          <w:rFonts w:ascii="Arial" w:hAnsi="Arial" w:cs="Arial"/>
          <w:sz w:val="18"/>
          <w:szCs w:val="18"/>
        </w:rPr>
        <w:t>l</w:t>
      </w:r>
      <w:r w:rsidR="00493FB8">
        <w:rPr>
          <w:rFonts w:ascii="Arial" w:hAnsi="Arial" w:cs="Arial"/>
          <w:sz w:val="18"/>
          <w:szCs w:val="18"/>
        </w:rPr>
        <w:t xml:space="preserve"> 202</w:t>
      </w:r>
      <w:r w:rsidR="00573E49">
        <w:rPr>
          <w:rFonts w:ascii="Arial" w:hAnsi="Arial" w:cs="Arial"/>
          <w:sz w:val="18"/>
          <w:szCs w:val="18"/>
        </w:rPr>
        <w:t>1</w:t>
      </w:r>
      <w:r w:rsidR="00411153" w:rsidRPr="004558C9">
        <w:rPr>
          <w:rFonts w:ascii="Arial" w:hAnsi="Arial" w:cs="Arial"/>
          <w:sz w:val="18"/>
          <w:szCs w:val="18"/>
        </w:rPr>
        <w:t>:</w:t>
      </w: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tbl>
      <w:tblPr>
        <w:tblW w:w="0" w:type="auto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8"/>
        <w:gridCol w:w="2802"/>
      </w:tblGrid>
      <w:tr w:rsidR="00F3024B" w:rsidRPr="00F06131" w:rsidTr="000332CF">
        <w:trPr>
          <w:trHeight w:val="225"/>
        </w:trPr>
        <w:tc>
          <w:tcPr>
            <w:tcW w:w="9518" w:type="dxa"/>
            <w:shd w:val="clear" w:color="auto" w:fill="auto"/>
            <w:noWrap/>
            <w:hideMark/>
          </w:tcPr>
          <w:p w:rsidR="00F3024B" w:rsidRPr="00351BDC" w:rsidRDefault="00F3024B" w:rsidP="00F3024B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BDC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802" w:type="dxa"/>
            <w:shd w:val="clear" w:color="auto" w:fill="auto"/>
            <w:noWrap/>
            <w:hideMark/>
          </w:tcPr>
          <w:p w:rsidR="00F3024B" w:rsidRPr="00351BDC" w:rsidRDefault="00493FB8" w:rsidP="00573E49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573E4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51623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1623">
              <w:rPr>
                <w:rFonts w:ascii="Calibri" w:hAnsi="Calibri"/>
                <w:color w:val="000000"/>
                <w:sz w:val="22"/>
                <w:szCs w:val="22"/>
              </w:rPr>
              <w:t>142,606,832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51623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1623">
              <w:rPr>
                <w:rFonts w:ascii="Calibri" w:hAnsi="Calibri"/>
                <w:color w:val="000000"/>
                <w:sz w:val="22"/>
                <w:szCs w:val="22"/>
              </w:rPr>
              <w:t>143,528,486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51623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1623">
              <w:rPr>
                <w:rFonts w:ascii="Calibri" w:hAnsi="Calibri"/>
                <w:color w:val="000000"/>
                <w:sz w:val="22"/>
                <w:szCs w:val="22"/>
              </w:rPr>
              <w:t>867,420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51623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1623">
              <w:rPr>
                <w:rFonts w:ascii="Calibri" w:hAnsi="Calibri"/>
                <w:color w:val="000000"/>
                <w:sz w:val="22"/>
                <w:szCs w:val="22"/>
              </w:rPr>
              <w:t>6,468,726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48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51623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1623">
              <w:rPr>
                <w:rFonts w:ascii="Calibri" w:hAnsi="Calibri"/>
                <w:color w:val="000000"/>
                <w:sz w:val="22"/>
                <w:szCs w:val="22"/>
              </w:rPr>
              <w:t>10,228,726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 w:rsidR="00704717"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F237F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37F">
              <w:rPr>
                <w:rFonts w:ascii="Calibri" w:hAnsi="Calibri"/>
                <w:color w:val="000000"/>
                <w:sz w:val="22"/>
                <w:szCs w:val="22"/>
              </w:rPr>
              <w:t>119,504,307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E46516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51623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1623">
              <w:rPr>
                <w:rFonts w:ascii="Calibri" w:hAnsi="Calibri"/>
                <w:color w:val="000000"/>
                <w:sz w:val="22"/>
                <w:szCs w:val="22"/>
              </w:rPr>
              <w:t>3,324,187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51623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1623">
              <w:rPr>
                <w:rFonts w:ascii="Calibri" w:hAnsi="Calibri"/>
                <w:color w:val="000000"/>
                <w:sz w:val="22"/>
                <w:szCs w:val="22"/>
              </w:rPr>
              <w:t>4,560,940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51623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1623">
              <w:rPr>
                <w:rFonts w:ascii="Calibri" w:hAnsi="Calibri"/>
                <w:color w:val="000000"/>
                <w:sz w:val="22"/>
                <w:szCs w:val="22"/>
              </w:rPr>
              <w:t>166,103,494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PARA LA CAPACITACIÓN PARA EL TRABAJO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51623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1623">
              <w:rPr>
                <w:rFonts w:ascii="Calibri" w:hAnsi="Calibri"/>
                <w:color w:val="000000"/>
                <w:sz w:val="22"/>
                <w:szCs w:val="22"/>
              </w:rPr>
              <w:t>23,639,322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INMOBILIARIO DE DESARROLLO URBANO Y VIVIENDA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51623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1623">
              <w:rPr>
                <w:rFonts w:ascii="Calibri" w:hAnsi="Calibri"/>
                <w:color w:val="000000"/>
                <w:sz w:val="22"/>
                <w:szCs w:val="22"/>
              </w:rPr>
              <w:t>44,894,262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INSTITUTO TECNOLÓGICO SUPERIOR DE TLAXCO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51623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1623">
              <w:rPr>
                <w:rFonts w:ascii="Calibri" w:hAnsi="Calibri"/>
                <w:color w:val="000000"/>
                <w:sz w:val="22"/>
                <w:szCs w:val="22"/>
              </w:rPr>
              <w:t>22,582,579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CULTURA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51623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1623">
              <w:rPr>
                <w:rFonts w:ascii="Calibri" w:hAnsi="Calibri"/>
                <w:color w:val="000000"/>
                <w:sz w:val="22"/>
                <w:szCs w:val="22"/>
              </w:rPr>
              <w:t>14,094,167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PERSONAS CON DISCAPACIDAD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F237F" w:rsidP="00351B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F237F">
              <w:rPr>
                <w:rFonts w:ascii="Calibri" w:hAnsi="Calibri"/>
                <w:color w:val="000000"/>
                <w:sz w:val="22"/>
                <w:szCs w:val="22"/>
              </w:rPr>
              <w:t>2,629,097,384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51623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1623">
              <w:rPr>
                <w:rFonts w:ascii="Calibri" w:hAnsi="Calibri"/>
                <w:color w:val="000000"/>
                <w:sz w:val="22"/>
                <w:szCs w:val="22"/>
              </w:rPr>
              <w:t>311,993,748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51623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1623">
              <w:rPr>
                <w:rFonts w:ascii="Calibri" w:hAnsi="Calibri"/>
                <w:color w:val="000000"/>
                <w:sz w:val="22"/>
                <w:szCs w:val="22"/>
              </w:rPr>
              <w:t>444,159,847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51623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1623">
              <w:rPr>
                <w:rFonts w:ascii="Calibri" w:hAnsi="Calibri"/>
                <w:color w:val="000000"/>
                <w:sz w:val="22"/>
                <w:szCs w:val="22"/>
              </w:rPr>
              <w:t>62,651,218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</w:t>
            </w:r>
            <w:r w:rsidR="00155AEB">
              <w:rPr>
                <w:rFonts w:ascii="Arial" w:hAnsi="Arial" w:cs="Arial"/>
                <w:sz w:val="18"/>
                <w:szCs w:val="18"/>
              </w:rPr>
              <w:t>NIVERS</w:t>
            </w:r>
            <w:r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51623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1623">
              <w:rPr>
                <w:rFonts w:ascii="Calibri" w:hAnsi="Calibri"/>
                <w:color w:val="000000"/>
                <w:sz w:val="22"/>
                <w:szCs w:val="22"/>
              </w:rPr>
              <w:t>43,690,207</w:t>
            </w:r>
          </w:p>
        </w:tc>
      </w:tr>
    </w:tbl>
    <w:p w:rsidR="00411153" w:rsidRDefault="00411153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4F6B5F" w:rsidRPr="004558C9" w:rsidRDefault="004F6B5F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4F6B5F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Libertad Centro Cultural de Apizaco consolida su información con el Instituto Tlaxcalteca de la Cultura.</w:t>
      </w:r>
    </w:p>
    <w:p w:rsidR="004F6B5F" w:rsidRPr="001F38EF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laxcala.</w:t>
      </w:r>
    </w:p>
    <w:p w:rsidR="001E1E1F" w:rsidRPr="00B65AD2" w:rsidRDefault="004F6B5F" w:rsidP="004F6B5F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555C66"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A43759">
        <w:rPr>
          <w:rFonts w:ascii="Arial" w:hAnsi="Arial" w:cs="Arial"/>
          <w:sz w:val="18"/>
          <w:szCs w:val="18"/>
        </w:rPr>
        <w:t>1</w:t>
      </w:r>
      <w:r w:rsidRPr="00555C66">
        <w:rPr>
          <w:rFonts w:ascii="Arial" w:hAnsi="Arial" w:cs="Arial"/>
          <w:sz w:val="18"/>
          <w:szCs w:val="18"/>
        </w:rPr>
        <w:t xml:space="preserve"> de </w:t>
      </w:r>
      <w:r w:rsidR="008926D5">
        <w:rPr>
          <w:rFonts w:ascii="Arial" w:hAnsi="Arial" w:cs="Arial"/>
          <w:sz w:val="18"/>
          <w:szCs w:val="18"/>
        </w:rPr>
        <w:t>septiembre</w:t>
      </w:r>
      <w:r w:rsidRPr="00555C66">
        <w:rPr>
          <w:rFonts w:ascii="Arial" w:hAnsi="Arial" w:cs="Arial"/>
          <w:sz w:val="18"/>
          <w:szCs w:val="18"/>
        </w:rPr>
        <w:t xml:space="preserve"> presenta saldo en</w:t>
      </w:r>
      <w:r w:rsidR="001E1E1F" w:rsidRPr="00555C66">
        <w:rPr>
          <w:rFonts w:ascii="Arial" w:hAnsi="Arial" w:cs="Arial"/>
          <w:sz w:val="18"/>
          <w:szCs w:val="18"/>
        </w:rPr>
        <w:t xml:space="preserve"> B</w:t>
      </w:r>
      <w:r w:rsidRPr="00555C66">
        <w:rPr>
          <w:rFonts w:ascii="Arial" w:hAnsi="Arial" w:cs="Arial"/>
          <w:sz w:val="18"/>
          <w:szCs w:val="18"/>
        </w:rPr>
        <w:t>ienes</w:t>
      </w:r>
      <w:r w:rsidR="001E1E1F" w:rsidRPr="00555C66">
        <w:rPr>
          <w:rFonts w:ascii="Arial" w:hAnsi="Arial" w:cs="Arial"/>
          <w:sz w:val="18"/>
          <w:szCs w:val="18"/>
        </w:rPr>
        <w:t xml:space="preserve"> I</w:t>
      </w:r>
      <w:r w:rsidRPr="00555C66">
        <w:rPr>
          <w:rFonts w:ascii="Arial" w:hAnsi="Arial" w:cs="Arial"/>
          <w:sz w:val="18"/>
          <w:szCs w:val="18"/>
        </w:rPr>
        <w:t xml:space="preserve">nmuebles </w:t>
      </w:r>
      <w:r w:rsidRPr="00B65AD2">
        <w:rPr>
          <w:rFonts w:ascii="Arial" w:hAnsi="Arial" w:cs="Arial"/>
          <w:sz w:val="18"/>
          <w:szCs w:val="18"/>
        </w:rPr>
        <w:t>por</w:t>
      </w:r>
      <w:r w:rsidR="001E1E1F" w:rsidRPr="00B65AD2">
        <w:rPr>
          <w:rFonts w:ascii="Arial" w:hAnsi="Arial" w:cs="Arial"/>
          <w:sz w:val="18"/>
          <w:szCs w:val="18"/>
        </w:rPr>
        <w:t xml:space="preserve"> </w:t>
      </w:r>
      <w:r w:rsidR="00A44D8F" w:rsidRPr="00B65AD2">
        <w:rPr>
          <w:rFonts w:ascii="Arial" w:hAnsi="Arial" w:cs="Arial"/>
          <w:sz w:val="18"/>
          <w:szCs w:val="18"/>
        </w:rPr>
        <w:t>$</w:t>
      </w:r>
      <w:r w:rsidR="00A44D8F" w:rsidRPr="008D51D6">
        <w:rPr>
          <w:rFonts w:ascii="Arial" w:hAnsi="Arial" w:cs="Arial"/>
          <w:sz w:val="18"/>
          <w:szCs w:val="18"/>
        </w:rPr>
        <w:t>32,178,</w:t>
      </w:r>
      <w:r w:rsidR="00B65AD2" w:rsidRPr="008D51D6">
        <w:rPr>
          <w:rFonts w:ascii="Arial" w:hAnsi="Arial" w:cs="Arial"/>
          <w:sz w:val="18"/>
          <w:szCs w:val="18"/>
        </w:rPr>
        <w:t>8</w:t>
      </w:r>
      <w:r w:rsidR="00A44D8F" w:rsidRPr="008D51D6">
        <w:rPr>
          <w:rFonts w:ascii="Arial" w:hAnsi="Arial" w:cs="Arial"/>
          <w:sz w:val="18"/>
          <w:szCs w:val="18"/>
        </w:rPr>
        <w:t>08.00</w:t>
      </w:r>
    </w:p>
    <w:p w:rsidR="004F5206" w:rsidRDefault="004F5206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BB681C" w:rsidRDefault="00BB681C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A continuación, se presenta la integración de los bienes muebles al 3</w:t>
      </w:r>
      <w:r w:rsidR="0072461C">
        <w:rPr>
          <w:rFonts w:ascii="Arial" w:hAnsi="Arial" w:cs="Arial"/>
          <w:sz w:val="18"/>
          <w:szCs w:val="18"/>
        </w:rPr>
        <w:t>0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8926D5">
        <w:rPr>
          <w:rFonts w:ascii="Arial" w:hAnsi="Arial" w:cs="Arial"/>
          <w:sz w:val="18"/>
          <w:szCs w:val="18"/>
        </w:rPr>
        <w:t xml:space="preserve">septiembre </w:t>
      </w:r>
      <w:r w:rsidR="00493FB8">
        <w:rPr>
          <w:rFonts w:ascii="Arial" w:hAnsi="Arial" w:cs="Arial"/>
          <w:sz w:val="18"/>
          <w:szCs w:val="18"/>
        </w:rPr>
        <w:t>de</w:t>
      </w:r>
      <w:r w:rsidR="00321613">
        <w:rPr>
          <w:rFonts w:ascii="Arial" w:hAnsi="Arial" w:cs="Arial"/>
          <w:sz w:val="18"/>
          <w:szCs w:val="18"/>
        </w:rPr>
        <w:t>l</w:t>
      </w:r>
      <w:r w:rsidR="00493FB8">
        <w:rPr>
          <w:rFonts w:ascii="Arial" w:hAnsi="Arial" w:cs="Arial"/>
          <w:sz w:val="18"/>
          <w:szCs w:val="18"/>
        </w:rPr>
        <w:t xml:space="preserve"> 202</w:t>
      </w:r>
      <w:r w:rsidR="00573E49">
        <w:rPr>
          <w:rFonts w:ascii="Arial" w:hAnsi="Arial" w:cs="Arial"/>
          <w:sz w:val="18"/>
          <w:szCs w:val="18"/>
        </w:rPr>
        <w:t>1</w:t>
      </w:r>
      <w:r w:rsidRPr="004558C9">
        <w:rPr>
          <w:rFonts w:ascii="Arial" w:hAnsi="Arial" w:cs="Arial"/>
          <w:sz w:val="18"/>
          <w:szCs w:val="18"/>
        </w:rPr>
        <w:t>:</w:t>
      </w:r>
    </w:p>
    <w:p w:rsidR="00411153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9"/>
        <w:gridCol w:w="2662"/>
      </w:tblGrid>
      <w:tr w:rsidR="00F3024B" w:rsidRPr="00F06131" w:rsidTr="000332CF">
        <w:trPr>
          <w:trHeight w:val="225"/>
        </w:trPr>
        <w:tc>
          <w:tcPr>
            <w:tcW w:w="9799" w:type="dxa"/>
            <w:shd w:val="clear" w:color="auto" w:fill="auto"/>
            <w:noWrap/>
            <w:hideMark/>
          </w:tcPr>
          <w:p w:rsidR="00F3024B" w:rsidRPr="001E1E1F" w:rsidRDefault="00F3024B" w:rsidP="00F3024B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E1F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F3024B" w:rsidRPr="001E1E1F" w:rsidRDefault="00493FB8" w:rsidP="000E3799">
            <w:pPr>
              <w:pStyle w:val="Prrafodelista"/>
              <w:spacing w:line="250" w:lineRule="exac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573E4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90126" w:rsidP="007F2F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0126">
              <w:rPr>
                <w:rFonts w:ascii="Calibri" w:hAnsi="Calibri"/>
                <w:color w:val="000000"/>
                <w:sz w:val="22"/>
                <w:szCs w:val="22"/>
              </w:rPr>
              <w:t>2,147,782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8E6B04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6B04">
              <w:rPr>
                <w:rFonts w:ascii="Calibri" w:hAnsi="Calibri"/>
                <w:color w:val="000000"/>
                <w:sz w:val="22"/>
                <w:szCs w:val="22"/>
              </w:rPr>
              <w:t>73,766,056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8E6B04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6B04">
              <w:rPr>
                <w:rFonts w:ascii="Calibri" w:hAnsi="Calibri"/>
                <w:color w:val="000000"/>
                <w:sz w:val="22"/>
                <w:szCs w:val="22"/>
              </w:rPr>
              <w:t>85,488,975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8D51D6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1D6">
              <w:rPr>
                <w:rFonts w:ascii="Calibri" w:hAnsi="Calibri"/>
                <w:color w:val="000000"/>
                <w:sz w:val="22"/>
                <w:szCs w:val="22"/>
              </w:rPr>
              <w:t>258,000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90126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0126">
              <w:rPr>
                <w:rFonts w:ascii="Calibri" w:hAnsi="Calibri"/>
                <w:color w:val="000000"/>
                <w:sz w:val="22"/>
                <w:szCs w:val="22"/>
              </w:rPr>
              <w:t>3,274,815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90126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0126">
              <w:rPr>
                <w:rFonts w:ascii="Calibri" w:hAnsi="Calibri"/>
                <w:color w:val="000000"/>
                <w:sz w:val="22"/>
                <w:szCs w:val="22"/>
              </w:rPr>
              <w:t>34,674,436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8D51D6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1D6">
              <w:rPr>
                <w:rFonts w:ascii="Calibri" w:hAnsi="Calibri"/>
                <w:color w:val="000000"/>
                <w:sz w:val="22"/>
                <w:szCs w:val="22"/>
              </w:rPr>
              <w:t>55,276,083</w:t>
            </w:r>
          </w:p>
        </w:tc>
      </w:tr>
      <w:tr w:rsidR="00F3024B" w:rsidRPr="00F06131" w:rsidTr="000332CF">
        <w:trPr>
          <w:trHeight w:val="48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8E6B04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6B04">
              <w:rPr>
                <w:rFonts w:ascii="Calibri" w:hAnsi="Calibri"/>
                <w:color w:val="000000"/>
                <w:sz w:val="22"/>
                <w:szCs w:val="22"/>
              </w:rPr>
              <w:t>269,758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CENTRO DE SERVICIOS INTEGRALES PARA EL TRATAMIENTO DE AGUAS RESIDUALES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90126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0126">
              <w:rPr>
                <w:rFonts w:ascii="Calibri" w:hAnsi="Calibri"/>
                <w:color w:val="000000"/>
                <w:sz w:val="22"/>
                <w:szCs w:val="22"/>
              </w:rPr>
              <w:t>7,605,479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90126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0126">
              <w:rPr>
                <w:rFonts w:ascii="Calibri" w:hAnsi="Calibri"/>
                <w:color w:val="000000"/>
                <w:sz w:val="22"/>
                <w:szCs w:val="22"/>
              </w:rPr>
              <w:t>57,839,229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XICOTENCATL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8D51D6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1D6">
              <w:rPr>
                <w:rFonts w:ascii="Calibri" w:hAnsi="Calibri"/>
                <w:color w:val="000000"/>
                <w:sz w:val="22"/>
                <w:szCs w:val="22"/>
              </w:rPr>
              <w:t>25,340,550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E46516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8D51D6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1D6">
              <w:rPr>
                <w:rFonts w:ascii="Calibri" w:hAnsi="Calibri"/>
                <w:color w:val="000000"/>
                <w:sz w:val="22"/>
                <w:szCs w:val="22"/>
              </w:rPr>
              <w:t>5,195,285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8E6B04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6B04">
              <w:rPr>
                <w:rFonts w:ascii="Calibri" w:hAnsi="Calibri"/>
                <w:color w:val="000000"/>
                <w:sz w:val="22"/>
                <w:szCs w:val="22"/>
              </w:rPr>
              <w:t>10,122,022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8E6B04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6B04">
              <w:rPr>
                <w:rFonts w:ascii="Calibri" w:hAnsi="Calibri"/>
                <w:color w:val="000000"/>
                <w:sz w:val="22"/>
                <w:szCs w:val="22"/>
              </w:rPr>
              <w:t>5,554,343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8E6B04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6B04">
              <w:rPr>
                <w:rFonts w:ascii="Calibri" w:hAnsi="Calibri"/>
                <w:color w:val="000000"/>
                <w:sz w:val="22"/>
                <w:szCs w:val="22"/>
              </w:rPr>
              <w:t>16,407,363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90126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0126">
              <w:rPr>
                <w:rFonts w:ascii="Calibri" w:hAnsi="Calibri"/>
                <w:color w:val="000000"/>
                <w:sz w:val="22"/>
                <w:szCs w:val="22"/>
              </w:rPr>
              <w:t>7,232,285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PARA LA CAPACITACIÓN PARA EL TRABAJO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90126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0126">
              <w:rPr>
                <w:rFonts w:ascii="Calibri" w:hAnsi="Calibri"/>
                <w:color w:val="000000"/>
                <w:sz w:val="22"/>
                <w:szCs w:val="22"/>
              </w:rPr>
              <w:t>39,498,550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INMOBILIARIO DE DESARROLLO URBANO Y VIVIENDA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90126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0126">
              <w:rPr>
                <w:rFonts w:ascii="Calibri" w:hAnsi="Calibri"/>
                <w:color w:val="000000"/>
                <w:sz w:val="22"/>
                <w:szCs w:val="22"/>
              </w:rPr>
              <w:t>2,550,091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8E6B04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6B04">
              <w:rPr>
                <w:rFonts w:ascii="Calibri" w:hAnsi="Calibri"/>
                <w:color w:val="000000"/>
                <w:sz w:val="22"/>
                <w:szCs w:val="22"/>
              </w:rPr>
              <w:t>27,188,800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8D51D6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1D6">
              <w:rPr>
                <w:rFonts w:ascii="Calibri" w:hAnsi="Calibri"/>
                <w:color w:val="000000"/>
                <w:sz w:val="22"/>
                <w:szCs w:val="22"/>
              </w:rPr>
              <w:t>11,072,400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CULTURA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8D51D6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1D6">
              <w:rPr>
                <w:rFonts w:ascii="Calibri" w:hAnsi="Calibri"/>
                <w:color w:val="000000"/>
                <w:sz w:val="22"/>
                <w:szCs w:val="22"/>
              </w:rPr>
              <w:t>124,155,724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PERSONAS CON DISCAPACIDAD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90126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0126">
              <w:rPr>
                <w:rFonts w:ascii="Calibri" w:hAnsi="Calibri"/>
                <w:color w:val="000000"/>
                <w:sz w:val="22"/>
                <w:szCs w:val="22"/>
              </w:rPr>
              <w:t>4,511,275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8D51D6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51D6">
              <w:rPr>
                <w:rFonts w:ascii="Calibri" w:hAnsi="Calibri"/>
                <w:color w:val="000000"/>
                <w:sz w:val="22"/>
                <w:szCs w:val="22"/>
              </w:rPr>
              <w:t>1,014,450,887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8E6B04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6B04">
              <w:rPr>
                <w:rFonts w:ascii="Calibri" w:hAnsi="Calibri"/>
                <w:color w:val="000000"/>
                <w:sz w:val="22"/>
                <w:szCs w:val="22"/>
              </w:rPr>
              <w:t>137,149,396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90126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0126">
              <w:rPr>
                <w:rFonts w:ascii="Calibri" w:hAnsi="Calibri"/>
                <w:color w:val="000000"/>
                <w:sz w:val="22"/>
                <w:szCs w:val="22"/>
              </w:rPr>
              <w:t>252,291,213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8E6B04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E6B04">
              <w:rPr>
                <w:rFonts w:ascii="Calibri" w:hAnsi="Calibri"/>
                <w:color w:val="000000"/>
                <w:sz w:val="22"/>
                <w:szCs w:val="22"/>
              </w:rPr>
              <w:t>103,818,002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1E1E1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</w:t>
            </w:r>
            <w:r w:rsidR="001E1E1F">
              <w:rPr>
                <w:rFonts w:ascii="Arial" w:hAnsi="Arial" w:cs="Arial"/>
                <w:sz w:val="18"/>
                <w:szCs w:val="18"/>
              </w:rPr>
              <w:t>S</w:t>
            </w:r>
            <w:r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90126" w:rsidP="007F2F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90126">
              <w:rPr>
                <w:rFonts w:ascii="Calibri" w:hAnsi="Calibri"/>
                <w:color w:val="000000"/>
                <w:sz w:val="22"/>
                <w:szCs w:val="22"/>
              </w:rPr>
              <w:t>30,918,019</w:t>
            </w:r>
          </w:p>
        </w:tc>
      </w:tr>
    </w:tbl>
    <w:p w:rsidR="00BB681C" w:rsidRDefault="00BB681C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F6B5F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Libertad Centro Cultural de Apizaco consolida su información con el Instituto Tlaxcalteca de la Cultura.</w:t>
      </w:r>
    </w:p>
    <w:p w:rsidR="004F6B5F" w:rsidRPr="001F38EF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laxcala.</w:t>
      </w:r>
    </w:p>
    <w:p w:rsidR="00BB681C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8926D5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de </w:t>
      </w:r>
      <w:r w:rsidR="008926D5">
        <w:rPr>
          <w:rFonts w:ascii="Arial" w:hAnsi="Arial" w:cs="Arial"/>
          <w:sz w:val="18"/>
          <w:szCs w:val="18"/>
        </w:rPr>
        <w:t>septiembre</w:t>
      </w:r>
      <w:r>
        <w:rPr>
          <w:rFonts w:ascii="Arial" w:hAnsi="Arial" w:cs="Arial"/>
          <w:sz w:val="18"/>
          <w:szCs w:val="18"/>
        </w:rPr>
        <w:t xml:space="preserve"> presenta saldo en</w:t>
      </w:r>
      <w:r w:rsidR="00BB681C" w:rsidRPr="00B43CBE">
        <w:rPr>
          <w:rFonts w:ascii="Arial" w:hAnsi="Arial" w:cs="Arial"/>
          <w:sz w:val="18"/>
          <w:szCs w:val="18"/>
        </w:rPr>
        <w:t xml:space="preserve"> B</w:t>
      </w:r>
      <w:r w:rsidRPr="00B43CBE">
        <w:rPr>
          <w:rFonts w:ascii="Arial" w:hAnsi="Arial" w:cs="Arial"/>
          <w:sz w:val="18"/>
          <w:szCs w:val="18"/>
        </w:rPr>
        <w:t>ienes</w:t>
      </w:r>
      <w:r w:rsidR="00BB681C" w:rsidRPr="00B43CBE">
        <w:rPr>
          <w:rFonts w:ascii="Arial" w:hAnsi="Arial" w:cs="Arial"/>
          <w:sz w:val="18"/>
          <w:szCs w:val="18"/>
        </w:rPr>
        <w:t xml:space="preserve"> M</w:t>
      </w:r>
      <w:r w:rsidRPr="00B43CBE">
        <w:rPr>
          <w:rFonts w:ascii="Arial" w:hAnsi="Arial" w:cs="Arial"/>
          <w:sz w:val="18"/>
          <w:szCs w:val="18"/>
        </w:rPr>
        <w:t>uebles por</w:t>
      </w:r>
      <w:r w:rsidR="00BB681C" w:rsidRPr="00B43CBE">
        <w:rPr>
          <w:rFonts w:ascii="Arial" w:hAnsi="Arial" w:cs="Arial"/>
          <w:sz w:val="18"/>
          <w:szCs w:val="18"/>
        </w:rPr>
        <w:t xml:space="preserve"> </w:t>
      </w:r>
      <w:r w:rsidR="00915FA4" w:rsidRPr="00915FA4">
        <w:rPr>
          <w:rFonts w:ascii="Arial" w:hAnsi="Arial" w:cs="Arial"/>
          <w:sz w:val="18"/>
          <w:szCs w:val="18"/>
        </w:rPr>
        <w:t>$</w:t>
      </w:r>
      <w:r w:rsidR="00915FA4" w:rsidRPr="00990126">
        <w:rPr>
          <w:rFonts w:ascii="Arial" w:hAnsi="Arial" w:cs="Arial"/>
          <w:sz w:val="18"/>
          <w:szCs w:val="18"/>
        </w:rPr>
        <w:t>739,270.00</w:t>
      </w:r>
    </w:p>
    <w:p w:rsidR="00915FA4" w:rsidRPr="00C70CD6" w:rsidRDefault="00915FA4" w:rsidP="00915FA4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BB681C" w:rsidRDefault="00BB681C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0E3799" w:rsidRDefault="000E3799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0E3799" w:rsidRDefault="000E3799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7A2909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P</w:t>
      </w:r>
      <w:r w:rsidR="00411153" w:rsidRPr="004558C9">
        <w:rPr>
          <w:rFonts w:ascii="Arial" w:hAnsi="Arial" w:cs="Arial"/>
          <w:b/>
          <w:sz w:val="18"/>
          <w:szCs w:val="18"/>
        </w:rPr>
        <w:t>asivo</w:t>
      </w:r>
    </w:p>
    <w:p w:rsidR="00411153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Este género se compone de dos grupos, el Pasivo Circulante y el Pasivo No Circulante, en éstos inciden pasivos derivados de operaciones por servicios personales, cuentas por pagar por operaciones presupuestarias y contabilizadas al 3</w:t>
      </w:r>
      <w:r w:rsidR="0072461C">
        <w:rPr>
          <w:rFonts w:ascii="Arial" w:hAnsi="Arial" w:cs="Arial"/>
          <w:sz w:val="18"/>
          <w:szCs w:val="18"/>
        </w:rPr>
        <w:t>0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8926D5">
        <w:rPr>
          <w:rFonts w:ascii="Arial" w:hAnsi="Arial" w:cs="Arial"/>
          <w:sz w:val="18"/>
          <w:szCs w:val="18"/>
        </w:rPr>
        <w:t>septiembre</w:t>
      </w:r>
      <w:r w:rsidR="008828C4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 xml:space="preserve">del ejercicio correspondiente; pasivos por obligaciones laborales, acreedores diversos, pasivos por títulos y valores colocados a corto y largo plazo. A </w:t>
      </w:r>
      <w:r w:rsidR="008926D5" w:rsidRPr="004558C9">
        <w:rPr>
          <w:rFonts w:ascii="Arial" w:hAnsi="Arial" w:cs="Arial"/>
          <w:sz w:val="18"/>
          <w:szCs w:val="18"/>
        </w:rPr>
        <w:t>continuación,</w:t>
      </w:r>
      <w:r w:rsidRPr="004558C9">
        <w:rPr>
          <w:rFonts w:ascii="Arial" w:hAnsi="Arial" w:cs="Arial"/>
          <w:sz w:val="18"/>
          <w:szCs w:val="18"/>
        </w:rPr>
        <w:t xml:space="preserve"> se presenta la integración de este rubro:</w:t>
      </w: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  <w:gridCol w:w="2381"/>
      </w:tblGrid>
      <w:tr w:rsidR="00F3024B" w:rsidRPr="00F06131" w:rsidTr="000D062C">
        <w:trPr>
          <w:trHeight w:val="225"/>
        </w:trPr>
        <w:tc>
          <w:tcPr>
            <w:tcW w:w="10080" w:type="dxa"/>
            <w:shd w:val="clear" w:color="auto" w:fill="auto"/>
            <w:noWrap/>
            <w:hideMark/>
          </w:tcPr>
          <w:p w:rsidR="00F3024B" w:rsidRPr="001E1E1F" w:rsidRDefault="00F3024B" w:rsidP="00F3024B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E1F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F3024B" w:rsidRPr="001E1E1F" w:rsidRDefault="00493FB8" w:rsidP="007F4218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573E49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D062C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062C">
              <w:rPr>
                <w:rFonts w:ascii="Calibri" w:hAnsi="Calibri"/>
                <w:color w:val="000000"/>
                <w:sz w:val="22"/>
                <w:szCs w:val="22"/>
              </w:rPr>
              <w:t>418,105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332CF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2CF">
              <w:rPr>
                <w:rFonts w:ascii="Calibri" w:hAnsi="Calibri"/>
                <w:color w:val="000000"/>
                <w:sz w:val="22"/>
                <w:szCs w:val="22"/>
              </w:rPr>
              <w:t>16,056,383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332CF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2CF">
              <w:rPr>
                <w:rFonts w:ascii="Calibri" w:hAnsi="Calibri"/>
                <w:color w:val="000000"/>
                <w:sz w:val="22"/>
                <w:szCs w:val="22"/>
              </w:rPr>
              <w:t>6,804,401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332CF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2CF">
              <w:rPr>
                <w:rFonts w:ascii="Calibri" w:hAnsi="Calibri"/>
                <w:color w:val="000000"/>
                <w:sz w:val="22"/>
                <w:szCs w:val="22"/>
              </w:rPr>
              <w:t>39,313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332CF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2CF">
              <w:rPr>
                <w:rFonts w:ascii="Calibri" w:hAnsi="Calibri"/>
                <w:color w:val="000000"/>
                <w:sz w:val="22"/>
                <w:szCs w:val="22"/>
              </w:rPr>
              <w:t>1,228,652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D062C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062C">
              <w:rPr>
                <w:rFonts w:ascii="Calibri" w:hAnsi="Calibri"/>
                <w:color w:val="000000"/>
                <w:sz w:val="22"/>
                <w:szCs w:val="22"/>
              </w:rPr>
              <w:t>789,208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332CF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2CF">
              <w:rPr>
                <w:rFonts w:ascii="Calibri" w:hAnsi="Calibri"/>
                <w:color w:val="000000"/>
                <w:sz w:val="22"/>
                <w:szCs w:val="22"/>
              </w:rPr>
              <w:t>27,061</w:t>
            </w:r>
          </w:p>
        </w:tc>
      </w:tr>
      <w:tr w:rsidR="00F3024B" w:rsidRPr="00F06131" w:rsidTr="000D062C">
        <w:trPr>
          <w:trHeight w:val="48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D062C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062C">
              <w:rPr>
                <w:rFonts w:ascii="Calibri" w:hAnsi="Calibri"/>
                <w:color w:val="000000"/>
                <w:sz w:val="22"/>
                <w:szCs w:val="22"/>
              </w:rPr>
              <w:t>316,674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332CF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2CF">
              <w:rPr>
                <w:rFonts w:ascii="Calibri" w:hAnsi="Calibri"/>
                <w:color w:val="000000"/>
                <w:sz w:val="22"/>
                <w:szCs w:val="22"/>
              </w:rPr>
              <w:t>776,024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 w:rsidR="00704717"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332CF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2CF">
              <w:rPr>
                <w:rFonts w:ascii="Calibri" w:hAnsi="Calibri"/>
                <w:color w:val="000000"/>
                <w:sz w:val="22"/>
                <w:szCs w:val="22"/>
              </w:rPr>
              <w:t>8,145,090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E46516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332CF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2CF">
              <w:rPr>
                <w:rFonts w:ascii="Calibri" w:hAnsi="Calibri"/>
                <w:color w:val="000000"/>
                <w:sz w:val="22"/>
                <w:szCs w:val="22"/>
              </w:rPr>
              <w:t>10,841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332CF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2CF">
              <w:rPr>
                <w:rFonts w:ascii="Calibri" w:hAnsi="Calibri"/>
                <w:color w:val="000000"/>
                <w:sz w:val="22"/>
                <w:szCs w:val="22"/>
              </w:rPr>
              <w:t>27,120,677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332CF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2CF">
              <w:rPr>
                <w:rFonts w:ascii="Calibri" w:hAnsi="Calibri"/>
                <w:color w:val="000000"/>
                <w:sz w:val="22"/>
                <w:szCs w:val="22"/>
              </w:rPr>
              <w:t>1,871,178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332CF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2CF">
              <w:rPr>
                <w:rFonts w:ascii="Calibri" w:hAnsi="Calibri"/>
                <w:color w:val="000000"/>
                <w:sz w:val="22"/>
                <w:szCs w:val="22"/>
              </w:rPr>
              <w:t>169,175,707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332CF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2CF">
              <w:rPr>
                <w:rFonts w:ascii="Calibri" w:hAnsi="Calibri"/>
                <w:color w:val="000000"/>
                <w:sz w:val="22"/>
                <w:szCs w:val="22"/>
              </w:rPr>
              <w:t>541,382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332CF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2CF">
              <w:rPr>
                <w:rFonts w:ascii="Calibri" w:hAnsi="Calibri"/>
                <w:color w:val="000000"/>
                <w:sz w:val="22"/>
                <w:szCs w:val="22"/>
              </w:rPr>
              <w:t>12,648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PARA LA CAPACITACIÓN PARA EL TRABAJO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332CF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2CF">
              <w:rPr>
                <w:rFonts w:ascii="Calibri" w:hAnsi="Calibri"/>
                <w:color w:val="000000"/>
                <w:sz w:val="22"/>
                <w:szCs w:val="22"/>
              </w:rPr>
              <w:t>812,872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INMOBILIARIO DE DESARROLLO URBANO Y VIVIENDA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D062C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062C">
              <w:rPr>
                <w:rFonts w:ascii="Calibri" w:hAnsi="Calibri"/>
                <w:color w:val="000000"/>
                <w:sz w:val="22"/>
                <w:szCs w:val="22"/>
              </w:rPr>
              <w:t>713,053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332CF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2CF">
              <w:rPr>
                <w:rFonts w:ascii="Calibri" w:hAnsi="Calibri"/>
                <w:color w:val="000000"/>
                <w:sz w:val="22"/>
                <w:szCs w:val="22"/>
              </w:rPr>
              <w:t>4,608,269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332CF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2CF">
              <w:rPr>
                <w:rFonts w:ascii="Calibri" w:hAnsi="Calibri"/>
                <w:color w:val="000000"/>
                <w:sz w:val="22"/>
                <w:szCs w:val="22"/>
              </w:rPr>
              <w:t>217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CULTURA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332CF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2CF">
              <w:rPr>
                <w:rFonts w:ascii="Calibri" w:hAnsi="Calibri"/>
                <w:color w:val="000000"/>
                <w:sz w:val="22"/>
                <w:szCs w:val="22"/>
              </w:rPr>
              <w:t>502,036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PERSONAS CON DISCAPACIDAD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332CF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2CF">
              <w:rPr>
                <w:rFonts w:ascii="Calibri" w:hAnsi="Calibri"/>
                <w:color w:val="000000"/>
                <w:sz w:val="22"/>
                <w:szCs w:val="22"/>
              </w:rPr>
              <w:t>97,914,027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DIRECCIÓN DE PENSIONES CIVILES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332CF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2CF">
              <w:rPr>
                <w:rFonts w:ascii="Calibri" w:hAnsi="Calibri"/>
                <w:color w:val="000000"/>
                <w:sz w:val="22"/>
                <w:szCs w:val="22"/>
              </w:rPr>
              <w:t>7,036,869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332CF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2CF">
              <w:rPr>
                <w:rFonts w:ascii="Calibri" w:hAnsi="Calibri"/>
                <w:color w:val="000000"/>
                <w:sz w:val="22"/>
                <w:szCs w:val="22"/>
              </w:rPr>
              <w:t>42,576,314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332CF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332CF">
              <w:rPr>
                <w:rFonts w:ascii="Calibri" w:hAnsi="Calibri"/>
                <w:color w:val="000000"/>
                <w:sz w:val="22"/>
                <w:szCs w:val="22"/>
              </w:rPr>
              <w:t>2,937,980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C5506D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</w:t>
            </w:r>
            <w:r w:rsidR="00F3024B"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D062C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062C">
              <w:rPr>
                <w:rFonts w:ascii="Calibri" w:hAnsi="Calibri"/>
                <w:color w:val="000000"/>
                <w:sz w:val="22"/>
                <w:szCs w:val="22"/>
              </w:rPr>
              <w:t>423,791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</w:tcPr>
          <w:p w:rsidR="00F3024B" w:rsidRPr="00C5506D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506D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Pr="00C5506D" w:rsidRDefault="000D062C" w:rsidP="009D5AA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D062C">
              <w:rPr>
                <w:rFonts w:ascii="Calibri" w:hAnsi="Calibri"/>
                <w:b/>
                <w:color w:val="000000"/>
                <w:sz w:val="22"/>
                <w:szCs w:val="22"/>
              </w:rPr>
              <w:t>390,858,772</w:t>
            </w:r>
          </w:p>
        </w:tc>
      </w:tr>
    </w:tbl>
    <w:p w:rsidR="009D5AAF" w:rsidRDefault="009D5AAF" w:rsidP="009D5AAF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287CD7" w:rsidRDefault="00287CD7" w:rsidP="009D5AAF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287CD7" w:rsidRDefault="00287CD7" w:rsidP="009D5AAF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4F6B5F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Libertad Centro Cultural de Apizaco consolida su información con el Instituto Tlaxcalteca de la Cultura.</w:t>
      </w:r>
    </w:p>
    <w:p w:rsidR="004F6B5F" w:rsidRPr="001F38EF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laxcala.</w:t>
      </w:r>
    </w:p>
    <w:p w:rsidR="009D5AAF" w:rsidRPr="004B7D4D" w:rsidRDefault="004F6B5F" w:rsidP="004F6B5F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8926D5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de </w:t>
      </w:r>
      <w:r w:rsidR="008926D5">
        <w:rPr>
          <w:rFonts w:ascii="Arial" w:hAnsi="Arial" w:cs="Arial"/>
          <w:sz w:val="18"/>
          <w:szCs w:val="18"/>
        </w:rPr>
        <w:t>septiembre</w:t>
      </w:r>
      <w:r>
        <w:rPr>
          <w:rFonts w:ascii="Arial" w:hAnsi="Arial" w:cs="Arial"/>
          <w:sz w:val="18"/>
          <w:szCs w:val="18"/>
        </w:rPr>
        <w:t xml:space="preserve"> presenta saldo en</w:t>
      </w:r>
      <w:r w:rsidR="007F4218">
        <w:rPr>
          <w:rFonts w:ascii="Arial" w:hAnsi="Arial" w:cs="Arial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asivos por</w:t>
      </w:r>
      <w:r w:rsidR="00B40BF9">
        <w:rPr>
          <w:rFonts w:ascii="Arial" w:hAnsi="Arial" w:cs="Arial"/>
          <w:sz w:val="18"/>
          <w:szCs w:val="18"/>
        </w:rPr>
        <w:t xml:space="preserve"> </w:t>
      </w:r>
      <w:r w:rsidR="0023150F" w:rsidRPr="004B7D4D">
        <w:rPr>
          <w:rFonts w:ascii="Arial" w:hAnsi="Arial" w:cs="Arial"/>
          <w:sz w:val="18"/>
          <w:szCs w:val="18"/>
        </w:rPr>
        <w:t>$</w:t>
      </w:r>
      <w:r w:rsidR="006B1097" w:rsidRPr="000D062C">
        <w:rPr>
          <w:rFonts w:ascii="Arial" w:hAnsi="Arial" w:cs="Arial"/>
          <w:sz w:val="18"/>
          <w:szCs w:val="18"/>
        </w:rPr>
        <w:t>267,</w:t>
      </w:r>
      <w:r w:rsidR="000D062C" w:rsidRPr="000D062C">
        <w:rPr>
          <w:rFonts w:ascii="Arial" w:hAnsi="Arial" w:cs="Arial"/>
          <w:sz w:val="18"/>
          <w:szCs w:val="18"/>
        </w:rPr>
        <w:t>946,171.00</w:t>
      </w:r>
    </w:p>
    <w:p w:rsidR="004B7D4D" w:rsidRPr="001F66EF" w:rsidRDefault="004B7D4D" w:rsidP="004B7D4D">
      <w:pPr>
        <w:pStyle w:val="Prrafodelista"/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561D14" w:rsidRPr="004558C9" w:rsidRDefault="00561D14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561D14" w:rsidRDefault="00561D14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3F2586" w:rsidRPr="004558C9" w:rsidRDefault="003F2586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6328A6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al Estado de Actividades</w:t>
      </w:r>
    </w:p>
    <w:p w:rsidR="00411153" w:rsidRPr="004558C9" w:rsidRDefault="00411153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Este Estado muestra dos grandes agregados representados por los Ingresos y Otros Beneficios, así como los Gastos y Otras Pérdidas, mostrando los concepto</w:t>
      </w:r>
      <w:r w:rsidR="00FF24E6" w:rsidRPr="004558C9">
        <w:rPr>
          <w:rFonts w:ascii="Arial" w:hAnsi="Arial" w:cs="Arial"/>
          <w:sz w:val="18"/>
          <w:szCs w:val="18"/>
        </w:rPr>
        <w:t xml:space="preserve">s del ingreso de acuerdo al </w:t>
      </w:r>
      <w:r w:rsidR="00EC30F8" w:rsidRPr="004558C9">
        <w:rPr>
          <w:rFonts w:ascii="Arial" w:hAnsi="Arial" w:cs="Arial"/>
          <w:sz w:val="18"/>
          <w:szCs w:val="18"/>
        </w:rPr>
        <w:t>Clasificador por Rubro de Ingresos</w:t>
      </w:r>
      <w:r w:rsidRPr="004558C9">
        <w:rPr>
          <w:rFonts w:ascii="Arial" w:hAnsi="Arial" w:cs="Arial"/>
          <w:sz w:val="18"/>
          <w:szCs w:val="18"/>
        </w:rPr>
        <w:t xml:space="preserve"> y los Gastos con los conceptos del Clasificador por Objeto del Gasto pa</w:t>
      </w:r>
      <w:r w:rsidR="009D5AAF">
        <w:rPr>
          <w:rFonts w:ascii="Arial" w:hAnsi="Arial" w:cs="Arial"/>
          <w:sz w:val="18"/>
          <w:szCs w:val="18"/>
        </w:rPr>
        <w:t>ra la Administración Pública</w:t>
      </w:r>
      <w:r w:rsidRPr="004558C9">
        <w:rPr>
          <w:rFonts w:ascii="Arial" w:hAnsi="Arial" w:cs="Arial"/>
          <w:sz w:val="18"/>
          <w:szCs w:val="18"/>
        </w:rPr>
        <w:t xml:space="preserve">, así mismo permite determinar el resultado, el </w:t>
      </w:r>
      <w:r w:rsidR="00337F20" w:rsidRPr="004558C9">
        <w:rPr>
          <w:rFonts w:ascii="Arial" w:hAnsi="Arial" w:cs="Arial"/>
          <w:sz w:val="18"/>
          <w:szCs w:val="18"/>
        </w:rPr>
        <w:t>cual,</w:t>
      </w:r>
      <w:r w:rsidRPr="004558C9">
        <w:rPr>
          <w:rFonts w:ascii="Arial" w:hAnsi="Arial" w:cs="Arial"/>
          <w:sz w:val="18"/>
          <w:szCs w:val="18"/>
        </w:rPr>
        <w:t xml:space="preserve"> para este </w:t>
      </w:r>
      <w:r w:rsidR="008926D5">
        <w:rPr>
          <w:rFonts w:ascii="Arial" w:hAnsi="Arial" w:cs="Arial"/>
          <w:sz w:val="18"/>
          <w:szCs w:val="18"/>
        </w:rPr>
        <w:t>tercer</w:t>
      </w:r>
      <w:r w:rsidR="00704717">
        <w:rPr>
          <w:rFonts w:ascii="Arial" w:hAnsi="Arial" w:cs="Arial"/>
          <w:sz w:val="18"/>
          <w:szCs w:val="18"/>
        </w:rPr>
        <w:t xml:space="preserve"> trimestre</w:t>
      </w:r>
      <w:r w:rsidRPr="004558C9">
        <w:rPr>
          <w:rFonts w:ascii="Arial" w:hAnsi="Arial" w:cs="Arial"/>
          <w:sz w:val="18"/>
          <w:szCs w:val="18"/>
        </w:rPr>
        <w:t>, ascendió a</w:t>
      </w:r>
      <w:r w:rsidR="00D4548C">
        <w:rPr>
          <w:rFonts w:ascii="Arial" w:hAnsi="Arial" w:cs="Arial"/>
          <w:sz w:val="18"/>
          <w:szCs w:val="18"/>
        </w:rPr>
        <w:t xml:space="preserve"> </w:t>
      </w:r>
      <w:r w:rsidR="000D062C" w:rsidRPr="000D062C">
        <w:rPr>
          <w:rFonts w:ascii="Arial" w:hAnsi="Arial" w:cs="Arial"/>
          <w:sz w:val="18"/>
          <w:szCs w:val="18"/>
        </w:rPr>
        <w:t>975,078,748</w:t>
      </w:r>
      <w:r w:rsidR="000D062C">
        <w:rPr>
          <w:rFonts w:ascii="Arial" w:hAnsi="Arial" w:cs="Arial"/>
          <w:sz w:val="18"/>
          <w:szCs w:val="18"/>
        </w:rPr>
        <w:t>.00</w:t>
      </w:r>
      <w:r w:rsidRPr="004558C9">
        <w:rPr>
          <w:rFonts w:ascii="Arial" w:hAnsi="Arial" w:cs="Arial"/>
          <w:sz w:val="18"/>
          <w:szCs w:val="18"/>
        </w:rPr>
        <w:t xml:space="preserve"> pesos</w:t>
      </w:r>
      <w:r w:rsidR="00A729B2" w:rsidRPr="004558C9">
        <w:rPr>
          <w:rFonts w:ascii="Arial" w:hAnsi="Arial" w:cs="Arial"/>
          <w:sz w:val="18"/>
          <w:szCs w:val="18"/>
        </w:rPr>
        <w:t>.</w:t>
      </w:r>
    </w:p>
    <w:p w:rsidR="00B618D9" w:rsidRPr="004558C9" w:rsidRDefault="00B618D9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B955B9" w:rsidRDefault="00B955B9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3F0B3E" w:rsidRDefault="003F0B3E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3F0B3E" w:rsidRDefault="003F0B3E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0D062C" w:rsidRDefault="000D062C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0D062C" w:rsidRDefault="000D062C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0D062C" w:rsidRDefault="000D062C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3F0B3E" w:rsidRDefault="003F0B3E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11153" w:rsidRDefault="00411153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lastRenderedPageBreak/>
        <w:t>Notas al Estado de Flujo de Efectivo</w:t>
      </w:r>
    </w:p>
    <w:p w:rsidR="003F2586" w:rsidRPr="004558C9" w:rsidRDefault="003F2586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BD285A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  <w:r w:rsidRPr="004558C9">
        <w:rPr>
          <w:rFonts w:ascii="Arial" w:hAnsi="Arial" w:cs="Arial"/>
          <w:b/>
          <w:i/>
          <w:sz w:val="18"/>
          <w:szCs w:val="18"/>
        </w:rPr>
        <w:t>Flujo de Efectivo de las Actividades de Gestión</w:t>
      </w:r>
    </w:p>
    <w:p w:rsidR="00231DB8" w:rsidRPr="004558C9" w:rsidRDefault="00411153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Durante el periodo que se informa, </w:t>
      </w:r>
      <w:r w:rsidR="00D605B6" w:rsidRPr="004558C9">
        <w:rPr>
          <w:rFonts w:ascii="Arial" w:hAnsi="Arial" w:cs="Arial"/>
          <w:sz w:val="18"/>
          <w:szCs w:val="18"/>
        </w:rPr>
        <w:t xml:space="preserve">las Entidades </w:t>
      </w:r>
      <w:r w:rsidR="009D5AAF">
        <w:rPr>
          <w:rFonts w:ascii="Arial" w:hAnsi="Arial" w:cs="Arial"/>
          <w:sz w:val="18"/>
          <w:szCs w:val="18"/>
        </w:rPr>
        <w:t>del Sector Paraestatal</w:t>
      </w:r>
      <w:r w:rsidR="00D605B6" w:rsidRPr="004558C9">
        <w:rPr>
          <w:rFonts w:ascii="Arial" w:hAnsi="Arial" w:cs="Arial"/>
          <w:sz w:val="18"/>
          <w:szCs w:val="18"/>
        </w:rPr>
        <w:t xml:space="preserve"> percibieron </w:t>
      </w:r>
      <w:r w:rsidRPr="004558C9">
        <w:rPr>
          <w:rFonts w:ascii="Arial" w:hAnsi="Arial" w:cs="Arial"/>
          <w:sz w:val="18"/>
          <w:szCs w:val="18"/>
        </w:rPr>
        <w:t xml:space="preserve">ingresos de gestión por la cantidad de </w:t>
      </w:r>
      <w:r w:rsidR="000D062C" w:rsidRPr="000D062C">
        <w:rPr>
          <w:rFonts w:ascii="Arial" w:hAnsi="Arial" w:cs="Arial"/>
          <w:sz w:val="18"/>
          <w:szCs w:val="18"/>
        </w:rPr>
        <w:t>7,731,521,984</w:t>
      </w:r>
      <w:r w:rsidR="000D062C">
        <w:rPr>
          <w:rFonts w:ascii="Arial" w:hAnsi="Arial" w:cs="Arial"/>
          <w:sz w:val="18"/>
          <w:szCs w:val="18"/>
        </w:rPr>
        <w:t>.00</w:t>
      </w:r>
      <w:r w:rsidR="00483B3E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pesos. El gasto pagado por el periodo comprendido del 1 de enero al 3</w:t>
      </w:r>
      <w:r w:rsidR="0072461C">
        <w:rPr>
          <w:rFonts w:ascii="Arial" w:hAnsi="Arial" w:cs="Arial"/>
          <w:sz w:val="18"/>
          <w:szCs w:val="18"/>
        </w:rPr>
        <w:t>0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8926D5">
        <w:rPr>
          <w:rFonts w:ascii="Arial" w:hAnsi="Arial" w:cs="Arial"/>
          <w:sz w:val="18"/>
          <w:szCs w:val="18"/>
        </w:rPr>
        <w:t>septiembre</w:t>
      </w:r>
      <w:r w:rsidRPr="004558C9">
        <w:rPr>
          <w:rFonts w:ascii="Arial" w:hAnsi="Arial" w:cs="Arial"/>
          <w:sz w:val="18"/>
          <w:szCs w:val="18"/>
        </w:rPr>
        <w:t xml:space="preserve"> de</w:t>
      </w:r>
      <w:r w:rsidR="000025ED">
        <w:rPr>
          <w:rFonts w:ascii="Arial" w:hAnsi="Arial" w:cs="Arial"/>
          <w:sz w:val="18"/>
          <w:szCs w:val="18"/>
        </w:rPr>
        <w:t>l</w:t>
      </w:r>
      <w:r w:rsidRPr="004558C9">
        <w:rPr>
          <w:rFonts w:ascii="Arial" w:hAnsi="Arial" w:cs="Arial"/>
          <w:sz w:val="18"/>
          <w:szCs w:val="18"/>
        </w:rPr>
        <w:t xml:space="preserve"> 20</w:t>
      </w:r>
      <w:r w:rsidR="00493FB8">
        <w:rPr>
          <w:rFonts w:ascii="Arial" w:hAnsi="Arial" w:cs="Arial"/>
          <w:sz w:val="18"/>
          <w:szCs w:val="18"/>
        </w:rPr>
        <w:t>2</w:t>
      </w:r>
      <w:r w:rsidR="00F450B5">
        <w:rPr>
          <w:rFonts w:ascii="Arial" w:hAnsi="Arial" w:cs="Arial"/>
          <w:sz w:val="18"/>
          <w:szCs w:val="18"/>
        </w:rPr>
        <w:t>1</w:t>
      </w:r>
      <w:r w:rsidRPr="004558C9">
        <w:rPr>
          <w:rFonts w:ascii="Arial" w:hAnsi="Arial" w:cs="Arial"/>
          <w:sz w:val="18"/>
          <w:szCs w:val="18"/>
        </w:rPr>
        <w:t xml:space="preserve"> asciende a</w:t>
      </w:r>
      <w:r w:rsidR="00860BB3">
        <w:rPr>
          <w:rFonts w:ascii="Arial" w:hAnsi="Arial" w:cs="Arial"/>
          <w:sz w:val="18"/>
          <w:szCs w:val="18"/>
        </w:rPr>
        <w:t xml:space="preserve"> </w:t>
      </w:r>
      <w:proofErr w:type="gramStart"/>
      <w:r w:rsidR="000D062C" w:rsidRPr="000D062C">
        <w:rPr>
          <w:rFonts w:ascii="Arial" w:hAnsi="Arial" w:cs="Arial"/>
          <w:sz w:val="18"/>
          <w:szCs w:val="18"/>
        </w:rPr>
        <w:t>7,021,232,666</w:t>
      </w:r>
      <w:r w:rsidR="000D062C">
        <w:rPr>
          <w:rFonts w:ascii="Arial" w:hAnsi="Arial" w:cs="Arial"/>
          <w:sz w:val="18"/>
          <w:szCs w:val="18"/>
        </w:rPr>
        <w:t>.00</w:t>
      </w:r>
      <w:r w:rsidR="009D5AAF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 xml:space="preserve"> pesos</w:t>
      </w:r>
      <w:proofErr w:type="gramEnd"/>
      <w:r w:rsidRPr="004558C9">
        <w:rPr>
          <w:rFonts w:ascii="Arial" w:hAnsi="Arial" w:cs="Arial"/>
          <w:sz w:val="18"/>
          <w:szCs w:val="18"/>
        </w:rPr>
        <w:t xml:space="preserve">, reflejándose un diferencial de operación por </w:t>
      </w:r>
      <w:r w:rsidR="00F16841">
        <w:rPr>
          <w:rFonts w:ascii="Arial" w:hAnsi="Arial" w:cs="Arial"/>
          <w:sz w:val="18"/>
          <w:szCs w:val="18"/>
        </w:rPr>
        <w:t xml:space="preserve"> </w:t>
      </w:r>
      <w:r w:rsidR="000D062C" w:rsidRPr="000D062C">
        <w:rPr>
          <w:rFonts w:ascii="Arial" w:hAnsi="Arial" w:cs="Arial"/>
          <w:sz w:val="18"/>
          <w:szCs w:val="18"/>
        </w:rPr>
        <w:t>710,289,318</w:t>
      </w:r>
      <w:r w:rsidR="000D062C">
        <w:rPr>
          <w:rFonts w:ascii="Arial" w:hAnsi="Arial" w:cs="Arial"/>
          <w:sz w:val="18"/>
          <w:szCs w:val="18"/>
        </w:rPr>
        <w:t>.00</w:t>
      </w:r>
      <w:r w:rsidR="00860BB3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pesos.</w:t>
      </w:r>
    </w:p>
    <w:p w:rsidR="00704717" w:rsidRDefault="00704717" w:rsidP="00411153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</w:p>
    <w:p w:rsidR="00704717" w:rsidRDefault="00704717" w:rsidP="00411153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  <w:r w:rsidRPr="004558C9">
        <w:rPr>
          <w:rFonts w:ascii="Arial" w:hAnsi="Arial" w:cs="Arial"/>
          <w:b/>
          <w:i/>
          <w:sz w:val="18"/>
          <w:szCs w:val="18"/>
        </w:rPr>
        <w:t>Flujo de Efectivo de las Actividades de Inversión.</w:t>
      </w:r>
    </w:p>
    <w:p w:rsidR="00411153" w:rsidRDefault="00411153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Durante el periodo que se informa, </w:t>
      </w:r>
      <w:r w:rsidR="00E44A4C" w:rsidRPr="004558C9">
        <w:rPr>
          <w:rFonts w:ascii="Arial" w:hAnsi="Arial" w:cs="Arial"/>
          <w:sz w:val="18"/>
          <w:szCs w:val="18"/>
        </w:rPr>
        <w:t>las Entidades de</w:t>
      </w:r>
      <w:r w:rsidR="009D5AAF">
        <w:rPr>
          <w:rFonts w:ascii="Arial" w:hAnsi="Arial" w:cs="Arial"/>
          <w:sz w:val="18"/>
          <w:szCs w:val="18"/>
        </w:rPr>
        <w:t>l</w:t>
      </w:r>
      <w:r w:rsidR="00E44A4C" w:rsidRPr="004558C9">
        <w:rPr>
          <w:rFonts w:ascii="Arial" w:hAnsi="Arial" w:cs="Arial"/>
          <w:sz w:val="18"/>
          <w:szCs w:val="18"/>
        </w:rPr>
        <w:t xml:space="preserve"> </w:t>
      </w:r>
      <w:r w:rsidR="009D5AAF">
        <w:rPr>
          <w:rFonts w:ascii="Arial" w:hAnsi="Arial" w:cs="Arial"/>
          <w:sz w:val="18"/>
          <w:szCs w:val="18"/>
        </w:rPr>
        <w:t>Sector Paraestatal</w:t>
      </w:r>
      <w:r w:rsidR="00E44A4C" w:rsidRPr="004558C9">
        <w:rPr>
          <w:rFonts w:ascii="Arial" w:hAnsi="Arial" w:cs="Arial"/>
          <w:sz w:val="18"/>
          <w:szCs w:val="18"/>
        </w:rPr>
        <w:t xml:space="preserve"> percibieron</w:t>
      </w:r>
      <w:r w:rsidRPr="004558C9">
        <w:rPr>
          <w:rFonts w:ascii="Arial" w:hAnsi="Arial" w:cs="Arial"/>
          <w:sz w:val="18"/>
          <w:szCs w:val="18"/>
        </w:rPr>
        <w:t xml:space="preserve"> ingresos de inversión por la cantidad de </w:t>
      </w:r>
      <w:r w:rsidR="000D062C" w:rsidRPr="000D062C">
        <w:rPr>
          <w:rFonts w:ascii="Arial" w:hAnsi="Arial" w:cs="Arial"/>
          <w:sz w:val="18"/>
          <w:szCs w:val="18"/>
        </w:rPr>
        <w:t>16,262,064</w:t>
      </w:r>
      <w:r w:rsidR="000D062C">
        <w:rPr>
          <w:rFonts w:ascii="Arial" w:hAnsi="Arial" w:cs="Arial"/>
          <w:sz w:val="18"/>
          <w:szCs w:val="18"/>
        </w:rPr>
        <w:t>.00</w:t>
      </w:r>
      <w:r w:rsidRPr="004558C9">
        <w:rPr>
          <w:rFonts w:ascii="Arial" w:hAnsi="Arial" w:cs="Arial"/>
          <w:sz w:val="18"/>
          <w:szCs w:val="18"/>
        </w:rPr>
        <w:t xml:space="preserve"> pesos. El gasto de inversión pagado por el periodo comprendido del 1 de enero al 3</w:t>
      </w:r>
      <w:r w:rsidR="0072461C">
        <w:rPr>
          <w:rFonts w:ascii="Arial" w:hAnsi="Arial" w:cs="Arial"/>
          <w:sz w:val="18"/>
          <w:szCs w:val="18"/>
        </w:rPr>
        <w:t>0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ED622B">
        <w:rPr>
          <w:rFonts w:ascii="Arial" w:hAnsi="Arial" w:cs="Arial"/>
          <w:sz w:val="18"/>
          <w:szCs w:val="18"/>
        </w:rPr>
        <w:t>septiembre</w:t>
      </w:r>
      <w:r w:rsidR="00F16841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de</w:t>
      </w:r>
      <w:r w:rsidR="00F16841">
        <w:rPr>
          <w:rFonts w:ascii="Arial" w:hAnsi="Arial" w:cs="Arial"/>
          <w:sz w:val="18"/>
          <w:szCs w:val="18"/>
        </w:rPr>
        <w:t>l</w:t>
      </w:r>
      <w:r w:rsidRPr="004558C9">
        <w:rPr>
          <w:rFonts w:ascii="Arial" w:hAnsi="Arial" w:cs="Arial"/>
          <w:sz w:val="18"/>
          <w:szCs w:val="18"/>
        </w:rPr>
        <w:t xml:space="preserve"> 20</w:t>
      </w:r>
      <w:r w:rsidR="00493FB8">
        <w:rPr>
          <w:rFonts w:ascii="Arial" w:hAnsi="Arial" w:cs="Arial"/>
          <w:sz w:val="18"/>
          <w:szCs w:val="18"/>
        </w:rPr>
        <w:t>2</w:t>
      </w:r>
      <w:r w:rsidR="00F450B5">
        <w:rPr>
          <w:rFonts w:ascii="Arial" w:hAnsi="Arial" w:cs="Arial"/>
          <w:sz w:val="18"/>
          <w:szCs w:val="18"/>
        </w:rPr>
        <w:t>1</w:t>
      </w:r>
      <w:r w:rsidRPr="004558C9">
        <w:rPr>
          <w:rFonts w:ascii="Arial" w:hAnsi="Arial" w:cs="Arial"/>
          <w:sz w:val="18"/>
          <w:szCs w:val="18"/>
        </w:rPr>
        <w:t xml:space="preserve"> asciende a </w:t>
      </w:r>
      <w:r w:rsidR="000D062C" w:rsidRPr="000D062C">
        <w:rPr>
          <w:rFonts w:ascii="Arial" w:hAnsi="Arial" w:cs="Arial"/>
          <w:sz w:val="18"/>
          <w:szCs w:val="18"/>
        </w:rPr>
        <w:t>324,680,351</w:t>
      </w:r>
      <w:r w:rsidR="000D062C">
        <w:rPr>
          <w:rFonts w:ascii="Arial" w:hAnsi="Arial" w:cs="Arial"/>
          <w:sz w:val="18"/>
          <w:szCs w:val="18"/>
        </w:rPr>
        <w:t>.00</w:t>
      </w:r>
      <w:r w:rsidRPr="004558C9">
        <w:rPr>
          <w:rFonts w:ascii="Arial" w:hAnsi="Arial" w:cs="Arial"/>
          <w:sz w:val="18"/>
          <w:szCs w:val="18"/>
        </w:rPr>
        <w:t xml:space="preserve"> pesos, reflejándose un diferencial por actividad de inversión de</w:t>
      </w:r>
      <w:r w:rsidR="004F5206">
        <w:rPr>
          <w:rFonts w:ascii="Arial" w:hAnsi="Arial" w:cs="Arial"/>
          <w:sz w:val="18"/>
          <w:szCs w:val="18"/>
        </w:rPr>
        <w:t xml:space="preserve"> </w:t>
      </w:r>
      <w:r w:rsidR="000D062C" w:rsidRPr="000D062C">
        <w:rPr>
          <w:rFonts w:ascii="Arial" w:hAnsi="Arial" w:cs="Arial"/>
          <w:sz w:val="18"/>
          <w:szCs w:val="18"/>
        </w:rPr>
        <w:t>-308,418,287</w:t>
      </w:r>
      <w:r w:rsidR="000D062C">
        <w:rPr>
          <w:rFonts w:ascii="Arial" w:hAnsi="Arial" w:cs="Arial"/>
          <w:sz w:val="18"/>
          <w:szCs w:val="18"/>
        </w:rPr>
        <w:t>.00</w:t>
      </w:r>
      <w:r w:rsidRPr="004558C9">
        <w:rPr>
          <w:rFonts w:ascii="Arial" w:hAnsi="Arial" w:cs="Arial"/>
          <w:sz w:val="18"/>
          <w:szCs w:val="18"/>
        </w:rPr>
        <w:t xml:space="preserve"> pesos.</w:t>
      </w:r>
    </w:p>
    <w:p w:rsidR="003F2586" w:rsidRPr="004558C9" w:rsidRDefault="003F2586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  <w:r w:rsidRPr="004558C9">
        <w:rPr>
          <w:rFonts w:ascii="Arial" w:hAnsi="Arial" w:cs="Arial"/>
          <w:b/>
          <w:i/>
          <w:sz w:val="18"/>
          <w:szCs w:val="18"/>
        </w:rPr>
        <w:t>Flujo de Efectivo de las Actividades de Financiamiento</w:t>
      </w:r>
    </w:p>
    <w:p w:rsidR="00411153" w:rsidRPr="004558C9" w:rsidRDefault="00411153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Durante el periodo que se informa, </w:t>
      </w:r>
      <w:r w:rsidR="004F5206">
        <w:rPr>
          <w:rFonts w:ascii="Arial" w:hAnsi="Arial" w:cs="Arial"/>
          <w:sz w:val="18"/>
          <w:szCs w:val="18"/>
        </w:rPr>
        <w:t>recibieron</w:t>
      </w:r>
      <w:r w:rsidRPr="004558C9">
        <w:rPr>
          <w:rFonts w:ascii="Arial" w:hAnsi="Arial" w:cs="Arial"/>
          <w:sz w:val="18"/>
          <w:szCs w:val="18"/>
        </w:rPr>
        <w:t xml:space="preserve"> ingresos por financiamiento por la cantidad de</w:t>
      </w:r>
      <w:r w:rsidR="00860BB3">
        <w:rPr>
          <w:rFonts w:ascii="Arial" w:hAnsi="Arial" w:cs="Arial"/>
          <w:sz w:val="18"/>
          <w:szCs w:val="18"/>
        </w:rPr>
        <w:t xml:space="preserve"> </w:t>
      </w:r>
      <w:r w:rsidR="000D062C" w:rsidRPr="000D062C">
        <w:rPr>
          <w:rFonts w:ascii="Arial" w:hAnsi="Arial" w:cs="Arial"/>
          <w:sz w:val="18"/>
          <w:szCs w:val="18"/>
        </w:rPr>
        <w:t>400,300,814</w:t>
      </w:r>
      <w:r w:rsidR="000D062C">
        <w:rPr>
          <w:rFonts w:ascii="Arial" w:hAnsi="Arial" w:cs="Arial"/>
          <w:sz w:val="18"/>
          <w:szCs w:val="18"/>
        </w:rPr>
        <w:t>.00</w:t>
      </w:r>
      <w:r w:rsidR="00D844B7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 xml:space="preserve">pesos. La aplicación por actividades de financiamiento fue de </w:t>
      </w:r>
      <w:r w:rsidR="000D062C" w:rsidRPr="000D062C">
        <w:rPr>
          <w:rFonts w:ascii="Arial" w:hAnsi="Arial" w:cs="Arial"/>
          <w:sz w:val="18"/>
          <w:szCs w:val="18"/>
        </w:rPr>
        <w:t>1,131,974,928</w:t>
      </w:r>
      <w:r w:rsidR="000D062C">
        <w:rPr>
          <w:rFonts w:ascii="Arial" w:hAnsi="Arial" w:cs="Arial"/>
          <w:sz w:val="18"/>
          <w:szCs w:val="18"/>
        </w:rPr>
        <w:t>.00</w:t>
      </w:r>
      <w:r w:rsidR="008167C2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pesos, reflejándose un diferencial de</w:t>
      </w:r>
      <w:r w:rsidR="00860BB3">
        <w:rPr>
          <w:rFonts w:ascii="Arial" w:hAnsi="Arial" w:cs="Arial"/>
          <w:sz w:val="18"/>
          <w:szCs w:val="18"/>
        </w:rPr>
        <w:t xml:space="preserve"> </w:t>
      </w:r>
      <w:r w:rsidR="000D062C" w:rsidRPr="000D062C">
        <w:rPr>
          <w:rFonts w:ascii="Arial" w:hAnsi="Arial" w:cs="Arial"/>
          <w:sz w:val="18"/>
          <w:szCs w:val="18"/>
        </w:rPr>
        <w:t>-731,674,114</w:t>
      </w:r>
      <w:r w:rsidR="000D062C">
        <w:rPr>
          <w:rFonts w:ascii="Arial" w:hAnsi="Arial" w:cs="Arial"/>
          <w:sz w:val="18"/>
          <w:szCs w:val="18"/>
        </w:rPr>
        <w:t>.00</w:t>
      </w:r>
      <w:r w:rsidRPr="004558C9">
        <w:rPr>
          <w:rFonts w:ascii="Arial" w:hAnsi="Arial" w:cs="Arial"/>
          <w:sz w:val="18"/>
          <w:szCs w:val="18"/>
        </w:rPr>
        <w:t xml:space="preserve"> pesos.</w:t>
      </w:r>
    </w:p>
    <w:p w:rsidR="00B836AE" w:rsidRDefault="00B836AE" w:rsidP="000165E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de Memoria</w:t>
      </w:r>
    </w:p>
    <w:p w:rsidR="00411153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Las notas de memoria de</w:t>
      </w:r>
      <w:r w:rsidR="00E44A4C" w:rsidRPr="004558C9">
        <w:rPr>
          <w:rFonts w:ascii="Arial" w:hAnsi="Arial" w:cs="Arial"/>
          <w:sz w:val="18"/>
          <w:szCs w:val="18"/>
        </w:rPr>
        <w:t xml:space="preserve"> las Entidades de Control Presupuestario </w:t>
      </w:r>
      <w:r w:rsidR="00704717">
        <w:rPr>
          <w:rFonts w:ascii="Arial" w:hAnsi="Arial" w:cs="Arial"/>
          <w:sz w:val="18"/>
          <w:szCs w:val="18"/>
        </w:rPr>
        <w:t xml:space="preserve">Indirecto no financieras </w:t>
      </w:r>
      <w:r w:rsidRPr="004558C9">
        <w:rPr>
          <w:rFonts w:ascii="Arial" w:hAnsi="Arial" w:cs="Arial"/>
          <w:sz w:val="18"/>
          <w:szCs w:val="18"/>
        </w:rPr>
        <w:t>son producto de las notas de cada ente público que lo conforma, mismas que pueden ser consultadas en el respectivo apartado de cada ente público.</w:t>
      </w:r>
    </w:p>
    <w:p w:rsidR="00A4460F" w:rsidRPr="004558C9" w:rsidRDefault="00A4460F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3F2586" w:rsidRDefault="003F2586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de Gestión Administrativa</w:t>
      </w:r>
    </w:p>
    <w:p w:rsidR="00411153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Las notas de gestión administrativa de</w:t>
      </w:r>
      <w:r w:rsidR="00E44A4C" w:rsidRPr="004558C9">
        <w:rPr>
          <w:rFonts w:ascii="Arial" w:hAnsi="Arial" w:cs="Arial"/>
          <w:sz w:val="18"/>
          <w:szCs w:val="18"/>
        </w:rPr>
        <w:t xml:space="preserve"> las Entidades de Control Presupuestario </w:t>
      </w:r>
      <w:r w:rsidR="00704717">
        <w:rPr>
          <w:rFonts w:ascii="Arial" w:hAnsi="Arial" w:cs="Arial"/>
          <w:sz w:val="18"/>
          <w:szCs w:val="18"/>
        </w:rPr>
        <w:t>Ind</w:t>
      </w:r>
      <w:r w:rsidR="00E44A4C" w:rsidRPr="004558C9">
        <w:rPr>
          <w:rFonts w:ascii="Arial" w:hAnsi="Arial" w:cs="Arial"/>
          <w:sz w:val="18"/>
          <w:szCs w:val="18"/>
        </w:rPr>
        <w:t xml:space="preserve">irecto </w:t>
      </w:r>
      <w:r w:rsidR="00704717">
        <w:rPr>
          <w:rFonts w:ascii="Arial" w:hAnsi="Arial" w:cs="Arial"/>
          <w:sz w:val="18"/>
          <w:szCs w:val="18"/>
        </w:rPr>
        <w:t xml:space="preserve">no financieras </w:t>
      </w:r>
      <w:r w:rsidRPr="004558C9">
        <w:rPr>
          <w:rFonts w:ascii="Arial" w:hAnsi="Arial" w:cs="Arial"/>
          <w:sz w:val="18"/>
          <w:szCs w:val="18"/>
        </w:rPr>
        <w:t>son producto de las notas de cada ente público que lo conforma, mismas que pueden ser consultadas en el respectivo apartado de cada ente público.</w:t>
      </w:r>
    </w:p>
    <w:p w:rsidR="00BD285A" w:rsidRPr="004558C9" w:rsidRDefault="00BD285A" w:rsidP="003F0B3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  <w:sectPr w:rsidR="00BD285A" w:rsidRPr="004558C9" w:rsidSect="00584F3B">
          <w:headerReference w:type="even" r:id="rId12"/>
          <w:headerReference w:type="default" r:id="rId13"/>
          <w:footerReference w:type="default" r:id="rId14"/>
          <w:pgSz w:w="15840" w:h="12240" w:orient="landscape" w:code="1"/>
          <w:pgMar w:top="1701" w:right="1418" w:bottom="1134" w:left="1134" w:header="851" w:footer="567" w:gutter="0"/>
          <w:paperSrc w:first="258" w:other="258"/>
          <w:pgBorders w:offsetFrom="page">
            <w:top w:val="none" w:sz="0" w:space="13" w:color="000000" w:shadow="1"/>
            <w:left w:val="none" w:sz="0" w:space="0" w:color="000000" w:shadow="1"/>
            <w:bottom w:val="none" w:sz="0" w:space="0" w:color="000000" w:shadow="1"/>
            <w:right w:val="none" w:sz="0" w:space="14" w:color="000000" w:shadow="1"/>
          </w:pgBorders>
          <w:pgNumType w:start="1"/>
          <w:cols w:space="709"/>
          <w:docGrid w:linePitch="360"/>
        </w:sectPr>
      </w:pPr>
    </w:p>
    <w:p w:rsidR="00584F3B" w:rsidRPr="004558C9" w:rsidRDefault="00584F3B" w:rsidP="00A729B2">
      <w:pPr>
        <w:autoSpaceDE w:val="0"/>
        <w:autoSpaceDN w:val="0"/>
        <w:adjustRightInd w:val="0"/>
        <w:spacing w:line="100" w:lineRule="exact"/>
        <w:jc w:val="both"/>
        <w:rPr>
          <w:rFonts w:ascii="Arial" w:hAnsi="Arial" w:cs="Arial"/>
          <w:b/>
          <w:sz w:val="18"/>
          <w:szCs w:val="18"/>
        </w:rPr>
      </w:pPr>
    </w:p>
    <w:sectPr w:rsidR="00584F3B" w:rsidRPr="004558C9" w:rsidSect="00584F3B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2C3" w:rsidRDefault="00E142C3">
      <w:r>
        <w:separator/>
      </w:r>
    </w:p>
  </w:endnote>
  <w:endnote w:type="continuationSeparator" w:id="0">
    <w:p w:rsidR="00E142C3" w:rsidRDefault="00E1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7F" w:rsidRPr="00A228B9" w:rsidRDefault="009F237F" w:rsidP="00D7053A">
    <w:pPr>
      <w:pStyle w:val="Textoindependiente3"/>
      <w:rPr>
        <w:rFonts w:ascii="Soberana Titular" w:hAnsi="Soberana Titular"/>
        <w:color w:val="808080"/>
        <w:sz w:val="20"/>
        <w:szCs w:val="20"/>
      </w:rPr>
    </w:pPr>
    <w:r>
      <w:rPr>
        <w:rFonts w:ascii="Soberana Titular" w:hAnsi="Soberana Titular"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-217170</wp:posOffset>
              </wp:positionH>
              <wp:positionV relativeFrom="paragraph">
                <wp:posOffset>94615</wp:posOffset>
              </wp:positionV>
              <wp:extent cx="8743950" cy="0"/>
              <wp:effectExtent l="20955" t="18415" r="17145" b="1968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439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017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7.1pt;margin-top:7.45pt;width:68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" strokecolor="maroon" strokeweight="2.2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7F" w:rsidRPr="002809DB" w:rsidRDefault="009F237F" w:rsidP="00B06090">
    <w:pPr>
      <w:pBdr>
        <w:bottom w:val="single" w:sz="18" w:space="1" w:color="006600"/>
      </w:pBdr>
      <w:spacing w:line="20" w:lineRule="exact"/>
      <w:jc w:val="center"/>
      <w:rPr>
        <w:rFonts w:ascii="Soberana Sans Light" w:hAnsi="Soberana Sans Light"/>
        <w:b/>
        <w:sz w:val="20"/>
        <w:szCs w:val="20"/>
      </w:rPr>
    </w:pPr>
  </w:p>
  <w:p w:rsidR="009F237F" w:rsidRPr="00A228B9" w:rsidRDefault="009F237F" w:rsidP="00A005A0">
    <w:pPr>
      <w:pStyle w:val="Textoindependiente3"/>
      <w:jc w:val="center"/>
      <w:rPr>
        <w:rFonts w:ascii="Soberana Titular" w:hAnsi="Soberana Titular"/>
        <w:b/>
        <w:color w:val="80808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7F" w:rsidRPr="002809DB" w:rsidRDefault="009F237F" w:rsidP="00B06090">
    <w:pPr>
      <w:pBdr>
        <w:bottom w:val="single" w:sz="18" w:space="1" w:color="006600"/>
      </w:pBdr>
      <w:spacing w:line="20" w:lineRule="exact"/>
      <w:jc w:val="center"/>
      <w:rPr>
        <w:rFonts w:ascii="Soberana Sans Light" w:hAnsi="Soberana Sans Light"/>
        <w:b/>
        <w:sz w:val="20"/>
        <w:szCs w:val="20"/>
      </w:rPr>
    </w:pPr>
  </w:p>
  <w:p w:rsidR="009F237F" w:rsidRPr="00A228B9" w:rsidRDefault="009F237F" w:rsidP="009E72EA">
    <w:pPr>
      <w:pStyle w:val="Textoindependiente3"/>
      <w:jc w:val="center"/>
      <w:rPr>
        <w:rFonts w:ascii="Soberana Titular" w:hAnsi="Soberana Titular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2C3" w:rsidRDefault="00E142C3">
      <w:r>
        <w:separator/>
      </w:r>
    </w:p>
  </w:footnote>
  <w:footnote w:type="continuationSeparator" w:id="0">
    <w:p w:rsidR="00E142C3" w:rsidRDefault="00E14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7F" w:rsidRPr="002809DB" w:rsidRDefault="009F237F" w:rsidP="001C4C8E">
    <w:pPr>
      <w:jc w:val="center"/>
      <w:rPr>
        <w:rFonts w:ascii="Soberana Sans Light" w:hAnsi="Soberana Sans Light"/>
        <w:b/>
        <w:sz w:val="18"/>
        <w:szCs w:val="18"/>
      </w:rPr>
    </w:pPr>
    <w:r>
      <w:rPr>
        <w:rFonts w:ascii="Soberana Titular" w:hAnsi="Soberana Titular"/>
        <w:b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-150495</wp:posOffset>
              </wp:positionH>
              <wp:positionV relativeFrom="paragraph">
                <wp:posOffset>421640</wp:posOffset>
              </wp:positionV>
              <wp:extent cx="8639175" cy="0"/>
              <wp:effectExtent l="20955" t="21590" r="17145" b="16510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391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461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1.85pt;margin-top:33.2pt;width:68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" strokecolor="maroon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2728595</wp:posOffset>
              </wp:positionH>
              <wp:positionV relativeFrom="paragraph">
                <wp:posOffset>-140335</wp:posOffset>
              </wp:positionV>
              <wp:extent cx="1940560" cy="47053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37F" w:rsidRPr="00AA652D" w:rsidRDefault="009F237F" w:rsidP="00275FC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AA652D"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  <w:t xml:space="preserve">Cuenta de la hacienda Pública </w:t>
                          </w:r>
                          <w:r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14.85pt;margin-top:-11.05pt;width:152.8pt;height:3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" stroked="f">
              <v:textbox>
                <w:txbxContent>
                  <w:p w:rsidR="009F237F" w:rsidRPr="00AA652D" w:rsidRDefault="009F237F" w:rsidP="00275FC6">
                    <w:pPr>
                      <w:jc w:val="right"/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</w:pPr>
                    <w:r w:rsidRPr="00AA652D"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  <w:t xml:space="preserve">Cuenta de la hacienda Pública </w:t>
                    </w:r>
                    <w:r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4712335</wp:posOffset>
              </wp:positionH>
              <wp:positionV relativeFrom="paragraph">
                <wp:posOffset>-158115</wp:posOffset>
              </wp:positionV>
              <wp:extent cx="839470" cy="402590"/>
              <wp:effectExtent l="0" t="0" r="0" b="0"/>
              <wp:wrapNone/>
              <wp:docPr id="4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37F" w:rsidRPr="00AA652D" w:rsidRDefault="009F237F" w:rsidP="00275FC6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</w:pPr>
                          <w:r w:rsidRPr="00AA652D"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  <w:t>2</w:t>
                          </w:r>
                          <w:r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  <w:t>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71.05pt;margin-top:-12.45pt;width:66.1pt;height:3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" stroked="f">
              <v:textbox>
                <w:txbxContent>
                  <w:p w:rsidR="009F237F" w:rsidRPr="00AA652D" w:rsidRDefault="009F237F" w:rsidP="00275FC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AA652D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</w:t>
                    </w:r>
                    <w:r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021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7F" w:rsidRDefault="009F237F" w:rsidP="005B4512">
    <w:pPr>
      <w:jc w:val="center"/>
      <w:rPr>
        <w:rFonts w:ascii="Soberana Titular" w:hAnsi="Soberana Titular"/>
        <w:b/>
        <w:caps/>
        <w:noProof/>
        <w:color w:val="808080"/>
        <w:sz w:val="20"/>
        <w:szCs w:val="20"/>
      </w:rPr>
    </w:pPr>
    <w:r>
      <w:rPr>
        <w:rFonts w:ascii="Soberana Titular" w:hAnsi="Soberana Titular"/>
        <w:b/>
        <w:caps/>
        <w:noProof/>
        <w:color w:val="808080"/>
        <w:sz w:val="20"/>
        <w:szCs w:val="20"/>
      </w:rPr>
      <w:t>entidades deL SECTOR PARAESTATAL DE CONTROL PRESUPUESTARIO INDIRECTO no financieras</w:t>
    </w:r>
  </w:p>
  <w:p w:rsidR="009F237F" w:rsidRPr="00497797" w:rsidRDefault="009F237F" w:rsidP="005B4512">
    <w:pPr>
      <w:jc w:val="center"/>
      <w:rPr>
        <w:rFonts w:ascii="Soberana Titular" w:hAnsi="Soberana Titular"/>
        <w:b/>
        <w:caps/>
        <w:color w:val="808080"/>
        <w:sz w:val="20"/>
        <w:szCs w:val="20"/>
      </w:rPr>
    </w:pPr>
    <w:r>
      <w:rPr>
        <w:rFonts w:ascii="Soberana Titular" w:hAnsi="Soberana Titular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115570</wp:posOffset>
              </wp:positionV>
              <wp:extent cx="8124825" cy="0"/>
              <wp:effectExtent l="20955" t="20320" r="17145" b="1778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248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B30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.35pt;margin-top:9.1pt;width:63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" strokecolor="maroo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7F" w:rsidRPr="002809DB" w:rsidRDefault="009F237F" w:rsidP="001C4C8E">
    <w:pPr>
      <w:jc w:val="center"/>
      <w:rPr>
        <w:rFonts w:ascii="Soberana Sans Light" w:hAnsi="Soberana Sans Light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4712335</wp:posOffset>
              </wp:positionH>
              <wp:positionV relativeFrom="paragraph">
                <wp:posOffset>-158115</wp:posOffset>
              </wp:positionV>
              <wp:extent cx="839470" cy="402590"/>
              <wp:effectExtent l="0" t="0" r="0" b="0"/>
              <wp:wrapNone/>
              <wp:docPr id="8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37F" w:rsidRPr="00AA652D" w:rsidRDefault="009F237F" w:rsidP="00275FC6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</w:pPr>
                          <w:r w:rsidRPr="00AA652D"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71.05pt;margin-top:-12.45pt;width:66.1pt;height:3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" stroked="f">
              <v:textbox>
                <w:txbxContent>
                  <w:p w:rsidR="009F237F" w:rsidRPr="00AA652D" w:rsidRDefault="009F237F" w:rsidP="00275FC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AA652D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2690495</wp:posOffset>
              </wp:positionH>
              <wp:positionV relativeFrom="paragraph">
                <wp:posOffset>-185420</wp:posOffset>
              </wp:positionV>
              <wp:extent cx="1940560" cy="490855"/>
              <wp:effectExtent l="0" t="0" r="0" b="0"/>
              <wp:wrapNone/>
              <wp:docPr id="7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490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37F" w:rsidRPr="00AA652D" w:rsidRDefault="009F237F" w:rsidP="00275FC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AA652D"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  <w:t>Cuenta de la hacienda Pública Federal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211.85pt;margin-top:-14.6pt;width:152.8pt;height:3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" stroked="f">
              <v:textbox>
                <w:txbxContent>
                  <w:p w:rsidR="009F237F" w:rsidRPr="00AA652D" w:rsidRDefault="009F237F" w:rsidP="00275FC6">
                    <w:pPr>
                      <w:jc w:val="right"/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</w:pPr>
                    <w:r w:rsidRPr="00AA652D"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  <w:t>Cuenta de la hacienda Pública Federal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-195580</wp:posOffset>
          </wp:positionV>
          <wp:extent cx="8312150" cy="431800"/>
          <wp:effectExtent l="0" t="0" r="0" b="0"/>
          <wp:wrapThrough wrapText="bothSides">
            <wp:wrapPolygon edited="0">
              <wp:start x="0" y="0"/>
              <wp:lineTo x="0" y="20965"/>
              <wp:lineTo x="21534" y="20965"/>
              <wp:lineTo x="21534" y="0"/>
              <wp:lineTo x="0" y="0"/>
            </wp:wrapPolygon>
          </wp:wrapThrough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87" b="87175"/>
                  <a:stretch>
                    <a:fillRect/>
                  </a:stretch>
                </pic:blipFill>
                <pic:spPr bwMode="auto">
                  <a:xfrm>
                    <a:off x="0" y="0"/>
                    <a:ext cx="83121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237F" w:rsidRPr="002809DB" w:rsidRDefault="009F237F" w:rsidP="00B06090">
    <w:pPr>
      <w:pBdr>
        <w:bottom w:val="single" w:sz="18" w:space="1" w:color="006600"/>
      </w:pBdr>
      <w:jc w:val="center"/>
      <w:rPr>
        <w:rFonts w:ascii="Soberana Sans Light" w:hAnsi="Soberana Sans Light"/>
        <w:b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7F" w:rsidRPr="00497797" w:rsidRDefault="009F237F" w:rsidP="005B4512">
    <w:pPr>
      <w:jc w:val="center"/>
      <w:rPr>
        <w:rFonts w:ascii="Soberana Titular" w:hAnsi="Soberana Titular"/>
        <w:b/>
        <w:caps/>
        <w:color w:val="808080"/>
        <w:sz w:val="20"/>
        <w:szCs w:val="20"/>
      </w:rPr>
    </w:pPr>
    <w:r>
      <w:rPr>
        <w:rFonts w:ascii="Soberana Titular" w:hAnsi="Soberana Titular"/>
        <w:b/>
        <w:caps/>
        <w:noProof/>
        <w:color w:val="808080"/>
        <w:sz w:val="20"/>
        <w:szCs w:val="20"/>
      </w:rPr>
      <w:t>«NOMBRE_OFICIAL»</w:t>
    </w:r>
  </w:p>
  <w:p w:rsidR="009F237F" w:rsidRPr="00497797" w:rsidRDefault="009F237F" w:rsidP="00B06090">
    <w:pPr>
      <w:pBdr>
        <w:bottom w:val="single" w:sz="18" w:space="1" w:color="006600"/>
      </w:pBdr>
      <w:jc w:val="center"/>
      <w:rPr>
        <w:rFonts w:ascii="Soberana Titular" w:hAnsi="Soberana Titular"/>
        <w:b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AA03E9C"/>
    <w:multiLevelType w:val="hybridMultilevel"/>
    <w:tmpl w:val="66AE9F26"/>
    <w:lvl w:ilvl="0" w:tplc="BAC805C8">
      <w:start w:val="1"/>
      <w:numFmt w:val="bullet"/>
      <w:lvlText w:val="●"/>
      <w:lvlJc w:val="left"/>
      <w:pPr>
        <w:tabs>
          <w:tab w:val="num" w:pos="1320"/>
        </w:tabs>
        <w:ind w:left="13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C247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80AFD"/>
    <w:multiLevelType w:val="hybridMultilevel"/>
    <w:tmpl w:val="4C7ED62E"/>
    <w:lvl w:ilvl="0" w:tplc="600AD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8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0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94D2F"/>
    <w:multiLevelType w:val="hybridMultilevel"/>
    <w:tmpl w:val="F7343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12"/>
  </w:num>
  <w:num w:numId="5">
    <w:abstractNumId w:val="10"/>
  </w:num>
  <w:num w:numId="6">
    <w:abstractNumId w:val="0"/>
  </w:num>
  <w:num w:numId="7">
    <w:abstractNumId w:val="15"/>
  </w:num>
  <w:num w:numId="8">
    <w:abstractNumId w:val="13"/>
  </w:num>
  <w:num w:numId="9">
    <w:abstractNumId w:val="2"/>
  </w:num>
  <w:num w:numId="10">
    <w:abstractNumId w:val="8"/>
  </w:num>
  <w:num w:numId="11">
    <w:abstractNumId w:val="14"/>
  </w:num>
  <w:num w:numId="12">
    <w:abstractNumId w:val="3"/>
  </w:num>
  <w:num w:numId="13">
    <w:abstractNumId w:val="7"/>
  </w:num>
  <w:num w:numId="14">
    <w:abstractNumId w:val="4"/>
  </w:num>
  <w:num w:numId="15">
    <w:abstractNumId w:val="9"/>
  </w:num>
  <w:num w:numId="16">
    <w:abstractNumId w:val="0"/>
  </w:num>
  <w:num w:numId="17">
    <w:abstractNumId w:val="4"/>
  </w:num>
  <w:num w:numId="18">
    <w:abstractNumId w:val="17"/>
  </w:num>
  <w:num w:numId="19">
    <w:abstractNumId w:val="18"/>
  </w:num>
  <w:num w:numId="20">
    <w:abstractNumId w:val="5"/>
  </w:num>
  <w:num w:numId="21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A2"/>
    <w:rsid w:val="00000166"/>
    <w:rsid w:val="0000039C"/>
    <w:rsid w:val="000025ED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577A"/>
    <w:rsid w:val="000165EA"/>
    <w:rsid w:val="000168EA"/>
    <w:rsid w:val="00016A7F"/>
    <w:rsid w:val="00017ACD"/>
    <w:rsid w:val="00026019"/>
    <w:rsid w:val="000331A9"/>
    <w:rsid w:val="000332CF"/>
    <w:rsid w:val="00035026"/>
    <w:rsid w:val="000352FF"/>
    <w:rsid w:val="0003635C"/>
    <w:rsid w:val="00040AA9"/>
    <w:rsid w:val="000412BA"/>
    <w:rsid w:val="00042E9B"/>
    <w:rsid w:val="00043EBC"/>
    <w:rsid w:val="00044520"/>
    <w:rsid w:val="0004490E"/>
    <w:rsid w:val="000507F3"/>
    <w:rsid w:val="000556E4"/>
    <w:rsid w:val="00056302"/>
    <w:rsid w:val="0005667D"/>
    <w:rsid w:val="00060302"/>
    <w:rsid w:val="0006145C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2C2"/>
    <w:rsid w:val="00072CB2"/>
    <w:rsid w:val="00072E8E"/>
    <w:rsid w:val="00074B74"/>
    <w:rsid w:val="00075085"/>
    <w:rsid w:val="00075E8D"/>
    <w:rsid w:val="0007770A"/>
    <w:rsid w:val="00077BF0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6CA3"/>
    <w:rsid w:val="00097DDA"/>
    <w:rsid w:val="000A04D9"/>
    <w:rsid w:val="000A0712"/>
    <w:rsid w:val="000A0EB9"/>
    <w:rsid w:val="000A14B8"/>
    <w:rsid w:val="000A1CD9"/>
    <w:rsid w:val="000A204D"/>
    <w:rsid w:val="000A2512"/>
    <w:rsid w:val="000A39DC"/>
    <w:rsid w:val="000A5739"/>
    <w:rsid w:val="000A60B3"/>
    <w:rsid w:val="000A66A2"/>
    <w:rsid w:val="000A6EDA"/>
    <w:rsid w:val="000B09F9"/>
    <w:rsid w:val="000B15B5"/>
    <w:rsid w:val="000B2E80"/>
    <w:rsid w:val="000B5B5B"/>
    <w:rsid w:val="000B6724"/>
    <w:rsid w:val="000B6CF1"/>
    <w:rsid w:val="000B78FA"/>
    <w:rsid w:val="000C00FF"/>
    <w:rsid w:val="000C046F"/>
    <w:rsid w:val="000C0C81"/>
    <w:rsid w:val="000C472B"/>
    <w:rsid w:val="000C4B04"/>
    <w:rsid w:val="000C634E"/>
    <w:rsid w:val="000C65BA"/>
    <w:rsid w:val="000C69D3"/>
    <w:rsid w:val="000C6B30"/>
    <w:rsid w:val="000C785E"/>
    <w:rsid w:val="000D062C"/>
    <w:rsid w:val="000D0770"/>
    <w:rsid w:val="000D1C10"/>
    <w:rsid w:val="000D20BC"/>
    <w:rsid w:val="000D26FB"/>
    <w:rsid w:val="000D2B07"/>
    <w:rsid w:val="000D2B10"/>
    <w:rsid w:val="000D2EF8"/>
    <w:rsid w:val="000D6790"/>
    <w:rsid w:val="000D6A6C"/>
    <w:rsid w:val="000E08A8"/>
    <w:rsid w:val="000E0E94"/>
    <w:rsid w:val="000E129D"/>
    <w:rsid w:val="000E15DF"/>
    <w:rsid w:val="000E2BF9"/>
    <w:rsid w:val="000E3799"/>
    <w:rsid w:val="000E381F"/>
    <w:rsid w:val="000E4D88"/>
    <w:rsid w:val="000E546D"/>
    <w:rsid w:val="000E716E"/>
    <w:rsid w:val="000E79B6"/>
    <w:rsid w:val="000F06BC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9EB"/>
    <w:rsid w:val="001064F1"/>
    <w:rsid w:val="00114B14"/>
    <w:rsid w:val="00116F9D"/>
    <w:rsid w:val="00122060"/>
    <w:rsid w:val="00124B1D"/>
    <w:rsid w:val="00124E6A"/>
    <w:rsid w:val="00125540"/>
    <w:rsid w:val="00126486"/>
    <w:rsid w:val="001266F2"/>
    <w:rsid w:val="00126FF3"/>
    <w:rsid w:val="00131682"/>
    <w:rsid w:val="001336DB"/>
    <w:rsid w:val="00135637"/>
    <w:rsid w:val="0013607B"/>
    <w:rsid w:val="001364C8"/>
    <w:rsid w:val="00137D20"/>
    <w:rsid w:val="0014089D"/>
    <w:rsid w:val="0014285E"/>
    <w:rsid w:val="00142A84"/>
    <w:rsid w:val="001439B4"/>
    <w:rsid w:val="001441B9"/>
    <w:rsid w:val="00144DA5"/>
    <w:rsid w:val="00146FDB"/>
    <w:rsid w:val="00147069"/>
    <w:rsid w:val="001479F4"/>
    <w:rsid w:val="00150926"/>
    <w:rsid w:val="00150FB0"/>
    <w:rsid w:val="00155AEB"/>
    <w:rsid w:val="0015640F"/>
    <w:rsid w:val="001604B7"/>
    <w:rsid w:val="0016150C"/>
    <w:rsid w:val="0016265A"/>
    <w:rsid w:val="00163119"/>
    <w:rsid w:val="00163185"/>
    <w:rsid w:val="0016374B"/>
    <w:rsid w:val="0016781C"/>
    <w:rsid w:val="00167DCA"/>
    <w:rsid w:val="001720CF"/>
    <w:rsid w:val="001728A2"/>
    <w:rsid w:val="00173C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5FDF"/>
    <w:rsid w:val="00187595"/>
    <w:rsid w:val="0018790A"/>
    <w:rsid w:val="001911BE"/>
    <w:rsid w:val="00192880"/>
    <w:rsid w:val="00192F45"/>
    <w:rsid w:val="00193FF0"/>
    <w:rsid w:val="0019606A"/>
    <w:rsid w:val="00196215"/>
    <w:rsid w:val="0019640C"/>
    <w:rsid w:val="00196582"/>
    <w:rsid w:val="00196E7A"/>
    <w:rsid w:val="0019722F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5DE"/>
    <w:rsid w:val="001C1C28"/>
    <w:rsid w:val="001C2566"/>
    <w:rsid w:val="001C4C8E"/>
    <w:rsid w:val="001C63AF"/>
    <w:rsid w:val="001C6C60"/>
    <w:rsid w:val="001D0243"/>
    <w:rsid w:val="001D065E"/>
    <w:rsid w:val="001D12B4"/>
    <w:rsid w:val="001D24E0"/>
    <w:rsid w:val="001D2A70"/>
    <w:rsid w:val="001D33F2"/>
    <w:rsid w:val="001D3E44"/>
    <w:rsid w:val="001D4900"/>
    <w:rsid w:val="001D49E1"/>
    <w:rsid w:val="001D5F01"/>
    <w:rsid w:val="001D7872"/>
    <w:rsid w:val="001E05DF"/>
    <w:rsid w:val="001E1E1F"/>
    <w:rsid w:val="001E756A"/>
    <w:rsid w:val="001E76A0"/>
    <w:rsid w:val="001E7A8F"/>
    <w:rsid w:val="001F0380"/>
    <w:rsid w:val="001F1C10"/>
    <w:rsid w:val="001F1EBB"/>
    <w:rsid w:val="001F2B6F"/>
    <w:rsid w:val="001F38EF"/>
    <w:rsid w:val="001F3FD7"/>
    <w:rsid w:val="001F4B48"/>
    <w:rsid w:val="001F66EF"/>
    <w:rsid w:val="00200A51"/>
    <w:rsid w:val="002015DB"/>
    <w:rsid w:val="00201E62"/>
    <w:rsid w:val="002020EC"/>
    <w:rsid w:val="00202A0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6C7D"/>
    <w:rsid w:val="00217211"/>
    <w:rsid w:val="00220B39"/>
    <w:rsid w:val="00220F3A"/>
    <w:rsid w:val="00221280"/>
    <w:rsid w:val="002218F0"/>
    <w:rsid w:val="00222005"/>
    <w:rsid w:val="002231E1"/>
    <w:rsid w:val="002240EF"/>
    <w:rsid w:val="00224C36"/>
    <w:rsid w:val="002251DE"/>
    <w:rsid w:val="00226B9F"/>
    <w:rsid w:val="00227DFB"/>
    <w:rsid w:val="00227DFE"/>
    <w:rsid w:val="00227F86"/>
    <w:rsid w:val="00227FBC"/>
    <w:rsid w:val="00230158"/>
    <w:rsid w:val="0023150F"/>
    <w:rsid w:val="00231DB8"/>
    <w:rsid w:val="00232A23"/>
    <w:rsid w:val="00232BD7"/>
    <w:rsid w:val="0023334B"/>
    <w:rsid w:val="002341E5"/>
    <w:rsid w:val="002343EC"/>
    <w:rsid w:val="0023502E"/>
    <w:rsid w:val="00236CF7"/>
    <w:rsid w:val="00240236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0E72"/>
    <w:rsid w:val="00251830"/>
    <w:rsid w:val="00252AD1"/>
    <w:rsid w:val="00252F2E"/>
    <w:rsid w:val="00253096"/>
    <w:rsid w:val="00253F02"/>
    <w:rsid w:val="00254118"/>
    <w:rsid w:val="002543BF"/>
    <w:rsid w:val="00255338"/>
    <w:rsid w:val="00255D81"/>
    <w:rsid w:val="002561E9"/>
    <w:rsid w:val="00256C7C"/>
    <w:rsid w:val="0025730A"/>
    <w:rsid w:val="00257F8A"/>
    <w:rsid w:val="00260BA7"/>
    <w:rsid w:val="00261AAC"/>
    <w:rsid w:val="00263BCB"/>
    <w:rsid w:val="0026424A"/>
    <w:rsid w:val="00264C81"/>
    <w:rsid w:val="00265FF9"/>
    <w:rsid w:val="0027121D"/>
    <w:rsid w:val="00273FF7"/>
    <w:rsid w:val="002746C5"/>
    <w:rsid w:val="00275FC6"/>
    <w:rsid w:val="002809DB"/>
    <w:rsid w:val="00281841"/>
    <w:rsid w:val="0028373B"/>
    <w:rsid w:val="00285B72"/>
    <w:rsid w:val="00286927"/>
    <w:rsid w:val="00287CD7"/>
    <w:rsid w:val="00287EC5"/>
    <w:rsid w:val="00290A1E"/>
    <w:rsid w:val="002914B5"/>
    <w:rsid w:val="002917C4"/>
    <w:rsid w:val="002917EF"/>
    <w:rsid w:val="00292137"/>
    <w:rsid w:val="00295733"/>
    <w:rsid w:val="00295CE8"/>
    <w:rsid w:val="00295E86"/>
    <w:rsid w:val="002A0DEA"/>
    <w:rsid w:val="002A244F"/>
    <w:rsid w:val="002A2B9C"/>
    <w:rsid w:val="002A4488"/>
    <w:rsid w:val="002A4762"/>
    <w:rsid w:val="002A616A"/>
    <w:rsid w:val="002A7554"/>
    <w:rsid w:val="002B0822"/>
    <w:rsid w:val="002B35CF"/>
    <w:rsid w:val="002B581C"/>
    <w:rsid w:val="002B63DD"/>
    <w:rsid w:val="002B69BD"/>
    <w:rsid w:val="002B6D11"/>
    <w:rsid w:val="002B7EEF"/>
    <w:rsid w:val="002C05A9"/>
    <w:rsid w:val="002C11BF"/>
    <w:rsid w:val="002C326D"/>
    <w:rsid w:val="002C4947"/>
    <w:rsid w:val="002C4A30"/>
    <w:rsid w:val="002C6A1C"/>
    <w:rsid w:val="002D01C0"/>
    <w:rsid w:val="002D073F"/>
    <w:rsid w:val="002D09F5"/>
    <w:rsid w:val="002D0D0E"/>
    <w:rsid w:val="002D175D"/>
    <w:rsid w:val="002D2D06"/>
    <w:rsid w:val="002D4946"/>
    <w:rsid w:val="002D4E67"/>
    <w:rsid w:val="002D539F"/>
    <w:rsid w:val="002E00BD"/>
    <w:rsid w:val="002E350B"/>
    <w:rsid w:val="002E3F8E"/>
    <w:rsid w:val="002E5A45"/>
    <w:rsid w:val="002E7C46"/>
    <w:rsid w:val="002F0F48"/>
    <w:rsid w:val="002F4627"/>
    <w:rsid w:val="002F6A33"/>
    <w:rsid w:val="002F6FB1"/>
    <w:rsid w:val="002F7886"/>
    <w:rsid w:val="002F7E0B"/>
    <w:rsid w:val="00300909"/>
    <w:rsid w:val="0030235A"/>
    <w:rsid w:val="00302600"/>
    <w:rsid w:val="00302E16"/>
    <w:rsid w:val="00302E24"/>
    <w:rsid w:val="00302EE1"/>
    <w:rsid w:val="003033A3"/>
    <w:rsid w:val="003035C8"/>
    <w:rsid w:val="003040EB"/>
    <w:rsid w:val="00305F95"/>
    <w:rsid w:val="00307A9B"/>
    <w:rsid w:val="00314E26"/>
    <w:rsid w:val="0031662D"/>
    <w:rsid w:val="00317A73"/>
    <w:rsid w:val="003201EB"/>
    <w:rsid w:val="00320778"/>
    <w:rsid w:val="00321613"/>
    <w:rsid w:val="00322B3C"/>
    <w:rsid w:val="00323879"/>
    <w:rsid w:val="00326C76"/>
    <w:rsid w:val="00326F1D"/>
    <w:rsid w:val="00327755"/>
    <w:rsid w:val="00327BF8"/>
    <w:rsid w:val="0033017E"/>
    <w:rsid w:val="00331133"/>
    <w:rsid w:val="00331243"/>
    <w:rsid w:val="0033302B"/>
    <w:rsid w:val="00335483"/>
    <w:rsid w:val="00336A72"/>
    <w:rsid w:val="00337F20"/>
    <w:rsid w:val="00340812"/>
    <w:rsid w:val="00340D63"/>
    <w:rsid w:val="00342D65"/>
    <w:rsid w:val="00342EAC"/>
    <w:rsid w:val="00344433"/>
    <w:rsid w:val="003448EC"/>
    <w:rsid w:val="00344A50"/>
    <w:rsid w:val="00346605"/>
    <w:rsid w:val="00346AA5"/>
    <w:rsid w:val="003511F5"/>
    <w:rsid w:val="00351BDC"/>
    <w:rsid w:val="00351CE0"/>
    <w:rsid w:val="00352675"/>
    <w:rsid w:val="00353E1D"/>
    <w:rsid w:val="003556AE"/>
    <w:rsid w:val="003560BA"/>
    <w:rsid w:val="00356B99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54EB"/>
    <w:rsid w:val="003667D6"/>
    <w:rsid w:val="00367360"/>
    <w:rsid w:val="00370CEA"/>
    <w:rsid w:val="00371987"/>
    <w:rsid w:val="00371A88"/>
    <w:rsid w:val="00372E51"/>
    <w:rsid w:val="00375B3F"/>
    <w:rsid w:val="00376555"/>
    <w:rsid w:val="00376EDA"/>
    <w:rsid w:val="0037720F"/>
    <w:rsid w:val="0037725B"/>
    <w:rsid w:val="003779D7"/>
    <w:rsid w:val="00377DE5"/>
    <w:rsid w:val="003812A6"/>
    <w:rsid w:val="0038506C"/>
    <w:rsid w:val="00385B39"/>
    <w:rsid w:val="003863DF"/>
    <w:rsid w:val="003865D8"/>
    <w:rsid w:val="00386AC3"/>
    <w:rsid w:val="0039020E"/>
    <w:rsid w:val="00392134"/>
    <w:rsid w:val="003949C9"/>
    <w:rsid w:val="0039655C"/>
    <w:rsid w:val="00397A4E"/>
    <w:rsid w:val="003A00D3"/>
    <w:rsid w:val="003A0374"/>
    <w:rsid w:val="003A1190"/>
    <w:rsid w:val="003A2790"/>
    <w:rsid w:val="003A30ED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1891"/>
    <w:rsid w:val="003C2087"/>
    <w:rsid w:val="003C22D2"/>
    <w:rsid w:val="003C24B5"/>
    <w:rsid w:val="003C350D"/>
    <w:rsid w:val="003C4CBC"/>
    <w:rsid w:val="003C59C2"/>
    <w:rsid w:val="003C5A2A"/>
    <w:rsid w:val="003C6DD2"/>
    <w:rsid w:val="003D0962"/>
    <w:rsid w:val="003D1533"/>
    <w:rsid w:val="003D1C03"/>
    <w:rsid w:val="003D1DB6"/>
    <w:rsid w:val="003D26C8"/>
    <w:rsid w:val="003D2990"/>
    <w:rsid w:val="003D52C5"/>
    <w:rsid w:val="003D549A"/>
    <w:rsid w:val="003D590C"/>
    <w:rsid w:val="003D60CA"/>
    <w:rsid w:val="003D625E"/>
    <w:rsid w:val="003D7CFB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F0B3E"/>
    <w:rsid w:val="003F0D0E"/>
    <w:rsid w:val="003F1AFF"/>
    <w:rsid w:val="003F2586"/>
    <w:rsid w:val="003F4571"/>
    <w:rsid w:val="004006C7"/>
    <w:rsid w:val="00401ABA"/>
    <w:rsid w:val="004020F4"/>
    <w:rsid w:val="00403ED5"/>
    <w:rsid w:val="004062B0"/>
    <w:rsid w:val="00406E8D"/>
    <w:rsid w:val="00410514"/>
    <w:rsid w:val="00411153"/>
    <w:rsid w:val="004113F9"/>
    <w:rsid w:val="00411CAA"/>
    <w:rsid w:val="00412AD1"/>
    <w:rsid w:val="00414154"/>
    <w:rsid w:val="0041449D"/>
    <w:rsid w:val="00414750"/>
    <w:rsid w:val="00414C14"/>
    <w:rsid w:val="004151FB"/>
    <w:rsid w:val="00416706"/>
    <w:rsid w:val="00417B4A"/>
    <w:rsid w:val="004205E8"/>
    <w:rsid w:val="00422D24"/>
    <w:rsid w:val="004240FB"/>
    <w:rsid w:val="0042445F"/>
    <w:rsid w:val="00424466"/>
    <w:rsid w:val="00424A9E"/>
    <w:rsid w:val="00426A69"/>
    <w:rsid w:val="00431B24"/>
    <w:rsid w:val="00431F2D"/>
    <w:rsid w:val="004328DE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58C9"/>
    <w:rsid w:val="0045688B"/>
    <w:rsid w:val="004575DB"/>
    <w:rsid w:val="004600B2"/>
    <w:rsid w:val="00461081"/>
    <w:rsid w:val="00462BB9"/>
    <w:rsid w:val="0046346C"/>
    <w:rsid w:val="00463616"/>
    <w:rsid w:val="00463882"/>
    <w:rsid w:val="00463902"/>
    <w:rsid w:val="00464499"/>
    <w:rsid w:val="00464B29"/>
    <w:rsid w:val="004666AD"/>
    <w:rsid w:val="004757CB"/>
    <w:rsid w:val="004767C3"/>
    <w:rsid w:val="004771EB"/>
    <w:rsid w:val="00481D39"/>
    <w:rsid w:val="00482ABD"/>
    <w:rsid w:val="00483B3E"/>
    <w:rsid w:val="00484DCB"/>
    <w:rsid w:val="00485520"/>
    <w:rsid w:val="00487A33"/>
    <w:rsid w:val="00492969"/>
    <w:rsid w:val="00493FB8"/>
    <w:rsid w:val="0049432F"/>
    <w:rsid w:val="00494785"/>
    <w:rsid w:val="00495D64"/>
    <w:rsid w:val="00497797"/>
    <w:rsid w:val="004A0C97"/>
    <w:rsid w:val="004A1368"/>
    <w:rsid w:val="004A1C34"/>
    <w:rsid w:val="004A6232"/>
    <w:rsid w:val="004A74E9"/>
    <w:rsid w:val="004B147A"/>
    <w:rsid w:val="004B59B5"/>
    <w:rsid w:val="004B5C83"/>
    <w:rsid w:val="004B7D4D"/>
    <w:rsid w:val="004C1719"/>
    <w:rsid w:val="004C1BA7"/>
    <w:rsid w:val="004C2FFF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633"/>
    <w:rsid w:val="004E096E"/>
    <w:rsid w:val="004E09B5"/>
    <w:rsid w:val="004E104A"/>
    <w:rsid w:val="004E2C58"/>
    <w:rsid w:val="004E30E7"/>
    <w:rsid w:val="004E3AC7"/>
    <w:rsid w:val="004E3C9D"/>
    <w:rsid w:val="004E3EBC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5206"/>
    <w:rsid w:val="004F6B5F"/>
    <w:rsid w:val="004F6EA1"/>
    <w:rsid w:val="00500D62"/>
    <w:rsid w:val="005020F5"/>
    <w:rsid w:val="00502A17"/>
    <w:rsid w:val="00503380"/>
    <w:rsid w:val="00504127"/>
    <w:rsid w:val="00507C95"/>
    <w:rsid w:val="00507EAD"/>
    <w:rsid w:val="00510147"/>
    <w:rsid w:val="00510EE0"/>
    <w:rsid w:val="00510FC1"/>
    <w:rsid w:val="00511219"/>
    <w:rsid w:val="0051122A"/>
    <w:rsid w:val="00511450"/>
    <w:rsid w:val="00512DFD"/>
    <w:rsid w:val="00513A3D"/>
    <w:rsid w:val="005207C4"/>
    <w:rsid w:val="00525356"/>
    <w:rsid w:val="0052576B"/>
    <w:rsid w:val="005265BA"/>
    <w:rsid w:val="00526770"/>
    <w:rsid w:val="00530766"/>
    <w:rsid w:val="00532074"/>
    <w:rsid w:val="0053327F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2B6"/>
    <w:rsid w:val="00553895"/>
    <w:rsid w:val="00553B60"/>
    <w:rsid w:val="00555C66"/>
    <w:rsid w:val="0055682D"/>
    <w:rsid w:val="00557684"/>
    <w:rsid w:val="00557E69"/>
    <w:rsid w:val="0056133C"/>
    <w:rsid w:val="00561524"/>
    <w:rsid w:val="00561C53"/>
    <w:rsid w:val="00561D14"/>
    <w:rsid w:val="0056200F"/>
    <w:rsid w:val="00562288"/>
    <w:rsid w:val="00563C54"/>
    <w:rsid w:val="0056516C"/>
    <w:rsid w:val="00566DBA"/>
    <w:rsid w:val="00567262"/>
    <w:rsid w:val="00573E49"/>
    <w:rsid w:val="0057440E"/>
    <w:rsid w:val="00574885"/>
    <w:rsid w:val="0057495B"/>
    <w:rsid w:val="00575E9B"/>
    <w:rsid w:val="005762C1"/>
    <w:rsid w:val="00577C22"/>
    <w:rsid w:val="00577F5D"/>
    <w:rsid w:val="00580C05"/>
    <w:rsid w:val="00581DCA"/>
    <w:rsid w:val="00582CFB"/>
    <w:rsid w:val="00584F3B"/>
    <w:rsid w:val="00585030"/>
    <w:rsid w:val="005853F9"/>
    <w:rsid w:val="0058548B"/>
    <w:rsid w:val="00585A8E"/>
    <w:rsid w:val="00585D03"/>
    <w:rsid w:val="00586736"/>
    <w:rsid w:val="005877F3"/>
    <w:rsid w:val="00587A5F"/>
    <w:rsid w:val="00590576"/>
    <w:rsid w:val="00590855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21F0"/>
    <w:rsid w:val="005A359D"/>
    <w:rsid w:val="005A46D1"/>
    <w:rsid w:val="005A4FA0"/>
    <w:rsid w:val="005A68FB"/>
    <w:rsid w:val="005A775E"/>
    <w:rsid w:val="005A7EE9"/>
    <w:rsid w:val="005A7F0F"/>
    <w:rsid w:val="005B0D76"/>
    <w:rsid w:val="005B101A"/>
    <w:rsid w:val="005B1107"/>
    <w:rsid w:val="005B1AC4"/>
    <w:rsid w:val="005B218B"/>
    <w:rsid w:val="005B3317"/>
    <w:rsid w:val="005B4512"/>
    <w:rsid w:val="005B4559"/>
    <w:rsid w:val="005B4B5E"/>
    <w:rsid w:val="005B4D38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1D7E"/>
    <w:rsid w:val="005D2A12"/>
    <w:rsid w:val="005D523C"/>
    <w:rsid w:val="005D6754"/>
    <w:rsid w:val="005D78A0"/>
    <w:rsid w:val="005E2891"/>
    <w:rsid w:val="005E3D40"/>
    <w:rsid w:val="005E54BD"/>
    <w:rsid w:val="005E62A0"/>
    <w:rsid w:val="005E62CF"/>
    <w:rsid w:val="005E633D"/>
    <w:rsid w:val="005E7DFF"/>
    <w:rsid w:val="005F1655"/>
    <w:rsid w:val="005F16E5"/>
    <w:rsid w:val="005F1A84"/>
    <w:rsid w:val="005F1B6C"/>
    <w:rsid w:val="005F20E0"/>
    <w:rsid w:val="005F370E"/>
    <w:rsid w:val="005F371E"/>
    <w:rsid w:val="005F6A84"/>
    <w:rsid w:val="006003D1"/>
    <w:rsid w:val="00601445"/>
    <w:rsid w:val="00601AE6"/>
    <w:rsid w:val="006021DE"/>
    <w:rsid w:val="006022B0"/>
    <w:rsid w:val="00602A2C"/>
    <w:rsid w:val="00602DCF"/>
    <w:rsid w:val="00603911"/>
    <w:rsid w:val="00603AA4"/>
    <w:rsid w:val="00604B8C"/>
    <w:rsid w:val="00604EC9"/>
    <w:rsid w:val="00610341"/>
    <w:rsid w:val="0061242D"/>
    <w:rsid w:val="0061259E"/>
    <w:rsid w:val="00612BED"/>
    <w:rsid w:val="006133CA"/>
    <w:rsid w:val="006139C6"/>
    <w:rsid w:val="00613DE8"/>
    <w:rsid w:val="00614582"/>
    <w:rsid w:val="006149E7"/>
    <w:rsid w:val="00614C81"/>
    <w:rsid w:val="00616733"/>
    <w:rsid w:val="00616A1C"/>
    <w:rsid w:val="00617048"/>
    <w:rsid w:val="00621A36"/>
    <w:rsid w:val="006233B9"/>
    <w:rsid w:val="00623736"/>
    <w:rsid w:val="006248C4"/>
    <w:rsid w:val="00625108"/>
    <w:rsid w:val="006252D7"/>
    <w:rsid w:val="006257BF"/>
    <w:rsid w:val="00625B1D"/>
    <w:rsid w:val="00626039"/>
    <w:rsid w:val="00627031"/>
    <w:rsid w:val="006326E0"/>
    <w:rsid w:val="006328A6"/>
    <w:rsid w:val="006336C1"/>
    <w:rsid w:val="00633BB0"/>
    <w:rsid w:val="00636810"/>
    <w:rsid w:val="00641064"/>
    <w:rsid w:val="006412C4"/>
    <w:rsid w:val="00642C57"/>
    <w:rsid w:val="00644D08"/>
    <w:rsid w:val="00646E01"/>
    <w:rsid w:val="0065095F"/>
    <w:rsid w:val="00650F0D"/>
    <w:rsid w:val="006510EA"/>
    <w:rsid w:val="00651181"/>
    <w:rsid w:val="006514D6"/>
    <w:rsid w:val="00652753"/>
    <w:rsid w:val="00653271"/>
    <w:rsid w:val="00653309"/>
    <w:rsid w:val="0065332D"/>
    <w:rsid w:val="00657A7B"/>
    <w:rsid w:val="00657B65"/>
    <w:rsid w:val="00657DC9"/>
    <w:rsid w:val="00657EB4"/>
    <w:rsid w:val="00660E61"/>
    <w:rsid w:val="00661598"/>
    <w:rsid w:val="006639DC"/>
    <w:rsid w:val="00664615"/>
    <w:rsid w:val="006651AA"/>
    <w:rsid w:val="00665D1C"/>
    <w:rsid w:val="00666857"/>
    <w:rsid w:val="0067190E"/>
    <w:rsid w:val="00674D34"/>
    <w:rsid w:val="006758C9"/>
    <w:rsid w:val="00675CA5"/>
    <w:rsid w:val="0068040B"/>
    <w:rsid w:val="00681FD8"/>
    <w:rsid w:val="00684CB6"/>
    <w:rsid w:val="00685631"/>
    <w:rsid w:val="00687422"/>
    <w:rsid w:val="006876AF"/>
    <w:rsid w:val="00690485"/>
    <w:rsid w:val="0069303E"/>
    <w:rsid w:val="006943BE"/>
    <w:rsid w:val="00694F09"/>
    <w:rsid w:val="00695AE0"/>
    <w:rsid w:val="006965D4"/>
    <w:rsid w:val="00697A8E"/>
    <w:rsid w:val="006A01DF"/>
    <w:rsid w:val="006A198C"/>
    <w:rsid w:val="006A2A8D"/>
    <w:rsid w:val="006A3C92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097"/>
    <w:rsid w:val="006B1667"/>
    <w:rsid w:val="006B35C9"/>
    <w:rsid w:val="006B3CCE"/>
    <w:rsid w:val="006B4652"/>
    <w:rsid w:val="006B4DF1"/>
    <w:rsid w:val="006B71D9"/>
    <w:rsid w:val="006C2EE1"/>
    <w:rsid w:val="006C3A54"/>
    <w:rsid w:val="006C4627"/>
    <w:rsid w:val="006C6725"/>
    <w:rsid w:val="006C699E"/>
    <w:rsid w:val="006D2D28"/>
    <w:rsid w:val="006D31F7"/>
    <w:rsid w:val="006D4BEF"/>
    <w:rsid w:val="006D4C98"/>
    <w:rsid w:val="006D51FB"/>
    <w:rsid w:val="006D64BC"/>
    <w:rsid w:val="006D656F"/>
    <w:rsid w:val="006D6B67"/>
    <w:rsid w:val="006D78D0"/>
    <w:rsid w:val="006E0550"/>
    <w:rsid w:val="006E101A"/>
    <w:rsid w:val="006E11C0"/>
    <w:rsid w:val="006E1A59"/>
    <w:rsid w:val="006E1B40"/>
    <w:rsid w:val="006E2C10"/>
    <w:rsid w:val="006E2EFE"/>
    <w:rsid w:val="006E46B9"/>
    <w:rsid w:val="006E5C33"/>
    <w:rsid w:val="006E5CC5"/>
    <w:rsid w:val="006E69F8"/>
    <w:rsid w:val="006E71E7"/>
    <w:rsid w:val="006E751A"/>
    <w:rsid w:val="006F0069"/>
    <w:rsid w:val="006F0567"/>
    <w:rsid w:val="006F058D"/>
    <w:rsid w:val="006F1C6B"/>
    <w:rsid w:val="006F2CDC"/>
    <w:rsid w:val="006F2CE5"/>
    <w:rsid w:val="006F3766"/>
    <w:rsid w:val="006F5C81"/>
    <w:rsid w:val="006F70EC"/>
    <w:rsid w:val="007026AA"/>
    <w:rsid w:val="00703E68"/>
    <w:rsid w:val="00703FB6"/>
    <w:rsid w:val="00704717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2461C"/>
    <w:rsid w:val="00724DA5"/>
    <w:rsid w:val="00730C08"/>
    <w:rsid w:val="0073188F"/>
    <w:rsid w:val="007320B0"/>
    <w:rsid w:val="00732DCE"/>
    <w:rsid w:val="00733F43"/>
    <w:rsid w:val="00737B98"/>
    <w:rsid w:val="00740A02"/>
    <w:rsid w:val="00742511"/>
    <w:rsid w:val="00742F7B"/>
    <w:rsid w:val="007437D6"/>
    <w:rsid w:val="00743B5C"/>
    <w:rsid w:val="00745E54"/>
    <w:rsid w:val="007463E5"/>
    <w:rsid w:val="007525A2"/>
    <w:rsid w:val="007528C4"/>
    <w:rsid w:val="0075297D"/>
    <w:rsid w:val="00752C15"/>
    <w:rsid w:val="007531B7"/>
    <w:rsid w:val="00753A00"/>
    <w:rsid w:val="00753D45"/>
    <w:rsid w:val="00754F0E"/>
    <w:rsid w:val="00761C82"/>
    <w:rsid w:val="00761F8C"/>
    <w:rsid w:val="00762818"/>
    <w:rsid w:val="00762A8C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2C29"/>
    <w:rsid w:val="00784669"/>
    <w:rsid w:val="00784C88"/>
    <w:rsid w:val="0078594D"/>
    <w:rsid w:val="0078701F"/>
    <w:rsid w:val="00787C53"/>
    <w:rsid w:val="00790874"/>
    <w:rsid w:val="00790B31"/>
    <w:rsid w:val="00791B32"/>
    <w:rsid w:val="007932D2"/>
    <w:rsid w:val="00793D0F"/>
    <w:rsid w:val="0079429A"/>
    <w:rsid w:val="0079508D"/>
    <w:rsid w:val="0079647B"/>
    <w:rsid w:val="007A09BB"/>
    <w:rsid w:val="007A0F2F"/>
    <w:rsid w:val="007A243C"/>
    <w:rsid w:val="007A2909"/>
    <w:rsid w:val="007A3494"/>
    <w:rsid w:val="007A5E0C"/>
    <w:rsid w:val="007A6BC6"/>
    <w:rsid w:val="007A6F5A"/>
    <w:rsid w:val="007A759D"/>
    <w:rsid w:val="007B0230"/>
    <w:rsid w:val="007B0C42"/>
    <w:rsid w:val="007B1966"/>
    <w:rsid w:val="007B24D3"/>
    <w:rsid w:val="007B31D9"/>
    <w:rsid w:val="007B68D7"/>
    <w:rsid w:val="007C0E7C"/>
    <w:rsid w:val="007C0FB6"/>
    <w:rsid w:val="007C12BB"/>
    <w:rsid w:val="007C220C"/>
    <w:rsid w:val="007C4ABB"/>
    <w:rsid w:val="007C5B5D"/>
    <w:rsid w:val="007C66D8"/>
    <w:rsid w:val="007C6AE4"/>
    <w:rsid w:val="007C6C02"/>
    <w:rsid w:val="007C6D97"/>
    <w:rsid w:val="007C6E24"/>
    <w:rsid w:val="007D14C3"/>
    <w:rsid w:val="007D2E19"/>
    <w:rsid w:val="007D2F99"/>
    <w:rsid w:val="007D4231"/>
    <w:rsid w:val="007D4497"/>
    <w:rsid w:val="007D5EF3"/>
    <w:rsid w:val="007D7CA8"/>
    <w:rsid w:val="007D7CB3"/>
    <w:rsid w:val="007E0334"/>
    <w:rsid w:val="007E0CFD"/>
    <w:rsid w:val="007E265C"/>
    <w:rsid w:val="007E36D0"/>
    <w:rsid w:val="007E41EE"/>
    <w:rsid w:val="007E478D"/>
    <w:rsid w:val="007E71D0"/>
    <w:rsid w:val="007F060F"/>
    <w:rsid w:val="007F2FFD"/>
    <w:rsid w:val="007F369A"/>
    <w:rsid w:val="007F4218"/>
    <w:rsid w:val="007F451F"/>
    <w:rsid w:val="007F4820"/>
    <w:rsid w:val="007F59AD"/>
    <w:rsid w:val="007F73AD"/>
    <w:rsid w:val="008000AB"/>
    <w:rsid w:val="0080091E"/>
    <w:rsid w:val="00800A87"/>
    <w:rsid w:val="008010BA"/>
    <w:rsid w:val="00803106"/>
    <w:rsid w:val="008054D5"/>
    <w:rsid w:val="00805B87"/>
    <w:rsid w:val="00805CF8"/>
    <w:rsid w:val="008063C7"/>
    <w:rsid w:val="00806AA5"/>
    <w:rsid w:val="00813175"/>
    <w:rsid w:val="00814AB0"/>
    <w:rsid w:val="008150D0"/>
    <w:rsid w:val="00815159"/>
    <w:rsid w:val="008167C2"/>
    <w:rsid w:val="008205CD"/>
    <w:rsid w:val="00821350"/>
    <w:rsid w:val="00823AE2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3574"/>
    <w:rsid w:val="008452C2"/>
    <w:rsid w:val="008456B2"/>
    <w:rsid w:val="00845C6F"/>
    <w:rsid w:val="00846863"/>
    <w:rsid w:val="0085062D"/>
    <w:rsid w:val="008544F6"/>
    <w:rsid w:val="008557BB"/>
    <w:rsid w:val="00856D5A"/>
    <w:rsid w:val="00860BB3"/>
    <w:rsid w:val="00860C13"/>
    <w:rsid w:val="00861276"/>
    <w:rsid w:val="00861A60"/>
    <w:rsid w:val="008626E8"/>
    <w:rsid w:val="00863154"/>
    <w:rsid w:val="008636DB"/>
    <w:rsid w:val="00863E9F"/>
    <w:rsid w:val="00866E77"/>
    <w:rsid w:val="008674F3"/>
    <w:rsid w:val="00867648"/>
    <w:rsid w:val="00867983"/>
    <w:rsid w:val="00870723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653"/>
    <w:rsid w:val="008828C4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26D5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6C2"/>
    <w:rsid w:val="008A77F8"/>
    <w:rsid w:val="008B0349"/>
    <w:rsid w:val="008B0607"/>
    <w:rsid w:val="008B0BD2"/>
    <w:rsid w:val="008B16D6"/>
    <w:rsid w:val="008B2559"/>
    <w:rsid w:val="008B2CC8"/>
    <w:rsid w:val="008B3438"/>
    <w:rsid w:val="008B7119"/>
    <w:rsid w:val="008B748F"/>
    <w:rsid w:val="008B759B"/>
    <w:rsid w:val="008C3D40"/>
    <w:rsid w:val="008C4888"/>
    <w:rsid w:val="008C4D24"/>
    <w:rsid w:val="008C61A2"/>
    <w:rsid w:val="008C6F1B"/>
    <w:rsid w:val="008C6FF4"/>
    <w:rsid w:val="008C7A4C"/>
    <w:rsid w:val="008D0EB0"/>
    <w:rsid w:val="008D14FC"/>
    <w:rsid w:val="008D51D6"/>
    <w:rsid w:val="008D5FCD"/>
    <w:rsid w:val="008D66C4"/>
    <w:rsid w:val="008D7535"/>
    <w:rsid w:val="008E2057"/>
    <w:rsid w:val="008E351A"/>
    <w:rsid w:val="008E549C"/>
    <w:rsid w:val="008E55B2"/>
    <w:rsid w:val="008E6B04"/>
    <w:rsid w:val="008E73B5"/>
    <w:rsid w:val="008E78B8"/>
    <w:rsid w:val="008F007D"/>
    <w:rsid w:val="008F031D"/>
    <w:rsid w:val="008F46CF"/>
    <w:rsid w:val="008F6047"/>
    <w:rsid w:val="008F6899"/>
    <w:rsid w:val="008F7B73"/>
    <w:rsid w:val="009000FA"/>
    <w:rsid w:val="0090209E"/>
    <w:rsid w:val="00904E8A"/>
    <w:rsid w:val="009051AB"/>
    <w:rsid w:val="009055A1"/>
    <w:rsid w:val="00911F2D"/>
    <w:rsid w:val="009125DA"/>
    <w:rsid w:val="0091428C"/>
    <w:rsid w:val="0091574D"/>
    <w:rsid w:val="00915FA4"/>
    <w:rsid w:val="009168F8"/>
    <w:rsid w:val="00917510"/>
    <w:rsid w:val="009209A0"/>
    <w:rsid w:val="0092455C"/>
    <w:rsid w:val="00925466"/>
    <w:rsid w:val="0092569C"/>
    <w:rsid w:val="009265BA"/>
    <w:rsid w:val="009268A5"/>
    <w:rsid w:val="00927D41"/>
    <w:rsid w:val="009324D4"/>
    <w:rsid w:val="00933195"/>
    <w:rsid w:val="00933B19"/>
    <w:rsid w:val="00934994"/>
    <w:rsid w:val="00935C49"/>
    <w:rsid w:val="0093635F"/>
    <w:rsid w:val="00937414"/>
    <w:rsid w:val="00942968"/>
    <w:rsid w:val="00943F4F"/>
    <w:rsid w:val="009442F7"/>
    <w:rsid w:val="00944370"/>
    <w:rsid w:val="0094443A"/>
    <w:rsid w:val="009460AC"/>
    <w:rsid w:val="00950A3D"/>
    <w:rsid w:val="0095133B"/>
    <w:rsid w:val="009521FB"/>
    <w:rsid w:val="009539D7"/>
    <w:rsid w:val="0095414A"/>
    <w:rsid w:val="00956127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59C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126"/>
    <w:rsid w:val="009905DA"/>
    <w:rsid w:val="00990FD2"/>
    <w:rsid w:val="009911E7"/>
    <w:rsid w:val="00991F6D"/>
    <w:rsid w:val="00992AB2"/>
    <w:rsid w:val="0099429A"/>
    <w:rsid w:val="00994DAA"/>
    <w:rsid w:val="00996168"/>
    <w:rsid w:val="009976A1"/>
    <w:rsid w:val="00997B6C"/>
    <w:rsid w:val="009A0F85"/>
    <w:rsid w:val="009A1AD6"/>
    <w:rsid w:val="009A2838"/>
    <w:rsid w:val="009A3172"/>
    <w:rsid w:val="009A462A"/>
    <w:rsid w:val="009A4F60"/>
    <w:rsid w:val="009A7012"/>
    <w:rsid w:val="009B02E9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441"/>
    <w:rsid w:val="009C1012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528"/>
    <w:rsid w:val="009D5AAF"/>
    <w:rsid w:val="009D5B08"/>
    <w:rsid w:val="009D61B7"/>
    <w:rsid w:val="009E04E7"/>
    <w:rsid w:val="009E0B85"/>
    <w:rsid w:val="009E0DB3"/>
    <w:rsid w:val="009E0F74"/>
    <w:rsid w:val="009E1552"/>
    <w:rsid w:val="009E2255"/>
    <w:rsid w:val="009E26F4"/>
    <w:rsid w:val="009E540D"/>
    <w:rsid w:val="009E5D34"/>
    <w:rsid w:val="009E600A"/>
    <w:rsid w:val="009E6A82"/>
    <w:rsid w:val="009E72EA"/>
    <w:rsid w:val="009F02C5"/>
    <w:rsid w:val="009F0F79"/>
    <w:rsid w:val="009F237F"/>
    <w:rsid w:val="009F2D7B"/>
    <w:rsid w:val="009F5108"/>
    <w:rsid w:val="009F53EF"/>
    <w:rsid w:val="009F6EB7"/>
    <w:rsid w:val="009F795B"/>
    <w:rsid w:val="00A005A0"/>
    <w:rsid w:val="00A00A06"/>
    <w:rsid w:val="00A0193F"/>
    <w:rsid w:val="00A0269E"/>
    <w:rsid w:val="00A07FD3"/>
    <w:rsid w:val="00A108F0"/>
    <w:rsid w:val="00A12D9B"/>
    <w:rsid w:val="00A134E5"/>
    <w:rsid w:val="00A139F1"/>
    <w:rsid w:val="00A13CCB"/>
    <w:rsid w:val="00A14711"/>
    <w:rsid w:val="00A15822"/>
    <w:rsid w:val="00A15B77"/>
    <w:rsid w:val="00A166A8"/>
    <w:rsid w:val="00A176EB"/>
    <w:rsid w:val="00A21151"/>
    <w:rsid w:val="00A228B9"/>
    <w:rsid w:val="00A23622"/>
    <w:rsid w:val="00A23E1E"/>
    <w:rsid w:val="00A251C0"/>
    <w:rsid w:val="00A30D3F"/>
    <w:rsid w:val="00A316A7"/>
    <w:rsid w:val="00A31EE6"/>
    <w:rsid w:val="00A32EE1"/>
    <w:rsid w:val="00A353A4"/>
    <w:rsid w:val="00A3555A"/>
    <w:rsid w:val="00A37D4B"/>
    <w:rsid w:val="00A40ECB"/>
    <w:rsid w:val="00A41156"/>
    <w:rsid w:val="00A41FBB"/>
    <w:rsid w:val="00A43445"/>
    <w:rsid w:val="00A43759"/>
    <w:rsid w:val="00A4460F"/>
    <w:rsid w:val="00A44908"/>
    <w:rsid w:val="00A4497A"/>
    <w:rsid w:val="00A44C6A"/>
    <w:rsid w:val="00A44D8F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224"/>
    <w:rsid w:val="00A5658F"/>
    <w:rsid w:val="00A56749"/>
    <w:rsid w:val="00A56C2B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70E88"/>
    <w:rsid w:val="00A7136F"/>
    <w:rsid w:val="00A71B2A"/>
    <w:rsid w:val="00A71BCF"/>
    <w:rsid w:val="00A729B2"/>
    <w:rsid w:val="00A75273"/>
    <w:rsid w:val="00A7552D"/>
    <w:rsid w:val="00A75601"/>
    <w:rsid w:val="00A8034F"/>
    <w:rsid w:val="00A836AD"/>
    <w:rsid w:val="00A86078"/>
    <w:rsid w:val="00A87817"/>
    <w:rsid w:val="00A90E3B"/>
    <w:rsid w:val="00A93171"/>
    <w:rsid w:val="00A93847"/>
    <w:rsid w:val="00A963CE"/>
    <w:rsid w:val="00A97401"/>
    <w:rsid w:val="00AA17C4"/>
    <w:rsid w:val="00AA4D91"/>
    <w:rsid w:val="00AA5850"/>
    <w:rsid w:val="00AA652D"/>
    <w:rsid w:val="00AA6E96"/>
    <w:rsid w:val="00AA79AB"/>
    <w:rsid w:val="00AA7A68"/>
    <w:rsid w:val="00AB2099"/>
    <w:rsid w:val="00AB2574"/>
    <w:rsid w:val="00AB2F56"/>
    <w:rsid w:val="00AB40E3"/>
    <w:rsid w:val="00AB4ADD"/>
    <w:rsid w:val="00AB4F88"/>
    <w:rsid w:val="00AB68CE"/>
    <w:rsid w:val="00AB72F1"/>
    <w:rsid w:val="00AB7F7F"/>
    <w:rsid w:val="00AC0B9C"/>
    <w:rsid w:val="00AC3BF6"/>
    <w:rsid w:val="00AC3FB5"/>
    <w:rsid w:val="00AC400B"/>
    <w:rsid w:val="00AC4B95"/>
    <w:rsid w:val="00AC6C42"/>
    <w:rsid w:val="00AC7136"/>
    <w:rsid w:val="00AD3F60"/>
    <w:rsid w:val="00AD4538"/>
    <w:rsid w:val="00AD4E07"/>
    <w:rsid w:val="00AD5646"/>
    <w:rsid w:val="00AD681C"/>
    <w:rsid w:val="00AE0049"/>
    <w:rsid w:val="00AE1528"/>
    <w:rsid w:val="00AE15D9"/>
    <w:rsid w:val="00AE20E8"/>
    <w:rsid w:val="00AE413C"/>
    <w:rsid w:val="00AE515C"/>
    <w:rsid w:val="00AE541B"/>
    <w:rsid w:val="00AE544D"/>
    <w:rsid w:val="00AE55D0"/>
    <w:rsid w:val="00AE55D9"/>
    <w:rsid w:val="00AE797F"/>
    <w:rsid w:val="00AF0950"/>
    <w:rsid w:val="00AF1CEC"/>
    <w:rsid w:val="00AF349D"/>
    <w:rsid w:val="00AF38B7"/>
    <w:rsid w:val="00AF4041"/>
    <w:rsid w:val="00AF4198"/>
    <w:rsid w:val="00AF4450"/>
    <w:rsid w:val="00AF4950"/>
    <w:rsid w:val="00AF5950"/>
    <w:rsid w:val="00AF636E"/>
    <w:rsid w:val="00AF6701"/>
    <w:rsid w:val="00B00A01"/>
    <w:rsid w:val="00B0224A"/>
    <w:rsid w:val="00B026D3"/>
    <w:rsid w:val="00B03077"/>
    <w:rsid w:val="00B03215"/>
    <w:rsid w:val="00B034E4"/>
    <w:rsid w:val="00B039A3"/>
    <w:rsid w:val="00B06090"/>
    <w:rsid w:val="00B069F2"/>
    <w:rsid w:val="00B07F44"/>
    <w:rsid w:val="00B1335D"/>
    <w:rsid w:val="00B1568D"/>
    <w:rsid w:val="00B15D7B"/>
    <w:rsid w:val="00B1789E"/>
    <w:rsid w:val="00B20A88"/>
    <w:rsid w:val="00B24405"/>
    <w:rsid w:val="00B24724"/>
    <w:rsid w:val="00B251B4"/>
    <w:rsid w:val="00B26498"/>
    <w:rsid w:val="00B27291"/>
    <w:rsid w:val="00B276AC"/>
    <w:rsid w:val="00B309AC"/>
    <w:rsid w:val="00B31F29"/>
    <w:rsid w:val="00B3283C"/>
    <w:rsid w:val="00B33AF5"/>
    <w:rsid w:val="00B34C6C"/>
    <w:rsid w:val="00B350A9"/>
    <w:rsid w:val="00B353D0"/>
    <w:rsid w:val="00B369D6"/>
    <w:rsid w:val="00B407D1"/>
    <w:rsid w:val="00B40BF9"/>
    <w:rsid w:val="00B41665"/>
    <w:rsid w:val="00B425FC"/>
    <w:rsid w:val="00B4294D"/>
    <w:rsid w:val="00B439A7"/>
    <w:rsid w:val="00B43CBE"/>
    <w:rsid w:val="00B43E5B"/>
    <w:rsid w:val="00B44E9E"/>
    <w:rsid w:val="00B45734"/>
    <w:rsid w:val="00B4573D"/>
    <w:rsid w:val="00B471F8"/>
    <w:rsid w:val="00B5146B"/>
    <w:rsid w:val="00B523D6"/>
    <w:rsid w:val="00B5284A"/>
    <w:rsid w:val="00B5327C"/>
    <w:rsid w:val="00B542AE"/>
    <w:rsid w:val="00B555DF"/>
    <w:rsid w:val="00B571FF"/>
    <w:rsid w:val="00B608A6"/>
    <w:rsid w:val="00B60E04"/>
    <w:rsid w:val="00B614F7"/>
    <w:rsid w:val="00B618D9"/>
    <w:rsid w:val="00B621D1"/>
    <w:rsid w:val="00B624B3"/>
    <w:rsid w:val="00B645AF"/>
    <w:rsid w:val="00B65AD2"/>
    <w:rsid w:val="00B66100"/>
    <w:rsid w:val="00B67628"/>
    <w:rsid w:val="00B70624"/>
    <w:rsid w:val="00B70DAD"/>
    <w:rsid w:val="00B71199"/>
    <w:rsid w:val="00B7242D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6AE"/>
    <w:rsid w:val="00B83E78"/>
    <w:rsid w:val="00B85650"/>
    <w:rsid w:val="00B9008A"/>
    <w:rsid w:val="00B903EF"/>
    <w:rsid w:val="00B90E39"/>
    <w:rsid w:val="00B92511"/>
    <w:rsid w:val="00B92A57"/>
    <w:rsid w:val="00B93E5E"/>
    <w:rsid w:val="00B93F93"/>
    <w:rsid w:val="00B95084"/>
    <w:rsid w:val="00B955B9"/>
    <w:rsid w:val="00B95E17"/>
    <w:rsid w:val="00B9610C"/>
    <w:rsid w:val="00B97BFF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EE9"/>
    <w:rsid w:val="00BB4052"/>
    <w:rsid w:val="00BB432B"/>
    <w:rsid w:val="00BB432C"/>
    <w:rsid w:val="00BB5724"/>
    <w:rsid w:val="00BB681C"/>
    <w:rsid w:val="00BB694C"/>
    <w:rsid w:val="00BB7137"/>
    <w:rsid w:val="00BC0EE8"/>
    <w:rsid w:val="00BC14AB"/>
    <w:rsid w:val="00BC2B83"/>
    <w:rsid w:val="00BC4BFF"/>
    <w:rsid w:val="00BC51F2"/>
    <w:rsid w:val="00BC5A5C"/>
    <w:rsid w:val="00BC7DE2"/>
    <w:rsid w:val="00BD07B8"/>
    <w:rsid w:val="00BD1218"/>
    <w:rsid w:val="00BD167A"/>
    <w:rsid w:val="00BD285A"/>
    <w:rsid w:val="00BD3794"/>
    <w:rsid w:val="00BD3FFD"/>
    <w:rsid w:val="00BD439A"/>
    <w:rsid w:val="00BD4638"/>
    <w:rsid w:val="00BD7299"/>
    <w:rsid w:val="00BD7874"/>
    <w:rsid w:val="00BE1011"/>
    <w:rsid w:val="00BE137B"/>
    <w:rsid w:val="00BE155D"/>
    <w:rsid w:val="00BE16CB"/>
    <w:rsid w:val="00BE1B32"/>
    <w:rsid w:val="00BE1DA5"/>
    <w:rsid w:val="00BE3696"/>
    <w:rsid w:val="00BE40BB"/>
    <w:rsid w:val="00BE489E"/>
    <w:rsid w:val="00BE505C"/>
    <w:rsid w:val="00BE5729"/>
    <w:rsid w:val="00BE7BA6"/>
    <w:rsid w:val="00BF098B"/>
    <w:rsid w:val="00BF0D20"/>
    <w:rsid w:val="00BF1F75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267"/>
    <w:rsid w:val="00C070E6"/>
    <w:rsid w:val="00C0738F"/>
    <w:rsid w:val="00C07971"/>
    <w:rsid w:val="00C07C6A"/>
    <w:rsid w:val="00C102CC"/>
    <w:rsid w:val="00C105BB"/>
    <w:rsid w:val="00C1192B"/>
    <w:rsid w:val="00C1392B"/>
    <w:rsid w:val="00C141CD"/>
    <w:rsid w:val="00C14453"/>
    <w:rsid w:val="00C15F72"/>
    <w:rsid w:val="00C178E8"/>
    <w:rsid w:val="00C17F6A"/>
    <w:rsid w:val="00C20019"/>
    <w:rsid w:val="00C20C27"/>
    <w:rsid w:val="00C22076"/>
    <w:rsid w:val="00C22486"/>
    <w:rsid w:val="00C22B03"/>
    <w:rsid w:val="00C24003"/>
    <w:rsid w:val="00C24B0A"/>
    <w:rsid w:val="00C2734D"/>
    <w:rsid w:val="00C31B42"/>
    <w:rsid w:val="00C3281D"/>
    <w:rsid w:val="00C3384C"/>
    <w:rsid w:val="00C33C88"/>
    <w:rsid w:val="00C35F7F"/>
    <w:rsid w:val="00C37B0F"/>
    <w:rsid w:val="00C37C49"/>
    <w:rsid w:val="00C418B9"/>
    <w:rsid w:val="00C4325D"/>
    <w:rsid w:val="00C439EA"/>
    <w:rsid w:val="00C4492E"/>
    <w:rsid w:val="00C4560B"/>
    <w:rsid w:val="00C45F66"/>
    <w:rsid w:val="00C47DCF"/>
    <w:rsid w:val="00C51623"/>
    <w:rsid w:val="00C51EDD"/>
    <w:rsid w:val="00C529D7"/>
    <w:rsid w:val="00C53425"/>
    <w:rsid w:val="00C54C56"/>
    <w:rsid w:val="00C5506D"/>
    <w:rsid w:val="00C6012D"/>
    <w:rsid w:val="00C60222"/>
    <w:rsid w:val="00C6057A"/>
    <w:rsid w:val="00C65075"/>
    <w:rsid w:val="00C651CE"/>
    <w:rsid w:val="00C65427"/>
    <w:rsid w:val="00C6693F"/>
    <w:rsid w:val="00C66B83"/>
    <w:rsid w:val="00C66D06"/>
    <w:rsid w:val="00C700B7"/>
    <w:rsid w:val="00C70179"/>
    <w:rsid w:val="00C70CD6"/>
    <w:rsid w:val="00C710CD"/>
    <w:rsid w:val="00C73C9E"/>
    <w:rsid w:val="00C75B92"/>
    <w:rsid w:val="00C76017"/>
    <w:rsid w:val="00C76A0A"/>
    <w:rsid w:val="00C816BF"/>
    <w:rsid w:val="00C817E2"/>
    <w:rsid w:val="00C81D09"/>
    <w:rsid w:val="00C81F80"/>
    <w:rsid w:val="00C82E63"/>
    <w:rsid w:val="00C839D3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4E86"/>
    <w:rsid w:val="00C94FF7"/>
    <w:rsid w:val="00C96469"/>
    <w:rsid w:val="00C96BE3"/>
    <w:rsid w:val="00C9765E"/>
    <w:rsid w:val="00CA0BAF"/>
    <w:rsid w:val="00CA0D4B"/>
    <w:rsid w:val="00CA3CE2"/>
    <w:rsid w:val="00CA4120"/>
    <w:rsid w:val="00CA4A4D"/>
    <w:rsid w:val="00CA573D"/>
    <w:rsid w:val="00CA5EC2"/>
    <w:rsid w:val="00CA64D6"/>
    <w:rsid w:val="00CA6BFC"/>
    <w:rsid w:val="00CA7BBF"/>
    <w:rsid w:val="00CB109A"/>
    <w:rsid w:val="00CB231B"/>
    <w:rsid w:val="00CB382B"/>
    <w:rsid w:val="00CB54A2"/>
    <w:rsid w:val="00CB5F42"/>
    <w:rsid w:val="00CB7D39"/>
    <w:rsid w:val="00CC22C1"/>
    <w:rsid w:val="00CC4C20"/>
    <w:rsid w:val="00CC544A"/>
    <w:rsid w:val="00CC641A"/>
    <w:rsid w:val="00CC7034"/>
    <w:rsid w:val="00CD12A6"/>
    <w:rsid w:val="00CD293A"/>
    <w:rsid w:val="00CD2E0E"/>
    <w:rsid w:val="00CD47E1"/>
    <w:rsid w:val="00CD77E5"/>
    <w:rsid w:val="00CE377A"/>
    <w:rsid w:val="00CE3EE8"/>
    <w:rsid w:val="00CE473E"/>
    <w:rsid w:val="00CE4C7D"/>
    <w:rsid w:val="00CE65DD"/>
    <w:rsid w:val="00CE7A45"/>
    <w:rsid w:val="00CF2C94"/>
    <w:rsid w:val="00CF4715"/>
    <w:rsid w:val="00CF5872"/>
    <w:rsid w:val="00CF58C6"/>
    <w:rsid w:val="00CF61DA"/>
    <w:rsid w:val="00CF71B1"/>
    <w:rsid w:val="00D006B9"/>
    <w:rsid w:val="00D00A97"/>
    <w:rsid w:val="00D011D4"/>
    <w:rsid w:val="00D0259B"/>
    <w:rsid w:val="00D029BA"/>
    <w:rsid w:val="00D03BE1"/>
    <w:rsid w:val="00D058C0"/>
    <w:rsid w:val="00D06470"/>
    <w:rsid w:val="00D06D3D"/>
    <w:rsid w:val="00D06EDD"/>
    <w:rsid w:val="00D1539B"/>
    <w:rsid w:val="00D15EF4"/>
    <w:rsid w:val="00D16BB0"/>
    <w:rsid w:val="00D17353"/>
    <w:rsid w:val="00D179C1"/>
    <w:rsid w:val="00D21A66"/>
    <w:rsid w:val="00D22622"/>
    <w:rsid w:val="00D227F7"/>
    <w:rsid w:val="00D2380C"/>
    <w:rsid w:val="00D241F0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9B0"/>
    <w:rsid w:val="00D42D5E"/>
    <w:rsid w:val="00D4338B"/>
    <w:rsid w:val="00D43A79"/>
    <w:rsid w:val="00D43D6A"/>
    <w:rsid w:val="00D440F1"/>
    <w:rsid w:val="00D442A1"/>
    <w:rsid w:val="00D44F09"/>
    <w:rsid w:val="00D45423"/>
    <w:rsid w:val="00D4548C"/>
    <w:rsid w:val="00D460F4"/>
    <w:rsid w:val="00D468FB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605B6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53A"/>
    <w:rsid w:val="00D70E0E"/>
    <w:rsid w:val="00D71702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1CD2"/>
    <w:rsid w:val="00D844B7"/>
    <w:rsid w:val="00D86840"/>
    <w:rsid w:val="00D86E4A"/>
    <w:rsid w:val="00D86EE1"/>
    <w:rsid w:val="00D879B2"/>
    <w:rsid w:val="00D903D6"/>
    <w:rsid w:val="00D90E05"/>
    <w:rsid w:val="00D92EA5"/>
    <w:rsid w:val="00D93E81"/>
    <w:rsid w:val="00DA0B33"/>
    <w:rsid w:val="00DA19F4"/>
    <w:rsid w:val="00DA1FE4"/>
    <w:rsid w:val="00DA2F3A"/>
    <w:rsid w:val="00DA5A49"/>
    <w:rsid w:val="00DB0631"/>
    <w:rsid w:val="00DB1B57"/>
    <w:rsid w:val="00DB2091"/>
    <w:rsid w:val="00DB40FE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0321"/>
    <w:rsid w:val="00DE2E2F"/>
    <w:rsid w:val="00DE3623"/>
    <w:rsid w:val="00DE4749"/>
    <w:rsid w:val="00DE6B86"/>
    <w:rsid w:val="00DF083D"/>
    <w:rsid w:val="00DF31EA"/>
    <w:rsid w:val="00DF3918"/>
    <w:rsid w:val="00DF45B6"/>
    <w:rsid w:val="00DF534D"/>
    <w:rsid w:val="00DF5BAB"/>
    <w:rsid w:val="00DF5E25"/>
    <w:rsid w:val="00E02924"/>
    <w:rsid w:val="00E03F6F"/>
    <w:rsid w:val="00E0405A"/>
    <w:rsid w:val="00E04C39"/>
    <w:rsid w:val="00E11F25"/>
    <w:rsid w:val="00E12775"/>
    <w:rsid w:val="00E12997"/>
    <w:rsid w:val="00E129A5"/>
    <w:rsid w:val="00E142C3"/>
    <w:rsid w:val="00E15AC5"/>
    <w:rsid w:val="00E1621F"/>
    <w:rsid w:val="00E20FD4"/>
    <w:rsid w:val="00E23AF9"/>
    <w:rsid w:val="00E25071"/>
    <w:rsid w:val="00E269C1"/>
    <w:rsid w:val="00E27631"/>
    <w:rsid w:val="00E30ADA"/>
    <w:rsid w:val="00E321D5"/>
    <w:rsid w:val="00E32E33"/>
    <w:rsid w:val="00E33547"/>
    <w:rsid w:val="00E33794"/>
    <w:rsid w:val="00E34570"/>
    <w:rsid w:val="00E34B26"/>
    <w:rsid w:val="00E34F56"/>
    <w:rsid w:val="00E37E82"/>
    <w:rsid w:val="00E40A74"/>
    <w:rsid w:val="00E40EEC"/>
    <w:rsid w:val="00E41F1C"/>
    <w:rsid w:val="00E44A4C"/>
    <w:rsid w:val="00E45FFD"/>
    <w:rsid w:val="00E46516"/>
    <w:rsid w:val="00E4729F"/>
    <w:rsid w:val="00E51D4B"/>
    <w:rsid w:val="00E52EF2"/>
    <w:rsid w:val="00E5324B"/>
    <w:rsid w:val="00E54215"/>
    <w:rsid w:val="00E54A60"/>
    <w:rsid w:val="00E55467"/>
    <w:rsid w:val="00E57CEB"/>
    <w:rsid w:val="00E60143"/>
    <w:rsid w:val="00E60172"/>
    <w:rsid w:val="00E61180"/>
    <w:rsid w:val="00E64265"/>
    <w:rsid w:val="00E66D6A"/>
    <w:rsid w:val="00E72CD2"/>
    <w:rsid w:val="00E73B80"/>
    <w:rsid w:val="00E74273"/>
    <w:rsid w:val="00E749BB"/>
    <w:rsid w:val="00E74AD3"/>
    <w:rsid w:val="00E74C26"/>
    <w:rsid w:val="00E74DCA"/>
    <w:rsid w:val="00E750DE"/>
    <w:rsid w:val="00E764A4"/>
    <w:rsid w:val="00E77A80"/>
    <w:rsid w:val="00E809CB"/>
    <w:rsid w:val="00E80C67"/>
    <w:rsid w:val="00E816CE"/>
    <w:rsid w:val="00E81D19"/>
    <w:rsid w:val="00E82635"/>
    <w:rsid w:val="00E82CF3"/>
    <w:rsid w:val="00E830B7"/>
    <w:rsid w:val="00E8342C"/>
    <w:rsid w:val="00E83BBB"/>
    <w:rsid w:val="00E84C6A"/>
    <w:rsid w:val="00E8764B"/>
    <w:rsid w:val="00E879F6"/>
    <w:rsid w:val="00E91109"/>
    <w:rsid w:val="00E91422"/>
    <w:rsid w:val="00E91CE1"/>
    <w:rsid w:val="00E92288"/>
    <w:rsid w:val="00E93AA2"/>
    <w:rsid w:val="00E93AE1"/>
    <w:rsid w:val="00E93E6D"/>
    <w:rsid w:val="00E95DFF"/>
    <w:rsid w:val="00E97757"/>
    <w:rsid w:val="00EA00C9"/>
    <w:rsid w:val="00EA0C09"/>
    <w:rsid w:val="00EA2542"/>
    <w:rsid w:val="00EA2C94"/>
    <w:rsid w:val="00EA30CE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DC5"/>
    <w:rsid w:val="00EB6EE4"/>
    <w:rsid w:val="00EB7571"/>
    <w:rsid w:val="00EB78BA"/>
    <w:rsid w:val="00EB7D4A"/>
    <w:rsid w:val="00EC1339"/>
    <w:rsid w:val="00EC29B8"/>
    <w:rsid w:val="00EC2BAA"/>
    <w:rsid w:val="00EC2DDC"/>
    <w:rsid w:val="00EC30F8"/>
    <w:rsid w:val="00EC3C98"/>
    <w:rsid w:val="00EC533C"/>
    <w:rsid w:val="00EC67AE"/>
    <w:rsid w:val="00EC6BE5"/>
    <w:rsid w:val="00EC70FA"/>
    <w:rsid w:val="00EC7293"/>
    <w:rsid w:val="00EC7713"/>
    <w:rsid w:val="00ED0820"/>
    <w:rsid w:val="00ED104F"/>
    <w:rsid w:val="00ED208C"/>
    <w:rsid w:val="00ED25A5"/>
    <w:rsid w:val="00ED28D8"/>
    <w:rsid w:val="00ED3424"/>
    <w:rsid w:val="00ED48AF"/>
    <w:rsid w:val="00ED4B55"/>
    <w:rsid w:val="00ED5E0B"/>
    <w:rsid w:val="00ED622B"/>
    <w:rsid w:val="00ED6BC4"/>
    <w:rsid w:val="00EE100F"/>
    <w:rsid w:val="00EE2985"/>
    <w:rsid w:val="00EE4DB6"/>
    <w:rsid w:val="00EE549A"/>
    <w:rsid w:val="00EE5DB1"/>
    <w:rsid w:val="00EE788C"/>
    <w:rsid w:val="00EE7F94"/>
    <w:rsid w:val="00EF37FB"/>
    <w:rsid w:val="00EF6902"/>
    <w:rsid w:val="00F00736"/>
    <w:rsid w:val="00F007D1"/>
    <w:rsid w:val="00F03C5B"/>
    <w:rsid w:val="00F06131"/>
    <w:rsid w:val="00F0714C"/>
    <w:rsid w:val="00F101DA"/>
    <w:rsid w:val="00F1082F"/>
    <w:rsid w:val="00F11ED4"/>
    <w:rsid w:val="00F12E52"/>
    <w:rsid w:val="00F14BB8"/>
    <w:rsid w:val="00F151E8"/>
    <w:rsid w:val="00F162EE"/>
    <w:rsid w:val="00F163C4"/>
    <w:rsid w:val="00F16841"/>
    <w:rsid w:val="00F213AB"/>
    <w:rsid w:val="00F22597"/>
    <w:rsid w:val="00F24619"/>
    <w:rsid w:val="00F24D7B"/>
    <w:rsid w:val="00F25EDE"/>
    <w:rsid w:val="00F2702C"/>
    <w:rsid w:val="00F27559"/>
    <w:rsid w:val="00F30115"/>
    <w:rsid w:val="00F3024B"/>
    <w:rsid w:val="00F306DE"/>
    <w:rsid w:val="00F31F81"/>
    <w:rsid w:val="00F326DD"/>
    <w:rsid w:val="00F340D1"/>
    <w:rsid w:val="00F345BA"/>
    <w:rsid w:val="00F34B84"/>
    <w:rsid w:val="00F35910"/>
    <w:rsid w:val="00F40273"/>
    <w:rsid w:val="00F40544"/>
    <w:rsid w:val="00F413EB"/>
    <w:rsid w:val="00F41795"/>
    <w:rsid w:val="00F426D2"/>
    <w:rsid w:val="00F431D4"/>
    <w:rsid w:val="00F44802"/>
    <w:rsid w:val="00F450B5"/>
    <w:rsid w:val="00F453E1"/>
    <w:rsid w:val="00F46E44"/>
    <w:rsid w:val="00F4728B"/>
    <w:rsid w:val="00F478D3"/>
    <w:rsid w:val="00F50483"/>
    <w:rsid w:val="00F5196C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0E2D"/>
    <w:rsid w:val="00F7391F"/>
    <w:rsid w:val="00F739BA"/>
    <w:rsid w:val="00F751A1"/>
    <w:rsid w:val="00F75357"/>
    <w:rsid w:val="00F769FE"/>
    <w:rsid w:val="00F76B03"/>
    <w:rsid w:val="00F770D6"/>
    <w:rsid w:val="00F77B11"/>
    <w:rsid w:val="00F77B83"/>
    <w:rsid w:val="00F77D92"/>
    <w:rsid w:val="00F8126B"/>
    <w:rsid w:val="00F82065"/>
    <w:rsid w:val="00F82D90"/>
    <w:rsid w:val="00F838FF"/>
    <w:rsid w:val="00F84484"/>
    <w:rsid w:val="00F859C6"/>
    <w:rsid w:val="00F864B8"/>
    <w:rsid w:val="00F87C4E"/>
    <w:rsid w:val="00F92542"/>
    <w:rsid w:val="00F94113"/>
    <w:rsid w:val="00F94623"/>
    <w:rsid w:val="00F94658"/>
    <w:rsid w:val="00F954C5"/>
    <w:rsid w:val="00F96E70"/>
    <w:rsid w:val="00F97F2E"/>
    <w:rsid w:val="00FA004E"/>
    <w:rsid w:val="00FA07B8"/>
    <w:rsid w:val="00FA1593"/>
    <w:rsid w:val="00FA3842"/>
    <w:rsid w:val="00FA3BD1"/>
    <w:rsid w:val="00FB0432"/>
    <w:rsid w:val="00FB0C70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C6B51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4E6"/>
    <w:rsid w:val="00FF2C2D"/>
    <w:rsid w:val="00FF3DF7"/>
    <w:rsid w:val="00FF539E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9706C0"/>
  <w15:chartTrackingRefBased/>
  <w15:docId w15:val="{3B65FB95-678A-4319-9C37-4769DD87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7EE9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F7F6EC-3DEB-433B-A194-AF3E080DBAAE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0E4CEB3C-25EB-459C-B5B8-67786EC0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12</Pages>
  <Words>3240</Words>
  <Characters>17823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Contabilidad</cp:lastModifiedBy>
  <cp:revision>23</cp:revision>
  <cp:lastPrinted>2017-01-25T02:27:00Z</cp:lastPrinted>
  <dcterms:created xsi:type="dcterms:W3CDTF">2021-01-19T19:39:00Z</dcterms:created>
  <dcterms:modified xsi:type="dcterms:W3CDTF">2021-10-18T20:06:00Z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</Properties>
</file>