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34" w:rsidRDefault="00F44871" w:rsidP="00EB4B3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-35.65pt;margin-top:.1pt;width:543pt;height:686.75pt;z-index:251678720;mso-position-horizontal-relative:text;mso-position-vertical-relative:text">
            <v:imagedata r:id="rId8" o:title=""/>
            <w10:wrap type="square" side="right"/>
          </v:shape>
          <o:OLEObject Type="Link" ProgID="Excel.Sheet.12" ShapeID="_x0000_s1096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EB4B34">
        <w:br w:type="textWrapping" w:clear="all"/>
      </w:r>
    </w:p>
    <w:p w:rsidR="00EB4B34" w:rsidRDefault="00F44871" w:rsidP="00EB4B34">
      <w:pPr>
        <w:jc w:val="center"/>
      </w:pPr>
      <w:r>
        <w:rPr>
          <w:noProof/>
        </w:rPr>
        <w:object w:dxaOrig="1440" w:dyaOrig="1440">
          <v:shape id="_x0000_s1091" type="#_x0000_t75" style="position:absolute;left:0;text-align:left;margin-left:-47.8pt;margin-top:21.55pt;width:569.7pt;height:472.35pt;z-index:251673600;mso-position-horizontal-relative:text;mso-position-vertical-relative:text">
            <v:imagedata r:id="rId10" o:title=""/>
          </v:shape>
          <o:OLEObject Type="Link" ProgID="Excel.Sheet.12" ShapeID="_x0000_s1091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:rsidR="00EB4B34" w:rsidRDefault="00EB4B34" w:rsidP="00EB4B34">
      <w:pPr>
        <w:jc w:val="center"/>
      </w:pPr>
      <w:r>
        <w:br w:type="textWrapping" w:clear="all"/>
      </w:r>
    </w:p>
    <w:p w:rsidR="00EB4B34" w:rsidRDefault="00EB4B34" w:rsidP="00EB4B34">
      <w:pPr>
        <w:tabs>
          <w:tab w:val="left" w:pos="2430"/>
        </w:tabs>
      </w:pPr>
      <w:r>
        <w:br w:type="textWrapping" w:clear="all"/>
      </w: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F03D3" w:rsidP="00EB4B34">
      <w:pPr>
        <w:tabs>
          <w:tab w:val="left" w:pos="2430"/>
        </w:tabs>
        <w:jc w:val="center"/>
      </w:pPr>
      <w:r>
        <w:object w:dxaOrig="13290" w:dyaOrig="18330">
          <v:shape id="_x0000_i1025" type="#_x0000_t75" style="width:433.35pt;height:623.4pt" o:ole="">
            <v:imagedata r:id="rId12" o:title=""/>
          </v:shape>
          <o:OLEObject Type="Link" ProgID="Excel.Sheet.12" ShapeID="_x0000_i1025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:rsidR="00EB4B34" w:rsidRDefault="00EB4B34" w:rsidP="00EB4B34">
      <w:pPr>
        <w:tabs>
          <w:tab w:val="left" w:pos="2430"/>
        </w:tabs>
        <w:jc w:val="center"/>
      </w:pPr>
    </w:p>
    <w:p w:rsidR="00EB4B34" w:rsidRDefault="00EB4B34" w:rsidP="00EB4B34">
      <w:pPr>
        <w:tabs>
          <w:tab w:val="left" w:pos="2430"/>
        </w:tabs>
        <w:jc w:val="center"/>
      </w:pPr>
    </w:p>
    <w:p w:rsidR="00EB4B34" w:rsidRDefault="00F44871" w:rsidP="00EB4B34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92" type="#_x0000_t75" style="position:absolute;left:0;text-align:left;margin-left:-59.15pt;margin-top:16pt;width:588.85pt;height:349.15pt;z-index:251674624;mso-position-horizontal-relative:text;mso-position-vertical-relative:text">
            <v:imagedata r:id="rId14" o:title=""/>
          </v:shape>
          <o:OLEObject Type="Link" ProgID="Excel.Sheet.12" ShapeID="_x0000_s1092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F44871" w:rsidP="00EB4B34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93" type="#_x0000_t75" style="position:absolute;left:0;text-align:left;margin-left:-36pt;margin-top:24.65pt;width:556.7pt;height:456.75pt;z-index:251675648;mso-position-horizontal-relative:text;mso-position-vertical-relative:text">
            <v:imagedata r:id="rId16" o:title=""/>
          </v:shape>
          <o:OLEObject Type="Link" ProgID="Excel.Sheet.12" ShapeID="_x0000_s1093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F44871" w:rsidP="00EB4B34">
      <w:pPr>
        <w:tabs>
          <w:tab w:val="left" w:pos="2430"/>
        </w:tabs>
      </w:pPr>
      <w:r>
        <w:rPr>
          <w:noProof/>
        </w:rPr>
        <w:object w:dxaOrig="1440" w:dyaOrig="1440">
          <v:shape id="_x0000_s1094" type="#_x0000_t75" style="position:absolute;margin-left:-43pt;margin-top:28.7pt;width:548.25pt;height:455.95pt;z-index:251676672;mso-position-horizontal-relative:text;mso-position-vertical-relative:text">
            <v:imagedata r:id="rId18" o:title=""/>
          </v:shape>
          <o:OLEObject Type="Link" ProgID="Excel.Sheet.12" ShapeID="_x0000_s1094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:rsidR="00EB4B34" w:rsidRDefault="00EB4B34" w:rsidP="00EB4B34">
      <w:pPr>
        <w:tabs>
          <w:tab w:val="left" w:pos="2430"/>
        </w:tabs>
        <w:jc w:val="center"/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  <w:jc w:val="center"/>
      </w:pPr>
    </w:p>
    <w:p w:rsidR="00EB4B34" w:rsidRDefault="00F44871" w:rsidP="00EB4B34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95" type="#_x0000_t75" style="position:absolute;left:0;text-align:left;margin-left:-15pt;margin-top:17.75pt;width:539.2pt;height:664.5pt;z-index:251677696;mso-position-horizontal-relative:text;mso-position-vertical-relative:text">
            <v:imagedata r:id="rId20" o:title=""/>
          </v:shape>
          <o:OLEObject Type="Link" ProgID="Excel.Sheet.12" ShapeID="_x0000_s109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:rsidR="00EB4B34" w:rsidRDefault="00EB4B34" w:rsidP="00EB4B34">
      <w:pPr>
        <w:tabs>
          <w:tab w:val="left" w:pos="2430"/>
        </w:tabs>
        <w:jc w:val="center"/>
      </w:pPr>
    </w:p>
    <w:p w:rsidR="00EB4B34" w:rsidRDefault="00EB4B34" w:rsidP="00EB4B34">
      <w:pPr>
        <w:tabs>
          <w:tab w:val="left" w:pos="2430"/>
        </w:tabs>
        <w:jc w:val="center"/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Default="00EB4B34" w:rsidP="00EB4B34">
      <w:pPr>
        <w:tabs>
          <w:tab w:val="left" w:pos="2430"/>
        </w:tabs>
      </w:pPr>
    </w:p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EB4B34" w:rsidRPr="00667D50" w:rsidRDefault="00EB4B34" w:rsidP="00EB4B34"/>
    <w:p w:rsidR="00667D50" w:rsidRDefault="00667D50" w:rsidP="00667D50"/>
    <w:p w:rsidR="00EB4B34" w:rsidRPr="00667D50" w:rsidRDefault="00EB4B34" w:rsidP="00667D50"/>
    <w:p w:rsidR="00E11440" w:rsidRDefault="00E11440" w:rsidP="00667D50"/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Cuenta Pública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Consejo Estatal de Población 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Informe de Pasivos Contingentes </w:t>
      </w:r>
    </w:p>
    <w:p w:rsidR="00C41338" w:rsidRDefault="00EB4B34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Del 01 de </w:t>
      </w:r>
      <w:proofErr w:type="gramStart"/>
      <w:r>
        <w:rPr>
          <w:b/>
          <w:szCs w:val="18"/>
        </w:rPr>
        <w:t>Enero</w:t>
      </w:r>
      <w:proofErr w:type="gramEnd"/>
      <w:r>
        <w:rPr>
          <w:b/>
          <w:szCs w:val="18"/>
        </w:rPr>
        <w:t xml:space="preserve"> al 30</w:t>
      </w:r>
      <w:r w:rsidR="00C41338">
        <w:rPr>
          <w:b/>
          <w:szCs w:val="18"/>
        </w:rPr>
        <w:t xml:space="preserve"> de </w:t>
      </w:r>
      <w:r>
        <w:rPr>
          <w:b/>
          <w:szCs w:val="18"/>
        </w:rPr>
        <w:t>Junio</w:t>
      </w:r>
      <w:r w:rsidR="00C41338">
        <w:rPr>
          <w:b/>
          <w:szCs w:val="18"/>
        </w:rPr>
        <w:t xml:space="preserve"> de 2022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(Pesos)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  <w:r w:rsidRPr="00C41338">
        <w:rPr>
          <w:i/>
          <w:szCs w:val="18"/>
        </w:rPr>
        <w:t xml:space="preserve">“En cumplimiento a lo dispuesto en los artículos 46, fracción I, inciso d, y 52 de la Ley General de Contabilidad Gubernamental, y de conformidad con lo establecido en el </w:t>
      </w:r>
      <w:r w:rsidR="00EF03D3" w:rsidRPr="00C41338">
        <w:rPr>
          <w:i/>
          <w:szCs w:val="18"/>
        </w:rPr>
        <w:t>capítulo</w:t>
      </w:r>
      <w:bookmarkStart w:id="0" w:name="_GoBack"/>
      <w:bookmarkEnd w:id="0"/>
      <w:r w:rsidRPr="00C41338">
        <w:rPr>
          <w:i/>
          <w:szCs w:val="18"/>
        </w:rPr>
        <w:t xml:space="preserve"> VII, numeral III, inciso g) del Manual de Contabilidad Gubernamental emitido por el CONAC, el ente público informa los siguiente:”</w:t>
      </w: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338" w:rsidTr="00C41338">
        <w:tc>
          <w:tcPr>
            <w:tcW w:w="3116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Cuenta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Concepto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Importe</w:t>
            </w:r>
          </w:p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</w:p>
        </w:tc>
      </w:tr>
      <w:tr w:rsidR="00C41338" w:rsidTr="00C41338">
        <w:tc>
          <w:tcPr>
            <w:tcW w:w="3116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jc w:val="right"/>
              <w:rPr>
                <w:i/>
                <w:szCs w:val="18"/>
              </w:rPr>
            </w:pPr>
            <w:r>
              <w:rPr>
                <w:i/>
                <w:szCs w:val="18"/>
              </w:rPr>
              <w:t>0</w:t>
            </w:r>
          </w:p>
        </w:tc>
      </w:tr>
    </w:tbl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jc w:val="center"/>
        <w:rPr>
          <w:szCs w:val="18"/>
        </w:rPr>
      </w:pPr>
      <w:r w:rsidRPr="00C41338">
        <w:rPr>
          <w:szCs w:val="18"/>
        </w:rPr>
        <w:t>No aplica, no tenemos provisiones para realizar pagos de laudos laborales</w:t>
      </w: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EB4B34">
        <w:trPr>
          <w:trHeight w:val="590"/>
        </w:trPr>
        <w:tc>
          <w:tcPr>
            <w:tcW w:w="4074" w:type="dxa"/>
          </w:tcPr>
          <w:p w:rsidR="00C41338" w:rsidRDefault="00C41338" w:rsidP="00EB4B3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EB4B3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C41338" w:rsidRDefault="00EB4B34" w:rsidP="00EB4B3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C41338" w:rsidRDefault="00EB4B34" w:rsidP="00EB4B3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MARÍA ANA BERTHA MASTRANZO CORONA </w:t>
            </w:r>
          </w:p>
          <w:p w:rsidR="00C41338" w:rsidRDefault="00EB4B34" w:rsidP="00EB4B34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E11440" w:rsidRPr="00F93511" w:rsidRDefault="00E11440" w:rsidP="00E11440">
      <w:pPr>
        <w:pStyle w:val="Texto"/>
        <w:spacing w:after="0" w:line="240" w:lineRule="exact"/>
        <w:rPr>
          <w:szCs w:val="18"/>
          <w:lang w:val="es-MX"/>
        </w:rPr>
      </w:pPr>
    </w:p>
    <w:p w:rsidR="00E11440" w:rsidRPr="00F93511" w:rsidRDefault="00E11440" w:rsidP="00E11440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:rsidR="00E11440" w:rsidRPr="00FF7779" w:rsidRDefault="00E11440" w:rsidP="00E11440">
      <w:pPr>
        <w:pStyle w:val="Texto"/>
        <w:spacing w:after="0" w:line="240" w:lineRule="exact"/>
        <w:ind w:firstLine="706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>
        <w:rPr>
          <w:lang w:val="es-MX"/>
        </w:rPr>
        <w:t>3</w:t>
      </w:r>
      <w:r w:rsidR="00EB4B34">
        <w:rPr>
          <w:lang w:val="es-MX"/>
        </w:rPr>
        <w:t>0</w:t>
      </w:r>
      <w:r>
        <w:rPr>
          <w:lang w:val="es-MX"/>
        </w:rPr>
        <w:t xml:space="preserve"> de </w:t>
      </w:r>
      <w:r w:rsidR="00EB4B34">
        <w:rPr>
          <w:lang w:val="es-MX"/>
        </w:rPr>
        <w:t>junio</w:t>
      </w:r>
      <w:r>
        <w:rPr>
          <w:lang w:val="es-MX"/>
        </w:rPr>
        <w:t xml:space="preserve"> 2</w:t>
      </w:r>
      <w:r w:rsidRPr="00265891">
        <w:rPr>
          <w:lang w:val="es-MX"/>
        </w:rPr>
        <w:t>0</w:t>
      </w:r>
      <w:r>
        <w:rPr>
          <w:lang w:val="es-MX"/>
        </w:rPr>
        <w:t>22</w:t>
      </w:r>
      <w:r w:rsidRPr="00265891">
        <w:rPr>
          <w:lang w:val="es-MX"/>
        </w:rPr>
        <w:t xml:space="preserve"> por $</w:t>
      </w:r>
      <w:r w:rsidRPr="00E33B4F">
        <w:rPr>
          <w:szCs w:val="18"/>
          <w:lang w:val="es-MX"/>
        </w:rPr>
        <w:t xml:space="preserve"> </w:t>
      </w:r>
      <w:r w:rsidR="00EB4B34">
        <w:rPr>
          <w:b/>
          <w:bCs/>
          <w:color w:val="000000"/>
          <w:szCs w:val="18"/>
          <w:lang w:eastAsia="es-MX"/>
        </w:rPr>
        <w:t>1</w:t>
      </w:r>
      <w:proofErr w:type="gramStart"/>
      <w:r w:rsidR="00EB4B34">
        <w:rPr>
          <w:b/>
          <w:bCs/>
          <w:color w:val="000000"/>
          <w:szCs w:val="18"/>
          <w:lang w:eastAsia="es-MX"/>
        </w:rPr>
        <w:t>,366,381</w:t>
      </w:r>
      <w:proofErr w:type="gramEnd"/>
    </w:p>
    <w:p w:rsidR="00E11440" w:rsidRPr="00265891" w:rsidRDefault="00E11440" w:rsidP="00E11440">
      <w:pPr>
        <w:pStyle w:val="ROMANOS"/>
        <w:numPr>
          <w:ilvl w:val="0"/>
          <w:numId w:val="32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  <w:t xml:space="preserve">En derechos a recibir efectivo y equivalente tenemos una cantidad por </w:t>
      </w:r>
      <w:r>
        <w:rPr>
          <w:lang w:val="es-MX"/>
        </w:rPr>
        <w:t xml:space="preserve">$ </w:t>
      </w:r>
      <w:r w:rsidR="00EB4B34">
        <w:rPr>
          <w:lang w:val="es-MX"/>
        </w:rPr>
        <w:t>141,370</w:t>
      </w:r>
      <w:r>
        <w:rPr>
          <w:color w:val="FF0000"/>
          <w:lang w:val="es-MX"/>
        </w:rPr>
        <w:t xml:space="preserve"> </w:t>
      </w:r>
      <w:r w:rsidRPr="00F93511">
        <w:rPr>
          <w:lang w:val="es-MX"/>
        </w:rPr>
        <w:t>en deudores diversos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  <w:t>No aplica ya que no estamos en el rubro con derechos a recibir bienes y servicios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  <w:t xml:space="preserve">No aplica: porque en nuestros inventarios no contamos con bienes destinados a la transformación  </w:t>
      </w:r>
      <w:r w:rsidRPr="00F93511">
        <w:rPr>
          <w:lang w:val="es-MX"/>
        </w:rPr>
        <w:tab/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  <w:t xml:space="preserve">No contamos con cuentas de almacén por eso no hay método de valuación de la misma. 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  <w:t>No somos fideicomiso, no tenemos inversiones financieras de este tipo.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>
        <w:rPr>
          <w:lang w:val="es-MX"/>
        </w:rPr>
        <w:t>Al 3</w:t>
      </w:r>
      <w:r w:rsidR="00EB4B34">
        <w:rPr>
          <w:lang w:val="es-MX"/>
        </w:rPr>
        <w:t>0</w:t>
      </w:r>
      <w:r>
        <w:rPr>
          <w:lang w:val="es-MX"/>
        </w:rPr>
        <w:t xml:space="preserve"> de </w:t>
      </w:r>
      <w:r w:rsidR="00EB4B34">
        <w:rPr>
          <w:lang w:val="es-MX"/>
        </w:rPr>
        <w:t>junio</w:t>
      </w:r>
      <w:r>
        <w:rPr>
          <w:lang w:val="es-MX"/>
        </w:rPr>
        <w:t xml:space="preserve"> de 2022 se refleja un saldo de 285,142</w:t>
      </w:r>
    </w:p>
    <w:p w:rsidR="00E11440" w:rsidRDefault="00E11440" w:rsidP="00E11440">
      <w:pPr>
        <w:spacing w:after="0" w:line="240" w:lineRule="exact"/>
      </w:pPr>
    </w:p>
    <w:tbl>
      <w:tblPr>
        <w:tblStyle w:val="Tablaconcuadrcula"/>
        <w:tblpPr w:leftFromText="141" w:rightFromText="141" w:vertAnchor="text" w:horzAnchor="page" w:tblpX="2761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641"/>
        <w:gridCol w:w="1417"/>
      </w:tblGrid>
      <w:tr w:rsidR="00E11440" w:rsidTr="00E11440">
        <w:tc>
          <w:tcPr>
            <w:tcW w:w="3641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75,230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209,912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285,142</w:t>
            </w:r>
          </w:p>
        </w:tc>
      </w:tr>
    </w:tbl>
    <w:p w:rsidR="00E11440" w:rsidRDefault="00E11440" w:rsidP="00E11440">
      <w:pPr>
        <w:spacing w:after="0" w:line="240" w:lineRule="exact"/>
      </w:pPr>
      <w:r>
        <w:br w:type="textWrapping" w:clear="all"/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Pr="00F93511">
        <w:rPr>
          <w:lang w:val="es-MX"/>
        </w:rPr>
        <w:t>.</w:t>
      </w:r>
      <w:r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:rsidR="00E11440" w:rsidRPr="00E60FF3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10</w:t>
      </w:r>
      <w:r w:rsidRPr="00E60FF3">
        <w:rPr>
          <w:lang w:val="es-MX"/>
        </w:rPr>
        <w:t>.</w:t>
      </w:r>
      <w:r w:rsidRPr="00E60FF3">
        <w:rPr>
          <w:lang w:val="es-MX"/>
        </w:rPr>
        <w:tab/>
      </w:r>
      <w:r>
        <w:rPr>
          <w:lang w:val="es-MX"/>
        </w:rPr>
        <w:t xml:space="preserve">No aplica. </w:t>
      </w: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</w:p>
    <w:p w:rsidR="00E11440" w:rsidRPr="00E60FF3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  <w:r>
        <w:rPr>
          <w:b/>
          <w:lang w:val="es-MX"/>
        </w:rPr>
        <w:tab/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  <w:t>No tenemos cuentas por pagar.</w:t>
      </w:r>
    </w:p>
    <w:p w:rsidR="00E11440" w:rsidRPr="00A20782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3</w:t>
      </w:r>
      <w:r w:rsidR="00EB4B34">
        <w:rPr>
          <w:lang w:val="es-MX"/>
        </w:rPr>
        <w:t>0</w:t>
      </w:r>
      <w:r>
        <w:rPr>
          <w:lang w:val="es-MX"/>
        </w:rPr>
        <w:t xml:space="preserve"> de </w:t>
      </w:r>
      <w:r w:rsidR="00EB4B34">
        <w:rPr>
          <w:lang w:val="es-MX"/>
        </w:rPr>
        <w:t>junio</w:t>
      </w:r>
      <w:r>
        <w:rPr>
          <w:lang w:val="es-MX"/>
        </w:rPr>
        <w:t xml:space="preserve"> de 2022 es de </w:t>
      </w:r>
      <w:r w:rsidRPr="008571CE">
        <w:rPr>
          <w:b/>
          <w:lang w:val="es-MX"/>
        </w:rPr>
        <w:t xml:space="preserve">$ </w:t>
      </w:r>
      <w:r w:rsidR="00EB4B34">
        <w:rPr>
          <w:b/>
          <w:lang w:val="es-MX"/>
        </w:rPr>
        <w:t>43,487</w:t>
      </w:r>
    </w:p>
    <w:p w:rsidR="00E11440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E11440" w:rsidRPr="008571C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 w:rsidR="00EB4B34">
        <w:rPr>
          <w:lang w:val="es-MX"/>
        </w:rPr>
        <w:t>30</w:t>
      </w:r>
      <w:r>
        <w:rPr>
          <w:lang w:val="es-MX"/>
        </w:rPr>
        <w:t xml:space="preserve"> de </w:t>
      </w:r>
      <w:r w:rsidR="00EB4B34">
        <w:rPr>
          <w:lang w:val="es-MX"/>
        </w:rPr>
        <w:t>junio</w:t>
      </w:r>
      <w:r>
        <w:rPr>
          <w:lang w:val="es-MX"/>
        </w:rPr>
        <w:t xml:space="preserve"> de 2022 </w:t>
      </w:r>
      <w:r w:rsidRPr="00A90F3E">
        <w:rPr>
          <w:lang w:val="es-MX"/>
        </w:rPr>
        <w:t>es de $</w:t>
      </w:r>
      <w:r>
        <w:rPr>
          <w:lang w:val="es-MX"/>
        </w:rPr>
        <w:t xml:space="preserve"> </w:t>
      </w:r>
      <w:r w:rsidR="00EB4B34">
        <w:rPr>
          <w:lang w:val="es-MX"/>
        </w:rPr>
        <w:t>1,917,359</w:t>
      </w:r>
    </w:p>
    <w:p w:rsidR="00E11440" w:rsidRPr="00A90F3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E11440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C41338" w:rsidRDefault="00C41338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E11440" w:rsidRDefault="00E11440" w:rsidP="00E11440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>al 3</w:t>
      </w:r>
      <w:r w:rsidR="00EB4B34">
        <w:rPr>
          <w:lang w:val="es-MX"/>
        </w:rPr>
        <w:t>0</w:t>
      </w:r>
      <w:r>
        <w:rPr>
          <w:lang w:val="es-MX"/>
        </w:rPr>
        <w:t xml:space="preserve"> de </w:t>
      </w:r>
      <w:r w:rsidR="00EB4B34">
        <w:rPr>
          <w:lang w:val="es-MX"/>
        </w:rPr>
        <w:t>junio</w:t>
      </w:r>
      <w:r>
        <w:rPr>
          <w:lang w:val="es-MX"/>
        </w:rPr>
        <w:t xml:space="preserve"> </w:t>
      </w:r>
      <w:r w:rsidRPr="00A90F3E">
        <w:rPr>
          <w:lang w:val="es-MX"/>
        </w:rPr>
        <w:t>del 20</w:t>
      </w:r>
      <w:r>
        <w:rPr>
          <w:lang w:val="es-MX"/>
        </w:rPr>
        <w:t>22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E11440" w:rsidRPr="002474BF" w:rsidRDefault="00EB4B34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1,016,892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E11440" w:rsidRPr="002474BF" w:rsidRDefault="00EB4B34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65,632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E11440" w:rsidRPr="002474BF" w:rsidRDefault="00EB4B34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147,373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1E37A1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:rsidR="00E11440" w:rsidRPr="002474BF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11440" w:rsidRPr="002474BF" w:rsidRDefault="00EB4B34" w:rsidP="00EB4B3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1,229,896</w:t>
            </w:r>
          </w:p>
        </w:tc>
      </w:tr>
    </w:tbl>
    <w:p w:rsidR="00E11440" w:rsidRDefault="00E11440" w:rsidP="00E11440">
      <w:pPr>
        <w:pStyle w:val="ROMANOS"/>
        <w:spacing w:after="0" w:line="240" w:lineRule="exact"/>
        <w:ind w:left="0" w:firstLine="0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E11440" w:rsidRPr="00DF7A8E" w:rsidRDefault="00E11440" w:rsidP="00E11440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E11440" w:rsidRPr="002474BF" w:rsidRDefault="00E11440" w:rsidP="00E114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4B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E11440" w:rsidRPr="008559BA" w:rsidRDefault="00EB4B34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687,4662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15"/>
        </w:trPr>
        <w:tc>
          <w:tcPr>
            <w:tcW w:w="3460" w:type="dxa"/>
            <w:noWrap/>
            <w:hideMark/>
          </w:tcPr>
          <w:p w:rsidR="00E11440" w:rsidRPr="00922E70" w:rsidRDefault="00E11440" w:rsidP="007E08A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E11440" w:rsidRPr="002474BF" w:rsidRDefault="00EB4B34" w:rsidP="007E08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687,462</w:t>
            </w:r>
          </w:p>
        </w:tc>
      </w:tr>
    </w:tbl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3</w:t>
      </w:r>
      <w:r w:rsidR="00EB4B3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EB4B34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2022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 xml:space="preserve">superávit </w:t>
      </w:r>
      <w:r w:rsidRPr="00DF7A8E">
        <w:rPr>
          <w:rFonts w:ascii="Arial" w:hAnsi="Arial" w:cs="Arial"/>
          <w:sz w:val="18"/>
          <w:szCs w:val="18"/>
        </w:rPr>
        <w:t xml:space="preserve">por </w:t>
      </w:r>
      <w:r w:rsidR="00EB4B34">
        <w:rPr>
          <w:rFonts w:ascii="Arial" w:hAnsi="Arial" w:cs="Arial"/>
          <w:b/>
          <w:bCs/>
          <w:color w:val="000000"/>
          <w:sz w:val="18"/>
          <w:szCs w:val="18"/>
        </w:rPr>
        <w:t>687,462</w:t>
      </w:r>
    </w:p>
    <w:p w:rsidR="00E11440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E11440" w:rsidRPr="00A90F3E" w:rsidRDefault="00E11440" w:rsidP="00E1144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E11440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9F4C2E" w:rsidRDefault="00E11440" w:rsidP="00E1144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9F4C2E" w:rsidRDefault="00E11440" w:rsidP="00E1144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1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EB4B34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1,366,381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698,118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EB4B34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1,366,381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698,118</w:t>
            </w:r>
          </w:p>
        </w:tc>
      </w:tr>
    </w:tbl>
    <w:p w:rsidR="00E11440" w:rsidRPr="00540418" w:rsidRDefault="00E11440" w:rsidP="00E1144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ED574E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</w:t>
            </w:r>
            <w:r w:rsidR="007E08AE">
              <w:rPr>
                <w:szCs w:val="18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7E08AE">
              <w:rPr>
                <w:szCs w:val="18"/>
                <w:lang w:val="es-MX"/>
              </w:rPr>
              <w:t>21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C068F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687,462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C068F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735,323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C068F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668,263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467,610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7E08AE" w:rsidRPr="00540418" w:rsidRDefault="007E08AE" w:rsidP="007E08AE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E11440" w:rsidRDefault="00E11440" w:rsidP="00E11440">
      <w:pPr>
        <w:spacing w:after="0" w:line="240" w:lineRule="exact"/>
      </w:pPr>
    </w:p>
    <w:p w:rsidR="007E08AE" w:rsidRDefault="007E08AE" w:rsidP="00E11440">
      <w:pPr>
        <w:spacing w:after="0" w:line="240" w:lineRule="exact"/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287"/>
        <w:gridCol w:w="282"/>
        <w:gridCol w:w="1466"/>
      </w:tblGrid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</w:t>
            </w:r>
            <w:r w:rsidR="002B76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 de Enero al 3</w:t>
            </w:r>
            <w:r w:rsid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(Cifras en pesos)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1C068F" w:rsidP="001C0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359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4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2.6 Otros ingresos contables no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1C068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359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667D50"/>
    <w:tbl>
      <w:tblPr>
        <w:tblStyle w:val="Tablaconcuadrcula"/>
        <w:tblpPr w:leftFromText="141" w:rightFromText="141" w:vertAnchor="text" w:horzAnchor="margin" w:tblpXSpec="center" w:tblpY="155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506"/>
        <w:gridCol w:w="4372"/>
      </w:tblGrid>
      <w:tr w:rsidR="007E08AE" w:rsidTr="001C068F">
        <w:trPr>
          <w:trHeight w:val="601"/>
        </w:trPr>
        <w:tc>
          <w:tcPr>
            <w:tcW w:w="4392" w:type="dxa"/>
          </w:tcPr>
          <w:p w:rsidR="007E08AE" w:rsidRDefault="007E08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1C068F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7E08AE" w:rsidRDefault="001C068F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DEL DEPARTAMENTO ADMINISTRATIVO </w:t>
            </w:r>
          </w:p>
        </w:tc>
        <w:tc>
          <w:tcPr>
            <w:tcW w:w="1506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1C068F" w:rsidRDefault="001C068F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1C068F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Default="007E08AE" w:rsidP="007E08AE">
      <w:pPr>
        <w:spacing w:after="0" w:line="240" w:lineRule="exact"/>
      </w:pPr>
    </w:p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C41338" w:rsidRDefault="00C41338" w:rsidP="00667D50"/>
    <w:p w:rsidR="007E08AE" w:rsidRDefault="007E08AE" w:rsidP="00667D50"/>
    <w:p w:rsidR="007E08AE" w:rsidRDefault="007E08AE" w:rsidP="007E08AE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16"/>
          <w:szCs w:val="22"/>
          <w:lang w:val="es-MX"/>
        </w:rPr>
      </w:pPr>
      <w:r w:rsidRPr="001F7D1D">
        <w:rPr>
          <w:rFonts w:ascii="Soberana Sans Light" w:hAnsi="Soberana Sans Light"/>
          <w:b/>
          <w:sz w:val="16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7E08AE" w:rsidRDefault="007E08AE" w:rsidP="00667D5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37"/>
        <w:gridCol w:w="808"/>
        <w:gridCol w:w="2060"/>
      </w:tblGrid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Correspondiente del 1 de Enero al 3</w:t>
            </w:r>
            <w:r w:rsid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1C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1C068F" w:rsidP="002B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1,257,03</w:t>
            </w:r>
            <w:r w:rsidR="002B76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27,142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27,142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2B76B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1,229,897</w:t>
            </w:r>
          </w:p>
        </w:tc>
      </w:tr>
    </w:tbl>
    <w:p w:rsidR="007E08AE" w:rsidRDefault="007E08AE" w:rsidP="00667D50"/>
    <w:p w:rsidR="007E08AE" w:rsidRDefault="007E08AE" w:rsidP="007E08AE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:rsidTr="007E08AE">
        <w:trPr>
          <w:trHeight w:val="590"/>
        </w:trPr>
        <w:tc>
          <w:tcPr>
            <w:tcW w:w="4074" w:type="dxa"/>
          </w:tcPr>
          <w:p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7E08AE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Default="007E08AE" w:rsidP="00667D50"/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</w:rPr>
        <w:t>b)</w:t>
      </w:r>
      <w:r w:rsidRPr="007E08AE">
        <w:rPr>
          <w:szCs w:val="18"/>
        </w:rPr>
        <w:t xml:space="preserve"> </w:t>
      </w:r>
      <w:r w:rsidRPr="007E08AE">
        <w:rPr>
          <w:b/>
          <w:szCs w:val="18"/>
          <w:lang w:val="es-MX"/>
        </w:rPr>
        <w:t>NOTAS DE MEMORIA (CUENTAS DE ORDEN)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7E08AE">
        <w:rPr>
          <w:szCs w:val="18"/>
          <w:lang w:val="es-MX"/>
        </w:rPr>
        <w:t>No aplica porque somos sujetos solo a las transferencias del Gobierno del Estado.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  <w:lang w:val="es-MX"/>
        </w:rPr>
        <w:t>Las cuentas que se manejan para efectos de este documento son las siguientes: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  <w:r w:rsidRPr="007E08AE">
        <w:rPr>
          <w:b/>
          <w:szCs w:val="18"/>
        </w:rPr>
        <w:t>Cuentas de Orden Contables y Presupuestarias: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Contables: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Valores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Emisión de obligaciones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Avales y garantías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Juicios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Contratos para Inversión Mediante Proyectos para Prestación de Servicios (PPS) y Similares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Bienes concesionados o en comodato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Presupuestarias: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ingresos: Estas cuentas se registran de acuerdo a los momentos contables del ingreso aprobado, modificado, devengado y recaudado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egresos: estas se registran dando cumplimiento a los momentos contables del aprobado, modificado, comprometido, devengado, ejercido y pagado con base acumulativa.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Se informará,</w:t>
      </w:r>
      <w:r w:rsidRPr="007E08AE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rPr>
          <w:lang w:val="es-MX"/>
        </w:rPr>
        <w:t>1. No tenemos valores en custodia ni instrumentos de crédito.</w:t>
      </w:r>
    </w:p>
    <w:p w:rsidR="007E08AE" w:rsidRPr="007E08AE" w:rsidRDefault="007E08AE" w:rsidP="007E08AE">
      <w:pPr>
        <w:pStyle w:val="ROMANOS"/>
        <w:spacing w:after="0" w:line="240" w:lineRule="exact"/>
      </w:pPr>
      <w:r w:rsidRPr="007E08AE">
        <w:rPr>
          <w:lang w:val="es-MX"/>
        </w:rPr>
        <w:t xml:space="preserve">2. </w:t>
      </w:r>
      <w:r w:rsidRPr="007E08AE">
        <w:t>No emitimos instrumentos financieros</w:t>
      </w: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t>3. No tenemos aplicamos obra por tanto no firmamos contrato en el rubro de construcción</w:t>
      </w:r>
      <w:r w:rsidRPr="007E08AE">
        <w:rPr>
          <w:lang w:val="es-MX"/>
        </w:rPr>
        <w:t>.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c) NOTAS DE GESTIÓN ADMINISTRATIVA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1. Introducción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Los Estados Financieros de los entes públicos, proporcionan información financiera a los principales usuarios de la misma, al Congreso y a los ciudadanos.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El principal objetivo del presente documento cumple con el postulado de contabilidad de revelación suficiente de los aspectos económicos y </w:t>
      </w:r>
      <w:r w:rsidR="001C068F">
        <w:rPr>
          <w:szCs w:val="18"/>
        </w:rPr>
        <w:t>financieros del 1 de enero al 30</w:t>
      </w:r>
      <w:r w:rsidRPr="007E08AE">
        <w:rPr>
          <w:szCs w:val="18"/>
        </w:rPr>
        <w:t xml:space="preserve"> de </w:t>
      </w:r>
      <w:r w:rsidR="001C068F">
        <w:rPr>
          <w:szCs w:val="18"/>
        </w:rPr>
        <w:t>junio</w:t>
      </w:r>
      <w:r w:rsidRPr="007E08AE">
        <w:rPr>
          <w:szCs w:val="18"/>
        </w:rPr>
        <w:t xml:space="preserve"> del ejercicio fiscal 2022.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Panorama Económico y Financiero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  <w:r w:rsidRPr="007E08AE">
        <w:rPr>
          <w:color w:val="000000" w:themeColor="text1"/>
          <w:szCs w:val="18"/>
        </w:rPr>
        <w:t>El Consejo Estatal de Población en el ejercicio fiscal 2022 tiene un presupuesto aprobado de $4</w:t>
      </w:r>
      <w:proofErr w:type="gramStart"/>
      <w:r w:rsidRPr="007E08AE">
        <w:rPr>
          <w:color w:val="000000" w:themeColor="text1"/>
          <w:szCs w:val="18"/>
        </w:rPr>
        <w:t>,021,959</w:t>
      </w:r>
      <w:proofErr w:type="gramEnd"/>
      <w:r w:rsidRPr="007E08AE">
        <w:rPr>
          <w:color w:val="000000" w:themeColor="text1"/>
          <w:szCs w:val="18"/>
        </w:rPr>
        <w:t xml:space="preserve">  con fin de dar cumplimiento en su totalidad a las metas y objetivos programados en el POA de los Proyectos “Con una Nueva Visión en Cultura Demográfica y Protección Integral de Niñas, Niños y Adolescentes”.</w:t>
      </w: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Autorización e Historia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1C068F" w:rsidRDefault="001C068F" w:rsidP="007E08AE">
      <w:pPr>
        <w:pStyle w:val="Texto"/>
        <w:spacing w:after="0" w:line="240" w:lineRule="exact"/>
        <w:rPr>
          <w:szCs w:val="18"/>
        </w:rPr>
      </w:pPr>
    </w:p>
    <w:p w:rsidR="00C41338" w:rsidRPr="007E08AE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 xml:space="preserve">Fecha de creación del ente. Se crea el Consejo Estatal de Población mediante Decreto Publicado en el Periódico Oficial de la Federación del 27 de </w:t>
      </w:r>
      <w:proofErr w:type="gramStart"/>
      <w:r w:rsidRPr="007E08AE">
        <w:t>Octubre</w:t>
      </w:r>
      <w:proofErr w:type="gramEnd"/>
      <w:r w:rsidRPr="007E08AE">
        <w:t xml:space="preserve"> del 2011.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Principales cambios en su estructura. No ha sufrido cambios desde su creación.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Organización y Objeto Social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Ejercicio fiscal 2022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Régimen jurídico. Organismo Público Descentralizado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Consideraciones fiscales del ente: Registrada como persona Moral con Fines no Lucrativos, dentro de las contribuciones que está obligado a pagar o retener son: Retenciones mensuales de ISR por sueldos y salarios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Estructura organizacional básica. El organigrama se encuentra estructurado de la siguiente manera: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   No Aplica, porque no somos fiduciarios.</w:t>
      </w:r>
    </w:p>
    <w:p w:rsidR="007E08AE" w:rsidRPr="007E08AE" w:rsidRDefault="00A55162" w:rsidP="007E08AE">
      <w:pPr>
        <w:pStyle w:val="INCISO"/>
        <w:spacing w:after="0" w:line="240" w:lineRule="exact"/>
        <w:rPr>
          <w:rFonts w:ascii="Soberana Sans Light" w:hAnsi="Soberana Sans Ligh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1E1F75EB" wp14:editId="37FB8792">
            <wp:simplePos x="0" y="0"/>
            <wp:positionH relativeFrom="margin">
              <wp:posOffset>179070</wp:posOffset>
            </wp:positionH>
            <wp:positionV relativeFrom="paragraph">
              <wp:posOffset>266065</wp:posOffset>
            </wp:positionV>
            <wp:extent cx="593153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505" y="21461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19434" r="15023" b="18199"/>
                    <a:stretch/>
                  </pic:blipFill>
                  <pic:spPr bwMode="auto">
                    <a:xfrm>
                      <a:off x="0" y="0"/>
                      <a:ext cx="593153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5.</w:t>
      </w:r>
      <w:r w:rsidRPr="007E08AE">
        <w:rPr>
          <w:b/>
          <w:szCs w:val="18"/>
          <w:lang w:val="es-MX"/>
        </w:rPr>
        <w:tab/>
        <w:t>Bases de Preparación de los Estados Financieros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La información financiera, contable y presupuestal refleja el comportamiento del pronóstico de ingresos y el presupuesto de egresos hasta el 31 </w:t>
      </w:r>
      <w:r>
        <w:t>marzo</w:t>
      </w:r>
      <w:r w:rsidRPr="007E08AE">
        <w:t xml:space="preserve"> de 202</w:t>
      </w:r>
      <w:r>
        <w:t>2</w:t>
      </w:r>
      <w:r w:rsidRPr="007E08AE">
        <w:t xml:space="preserve">, nos apegamos a lo establecido en los Manuales de Contabilidad correspondientes, de esta manera se respaldaron los sistemas de registro, catálogos y guías,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b)    Se aplica normatividad para la elaboración de los estados financieros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Se aplicaron sus criterios de los postulados básicos de revelación suficiente, sustancia económica, registro e integración presupuestaria y consistencia.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normatividades supletorias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Aplicamos el devengo contable como lo marca la ley.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6.</w:t>
      </w:r>
      <w:r w:rsidRPr="007E08AE">
        <w:rPr>
          <w:b/>
          <w:szCs w:val="18"/>
          <w:lang w:val="es-MX"/>
        </w:rPr>
        <w:tab/>
        <w:t>Políticas de Contabilidad Significativas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Actualización: Se informa que solo se tiene cuantificado el inventario de manera global, ya que el inventario con el que se cuenta en COESPO, es derivado de la donación de los bienes.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 b)</w:t>
      </w:r>
      <w:r w:rsidRPr="007E08AE">
        <w:tab/>
        <w:t xml:space="preserve">No realizamos operaciones en el extranjero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realizamos inversiones, no somos una entidad de inversiones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Estamos en la actualización de inventarios.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Aplicamos reserva actuarial en beneficios a empleados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No tenemos provisiones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contamos con reservas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 xml:space="preserve">No en este ejerció no se realizan corrección de errores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i)</w:t>
      </w:r>
      <w:r w:rsidRPr="007E08AE">
        <w:tab/>
        <w:t>No aplicamos reclasificaciones.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j)</w:t>
      </w:r>
      <w:r w:rsidRPr="007E08AE">
        <w:tab/>
        <w:t>No Aplicamos cancelación de saldos.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7.</w:t>
      </w:r>
      <w:r w:rsidRPr="007E08AE">
        <w:rPr>
          <w:b/>
          <w:szCs w:val="18"/>
          <w:lang w:val="es-MX"/>
        </w:rPr>
        <w:tab/>
        <w:t>Posición en Moneda Extranjera y Protección por Riesgo Cambiario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El Consejo Estatal de Población no aplica Activos en moneda extranjera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pasivos en moneda extranjera, El COESPO no tiene crédito alguno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operamos en mercado internacionales ni con instrumentos financieros alguno.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tipo de cambio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tenemos instrumentos de deuda en ningún tipo de moneda nacional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8. Reporte Analítico del Activo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Debe mostrar la siguiente información: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gastos financieros ni de desarrollo e investigación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tenemos instrumentos financieros que tengan riegos por tipo de tipo de cambio.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 xml:space="preserve">No realizamos ningún tipo de construcción (no tenemos obra)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 xml:space="preserve">No existen circunstancias de puedan afectar de carácter significativo al activo de la entidad.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tenemos desmantelamiento de activos, procedimientos ni implicaciones con efectos contables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>En la administración de activos su utilización siempre se ha procurado que se utilice de manera eficiente y eficaz.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Adicionalmente, se deben incluir las explicaciones de las principales variaciones en el activo, en cuadros comparativos como sigue: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inversiones en valores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patrimonio de organismos descentralizados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inversiones en empresas de participación mayoritaria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inversiones en empresas de participación minoritaria</w:t>
      </w:r>
    </w:p>
    <w:p w:rsidR="007E08AE" w:rsidRDefault="007E08AE" w:rsidP="007E08AE">
      <w:pPr>
        <w:pStyle w:val="INCISO"/>
        <w:spacing w:after="0" w:line="240" w:lineRule="exact"/>
        <w:ind w:left="0" w:firstLine="0"/>
      </w:pPr>
    </w:p>
    <w:p w:rsidR="001C068F" w:rsidRDefault="001C068F" w:rsidP="007E08AE">
      <w:pPr>
        <w:pStyle w:val="INCISO"/>
        <w:spacing w:after="0" w:line="240" w:lineRule="exact"/>
        <w:ind w:left="0" w:firstLine="0"/>
      </w:pPr>
    </w:p>
    <w:p w:rsidR="001C068F" w:rsidRPr="007E08AE" w:rsidRDefault="001C068F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9.</w:t>
      </w:r>
      <w:r w:rsidRPr="007E08AE">
        <w:rPr>
          <w:b/>
          <w:szCs w:val="18"/>
          <w:lang w:val="es-MX"/>
        </w:rPr>
        <w:tab/>
        <w:t>Fideicomisos, Mandatos y Análogos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deberá informar: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somos fideicomiso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somos fiduciarios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10.</w:t>
      </w:r>
      <w:r w:rsidRPr="007E08AE">
        <w:rPr>
          <w:b/>
          <w:szCs w:val="18"/>
          <w:lang w:val="es-MX"/>
        </w:rPr>
        <w:tab/>
        <w:t>Reporte de la Recaudación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Aplicamos recaudación alguna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realizamos proyecciones de recaudación.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11.</w:t>
      </w:r>
      <w:r w:rsidRPr="007E08AE">
        <w:rPr>
          <w:b/>
          <w:szCs w:val="18"/>
          <w:lang w:val="es-MX"/>
        </w:rPr>
        <w:tab/>
        <w:t>Información sobre la Deuda y el Reporte Analítico de la Deuda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lo siguiente: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deuda contratada de ninguna especie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  <w:r w:rsidRPr="007E08AE">
        <w:rPr>
          <w:lang w:val="es-MX"/>
        </w:rPr>
        <w:t>b)</w:t>
      </w:r>
      <w:r w:rsidRPr="007E08AE">
        <w:rPr>
          <w:lang w:val="es-MX"/>
        </w:rPr>
        <w:tab/>
      </w:r>
      <w:r w:rsidRPr="007E08AE">
        <w:t>No tenemos gastos de deuda porque no tenemos contratada deuda alguna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12. Calificaciones otorgadas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solicitamos crédito por tal motivo no contamos con calificación crediticia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13.</w:t>
      </w:r>
      <w:r w:rsidRPr="007E08AE">
        <w:rPr>
          <w:b/>
          <w:szCs w:val="18"/>
          <w:lang w:val="es-MX"/>
        </w:rPr>
        <w:tab/>
        <w:t>Proceso de Mejora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de: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Se publicó el manual de organización, se implementó el manual de procedimientos y conducta documentos que refuerzan el control interno del ente público.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El desempeño financiero del ente en este ejercicio fue con austeridad, eficiencia, eficacia y economía dando cumplimiento a las metas y objetivos que se programaron en la MIR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14.</w:t>
      </w:r>
      <w:r w:rsidRPr="007E08AE">
        <w:rPr>
          <w:b/>
          <w:szCs w:val="18"/>
          <w:lang w:val="es-MX"/>
        </w:rPr>
        <w:tab/>
        <w:t>Información por Segmentos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No presentamos información segmentada ya que no tenemos gran diversidad de operaciones y actividades financieras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15.</w:t>
      </w:r>
      <w:r w:rsidRPr="007E08AE">
        <w:rPr>
          <w:b/>
          <w:szCs w:val="18"/>
          <w:lang w:val="es-MX"/>
        </w:rPr>
        <w:tab/>
        <w:t>Eventos Posteriores al Cierre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No tenemos eventos que puedan afectar a los estados financieros después del cierre del ejercicio.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16.</w:t>
      </w:r>
      <w:r w:rsidRPr="007E08AE">
        <w:rPr>
          <w:b/>
          <w:szCs w:val="18"/>
          <w:lang w:val="es-MX"/>
        </w:rPr>
        <w:tab/>
        <w:t>Partes Relacionadas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existen partes relacionadas que puedan ejercer influencia sobre las tomas de decisiones financieras y operativas.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17.</w:t>
      </w:r>
      <w:r w:rsidRPr="007E08AE">
        <w:rPr>
          <w:b/>
          <w:szCs w:val="18"/>
          <w:lang w:val="es-MX"/>
        </w:rPr>
        <w:tab/>
        <w:t>Responsabilidad Sobre la Presentación Razonable de la Información Contable</w:t>
      </w:r>
    </w:p>
    <w:p w:rsidR="007E08AE" w:rsidRPr="007E08AE" w:rsidRDefault="007E08AE" w:rsidP="007E08AE">
      <w:pPr>
        <w:pStyle w:val="Texto"/>
        <w:spacing w:line="240" w:lineRule="auto"/>
        <w:rPr>
          <w:szCs w:val="18"/>
        </w:rPr>
      </w:pPr>
      <w:r w:rsidRPr="007E08AE"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C41338" w:rsidRDefault="00C41338" w:rsidP="007E08AE">
      <w:pPr>
        <w:pStyle w:val="Texto"/>
        <w:spacing w:after="0" w:line="240" w:lineRule="exact"/>
        <w:rPr>
          <w:szCs w:val="18"/>
        </w:rPr>
      </w:pPr>
      <w:r w:rsidRPr="00C41338">
        <w:rPr>
          <w:szCs w:val="18"/>
        </w:rPr>
        <w:t>Bajo protesta de decir verdad declaramos que los Estados Financieros y sus Notas son razonablemente responsabilidad del emisor</w:t>
      </w: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EB4B34">
        <w:trPr>
          <w:trHeight w:val="590"/>
        </w:trPr>
        <w:tc>
          <w:tcPr>
            <w:tcW w:w="4074" w:type="dxa"/>
          </w:tcPr>
          <w:p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C41338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C41338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Pr="007E08AE" w:rsidRDefault="007E08AE" w:rsidP="00667D50">
      <w:pPr>
        <w:rPr>
          <w:sz w:val="18"/>
          <w:szCs w:val="18"/>
        </w:rPr>
      </w:pPr>
    </w:p>
    <w:sectPr w:rsidR="007E08AE" w:rsidRPr="007E08AE" w:rsidSect="000474FE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71" w:rsidRDefault="00F44871" w:rsidP="00EA5418">
      <w:pPr>
        <w:spacing w:after="0" w:line="240" w:lineRule="auto"/>
      </w:pPr>
      <w:r>
        <w:separator/>
      </w:r>
    </w:p>
  </w:endnote>
  <w:endnote w:type="continuationSeparator" w:id="0">
    <w:p w:rsidR="00F44871" w:rsidRDefault="00F448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3" w:rsidRPr="004E3EA4" w:rsidRDefault="00911BE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F03D3" w:rsidRPr="00EF03D3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11BE3" w:rsidRDefault="00911B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3" w:rsidRPr="003527CD" w:rsidRDefault="00911BE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F03D3" w:rsidRPr="00EF03D3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71" w:rsidRDefault="00F44871" w:rsidP="00EA5418">
      <w:pPr>
        <w:spacing w:after="0" w:line="240" w:lineRule="auto"/>
      </w:pPr>
      <w:r>
        <w:separator/>
      </w:r>
    </w:p>
  </w:footnote>
  <w:footnote w:type="continuationSeparator" w:id="0">
    <w:p w:rsidR="00F44871" w:rsidRDefault="00F448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3" w:rsidRDefault="00911BE3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E3" w:rsidRDefault="00911BE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911BE3" w:rsidRPr="00DE4269" w:rsidRDefault="00911BE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97E18" w:rsidRDefault="00A97E18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A97E18" w:rsidRPr="00DE4269" w:rsidRDefault="00A97E18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E3" w:rsidRDefault="00911BE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11BE3" w:rsidRDefault="00911BE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11BE3" w:rsidRPr="00275FC6" w:rsidRDefault="00911BE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A97E18" w:rsidRDefault="00A97E18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97E18" w:rsidRDefault="00A97E18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97E18" w:rsidRPr="00275FC6" w:rsidRDefault="00A97E18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3" w:rsidRPr="003527CD" w:rsidRDefault="00911BE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27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16"/>
  </w:num>
  <w:num w:numId="30">
    <w:abstractNumId w:val="33"/>
  </w:num>
  <w:num w:numId="31">
    <w:abstractNumId w:val="6"/>
  </w:num>
  <w:num w:numId="32">
    <w:abstractNumId w:val="24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068F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C42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6B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F68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08E7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90C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08BC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A7B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08AE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2FB1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2E7E"/>
    <w:rsid w:val="008630BA"/>
    <w:rsid w:val="0086433A"/>
    <w:rsid w:val="008643A9"/>
    <w:rsid w:val="00864C50"/>
    <w:rsid w:val="00864FE6"/>
    <w:rsid w:val="008659FD"/>
    <w:rsid w:val="008661EB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EC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207"/>
    <w:rsid w:val="008F6D58"/>
    <w:rsid w:val="008F6EFE"/>
    <w:rsid w:val="008F708E"/>
    <w:rsid w:val="00902118"/>
    <w:rsid w:val="00906016"/>
    <w:rsid w:val="00910949"/>
    <w:rsid w:val="0091195E"/>
    <w:rsid w:val="00911BE3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47F8D"/>
    <w:rsid w:val="00A501B6"/>
    <w:rsid w:val="00A52E61"/>
    <w:rsid w:val="00A54D75"/>
    <w:rsid w:val="00A55162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1A87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18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1E5D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0A1E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338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4DC8"/>
    <w:rsid w:val="00D854E6"/>
    <w:rsid w:val="00D8596D"/>
    <w:rsid w:val="00D86C30"/>
    <w:rsid w:val="00D92473"/>
    <w:rsid w:val="00D964D7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440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014B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B34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3EF4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03D3"/>
    <w:rsid w:val="00EF04BE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87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34B4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40"/>
    <w:pPr>
      <w:widowControl w:val="0"/>
      <w:autoSpaceDE w:val="0"/>
      <w:autoSpaceDN w:val="0"/>
      <w:spacing w:before="56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COESPO-CONTABILIDAD\Desktop\CUENTA%20PUBLICA%202DO.%20TRIMESTRE%202022%20COESPO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file:///C:\Users\COESPO-CONTABILIDAD\Desktop\CUENTA%20PUBLICA%202DO.%20TRIMESTRE%202022%20COESPO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COESPO-CONTABILIDAD\Desktop\CUENTA%20PUBLICA%202DO.%20TRIMESTRE%202022%20COESPO\01.%20Contable\FORMATO%20EADOP.xls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ESPO-CONTABILIDAD\Desktop\CUENTA%20PUBLICA%202DO.%20TRIMESTRE%202022%20COESPO\01.%20Contable\FORMATO%20ESF.xls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file:///C:\Users\COESPO-CONTABILIDAD\Desktop\CUENTA%20PUBLICA%202DO.%20TRIMESTRE%202022%20COESPO\01.%20Contable\FORMATO%20EAA.xls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file:///C:\Users\COESPO-CONTABILIDAD\Desktop\CUENTA%20PUBLICA%202DO.%20TRIMESTRE%202022%20COESPO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C:\Users\COESPO-CONTABILIDAD\Desktop\CUENTA%20PUBLICA%202DO.%20TRIMESTRE%202022%20COESPO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D3E5-EDCE-4B61-A7B0-42EEE29F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2487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COESPO-CONTABILIDAD</cp:lastModifiedBy>
  <cp:revision>36</cp:revision>
  <cp:lastPrinted>2022-07-09T18:35:00Z</cp:lastPrinted>
  <dcterms:created xsi:type="dcterms:W3CDTF">2022-01-17T23:39:00Z</dcterms:created>
  <dcterms:modified xsi:type="dcterms:W3CDTF">2022-07-09T21:37:00Z</dcterms:modified>
</cp:coreProperties>
</file>