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206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</w:t>
      </w:r>
      <w:r w:rsidR="00F82065" w:rsidRPr="004558C9">
        <w:rPr>
          <w:rFonts w:ascii="Arial" w:hAnsi="Arial" w:cs="Arial"/>
          <w:b/>
          <w:sz w:val="18"/>
          <w:szCs w:val="18"/>
        </w:rPr>
        <w:t>otas a los Estados Financieros de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F82065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>as Entidades de</w:t>
      </w:r>
      <w:r w:rsidR="00E37E82" w:rsidRPr="004558C9">
        <w:rPr>
          <w:rFonts w:ascii="Arial" w:hAnsi="Arial" w:cs="Arial"/>
          <w:b/>
          <w:sz w:val="18"/>
          <w:szCs w:val="18"/>
        </w:rPr>
        <w:t>l</w:t>
      </w:r>
      <w:r w:rsidR="00257F8A" w:rsidRPr="004558C9">
        <w:rPr>
          <w:rFonts w:ascii="Arial" w:hAnsi="Arial" w:cs="Arial"/>
          <w:b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b/>
          <w:sz w:val="18"/>
          <w:szCs w:val="18"/>
        </w:rPr>
        <w:t>Sector Paraestatal</w:t>
      </w:r>
    </w:p>
    <w:p w:rsidR="00411153" w:rsidRPr="004558C9" w:rsidRDefault="004F5206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de Control Presupuestal </w:t>
      </w:r>
      <w:r w:rsidR="00EC70FA">
        <w:rPr>
          <w:rFonts w:ascii="Arial" w:hAnsi="Arial" w:cs="Arial"/>
          <w:b/>
          <w:sz w:val="18"/>
          <w:szCs w:val="18"/>
        </w:rPr>
        <w:t xml:space="preserve">Indirecto </w:t>
      </w:r>
      <w:r w:rsidR="00EC70FA" w:rsidRPr="004558C9">
        <w:rPr>
          <w:rFonts w:ascii="Arial" w:hAnsi="Arial" w:cs="Arial"/>
          <w:b/>
          <w:sz w:val="18"/>
          <w:szCs w:val="18"/>
        </w:rPr>
        <w:t>No</w:t>
      </w:r>
      <w:r w:rsidR="00D4338B" w:rsidRPr="004558C9">
        <w:rPr>
          <w:rFonts w:ascii="Arial" w:hAnsi="Arial" w:cs="Arial"/>
          <w:b/>
          <w:sz w:val="18"/>
          <w:szCs w:val="18"/>
        </w:rPr>
        <w:t xml:space="preserve"> Financieras</w:t>
      </w:r>
    </w:p>
    <w:p w:rsidR="003D52C5" w:rsidRPr="004558C9" w:rsidRDefault="003D52C5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E66D6A" w:rsidRPr="004558C9" w:rsidRDefault="00E66D6A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Los Estados Financieros Consolidados de las Entidades de</w:t>
      </w:r>
      <w:r w:rsidR="00E37E82" w:rsidRPr="004558C9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</w:t>
      </w:r>
      <w:r w:rsidR="00E37E82" w:rsidRPr="004558C9">
        <w:rPr>
          <w:rFonts w:ascii="Arial" w:hAnsi="Arial" w:cs="Arial"/>
          <w:sz w:val="18"/>
          <w:szCs w:val="18"/>
        </w:rPr>
        <w:t>Sector Paraestatal</w:t>
      </w:r>
      <w:r w:rsidRPr="004558C9">
        <w:rPr>
          <w:rFonts w:ascii="Arial" w:hAnsi="Arial" w:cs="Arial"/>
          <w:sz w:val="18"/>
          <w:szCs w:val="18"/>
        </w:rPr>
        <w:t xml:space="preserve"> se integran con los estados financieros de</w:t>
      </w:r>
      <w:r w:rsidR="00E37E82" w:rsidRPr="004558C9">
        <w:rPr>
          <w:rFonts w:ascii="Arial" w:hAnsi="Arial" w:cs="Arial"/>
          <w:sz w:val="18"/>
          <w:szCs w:val="18"/>
        </w:rPr>
        <w:t xml:space="preserve"> </w:t>
      </w:r>
      <w:r w:rsidR="00B555DF" w:rsidRPr="004558C9">
        <w:rPr>
          <w:rFonts w:ascii="Arial" w:hAnsi="Arial" w:cs="Arial"/>
          <w:sz w:val="18"/>
          <w:szCs w:val="18"/>
        </w:rPr>
        <w:t>l</w:t>
      </w:r>
      <w:r w:rsidR="00E37E82" w:rsidRPr="004558C9">
        <w:rPr>
          <w:rFonts w:ascii="Arial" w:hAnsi="Arial" w:cs="Arial"/>
          <w:sz w:val="18"/>
          <w:szCs w:val="18"/>
        </w:rPr>
        <w:t>as entidades que se enlistan a continuación</w:t>
      </w:r>
      <w:r w:rsidR="00AF38B7" w:rsidRPr="004558C9">
        <w:rPr>
          <w:rFonts w:ascii="Arial" w:hAnsi="Arial" w:cs="Arial"/>
          <w:sz w:val="18"/>
          <w:szCs w:val="18"/>
        </w:rPr>
        <w:t>.</w:t>
      </w:r>
      <w:r w:rsidR="00F0714C" w:rsidRPr="004558C9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Los estados financieros de c</w:t>
      </w:r>
      <w:r w:rsidR="00F0714C" w:rsidRPr="004558C9">
        <w:rPr>
          <w:rFonts w:ascii="Arial" w:hAnsi="Arial" w:cs="Arial"/>
          <w:sz w:val="18"/>
          <w:szCs w:val="18"/>
        </w:rPr>
        <w:t>ada un</w:t>
      </w:r>
      <w:r w:rsidR="00E37E82" w:rsidRPr="004558C9">
        <w:rPr>
          <w:rFonts w:ascii="Arial" w:hAnsi="Arial" w:cs="Arial"/>
          <w:sz w:val="18"/>
          <w:szCs w:val="18"/>
        </w:rPr>
        <w:t>a</w:t>
      </w:r>
      <w:r w:rsidR="00F0714C" w:rsidRPr="004558C9">
        <w:rPr>
          <w:rFonts w:ascii="Arial" w:hAnsi="Arial" w:cs="Arial"/>
          <w:sz w:val="18"/>
          <w:szCs w:val="18"/>
        </w:rPr>
        <w:t xml:space="preserve"> de </w:t>
      </w:r>
      <w:r w:rsidR="00E37E82" w:rsidRPr="004558C9">
        <w:rPr>
          <w:rFonts w:ascii="Arial" w:hAnsi="Arial" w:cs="Arial"/>
          <w:sz w:val="18"/>
          <w:szCs w:val="18"/>
        </w:rPr>
        <w:t>el</w:t>
      </w:r>
      <w:r w:rsidR="00F0714C" w:rsidRPr="004558C9">
        <w:rPr>
          <w:rFonts w:ascii="Arial" w:hAnsi="Arial" w:cs="Arial"/>
          <w:sz w:val="18"/>
          <w:szCs w:val="18"/>
        </w:rPr>
        <w:t xml:space="preserve">las </w:t>
      </w:r>
      <w:r w:rsidRPr="004558C9">
        <w:rPr>
          <w:rFonts w:ascii="Arial" w:hAnsi="Arial" w:cs="Arial"/>
          <w:sz w:val="18"/>
          <w:szCs w:val="18"/>
        </w:rPr>
        <w:t>y sus respectivas notas, se encuentran disponibles en el apartado de cada ente público.</w:t>
      </w:r>
    </w:p>
    <w:p w:rsidR="004558C9" w:rsidRPr="004558C9" w:rsidRDefault="004558C9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tbl>
      <w:tblPr>
        <w:tblW w:w="1204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39"/>
        <w:gridCol w:w="2409"/>
      </w:tblGrid>
      <w:tr w:rsidR="004558C9" w:rsidRPr="004558C9" w:rsidTr="0025730A">
        <w:trPr>
          <w:trHeight w:val="225"/>
        </w:trPr>
        <w:tc>
          <w:tcPr>
            <w:tcW w:w="963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558C9">
              <w:rPr>
                <w:rFonts w:ascii="Arial" w:hAnsi="Arial" w:cs="Arial"/>
                <w:b/>
                <w:bCs/>
                <w:sz w:val="18"/>
                <w:szCs w:val="18"/>
              </w:rPr>
              <w:t>SIGLAS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C.C.A. "LA LIBERTAD"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CECYTE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COBAT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COESPO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CONALEP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CORACYT</w:t>
            </w:r>
          </w:p>
        </w:tc>
      </w:tr>
      <w:tr w:rsidR="004558C9" w:rsidRPr="004558C9" w:rsidTr="0025730A">
        <w:trPr>
          <w:trHeight w:val="48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COSSIES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COLTLAX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C.R.I.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D.I.F.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F. CIX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E46516">
            <w:pPr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FAARDVO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FOMTLAX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I.D.E.T.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ITIFE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ITEA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I.T.J.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4558C9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ICATLAX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 T. S. DE TLAXCO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I.C.T.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DPC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U.P.T.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U.S.E.T.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U.T.T.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 w:rsidP="00481D3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UNIVER</w:t>
            </w:r>
            <w:r w:rsidR="00481D39">
              <w:rPr>
                <w:rFonts w:ascii="Arial" w:hAnsi="Arial" w:cs="Arial"/>
                <w:sz w:val="18"/>
                <w:szCs w:val="18"/>
              </w:rPr>
              <w:t>S</w:t>
            </w:r>
            <w:r w:rsidRPr="004558C9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 xml:space="preserve">U.P.T. </w:t>
            </w:r>
            <w:proofErr w:type="gramStart"/>
            <w:r w:rsidRPr="004558C9">
              <w:rPr>
                <w:rFonts w:ascii="Arial" w:hAnsi="Arial" w:cs="Arial"/>
                <w:sz w:val="18"/>
                <w:szCs w:val="18"/>
              </w:rPr>
              <w:t>R.P</w:t>
            </w:r>
            <w:proofErr w:type="gramEnd"/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lastRenderedPageBreak/>
              <w:t>COMISIÓN ESTATAL DE AGUA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CEAT</w:t>
            </w:r>
          </w:p>
        </w:tc>
      </w:tr>
      <w:tr w:rsidR="004558C9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409" w:type="dxa"/>
            <w:shd w:val="clear" w:color="auto" w:fill="auto"/>
            <w:noWrap/>
            <w:vAlign w:val="center"/>
            <w:hideMark/>
          </w:tcPr>
          <w:p w:rsidR="004558C9" w:rsidRPr="004558C9" w:rsidRDefault="004558C9">
            <w:pPr>
              <w:rPr>
                <w:rFonts w:ascii="Arial" w:hAnsi="Arial" w:cs="Arial"/>
                <w:sz w:val="18"/>
                <w:szCs w:val="18"/>
              </w:rPr>
            </w:pPr>
            <w:r w:rsidRPr="004558C9">
              <w:rPr>
                <w:rFonts w:ascii="Arial" w:hAnsi="Arial" w:cs="Arial"/>
                <w:sz w:val="18"/>
                <w:szCs w:val="18"/>
              </w:rPr>
              <w:t>CSITARET</w:t>
            </w:r>
          </w:p>
        </w:tc>
      </w:tr>
      <w:tr w:rsidR="006F08BF" w:rsidRPr="004558C9" w:rsidTr="0025730A">
        <w:trPr>
          <w:trHeight w:val="240"/>
        </w:trPr>
        <w:tc>
          <w:tcPr>
            <w:tcW w:w="9639" w:type="dxa"/>
            <w:shd w:val="clear" w:color="auto" w:fill="auto"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409" w:type="dxa"/>
            <w:shd w:val="clear" w:color="auto" w:fill="auto"/>
            <w:noWrap/>
            <w:vAlign w:val="center"/>
          </w:tcPr>
          <w:p w:rsidR="006F08BF" w:rsidRPr="004558C9" w:rsidRDefault="006F08B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CCLET</w:t>
            </w:r>
          </w:p>
        </w:tc>
      </w:tr>
    </w:tbl>
    <w:p w:rsidR="00E37E82" w:rsidRPr="004558C9" w:rsidRDefault="00E37E82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De conformidad al artículo 46, fracción I, inciso e) y 49 de la Ley General de Contabilidad Gubernamental, así como a la normatividad emitida por el Consejo Nacional de Armonización Contable, a </w:t>
      </w:r>
      <w:r w:rsidR="006F058D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presentan las notas a los estados financieros correspondientes al </w:t>
      </w:r>
      <w:r w:rsidR="00742CBF">
        <w:rPr>
          <w:rFonts w:ascii="Arial" w:hAnsi="Arial" w:cs="Arial"/>
          <w:sz w:val="18"/>
          <w:szCs w:val="18"/>
        </w:rPr>
        <w:t>tercer</w:t>
      </w:r>
      <w:r w:rsidR="00131682">
        <w:rPr>
          <w:rFonts w:ascii="Arial" w:hAnsi="Arial" w:cs="Arial"/>
          <w:sz w:val="18"/>
          <w:szCs w:val="18"/>
        </w:rPr>
        <w:t xml:space="preserve"> trimestre del </w:t>
      </w:r>
      <w:r w:rsidR="00493FB8">
        <w:rPr>
          <w:rFonts w:ascii="Arial" w:hAnsi="Arial" w:cs="Arial"/>
          <w:sz w:val="18"/>
          <w:szCs w:val="18"/>
        </w:rPr>
        <w:t>ejercicio fiscal de 202</w:t>
      </w:r>
      <w:r w:rsidR="00043CE4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>, con los siguientes apartados: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Desglose</w:t>
      </w:r>
    </w:p>
    <w:p w:rsidR="00411153" w:rsidRPr="004558C9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Memoria</w:t>
      </w: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Notas de Gestión Administrativa</w:t>
      </w:r>
    </w:p>
    <w:p w:rsidR="00481D39" w:rsidRDefault="00481D39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A75601" w:rsidRPr="004558C9" w:rsidRDefault="00A75601" w:rsidP="00A75601">
      <w:pPr>
        <w:pStyle w:val="Prrafodelista"/>
        <w:spacing w:before="80" w:line="250" w:lineRule="exact"/>
        <w:ind w:left="714"/>
        <w:jc w:val="both"/>
        <w:rPr>
          <w:rFonts w:ascii="Arial" w:hAnsi="Arial" w:cs="Arial"/>
          <w:sz w:val="18"/>
          <w:szCs w:val="18"/>
        </w:rPr>
      </w:pPr>
    </w:p>
    <w:p w:rsidR="00942968" w:rsidRDefault="00942968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Desglose:</w:t>
      </w:r>
    </w:p>
    <w:p w:rsidR="00A75601" w:rsidRDefault="00A75601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558C9" w:rsidRDefault="00411153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Situación Financiera de</w:t>
      </w:r>
      <w:r w:rsidR="00F82065" w:rsidRPr="004558C9">
        <w:rPr>
          <w:rFonts w:ascii="Arial" w:hAnsi="Arial" w:cs="Arial"/>
          <w:b/>
          <w:sz w:val="18"/>
          <w:szCs w:val="18"/>
        </w:rPr>
        <w:t xml:space="preserve"> </w:t>
      </w:r>
      <w:r w:rsidRPr="004558C9">
        <w:rPr>
          <w:rFonts w:ascii="Arial" w:hAnsi="Arial" w:cs="Arial"/>
          <w:b/>
          <w:sz w:val="18"/>
          <w:szCs w:val="18"/>
        </w:rPr>
        <w:t>l</w:t>
      </w:r>
      <w:r w:rsidR="00F82065" w:rsidRPr="004558C9">
        <w:rPr>
          <w:rFonts w:ascii="Arial" w:hAnsi="Arial" w:cs="Arial"/>
          <w:b/>
          <w:sz w:val="18"/>
          <w:szCs w:val="18"/>
        </w:rPr>
        <w:t>as Entidades de</w:t>
      </w:r>
      <w:r w:rsidR="004558C9">
        <w:rPr>
          <w:rFonts w:ascii="Arial" w:hAnsi="Arial" w:cs="Arial"/>
          <w:b/>
          <w:sz w:val="18"/>
          <w:szCs w:val="18"/>
        </w:rPr>
        <w:t>l Sector Paraestatal</w:t>
      </w:r>
    </w:p>
    <w:p w:rsidR="00F0714C" w:rsidRPr="004558C9" w:rsidRDefault="00F0714C" w:rsidP="004558C9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Bases de Preparación de los Estados Financieros</w:t>
      </w:r>
    </w:p>
    <w:p w:rsidR="00E66D6A" w:rsidRDefault="00E66D6A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bases de preparación y obtención de los estados financieros de estas entidades se fundamentan en las normas y metodología para la emisión de información financiera y estructura de los estados financieros básicos y características de sus notas, alineadas para el sector paraestatal conforme a los señalado en el Manual de Contabilidad Gubernamental –MCG- emitido por el Consejo Nacional de Armonización Contable –CONAC- y la</w:t>
      </w:r>
      <w:r w:rsidR="004558C9">
        <w:rPr>
          <w:rFonts w:ascii="Arial" w:hAnsi="Arial" w:cs="Arial"/>
          <w:sz w:val="18"/>
          <w:szCs w:val="18"/>
        </w:rPr>
        <w:t>s</w:t>
      </w:r>
      <w:r w:rsidRPr="004558C9">
        <w:rPr>
          <w:rFonts w:ascii="Arial" w:hAnsi="Arial" w:cs="Arial"/>
          <w:sz w:val="18"/>
          <w:szCs w:val="18"/>
        </w:rPr>
        <w:t xml:space="preserve"> norma</w:t>
      </w:r>
      <w:r w:rsidR="004558C9">
        <w:rPr>
          <w:rFonts w:ascii="Arial" w:hAnsi="Arial" w:cs="Arial"/>
          <w:sz w:val="18"/>
          <w:szCs w:val="18"/>
        </w:rPr>
        <w:t>s sobre</w:t>
      </w:r>
      <w:r w:rsidRPr="004558C9">
        <w:rPr>
          <w:rFonts w:ascii="Arial" w:hAnsi="Arial" w:cs="Arial"/>
          <w:sz w:val="18"/>
          <w:szCs w:val="18"/>
        </w:rPr>
        <w:t xml:space="preserve"> contab</w:t>
      </w:r>
      <w:r w:rsidR="004558C9">
        <w:rPr>
          <w:rFonts w:ascii="Arial" w:hAnsi="Arial" w:cs="Arial"/>
          <w:sz w:val="18"/>
          <w:szCs w:val="18"/>
        </w:rPr>
        <w:t>i</w:t>
      </w:r>
      <w:r w:rsidRPr="004558C9">
        <w:rPr>
          <w:rFonts w:ascii="Arial" w:hAnsi="Arial" w:cs="Arial"/>
          <w:sz w:val="18"/>
          <w:szCs w:val="18"/>
        </w:rPr>
        <w:t>l</w:t>
      </w:r>
      <w:r w:rsidR="004558C9">
        <w:rPr>
          <w:rFonts w:ascii="Arial" w:hAnsi="Arial" w:cs="Arial"/>
          <w:sz w:val="18"/>
          <w:szCs w:val="18"/>
        </w:rPr>
        <w:t>idad</w:t>
      </w:r>
      <w:r w:rsidRPr="004558C9">
        <w:rPr>
          <w:rFonts w:ascii="Arial" w:hAnsi="Arial" w:cs="Arial"/>
          <w:sz w:val="18"/>
          <w:szCs w:val="18"/>
        </w:rPr>
        <w:t xml:space="preserve"> gubernamental emitida</w:t>
      </w:r>
      <w:r w:rsidR="004558C9">
        <w:rPr>
          <w:rFonts w:ascii="Arial" w:hAnsi="Arial" w:cs="Arial"/>
          <w:sz w:val="18"/>
          <w:szCs w:val="18"/>
        </w:rPr>
        <w:t>s.</w:t>
      </w:r>
    </w:p>
    <w:p w:rsidR="004558C9" w:rsidRPr="004558C9" w:rsidRDefault="004558C9" w:rsidP="00E66D6A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</w:p>
    <w:p w:rsidR="00F0714C" w:rsidRPr="004558C9" w:rsidRDefault="00F0714C" w:rsidP="00F0714C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entidades del Sector Paraestatal contabilizan sus operaciones durante el ejercicio y elaboran estados financieros y presupuestarios, mostrando información preparada en forma consistente, proporcionando cifras que permitan evaluar los resultados financieros de este Sector y apoyen el mecanismo administrativo que fortalece la planeación.</w:t>
      </w:r>
    </w:p>
    <w:p w:rsidR="00C06267" w:rsidRDefault="00C06267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Activo</w:t>
      </w:r>
    </w:p>
    <w:p w:rsidR="00411153" w:rsidRPr="004558C9" w:rsidRDefault="00411153" w:rsidP="007F4820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Efectivo y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En este apartado se integran los recursos monetarios que </w:t>
      </w:r>
      <w:r w:rsidR="00257F8A" w:rsidRPr="004558C9">
        <w:rPr>
          <w:rFonts w:ascii="Arial" w:hAnsi="Arial" w:cs="Arial"/>
          <w:sz w:val="18"/>
          <w:szCs w:val="18"/>
        </w:rPr>
        <w:t xml:space="preserve">manejan las Entidades </w:t>
      </w:r>
      <w:r w:rsidRPr="004558C9">
        <w:rPr>
          <w:rFonts w:ascii="Arial" w:hAnsi="Arial" w:cs="Arial"/>
          <w:sz w:val="18"/>
          <w:szCs w:val="18"/>
        </w:rPr>
        <w:t xml:space="preserve">en cuentas bancarias </w:t>
      </w:r>
      <w:r w:rsidR="004558C9">
        <w:rPr>
          <w:rFonts w:ascii="Arial" w:hAnsi="Arial" w:cs="Arial"/>
          <w:sz w:val="18"/>
          <w:szCs w:val="18"/>
        </w:rPr>
        <w:t>e</w:t>
      </w:r>
      <w:r w:rsidRPr="004558C9">
        <w:rPr>
          <w:rFonts w:ascii="Arial" w:hAnsi="Arial" w:cs="Arial"/>
          <w:sz w:val="18"/>
          <w:szCs w:val="18"/>
        </w:rPr>
        <w:t>n moneda nac</w:t>
      </w:r>
      <w:r w:rsidR="000168EA" w:rsidRPr="004558C9">
        <w:rPr>
          <w:rFonts w:ascii="Arial" w:hAnsi="Arial" w:cs="Arial"/>
          <w:sz w:val="18"/>
          <w:szCs w:val="18"/>
        </w:rPr>
        <w:t>ional</w:t>
      </w:r>
      <w:r w:rsidR="004558C9">
        <w:rPr>
          <w:rFonts w:ascii="Arial" w:hAnsi="Arial" w:cs="Arial"/>
          <w:sz w:val="18"/>
          <w:szCs w:val="18"/>
        </w:rPr>
        <w:t>. A</w:t>
      </w:r>
      <w:r w:rsidR="000168EA" w:rsidRPr="004558C9">
        <w:rPr>
          <w:rFonts w:ascii="Arial" w:hAnsi="Arial" w:cs="Arial"/>
          <w:sz w:val="18"/>
          <w:szCs w:val="18"/>
        </w:rPr>
        <w:t xml:space="preserve">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p w:rsidR="00730C08" w:rsidRDefault="00730C08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730C08" w:rsidRPr="00F06131" w:rsidTr="0025730A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730C08" w:rsidRPr="00A75601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730C08" w:rsidRPr="00A75601" w:rsidRDefault="00493FB8" w:rsidP="003C59C2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043CE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CENTRO CULTURAL DE APIZACO </w:t>
            </w:r>
            <w:r w:rsidR="006F08BF">
              <w:rPr>
                <w:rFonts w:ascii="Arial" w:hAnsi="Arial" w:cs="Arial"/>
                <w:sz w:val="18"/>
                <w:szCs w:val="18"/>
              </w:rPr>
              <w:t>“</w:t>
            </w:r>
            <w:r w:rsidRPr="00F06131">
              <w:rPr>
                <w:rFonts w:ascii="Arial" w:hAnsi="Arial" w:cs="Arial"/>
                <w:sz w:val="18"/>
                <w:szCs w:val="18"/>
              </w:rPr>
              <w:t>LA LIBERTAD</w:t>
            </w:r>
            <w:r w:rsidR="006F08BF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02732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9,054,171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108,738,313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102,446,846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1,552,655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02732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123,771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02732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10,655,416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354,090</w:t>
            </w:r>
          </w:p>
        </w:tc>
      </w:tr>
      <w:tr w:rsidR="00AF4950" w:rsidRPr="00F06131" w:rsidTr="0025730A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241,712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02732" w:rsidP="00EA25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15,756,087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02732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138,973,360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22,190,954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02732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128,109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12,497,169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2,533,063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151,118,280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9,425,056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02732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8,875,025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E071A8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02732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38,904,197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31,179,136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1,632,040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25730A" w:rsidRDefault="002631DF" w:rsidP="008E55B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825,649,147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17,165,098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02732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83,884,621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2631DF" w:rsidP="00403ED5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2631DF">
              <w:rPr>
                <w:rFonts w:ascii="Calibri" w:hAnsi="Calibri"/>
                <w:color w:val="000000"/>
                <w:sz w:val="22"/>
                <w:szCs w:val="22"/>
              </w:rPr>
              <w:t>33,488,259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AF4950" w:rsidRPr="00F06131" w:rsidRDefault="00A75601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02732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1,703,211</w:t>
            </w:r>
          </w:p>
        </w:tc>
      </w:tr>
      <w:tr w:rsidR="006F08BF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6F08BF" w:rsidRDefault="006F08BF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8BF" w:rsidRDefault="00A02732" w:rsidP="0088265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color w:val="000000"/>
                <w:sz w:val="22"/>
                <w:szCs w:val="22"/>
              </w:rPr>
              <w:t>1,579,196</w:t>
            </w:r>
          </w:p>
        </w:tc>
      </w:tr>
      <w:tr w:rsidR="00AF4950" w:rsidRPr="00F06131" w:rsidTr="0025730A">
        <w:trPr>
          <w:trHeight w:val="240"/>
        </w:trPr>
        <w:tc>
          <w:tcPr>
            <w:tcW w:w="9355" w:type="dxa"/>
            <w:shd w:val="clear" w:color="auto" w:fill="auto"/>
          </w:tcPr>
          <w:p w:rsidR="00AF4950" w:rsidRPr="00A7560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A75601" w:rsidRDefault="00A02732" w:rsidP="007932D2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A02732">
              <w:rPr>
                <w:rFonts w:ascii="Calibri" w:hAnsi="Calibri"/>
                <w:b/>
                <w:color w:val="000000"/>
                <w:sz w:val="22"/>
                <w:szCs w:val="22"/>
              </w:rPr>
              <w:t>1,629,848,982</w:t>
            </w:r>
          </w:p>
        </w:tc>
      </w:tr>
    </w:tbl>
    <w:p w:rsidR="00754F0E" w:rsidRDefault="00754F0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23502E" w:rsidRDefault="0023502E" w:rsidP="00754F0E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754F0E" w:rsidRPr="00877560" w:rsidRDefault="00754F0E" w:rsidP="00877560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F5196C" w:rsidRDefault="00E34B26" w:rsidP="003D0962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23502E" w:rsidRDefault="00E34B26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232BD7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76EE">
        <w:rPr>
          <w:rFonts w:ascii="Arial" w:hAnsi="Arial" w:cs="Arial"/>
          <w:sz w:val="18"/>
          <w:szCs w:val="18"/>
        </w:rPr>
        <w:t>0</w:t>
      </w:r>
      <w:r w:rsidRPr="00232BD7">
        <w:rPr>
          <w:rFonts w:ascii="Arial" w:hAnsi="Arial" w:cs="Arial"/>
          <w:sz w:val="18"/>
          <w:szCs w:val="18"/>
        </w:rPr>
        <w:t xml:space="preserve"> de </w:t>
      </w:r>
      <w:r w:rsidR="00742CBF">
        <w:rPr>
          <w:rFonts w:ascii="Arial" w:hAnsi="Arial" w:cs="Arial"/>
          <w:sz w:val="18"/>
          <w:szCs w:val="18"/>
        </w:rPr>
        <w:t>septiembre</w:t>
      </w:r>
      <w:r w:rsidRPr="00232BD7">
        <w:rPr>
          <w:rFonts w:ascii="Arial" w:hAnsi="Arial" w:cs="Arial"/>
          <w:sz w:val="18"/>
          <w:szCs w:val="18"/>
        </w:rPr>
        <w:t xml:space="preserve"> presenta saldo en efectivo y equivalentes por </w:t>
      </w:r>
      <w:r w:rsidR="00DE3623" w:rsidRPr="00232BD7">
        <w:rPr>
          <w:rFonts w:ascii="Arial" w:hAnsi="Arial" w:cs="Arial"/>
          <w:sz w:val="18"/>
          <w:szCs w:val="18"/>
        </w:rPr>
        <w:t>$</w:t>
      </w:r>
      <w:r w:rsidR="00FB175D">
        <w:rPr>
          <w:rFonts w:ascii="Arial" w:hAnsi="Arial" w:cs="Arial"/>
          <w:sz w:val="18"/>
          <w:szCs w:val="18"/>
        </w:rPr>
        <w:t>288,117,537</w:t>
      </w:r>
      <w:r w:rsidR="00454B6C" w:rsidRPr="00454B6C">
        <w:rPr>
          <w:rFonts w:ascii="Arial" w:hAnsi="Arial" w:cs="Arial"/>
          <w:sz w:val="18"/>
          <w:szCs w:val="18"/>
        </w:rPr>
        <w:t>.00</w:t>
      </w:r>
    </w:p>
    <w:p w:rsidR="00810F40" w:rsidRDefault="00810F40" w:rsidP="00255D81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Libertad, presenta saldo en efectivo y Equivalentes por $</w:t>
      </w:r>
      <w:r w:rsidR="00FB175D">
        <w:rPr>
          <w:rFonts w:ascii="Arial" w:hAnsi="Arial" w:cs="Arial"/>
          <w:sz w:val="18"/>
          <w:szCs w:val="18"/>
        </w:rPr>
        <w:t>4,996,728</w:t>
      </w:r>
      <w:r w:rsidRPr="00454B6C">
        <w:rPr>
          <w:rFonts w:ascii="Arial" w:hAnsi="Arial" w:cs="Arial"/>
          <w:sz w:val="18"/>
          <w:szCs w:val="18"/>
        </w:rPr>
        <w:t>.00</w:t>
      </w:r>
    </w:p>
    <w:p w:rsidR="00232BD7" w:rsidRDefault="00232BD7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0332CF" w:rsidRPr="00232BD7" w:rsidRDefault="000332CF" w:rsidP="0016781C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D7053A" w:rsidRPr="0023502E" w:rsidRDefault="00D7053A" w:rsidP="0023502E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23502E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Derechos a recibir Efectivo o Equivalentes</w:t>
      </w:r>
    </w:p>
    <w:p w:rsidR="00411153" w:rsidRPr="004558C9" w:rsidRDefault="00411153" w:rsidP="007F4820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Corresponde integrar en este rubro los saldos que representan cuentas por cobrar y deudores diversos por cobrar a corto plazo, deudores por anticipos a corto plazo, préstamos otorgados a corto plazo, otros derechos a recibir efectivo o equivalentes a corto plazo. A </w:t>
      </w:r>
      <w:r w:rsidR="008B2559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9"/>
        <w:gridCol w:w="2832"/>
      </w:tblGrid>
      <w:tr w:rsidR="00730C08" w:rsidRPr="00D43A79" w:rsidTr="000332CF">
        <w:trPr>
          <w:trHeight w:val="225"/>
        </w:trPr>
        <w:tc>
          <w:tcPr>
            <w:tcW w:w="9629" w:type="dxa"/>
            <w:shd w:val="clear" w:color="auto" w:fill="auto"/>
            <w:noWrap/>
            <w:hideMark/>
          </w:tcPr>
          <w:p w:rsidR="00730C08" w:rsidRPr="00D43A79" w:rsidRDefault="00730C08" w:rsidP="00D43A7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3A79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2" w:type="dxa"/>
            <w:shd w:val="clear" w:color="auto" w:fill="auto"/>
            <w:noWrap/>
            <w:hideMark/>
          </w:tcPr>
          <w:p w:rsidR="00730C08" w:rsidRPr="00D43A79" w:rsidRDefault="006965D4" w:rsidP="006965D4">
            <w:pPr>
              <w:pStyle w:val="Prrafodelista"/>
              <w:spacing w:line="250" w:lineRule="exact"/>
              <w:ind w:left="71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</w:t>
            </w:r>
            <w:r w:rsidR="00493FB8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3,000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985C9F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5C9F">
              <w:rPr>
                <w:rFonts w:ascii="Calibri" w:hAnsi="Calibri"/>
                <w:color w:val="000000"/>
                <w:sz w:val="22"/>
                <w:szCs w:val="22"/>
              </w:rPr>
              <w:t>128,545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985C9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5C9F">
              <w:rPr>
                <w:rFonts w:ascii="Calibri" w:hAnsi="Calibri"/>
                <w:color w:val="000000"/>
                <w:sz w:val="22"/>
                <w:szCs w:val="22"/>
              </w:rPr>
              <w:t>1,221,840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985C9F" w:rsidP="00397A4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5C9F">
              <w:rPr>
                <w:rFonts w:ascii="Calibri" w:hAnsi="Calibri"/>
                <w:color w:val="000000"/>
                <w:sz w:val="22"/>
                <w:szCs w:val="22"/>
              </w:rPr>
              <w:t>146,969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15,767</w:t>
            </w:r>
          </w:p>
        </w:tc>
      </w:tr>
      <w:tr w:rsidR="00AF4950" w:rsidRPr="00D43A79" w:rsidTr="000332CF">
        <w:trPr>
          <w:trHeight w:val="217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227FB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105,022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985C9F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5C9F">
              <w:rPr>
                <w:rFonts w:ascii="Calibri" w:hAnsi="Calibri"/>
                <w:color w:val="000000"/>
                <w:sz w:val="22"/>
                <w:szCs w:val="22"/>
              </w:rPr>
              <w:t>15,204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9E540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2,000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178,858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F5196C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985C9F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5C9F">
              <w:rPr>
                <w:rFonts w:ascii="Calibri" w:hAnsi="Calibri"/>
                <w:color w:val="000000"/>
                <w:sz w:val="22"/>
                <w:szCs w:val="22"/>
              </w:rPr>
              <w:t>3,141,017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E46516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132,766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985C9F" w:rsidP="00EC7293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5C9F">
              <w:rPr>
                <w:rFonts w:ascii="Calibri" w:hAnsi="Calibri"/>
                <w:color w:val="000000"/>
                <w:sz w:val="22"/>
                <w:szCs w:val="22"/>
              </w:rPr>
              <w:t>149,829,824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985C9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5C9F">
              <w:rPr>
                <w:rFonts w:ascii="Calibri" w:hAnsi="Calibri"/>
                <w:color w:val="000000"/>
                <w:sz w:val="22"/>
                <w:szCs w:val="22"/>
              </w:rPr>
              <w:t>2,378,031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24,326,440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INSTITUTO TLAXCALTECA PARA LA EDUCACIÓN DE LOS ADULTOS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71,051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53,173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F13E4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18,444,298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1,035,801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985C9F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85C9F">
              <w:rPr>
                <w:rFonts w:ascii="Calibri" w:hAnsi="Calibri"/>
                <w:color w:val="000000"/>
                <w:sz w:val="22"/>
                <w:szCs w:val="22"/>
              </w:rPr>
              <w:t>1,879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4368E9" w:rsidP="005532B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4368E9">
              <w:rPr>
                <w:rFonts w:ascii="Calibri" w:hAnsi="Calibri"/>
                <w:color w:val="000000"/>
                <w:sz w:val="22"/>
                <w:szCs w:val="22"/>
              </w:rPr>
              <w:t>20,140,879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AF4950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71,736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AF495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462,529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5B4D38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517,779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  <w:hideMark/>
          </w:tcPr>
          <w:p w:rsidR="00AF4950" w:rsidRPr="00F06131" w:rsidRDefault="005532B6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AF4950" w:rsidRPr="00F06131">
              <w:rPr>
                <w:rFonts w:ascii="Arial" w:hAnsi="Arial" w:cs="Arial"/>
                <w:sz w:val="18"/>
                <w:szCs w:val="18"/>
              </w:rPr>
              <w:t>AD POLITECNICA DE TLAXCALA REGION PONIENTE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Default="00B82499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38,627</w:t>
            </w:r>
          </w:p>
        </w:tc>
      </w:tr>
      <w:tr w:rsidR="00F9427A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F9427A" w:rsidRDefault="00F9427A" w:rsidP="005532B6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CENTRO DE CONCILIACION LABORAL DEL ESTADO DE TLAXCALA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27A" w:rsidRPr="00F9427A" w:rsidRDefault="00B82499" w:rsidP="005D1D7E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color w:val="000000"/>
                <w:sz w:val="22"/>
                <w:szCs w:val="22"/>
              </w:rPr>
              <w:t>15,560</w:t>
            </w:r>
          </w:p>
        </w:tc>
      </w:tr>
      <w:tr w:rsidR="00AF4950" w:rsidRPr="00D43A79" w:rsidTr="000332CF">
        <w:trPr>
          <w:trHeight w:val="240"/>
        </w:trPr>
        <w:tc>
          <w:tcPr>
            <w:tcW w:w="9629" w:type="dxa"/>
            <w:shd w:val="clear" w:color="auto" w:fill="auto"/>
          </w:tcPr>
          <w:p w:rsidR="00AF4950" w:rsidRPr="005D1D7E" w:rsidRDefault="00AF4950" w:rsidP="00AF4950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5D1D7E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F4950" w:rsidRPr="005D1D7E" w:rsidRDefault="00B82499" w:rsidP="00AF4950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82499">
              <w:rPr>
                <w:rFonts w:ascii="Calibri" w:hAnsi="Calibri"/>
                <w:b/>
                <w:color w:val="000000"/>
                <w:sz w:val="22"/>
                <w:szCs w:val="22"/>
              </w:rPr>
              <w:t>222,478,595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E34B26" w:rsidRPr="00C407EB" w:rsidRDefault="00E34B26" w:rsidP="00C407EB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E34B26" w:rsidRDefault="00E34B26" w:rsidP="00E34B26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B83937">
        <w:rPr>
          <w:rFonts w:ascii="Arial" w:hAnsi="Arial" w:cs="Arial"/>
          <w:sz w:val="18"/>
          <w:szCs w:val="18"/>
        </w:rPr>
        <w:t>El Centro de Rehabilitación Integral y Escuela en Terapia Física y Rehabilitación consolida su información con el OPD Salud de Tlaxcala.</w:t>
      </w:r>
    </w:p>
    <w:p w:rsidR="00D7053A" w:rsidRPr="00454B6C" w:rsidRDefault="00E34B26" w:rsidP="00454B6C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 w:rsidRPr="00454B6C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76EE" w:rsidRPr="00454B6C">
        <w:rPr>
          <w:rFonts w:ascii="Arial" w:hAnsi="Arial" w:cs="Arial"/>
          <w:sz w:val="18"/>
          <w:szCs w:val="18"/>
        </w:rPr>
        <w:t>0</w:t>
      </w:r>
      <w:r w:rsidRPr="00454B6C">
        <w:rPr>
          <w:rFonts w:ascii="Arial" w:hAnsi="Arial" w:cs="Arial"/>
          <w:sz w:val="18"/>
          <w:szCs w:val="18"/>
        </w:rPr>
        <w:t xml:space="preserve"> de </w:t>
      </w:r>
      <w:r w:rsidR="00742CBF">
        <w:rPr>
          <w:rFonts w:ascii="Arial" w:hAnsi="Arial" w:cs="Arial"/>
          <w:sz w:val="18"/>
          <w:szCs w:val="18"/>
        </w:rPr>
        <w:t>septiembre</w:t>
      </w:r>
      <w:r w:rsidRPr="00454B6C">
        <w:rPr>
          <w:rFonts w:ascii="Arial" w:hAnsi="Arial" w:cs="Arial"/>
          <w:sz w:val="18"/>
          <w:szCs w:val="18"/>
        </w:rPr>
        <w:t xml:space="preserve"> presenta saldo en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A71B2A" w:rsidRPr="00454B6C">
        <w:rPr>
          <w:rFonts w:ascii="Arial" w:hAnsi="Arial" w:cs="Arial"/>
          <w:sz w:val="18"/>
          <w:szCs w:val="18"/>
        </w:rPr>
        <w:t>D</w:t>
      </w:r>
      <w:r w:rsidRPr="00454B6C">
        <w:rPr>
          <w:rFonts w:ascii="Arial" w:hAnsi="Arial" w:cs="Arial"/>
          <w:sz w:val="18"/>
          <w:szCs w:val="18"/>
        </w:rPr>
        <w:t xml:space="preserve">erechos a </w:t>
      </w:r>
      <w:r w:rsidR="00A71B2A" w:rsidRPr="00454B6C">
        <w:rPr>
          <w:rFonts w:ascii="Arial" w:hAnsi="Arial" w:cs="Arial"/>
          <w:sz w:val="18"/>
          <w:szCs w:val="18"/>
        </w:rPr>
        <w:t>R</w:t>
      </w:r>
      <w:r w:rsidRPr="00454B6C">
        <w:rPr>
          <w:rFonts w:ascii="Arial" w:hAnsi="Arial" w:cs="Arial"/>
          <w:sz w:val="18"/>
          <w:szCs w:val="18"/>
        </w:rPr>
        <w:t>ecibir</w:t>
      </w:r>
      <w:r w:rsidR="00A71B2A" w:rsidRPr="00454B6C">
        <w:rPr>
          <w:rFonts w:ascii="Arial" w:hAnsi="Arial" w:cs="Arial"/>
          <w:sz w:val="18"/>
          <w:szCs w:val="18"/>
        </w:rPr>
        <w:t xml:space="preserve"> E</w:t>
      </w:r>
      <w:r w:rsidRPr="00454B6C">
        <w:rPr>
          <w:rFonts w:ascii="Arial" w:hAnsi="Arial" w:cs="Arial"/>
          <w:sz w:val="18"/>
          <w:szCs w:val="18"/>
        </w:rPr>
        <w:t xml:space="preserve">fectivo y </w:t>
      </w:r>
      <w:r w:rsidR="00A71B2A" w:rsidRPr="00454B6C">
        <w:rPr>
          <w:rFonts w:ascii="Arial" w:hAnsi="Arial" w:cs="Arial"/>
          <w:sz w:val="18"/>
          <w:szCs w:val="18"/>
        </w:rPr>
        <w:t>E</w:t>
      </w:r>
      <w:r w:rsidRPr="00454B6C">
        <w:rPr>
          <w:rFonts w:ascii="Arial" w:hAnsi="Arial" w:cs="Arial"/>
          <w:sz w:val="18"/>
          <w:szCs w:val="18"/>
        </w:rPr>
        <w:t>quivalentes por</w:t>
      </w:r>
      <w:r w:rsidR="00397A4E" w:rsidRPr="00454B6C">
        <w:rPr>
          <w:rFonts w:ascii="Arial" w:hAnsi="Arial" w:cs="Arial"/>
          <w:sz w:val="18"/>
          <w:szCs w:val="18"/>
        </w:rPr>
        <w:t xml:space="preserve"> </w:t>
      </w:r>
      <w:r w:rsidR="00724DA5" w:rsidRPr="00454B6C">
        <w:rPr>
          <w:rFonts w:ascii="Arial" w:hAnsi="Arial" w:cs="Arial"/>
          <w:sz w:val="18"/>
          <w:szCs w:val="18"/>
        </w:rPr>
        <w:t>$</w:t>
      </w:r>
      <w:r w:rsidR="000F528C">
        <w:rPr>
          <w:rFonts w:ascii="Arial" w:hAnsi="Arial" w:cs="Arial"/>
          <w:sz w:val="18"/>
          <w:szCs w:val="18"/>
        </w:rPr>
        <w:t>7,294,636</w:t>
      </w:r>
      <w:r w:rsidR="00D56A6D" w:rsidRPr="00454B6C">
        <w:rPr>
          <w:rFonts w:ascii="Arial" w:hAnsi="Arial" w:cs="Arial"/>
          <w:sz w:val="18"/>
          <w:szCs w:val="18"/>
        </w:rPr>
        <w:t>.00</w:t>
      </w:r>
    </w:p>
    <w:p w:rsidR="00D56A6D" w:rsidRPr="00D56A6D" w:rsidRDefault="00D56A6D" w:rsidP="001F38E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sz w:val="18"/>
          <w:szCs w:val="18"/>
        </w:rPr>
      </w:pPr>
      <w:r w:rsidRPr="00D56A6D">
        <w:rPr>
          <w:rFonts w:ascii="Arial" w:hAnsi="Arial" w:cs="Arial"/>
          <w:sz w:val="18"/>
          <w:szCs w:val="18"/>
        </w:rPr>
        <w:t>El Centro Cultural de Apizaco La Libertad presenta saldo en Derechos a Recibir Efectivo y Equivalentes por $</w:t>
      </w:r>
      <w:r w:rsidR="000F528C">
        <w:rPr>
          <w:rFonts w:ascii="Arial" w:hAnsi="Arial" w:cs="Arial"/>
          <w:sz w:val="18"/>
          <w:szCs w:val="18"/>
        </w:rPr>
        <w:t>405,116</w:t>
      </w:r>
      <w:r w:rsidR="00454B6C" w:rsidRPr="00454B6C">
        <w:rPr>
          <w:rFonts w:ascii="Arial" w:hAnsi="Arial" w:cs="Arial"/>
          <w:sz w:val="18"/>
          <w:szCs w:val="18"/>
        </w:rPr>
        <w:t>.00</w:t>
      </w:r>
    </w:p>
    <w:p w:rsidR="00724DA5" w:rsidRPr="001F38EF" w:rsidRDefault="00724DA5" w:rsidP="00724DA5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D5F01" w:rsidRDefault="001D5F01" w:rsidP="001D5F01">
      <w:pPr>
        <w:numPr>
          <w:ilvl w:val="0"/>
          <w:numId w:val="19"/>
        </w:num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/>
          <w:sz w:val="18"/>
          <w:szCs w:val="18"/>
        </w:rPr>
      </w:pPr>
      <w:r w:rsidRPr="001D5F01">
        <w:rPr>
          <w:rFonts w:ascii="Arial" w:hAnsi="Arial" w:cs="Arial"/>
          <w:b/>
          <w:sz w:val="18"/>
          <w:szCs w:val="18"/>
        </w:rPr>
        <w:t>Derechos a Recibir Bienes o Servicios</w:t>
      </w:r>
    </w:p>
    <w:p w:rsidR="00411153" w:rsidRPr="004558C9" w:rsidRDefault="001D5F01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11153" w:rsidRPr="004558C9">
        <w:rPr>
          <w:rFonts w:ascii="Arial" w:hAnsi="Arial" w:cs="Arial"/>
          <w:sz w:val="18"/>
          <w:szCs w:val="18"/>
        </w:rPr>
        <w:t>e c</w:t>
      </w:r>
      <w:r w:rsidR="00B1568D" w:rsidRPr="004558C9">
        <w:rPr>
          <w:rFonts w:ascii="Arial" w:hAnsi="Arial" w:cs="Arial"/>
          <w:sz w:val="18"/>
          <w:szCs w:val="18"/>
        </w:rPr>
        <w:t xml:space="preserve">onforma principalmente por </w:t>
      </w:r>
      <w:r>
        <w:rPr>
          <w:rFonts w:ascii="Arial" w:hAnsi="Arial" w:cs="Arial"/>
          <w:sz w:val="18"/>
          <w:szCs w:val="18"/>
        </w:rPr>
        <w:t>los anticipos otorgados a proveedores de bienes y servicios y/o contratistas</w:t>
      </w:r>
      <w:r w:rsidR="00411153" w:rsidRPr="004558C9">
        <w:rPr>
          <w:rFonts w:ascii="Arial" w:hAnsi="Arial" w:cs="Arial"/>
          <w:sz w:val="18"/>
          <w:szCs w:val="18"/>
        </w:rPr>
        <w:t>.</w:t>
      </w:r>
    </w:p>
    <w:p w:rsidR="00411153" w:rsidRDefault="00FF24E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</w:t>
      </w:r>
      <w:r w:rsidR="00411153" w:rsidRPr="004558C9">
        <w:rPr>
          <w:rFonts w:ascii="Arial" w:hAnsi="Arial" w:cs="Arial"/>
          <w:sz w:val="18"/>
          <w:szCs w:val="18"/>
        </w:rPr>
        <w:t xml:space="preserve"> </w:t>
      </w:r>
      <w:r w:rsidR="00507C95" w:rsidRPr="004558C9">
        <w:rPr>
          <w:rFonts w:ascii="Arial" w:hAnsi="Arial" w:cs="Arial"/>
          <w:sz w:val="18"/>
          <w:szCs w:val="18"/>
        </w:rPr>
        <w:t>continuación,</w:t>
      </w:r>
      <w:r w:rsidR="00411153"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0332CF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0332CF" w:rsidRPr="004558C9" w:rsidRDefault="000332CF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p w:rsidR="00561D14" w:rsidRPr="004558C9" w:rsidRDefault="00561D14" w:rsidP="00561D14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  <w:gridCol w:w="2835"/>
      </w:tblGrid>
      <w:tr w:rsidR="005A7EE9" w:rsidRPr="00F06131" w:rsidTr="00587A5F">
        <w:trPr>
          <w:trHeight w:val="225"/>
        </w:trPr>
        <w:tc>
          <w:tcPr>
            <w:tcW w:w="935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35" w:type="dxa"/>
            <w:shd w:val="clear" w:color="auto" w:fill="auto"/>
            <w:noWrap/>
            <w:hideMark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E1343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8,717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CONSEJO ESTATAL DE POBLACIÓN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E1343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129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48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E1343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12,200,285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E1343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354,180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E1343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22,906,194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E1343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14,001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27A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E1343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31,268,232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E1343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36,000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25730A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BE1343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60,714</w:t>
            </w: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  <w:hideMark/>
          </w:tcPr>
          <w:p w:rsidR="005A7EE9" w:rsidRPr="00F0613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Default="005A7EE9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94E86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F94E86" w:rsidRDefault="00F94E86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Default="00F94E86" w:rsidP="00587A5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5A7EE9" w:rsidRPr="00F06131" w:rsidTr="00587A5F">
        <w:trPr>
          <w:trHeight w:val="240"/>
        </w:trPr>
        <w:tc>
          <w:tcPr>
            <w:tcW w:w="9355" w:type="dxa"/>
            <w:shd w:val="clear" w:color="auto" w:fill="auto"/>
          </w:tcPr>
          <w:p w:rsidR="005A7EE9" w:rsidRPr="00A75601" w:rsidRDefault="005A7EE9" w:rsidP="00587A5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75601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EE9" w:rsidRPr="00A75601" w:rsidRDefault="00BE1343" w:rsidP="00587A5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b/>
                <w:color w:val="000000"/>
                <w:sz w:val="22"/>
                <w:szCs w:val="22"/>
              </w:rPr>
              <w:t>69,473,096</w:t>
            </w: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C3384C" w:rsidRDefault="00C3384C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5206" w:rsidRPr="004558C9" w:rsidRDefault="004F5206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11153" w:rsidRDefault="00411153" w:rsidP="00411153">
      <w:pPr>
        <w:pStyle w:val="Prrafodelista"/>
        <w:numPr>
          <w:ilvl w:val="0"/>
          <w:numId w:val="19"/>
        </w:numPr>
        <w:spacing w:before="80" w:line="250" w:lineRule="exact"/>
        <w:ind w:left="714" w:hanging="357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Bienes Muebles, Inmuebles e Intangibles</w:t>
      </w:r>
    </w:p>
    <w:p w:rsidR="004A74E9" w:rsidRPr="004558C9" w:rsidRDefault="004A74E9" w:rsidP="004A74E9">
      <w:pPr>
        <w:pStyle w:val="Prrafodelista"/>
        <w:spacing w:before="80" w:line="250" w:lineRule="exact"/>
        <w:ind w:left="714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196582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Se conforma por los bienes tangibles e intangibles necesarios para l</w:t>
      </w:r>
      <w:r w:rsidR="00D429B0" w:rsidRPr="004558C9">
        <w:rPr>
          <w:rFonts w:ascii="Arial" w:hAnsi="Arial" w:cs="Arial"/>
          <w:sz w:val="18"/>
          <w:szCs w:val="18"/>
        </w:rPr>
        <w:t xml:space="preserve">levar a cabo las actividades de las Entidades </w:t>
      </w:r>
      <w:r w:rsidR="00416706">
        <w:rPr>
          <w:rFonts w:ascii="Arial" w:hAnsi="Arial" w:cs="Arial"/>
          <w:sz w:val="18"/>
          <w:szCs w:val="18"/>
        </w:rPr>
        <w:t>del Sector Paraestatal</w:t>
      </w:r>
      <w:r w:rsidR="00F3024B">
        <w:rPr>
          <w:rFonts w:ascii="Arial" w:hAnsi="Arial" w:cs="Arial"/>
          <w:sz w:val="18"/>
          <w:szCs w:val="18"/>
        </w:rPr>
        <w:t>.</w:t>
      </w:r>
    </w:p>
    <w:p w:rsidR="00411153" w:rsidRDefault="00196582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Se presenta la </w:t>
      </w:r>
      <w:r w:rsidR="00411153" w:rsidRPr="004558C9">
        <w:rPr>
          <w:rFonts w:ascii="Arial" w:hAnsi="Arial" w:cs="Arial"/>
          <w:sz w:val="18"/>
          <w:szCs w:val="18"/>
        </w:rPr>
        <w:t xml:space="preserve">integración de </w:t>
      </w:r>
      <w:r w:rsidRPr="004558C9">
        <w:rPr>
          <w:rFonts w:ascii="Arial" w:hAnsi="Arial" w:cs="Arial"/>
          <w:sz w:val="18"/>
          <w:szCs w:val="18"/>
        </w:rPr>
        <w:t>los bienes inmuebles al 3</w:t>
      </w:r>
      <w:r w:rsidR="001176EE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742CBF">
        <w:rPr>
          <w:rFonts w:ascii="Arial" w:hAnsi="Arial" w:cs="Arial"/>
          <w:sz w:val="18"/>
          <w:szCs w:val="18"/>
        </w:rPr>
        <w:t>septiembre</w:t>
      </w:r>
      <w:r w:rsidR="00493FB8">
        <w:rPr>
          <w:rFonts w:ascii="Arial" w:hAnsi="Arial" w:cs="Arial"/>
          <w:sz w:val="18"/>
          <w:szCs w:val="18"/>
        </w:rPr>
        <w:t xml:space="preserve"> 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37349E">
        <w:rPr>
          <w:rFonts w:ascii="Arial" w:hAnsi="Arial" w:cs="Arial"/>
          <w:sz w:val="18"/>
          <w:szCs w:val="18"/>
        </w:rPr>
        <w:t>2</w:t>
      </w:r>
      <w:r w:rsidR="00411153" w:rsidRPr="004558C9">
        <w:rPr>
          <w:rFonts w:ascii="Arial" w:hAnsi="Arial" w:cs="Arial"/>
          <w:sz w:val="18"/>
          <w:szCs w:val="18"/>
        </w:rPr>
        <w:t>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(Pesos)</w:t>
      </w:r>
    </w:p>
    <w:tbl>
      <w:tblPr>
        <w:tblW w:w="0" w:type="auto"/>
        <w:tblInd w:w="9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8"/>
        <w:gridCol w:w="2802"/>
      </w:tblGrid>
      <w:tr w:rsidR="00F3024B" w:rsidRPr="00F06131" w:rsidTr="000332CF">
        <w:trPr>
          <w:trHeight w:val="225"/>
        </w:trPr>
        <w:tc>
          <w:tcPr>
            <w:tcW w:w="9518" w:type="dxa"/>
            <w:shd w:val="clear" w:color="auto" w:fill="auto"/>
            <w:noWrap/>
            <w:hideMark/>
          </w:tcPr>
          <w:p w:rsidR="00F3024B" w:rsidRPr="00351BDC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51BDC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802" w:type="dxa"/>
            <w:shd w:val="clear" w:color="auto" w:fill="auto"/>
            <w:noWrap/>
            <w:hideMark/>
          </w:tcPr>
          <w:p w:rsidR="00F3024B" w:rsidRPr="00351BDC" w:rsidRDefault="00493FB8" w:rsidP="00573E49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152,014,558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145,023,179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867,420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6,468,726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48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269,758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60,492,192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116,934,145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3,324,187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4,560,940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118,389,259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F94E86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23,639,322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22,582,579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351BD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2,640,955,822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332,015,868</w:t>
            </w:r>
          </w:p>
        </w:tc>
      </w:tr>
      <w:tr w:rsidR="00F3024B" w:rsidRPr="00F06131" w:rsidTr="000332CF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444,159,847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62,376,917</w:t>
            </w:r>
          </w:p>
        </w:tc>
      </w:tr>
      <w:tr w:rsidR="00F3024B" w:rsidRPr="00F06131" w:rsidTr="0037349E">
        <w:trPr>
          <w:trHeight w:val="240"/>
        </w:trPr>
        <w:tc>
          <w:tcPr>
            <w:tcW w:w="9518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</w:t>
            </w:r>
            <w:r w:rsidR="00155AEB">
              <w:rPr>
                <w:rFonts w:ascii="Arial" w:hAnsi="Arial" w:cs="Arial"/>
                <w:sz w:val="18"/>
                <w:szCs w:val="18"/>
              </w:rPr>
              <w:t>NIVERS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BE1343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E1343">
              <w:rPr>
                <w:rFonts w:ascii="Calibri" w:hAnsi="Calibri"/>
                <w:color w:val="000000"/>
                <w:sz w:val="22"/>
                <w:szCs w:val="22"/>
              </w:rPr>
              <w:t>43,690,207</w:t>
            </w:r>
          </w:p>
        </w:tc>
      </w:tr>
      <w:tr w:rsidR="00F94E86" w:rsidRPr="00F06131" w:rsidTr="0037349E">
        <w:trPr>
          <w:trHeight w:val="240"/>
        </w:trPr>
        <w:tc>
          <w:tcPr>
            <w:tcW w:w="9518" w:type="dxa"/>
            <w:shd w:val="clear" w:color="auto" w:fill="auto"/>
          </w:tcPr>
          <w:p w:rsidR="00F94E86" w:rsidRPr="00F06131" w:rsidRDefault="00F94E8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4E86" w:rsidRPr="00F94E86" w:rsidRDefault="00F94E86" w:rsidP="005E3D4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411153" w:rsidRDefault="00411153" w:rsidP="003D52C5">
      <w:pPr>
        <w:pStyle w:val="Prrafodelista"/>
        <w:spacing w:line="250" w:lineRule="exact"/>
        <w:ind w:left="714"/>
        <w:jc w:val="both"/>
        <w:rPr>
          <w:rFonts w:ascii="Arial" w:hAnsi="Arial" w:cs="Arial"/>
          <w:b/>
          <w:sz w:val="18"/>
          <w:szCs w:val="18"/>
        </w:rPr>
      </w:pPr>
    </w:p>
    <w:p w:rsidR="004F6B5F" w:rsidRPr="00C407EB" w:rsidRDefault="004F6B5F" w:rsidP="00C407EB">
      <w:pPr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F94E86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</w:t>
      </w:r>
      <w:r w:rsidRPr="00F94E86">
        <w:rPr>
          <w:rFonts w:ascii="Arial" w:hAnsi="Arial" w:cs="Arial"/>
          <w:sz w:val="18"/>
          <w:szCs w:val="18"/>
        </w:rPr>
        <w:t>cala.</w:t>
      </w:r>
    </w:p>
    <w:p w:rsidR="001E1E1F" w:rsidRPr="00F94E86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 w:rsidRPr="00F94E86"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76EE">
        <w:rPr>
          <w:rFonts w:ascii="Arial" w:hAnsi="Arial" w:cs="Arial"/>
          <w:sz w:val="18"/>
          <w:szCs w:val="18"/>
        </w:rPr>
        <w:t>0</w:t>
      </w:r>
      <w:r w:rsidRPr="00F94E86">
        <w:rPr>
          <w:rFonts w:ascii="Arial" w:hAnsi="Arial" w:cs="Arial"/>
          <w:sz w:val="18"/>
          <w:szCs w:val="18"/>
        </w:rPr>
        <w:t xml:space="preserve"> de </w:t>
      </w:r>
      <w:r w:rsidR="00742CBF">
        <w:rPr>
          <w:rFonts w:ascii="Arial" w:hAnsi="Arial" w:cs="Arial"/>
          <w:sz w:val="18"/>
          <w:szCs w:val="18"/>
        </w:rPr>
        <w:t>septiembre</w:t>
      </w:r>
      <w:r w:rsidRPr="00F94E86">
        <w:rPr>
          <w:rFonts w:ascii="Arial" w:hAnsi="Arial" w:cs="Arial"/>
          <w:sz w:val="18"/>
          <w:szCs w:val="18"/>
        </w:rPr>
        <w:t xml:space="preserve"> presenta saldo en</w:t>
      </w:r>
      <w:r w:rsidR="001E1E1F" w:rsidRPr="00F94E86">
        <w:rPr>
          <w:rFonts w:ascii="Arial" w:hAnsi="Arial" w:cs="Arial"/>
          <w:sz w:val="18"/>
          <w:szCs w:val="18"/>
        </w:rPr>
        <w:t xml:space="preserve"> B</w:t>
      </w:r>
      <w:r w:rsidRPr="00F94E86">
        <w:rPr>
          <w:rFonts w:ascii="Arial" w:hAnsi="Arial" w:cs="Arial"/>
          <w:sz w:val="18"/>
          <w:szCs w:val="18"/>
        </w:rPr>
        <w:t>ienes</w:t>
      </w:r>
      <w:r w:rsidR="001E1E1F" w:rsidRPr="00F94E86">
        <w:rPr>
          <w:rFonts w:ascii="Arial" w:hAnsi="Arial" w:cs="Arial"/>
          <w:sz w:val="18"/>
          <w:szCs w:val="18"/>
        </w:rPr>
        <w:t xml:space="preserve"> I</w:t>
      </w:r>
      <w:r w:rsidRPr="00F94E86">
        <w:rPr>
          <w:rFonts w:ascii="Arial" w:hAnsi="Arial" w:cs="Arial"/>
          <w:sz w:val="18"/>
          <w:szCs w:val="18"/>
        </w:rPr>
        <w:t>nmuebles por</w:t>
      </w:r>
      <w:r w:rsidR="001E1E1F" w:rsidRPr="00F94E86">
        <w:rPr>
          <w:rFonts w:ascii="Arial" w:hAnsi="Arial" w:cs="Arial"/>
          <w:sz w:val="18"/>
          <w:szCs w:val="18"/>
        </w:rPr>
        <w:t xml:space="preserve"> </w:t>
      </w:r>
      <w:r w:rsidR="00A44D8F" w:rsidRPr="009A3363">
        <w:rPr>
          <w:rFonts w:ascii="Arial" w:hAnsi="Arial" w:cs="Arial"/>
          <w:sz w:val="18"/>
          <w:szCs w:val="18"/>
        </w:rPr>
        <w:t>$</w:t>
      </w:r>
      <w:r w:rsidR="00F94E86" w:rsidRPr="000F528C">
        <w:rPr>
          <w:rFonts w:ascii="Arial" w:hAnsi="Arial" w:cs="Arial"/>
          <w:sz w:val="18"/>
          <w:szCs w:val="18"/>
        </w:rPr>
        <w:t>32,178,80</w:t>
      </w:r>
      <w:r w:rsidR="009A3363" w:rsidRPr="000F528C">
        <w:rPr>
          <w:rFonts w:ascii="Arial" w:hAnsi="Arial" w:cs="Arial"/>
          <w:sz w:val="18"/>
          <w:szCs w:val="18"/>
        </w:rPr>
        <w:t>7</w:t>
      </w:r>
      <w:r w:rsidR="009A3363" w:rsidRPr="009A3363">
        <w:rPr>
          <w:rFonts w:ascii="Arial" w:hAnsi="Arial" w:cs="Arial"/>
          <w:sz w:val="18"/>
          <w:szCs w:val="18"/>
        </w:rPr>
        <w:t>.00</w:t>
      </w:r>
    </w:p>
    <w:p w:rsidR="004F5206" w:rsidRDefault="004F5206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A continuación, se presenta la integración de los bienes muebles al 3</w:t>
      </w:r>
      <w:r w:rsidR="001176EE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742CBF">
        <w:rPr>
          <w:rFonts w:ascii="Arial" w:hAnsi="Arial" w:cs="Arial"/>
          <w:sz w:val="18"/>
          <w:szCs w:val="18"/>
        </w:rPr>
        <w:t>septiembre</w:t>
      </w:r>
      <w:r w:rsidR="0037349E">
        <w:rPr>
          <w:rFonts w:ascii="Arial" w:hAnsi="Arial" w:cs="Arial"/>
          <w:sz w:val="18"/>
          <w:szCs w:val="18"/>
        </w:rPr>
        <w:t xml:space="preserve"> </w:t>
      </w:r>
      <w:r w:rsidR="00493FB8">
        <w:rPr>
          <w:rFonts w:ascii="Arial" w:hAnsi="Arial" w:cs="Arial"/>
          <w:sz w:val="18"/>
          <w:szCs w:val="18"/>
        </w:rPr>
        <w:t>de</w:t>
      </w:r>
      <w:r w:rsidR="00321613">
        <w:rPr>
          <w:rFonts w:ascii="Arial" w:hAnsi="Arial" w:cs="Arial"/>
          <w:sz w:val="18"/>
          <w:szCs w:val="18"/>
        </w:rPr>
        <w:t>l</w:t>
      </w:r>
      <w:r w:rsidR="00493FB8">
        <w:rPr>
          <w:rFonts w:ascii="Arial" w:hAnsi="Arial" w:cs="Arial"/>
          <w:sz w:val="18"/>
          <w:szCs w:val="18"/>
        </w:rPr>
        <w:t xml:space="preserve"> 202</w:t>
      </w:r>
      <w:r w:rsidR="0037349E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>:</w:t>
      </w:r>
    </w:p>
    <w:p w:rsidR="00411153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99"/>
        <w:gridCol w:w="2662"/>
      </w:tblGrid>
      <w:tr w:rsidR="00F3024B" w:rsidRPr="00F06131" w:rsidTr="000332CF">
        <w:trPr>
          <w:trHeight w:val="225"/>
        </w:trPr>
        <w:tc>
          <w:tcPr>
            <w:tcW w:w="9799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662" w:type="dxa"/>
            <w:shd w:val="clear" w:color="auto" w:fill="auto"/>
            <w:noWrap/>
            <w:hideMark/>
          </w:tcPr>
          <w:p w:rsidR="00F3024B" w:rsidRPr="001E1E1F" w:rsidRDefault="00493FB8" w:rsidP="000E3799">
            <w:pPr>
              <w:pStyle w:val="Prrafodelista"/>
              <w:spacing w:line="250" w:lineRule="exact"/>
              <w:ind w:left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37349E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3,955,543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75,428,500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89,379,676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285,142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3,274,815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34,718,836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55,276,083</w:t>
            </w:r>
          </w:p>
        </w:tc>
      </w:tr>
      <w:tr w:rsidR="00F3024B" w:rsidRPr="00F06131" w:rsidTr="000332CF">
        <w:trPr>
          <w:trHeight w:val="48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REHABILITACIÓN INTEGRAL Y ESCUELA EN TERAPIA FÍSICA Y REHABILITACION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8,819,792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59,926,843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XICOTENCATL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27,697,870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1,066,230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5,415,448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10,140,465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5,601,548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16,613,147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7,259,325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112E38">
              <w:rPr>
                <w:rFonts w:ascii="Arial" w:hAnsi="Arial" w:cs="Arial"/>
                <w:sz w:val="18"/>
                <w:szCs w:val="18"/>
              </w:rPr>
              <w:t xml:space="preserve">DE </w:t>
            </w:r>
            <w:r w:rsidRPr="00F06131">
              <w:rPr>
                <w:rFonts w:ascii="Arial" w:hAnsi="Arial" w:cs="Arial"/>
                <w:sz w:val="18"/>
                <w:szCs w:val="18"/>
              </w:rPr>
              <w:t>CAPACITACIÓN PARA EL TRABAJO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39,526,920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27,223,484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9,943,074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1,042,048,788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DIRECCIÓN DE PENSIONES CIVILES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141,160,424</w:t>
            </w:r>
          </w:p>
        </w:tc>
      </w:tr>
      <w:tr w:rsidR="00F3024B" w:rsidRPr="00F06131" w:rsidTr="000332CF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256,796,660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61638D" w:rsidP="00CB5F42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1638D">
              <w:rPr>
                <w:rFonts w:ascii="Calibri" w:hAnsi="Calibri"/>
                <w:color w:val="000000"/>
                <w:sz w:val="22"/>
                <w:szCs w:val="22"/>
              </w:rPr>
              <w:t>104,094,906</w:t>
            </w:r>
          </w:p>
        </w:tc>
      </w:tr>
      <w:tr w:rsidR="00F3024B" w:rsidRPr="00F06131" w:rsidTr="00112E38">
        <w:trPr>
          <w:trHeight w:val="240"/>
        </w:trPr>
        <w:tc>
          <w:tcPr>
            <w:tcW w:w="9799" w:type="dxa"/>
            <w:shd w:val="clear" w:color="auto" w:fill="auto"/>
            <w:hideMark/>
          </w:tcPr>
          <w:p w:rsidR="00F3024B" w:rsidRPr="00F06131" w:rsidRDefault="00F3024B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</w:t>
            </w:r>
            <w:r w:rsidR="001E1E1F">
              <w:rPr>
                <w:rFonts w:ascii="Arial" w:hAnsi="Arial" w:cs="Arial"/>
                <w:sz w:val="18"/>
                <w:szCs w:val="18"/>
              </w:rPr>
              <w:t>S</w:t>
            </w:r>
            <w:r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32,535,810</w:t>
            </w:r>
          </w:p>
        </w:tc>
      </w:tr>
      <w:tr w:rsidR="00112E38" w:rsidRPr="00F06131" w:rsidTr="00112E38">
        <w:trPr>
          <w:trHeight w:val="240"/>
        </w:trPr>
        <w:tc>
          <w:tcPr>
            <w:tcW w:w="9799" w:type="dxa"/>
            <w:shd w:val="clear" w:color="auto" w:fill="auto"/>
          </w:tcPr>
          <w:p w:rsidR="00112E38" w:rsidRPr="00F06131" w:rsidRDefault="00112E38" w:rsidP="001E1E1F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2E38" w:rsidRPr="00112E38" w:rsidRDefault="00F74698" w:rsidP="007F2FF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2,681,787</w:t>
            </w:r>
          </w:p>
        </w:tc>
      </w:tr>
    </w:tbl>
    <w:p w:rsidR="004F6B5F" w:rsidRPr="0076434C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BB681C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76E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1176EE">
        <w:rPr>
          <w:rFonts w:ascii="Arial" w:hAnsi="Arial" w:cs="Arial"/>
          <w:sz w:val="18"/>
          <w:szCs w:val="18"/>
        </w:rPr>
        <w:t>juni</w:t>
      </w:r>
      <w:r w:rsidR="0037349E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 xml:space="preserve"> presenta saldo en</w:t>
      </w:r>
      <w:r w:rsidR="00BB681C" w:rsidRPr="00B43CBE">
        <w:rPr>
          <w:rFonts w:ascii="Arial" w:hAnsi="Arial" w:cs="Arial"/>
          <w:sz w:val="18"/>
          <w:szCs w:val="18"/>
        </w:rPr>
        <w:t xml:space="preserve"> B</w:t>
      </w:r>
      <w:r w:rsidRPr="00B43CBE">
        <w:rPr>
          <w:rFonts w:ascii="Arial" w:hAnsi="Arial" w:cs="Arial"/>
          <w:sz w:val="18"/>
          <w:szCs w:val="18"/>
        </w:rPr>
        <w:t>ienes</w:t>
      </w:r>
      <w:r w:rsidR="00BB681C" w:rsidRPr="00B43CBE">
        <w:rPr>
          <w:rFonts w:ascii="Arial" w:hAnsi="Arial" w:cs="Arial"/>
          <w:sz w:val="18"/>
          <w:szCs w:val="18"/>
        </w:rPr>
        <w:t xml:space="preserve"> M</w:t>
      </w:r>
      <w:r w:rsidRPr="00B43CBE">
        <w:rPr>
          <w:rFonts w:ascii="Arial" w:hAnsi="Arial" w:cs="Arial"/>
          <w:sz w:val="18"/>
          <w:szCs w:val="18"/>
        </w:rPr>
        <w:t>uebles por</w:t>
      </w:r>
      <w:r w:rsidR="00BB681C" w:rsidRPr="00B43CBE">
        <w:rPr>
          <w:rFonts w:ascii="Arial" w:hAnsi="Arial" w:cs="Arial"/>
          <w:sz w:val="18"/>
          <w:szCs w:val="18"/>
        </w:rPr>
        <w:t xml:space="preserve"> </w:t>
      </w:r>
      <w:r w:rsidR="00915FA4" w:rsidRPr="00C15D4A">
        <w:rPr>
          <w:rFonts w:ascii="Arial" w:hAnsi="Arial" w:cs="Arial"/>
          <w:sz w:val="18"/>
          <w:szCs w:val="18"/>
        </w:rPr>
        <w:t>$</w:t>
      </w:r>
      <w:r w:rsidR="00454B6C">
        <w:rPr>
          <w:rFonts w:ascii="Arial" w:hAnsi="Arial" w:cs="Arial"/>
          <w:sz w:val="18"/>
          <w:szCs w:val="18"/>
        </w:rPr>
        <w:t>739,270</w:t>
      </w:r>
      <w:r w:rsidR="00915FA4" w:rsidRPr="00454B6C">
        <w:rPr>
          <w:rFonts w:ascii="Arial" w:hAnsi="Arial" w:cs="Arial"/>
          <w:sz w:val="18"/>
          <w:szCs w:val="18"/>
        </w:rPr>
        <w:t>.00</w:t>
      </w:r>
    </w:p>
    <w:p w:rsidR="00C15D4A" w:rsidRDefault="00C15D4A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Bienes Muebles de $</w:t>
      </w:r>
      <w:r w:rsidRPr="00454B6C">
        <w:rPr>
          <w:rFonts w:ascii="Arial" w:hAnsi="Arial" w:cs="Arial"/>
          <w:sz w:val="18"/>
          <w:szCs w:val="18"/>
        </w:rPr>
        <w:t>2,234,902.00</w:t>
      </w:r>
    </w:p>
    <w:p w:rsidR="00915FA4" w:rsidRPr="00C70CD6" w:rsidRDefault="00915FA4" w:rsidP="00915FA4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BB681C" w:rsidRDefault="00BB681C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0E3799" w:rsidRDefault="000E379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7A2909" w:rsidP="00BD285A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="00411153" w:rsidRPr="004558C9">
        <w:rPr>
          <w:rFonts w:ascii="Arial" w:hAnsi="Arial" w:cs="Arial"/>
          <w:b/>
          <w:sz w:val="18"/>
          <w:szCs w:val="18"/>
        </w:rPr>
        <w:t>asivo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género se compone de dos grupos, el Pasivo Circulante y el Pasivo No Circulante, en éstos inciden pasivos derivados de operaciones por servicios personales, cuentas por pagar por operaciones presupuestarias y contabilizadas al 3</w:t>
      </w:r>
      <w:r w:rsidR="001176EE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F74698">
        <w:rPr>
          <w:rFonts w:ascii="Arial" w:hAnsi="Arial" w:cs="Arial"/>
          <w:sz w:val="18"/>
          <w:szCs w:val="18"/>
        </w:rPr>
        <w:t>septiembre</w:t>
      </w:r>
      <w:r w:rsidR="008828C4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del ejercicio correspondiente; pasivos por obligaciones laborales, acreedores diversos, pasivos por títulos y valores colocados a corto y largo plazo. A </w:t>
      </w:r>
      <w:r w:rsidR="008926D5" w:rsidRPr="004558C9">
        <w:rPr>
          <w:rFonts w:ascii="Arial" w:hAnsi="Arial" w:cs="Arial"/>
          <w:sz w:val="18"/>
          <w:szCs w:val="18"/>
        </w:rPr>
        <w:t>continuación,</w:t>
      </w:r>
      <w:r w:rsidRPr="004558C9">
        <w:rPr>
          <w:rFonts w:ascii="Arial" w:hAnsi="Arial" w:cs="Arial"/>
          <w:sz w:val="18"/>
          <w:szCs w:val="18"/>
        </w:rPr>
        <w:t xml:space="preserve"> se presenta la integración de este rubro:</w:t>
      </w:r>
    </w:p>
    <w:p w:rsidR="00411153" w:rsidRPr="004558C9" w:rsidRDefault="00411153" w:rsidP="003D52C5">
      <w:pPr>
        <w:autoSpaceDE w:val="0"/>
        <w:autoSpaceDN w:val="0"/>
        <w:adjustRightInd w:val="0"/>
        <w:spacing w:before="240" w:after="4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(Pesos)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0"/>
        <w:gridCol w:w="2381"/>
      </w:tblGrid>
      <w:tr w:rsidR="00F3024B" w:rsidRPr="00F06131" w:rsidTr="000D062C">
        <w:trPr>
          <w:trHeight w:val="225"/>
        </w:trPr>
        <w:tc>
          <w:tcPr>
            <w:tcW w:w="10080" w:type="dxa"/>
            <w:shd w:val="clear" w:color="auto" w:fill="auto"/>
            <w:noWrap/>
            <w:hideMark/>
          </w:tcPr>
          <w:p w:rsidR="00F3024B" w:rsidRPr="001E1E1F" w:rsidRDefault="00F3024B" w:rsidP="00F3024B">
            <w:pPr>
              <w:pStyle w:val="Prrafodelista"/>
              <w:spacing w:line="250" w:lineRule="exact"/>
              <w:ind w:left="71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1E1F">
              <w:rPr>
                <w:rFonts w:ascii="Arial" w:hAnsi="Arial" w:cs="Arial"/>
                <w:b/>
                <w:bCs/>
                <w:sz w:val="18"/>
                <w:szCs w:val="18"/>
              </w:rPr>
              <w:t>DEPENDENCIA</w:t>
            </w:r>
          </w:p>
        </w:tc>
        <w:tc>
          <w:tcPr>
            <w:tcW w:w="2381" w:type="dxa"/>
            <w:shd w:val="clear" w:color="auto" w:fill="auto"/>
            <w:noWrap/>
            <w:hideMark/>
          </w:tcPr>
          <w:p w:rsidR="00F3024B" w:rsidRPr="001E1E1F" w:rsidRDefault="00493FB8" w:rsidP="007F4218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  <w:r w:rsidR="00573E49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6D022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CULTURAL DE APIZACO "LA LIBERTAD"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COMISIÓN ESTATAL DE AGUA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175,123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ESTUDIOS CIENTÍFICOS Y TECNOLÓGICOS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16,722,827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BACHILLERES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72,552,973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CONSEJO ESTATAL DE POBLACIÓN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45,074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TLAXCALA, A.C.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173,601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COLEGIO DE EDUCACIÓN PROFESIONAL TÉCNICA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767,869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RADIO, CINE Y TELEVISIÓN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52,215</w:t>
            </w:r>
          </w:p>
        </w:tc>
      </w:tr>
      <w:tr w:rsidR="00F3024B" w:rsidRPr="00F06131" w:rsidTr="000D062C">
        <w:trPr>
          <w:trHeight w:val="48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COORDINACIÓN DE SERVICIO SOCIAL DE ESTUDIANTES DE LAS INSTITUCIONES DE EDUCACIÓN SUPERIOR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lastRenderedPageBreak/>
              <w:t>CENTRO DE REHABILITACIÓN INTEGRAL Y ESCUELA EN TERAPIA FÍSICA Y REHABILITACION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CENTRO DE SERVICIOS INTEGRALES PARA EL TRATAMIENTO DE AGUAS RESIDUALES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340,593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SISTEMA ESTATAL PARA EL DESARROLLO INTEGRAL DE LA FAMILIA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9,523,451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FIDEICOMISO DE LA CIUDAD INDUSTRIAL XICO</w:t>
            </w:r>
            <w:r w:rsidR="00704717">
              <w:rPr>
                <w:rFonts w:ascii="Arial" w:hAnsi="Arial" w:cs="Arial"/>
                <w:sz w:val="18"/>
                <w:szCs w:val="18"/>
              </w:rPr>
              <w:t>H</w:t>
            </w:r>
            <w:r w:rsidRPr="00F06131">
              <w:rPr>
                <w:rFonts w:ascii="Arial" w:hAnsi="Arial" w:cs="Arial"/>
                <w:sz w:val="18"/>
                <w:szCs w:val="18"/>
              </w:rPr>
              <w:t>TENCATL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8,289,717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E46516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516">
              <w:rPr>
                <w:rFonts w:ascii="Arial" w:hAnsi="Arial" w:cs="Arial"/>
                <w:sz w:val="18"/>
                <w:szCs w:val="18"/>
              </w:rPr>
              <w:t>COMISIÓN EJECUTIVA DE ATENCIÓN A VICTIMAS Y OFENDIDOS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16,991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FONDO MACRO PARA EL DESARROLLO INTEGRAL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27,502,851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DEL DEPORTE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2,678,010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INFRAESTRUCTURA FISICA EDUCATIVA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126,041,908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PARA LA EDUCACIÓN DE LOS ADULTOS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590,996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TLAXCALTECA DE LA JUVENTUD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187,813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 xml:space="preserve">INSTITUTO </w:t>
            </w:r>
            <w:r w:rsidR="0032114E">
              <w:rPr>
                <w:rFonts w:ascii="Arial" w:hAnsi="Arial" w:cs="Arial"/>
                <w:sz w:val="18"/>
                <w:szCs w:val="18"/>
              </w:rPr>
              <w:t>DE</w:t>
            </w:r>
            <w:r w:rsidRPr="00F06131">
              <w:rPr>
                <w:rFonts w:ascii="Arial" w:hAnsi="Arial" w:cs="Arial"/>
                <w:sz w:val="18"/>
                <w:szCs w:val="18"/>
              </w:rPr>
              <w:t xml:space="preserve"> CAPACITACIÓN PARA EL TRABAJO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1,468,046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TECNOLÓGICO SUPERIOR DE TLAXCO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2,200,016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INSTITUTO DE CATASTRO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282,606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O.P.D. SALUD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BB681C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94,019,863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DIRECCIÓN DE PENSIONES CIVILES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3024B" w:rsidP="00F3024B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POLITÉCNICA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7,297,224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UNIDAD DE SERVICIOS EDUCATIVOS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26,276,612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6131">
              <w:rPr>
                <w:rFonts w:ascii="Arial" w:hAnsi="Arial" w:cs="Arial"/>
                <w:sz w:val="18"/>
                <w:szCs w:val="18"/>
              </w:rPr>
              <w:t>UNIVERSIDAD TECNOLÓGICA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F74698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74698">
              <w:rPr>
                <w:rFonts w:ascii="Calibri" w:hAnsi="Calibri"/>
                <w:color w:val="000000"/>
                <w:sz w:val="22"/>
                <w:szCs w:val="22"/>
              </w:rPr>
              <w:t>2,848,337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  <w:hideMark/>
          </w:tcPr>
          <w:p w:rsidR="00F3024B" w:rsidRPr="00F06131" w:rsidRDefault="00C5506D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UNIVERS</w:t>
            </w:r>
            <w:r w:rsidR="00F3024B" w:rsidRPr="00F06131">
              <w:rPr>
                <w:rFonts w:ascii="Arial" w:hAnsi="Arial" w:cs="Arial"/>
                <w:sz w:val="18"/>
                <w:szCs w:val="18"/>
              </w:rPr>
              <w:t>IDAD POLITECNICA DE TLAXCALA REGION PONIENTE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Default="008B563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631">
              <w:rPr>
                <w:rFonts w:ascii="Calibri" w:hAnsi="Calibri"/>
                <w:color w:val="000000"/>
                <w:sz w:val="22"/>
                <w:szCs w:val="22"/>
              </w:rPr>
              <w:t>167,735</w:t>
            </w:r>
          </w:p>
        </w:tc>
      </w:tr>
      <w:tr w:rsidR="0032114E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32114E" w:rsidRDefault="0032114E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CENTRO DE CONCILIACION LABORAL DEL ESTADO DE TLAXCALA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14E" w:rsidRPr="0032114E" w:rsidRDefault="008B5631" w:rsidP="00C5506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8B5631">
              <w:rPr>
                <w:rFonts w:ascii="Calibri" w:hAnsi="Calibri"/>
                <w:color w:val="000000"/>
                <w:sz w:val="22"/>
                <w:szCs w:val="22"/>
              </w:rPr>
              <w:t>85,253</w:t>
            </w:r>
          </w:p>
        </w:tc>
      </w:tr>
      <w:tr w:rsidR="00F3024B" w:rsidRPr="00F06131" w:rsidTr="000D062C">
        <w:trPr>
          <w:trHeight w:val="240"/>
        </w:trPr>
        <w:tc>
          <w:tcPr>
            <w:tcW w:w="10080" w:type="dxa"/>
            <w:shd w:val="clear" w:color="auto" w:fill="auto"/>
          </w:tcPr>
          <w:p w:rsidR="00F3024B" w:rsidRPr="00C5506D" w:rsidRDefault="00F3024B" w:rsidP="00F3024B">
            <w:pPr>
              <w:pStyle w:val="Prrafodelista"/>
              <w:spacing w:line="250" w:lineRule="exact"/>
              <w:ind w:left="71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C5506D">
              <w:rPr>
                <w:rFonts w:ascii="Arial" w:hAnsi="Arial" w:cs="Arial"/>
                <w:b/>
                <w:sz w:val="18"/>
                <w:szCs w:val="18"/>
              </w:rPr>
              <w:t>SUMA</w:t>
            </w:r>
          </w:p>
        </w:tc>
        <w:tc>
          <w:tcPr>
            <w:tcW w:w="2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24B" w:rsidRPr="00C5506D" w:rsidRDefault="008B5631" w:rsidP="009D5AAF">
            <w:pPr>
              <w:jc w:val="righ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B5631">
              <w:rPr>
                <w:rFonts w:ascii="Calibri" w:hAnsi="Calibri"/>
                <w:b/>
                <w:color w:val="000000"/>
                <w:sz w:val="22"/>
                <w:szCs w:val="22"/>
              </w:rPr>
              <w:t>400,307,704</w:t>
            </w:r>
          </w:p>
        </w:tc>
      </w:tr>
    </w:tbl>
    <w:p w:rsidR="009D5AAF" w:rsidRDefault="009D5AAF" w:rsidP="009D5AAF">
      <w:pPr>
        <w:pStyle w:val="Prrafodelista"/>
        <w:spacing w:line="250" w:lineRule="exact"/>
        <w:jc w:val="both"/>
        <w:rPr>
          <w:rFonts w:ascii="Arial" w:hAnsi="Arial" w:cs="Arial"/>
          <w:sz w:val="18"/>
          <w:szCs w:val="18"/>
        </w:rPr>
      </w:pPr>
    </w:p>
    <w:p w:rsidR="004F6B5F" w:rsidRPr="0076434C" w:rsidRDefault="004F6B5F" w:rsidP="0076434C">
      <w:pPr>
        <w:spacing w:line="250" w:lineRule="exact"/>
        <w:jc w:val="both"/>
        <w:rPr>
          <w:rFonts w:ascii="Arial" w:hAnsi="Arial" w:cs="Arial"/>
          <w:sz w:val="18"/>
          <w:szCs w:val="18"/>
          <w:highlight w:val="yellow"/>
        </w:rPr>
      </w:pPr>
    </w:p>
    <w:p w:rsidR="004F6B5F" w:rsidRPr="001F38EF" w:rsidRDefault="004F6B5F" w:rsidP="004F6B5F">
      <w:pPr>
        <w:pStyle w:val="Prrafodelista"/>
        <w:numPr>
          <w:ilvl w:val="0"/>
          <w:numId w:val="19"/>
        </w:numPr>
        <w:spacing w:line="25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l </w:t>
      </w:r>
      <w:r>
        <w:rPr>
          <w:rFonts w:ascii="Arial" w:hAnsi="Arial" w:cs="Arial"/>
          <w:sz w:val="18"/>
          <w:szCs w:val="18"/>
        </w:rPr>
        <w:t>C</w:t>
      </w:r>
      <w:r w:rsidRPr="001F38EF">
        <w:rPr>
          <w:rFonts w:ascii="Arial" w:hAnsi="Arial" w:cs="Arial"/>
          <w:sz w:val="18"/>
          <w:szCs w:val="18"/>
        </w:rPr>
        <w:t xml:space="preserve">entro de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</w:t>
      </w:r>
      <w:r>
        <w:rPr>
          <w:rFonts w:ascii="Arial" w:hAnsi="Arial" w:cs="Arial"/>
          <w:sz w:val="18"/>
          <w:szCs w:val="18"/>
        </w:rPr>
        <w:t>I</w:t>
      </w:r>
      <w:r w:rsidRPr="001F38EF">
        <w:rPr>
          <w:rFonts w:ascii="Arial" w:hAnsi="Arial" w:cs="Arial"/>
          <w:sz w:val="18"/>
          <w:szCs w:val="18"/>
        </w:rPr>
        <w:t xml:space="preserve">ntegral y </w:t>
      </w:r>
      <w:r>
        <w:rPr>
          <w:rFonts w:ascii="Arial" w:hAnsi="Arial" w:cs="Arial"/>
          <w:sz w:val="18"/>
          <w:szCs w:val="18"/>
        </w:rPr>
        <w:t>E</w:t>
      </w:r>
      <w:r w:rsidRPr="001F38EF">
        <w:rPr>
          <w:rFonts w:ascii="Arial" w:hAnsi="Arial" w:cs="Arial"/>
          <w:sz w:val="18"/>
          <w:szCs w:val="18"/>
        </w:rPr>
        <w:t xml:space="preserve">scuela en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 xml:space="preserve">erapia </w:t>
      </w:r>
      <w:r>
        <w:rPr>
          <w:rFonts w:ascii="Arial" w:hAnsi="Arial" w:cs="Arial"/>
          <w:sz w:val="18"/>
          <w:szCs w:val="18"/>
        </w:rPr>
        <w:t>F</w:t>
      </w:r>
      <w:r w:rsidRPr="001F38EF">
        <w:rPr>
          <w:rFonts w:ascii="Arial" w:hAnsi="Arial" w:cs="Arial"/>
          <w:sz w:val="18"/>
          <w:szCs w:val="18"/>
        </w:rPr>
        <w:t xml:space="preserve">ísica y </w:t>
      </w:r>
      <w:r>
        <w:rPr>
          <w:rFonts w:ascii="Arial" w:hAnsi="Arial" w:cs="Arial"/>
          <w:sz w:val="18"/>
          <w:szCs w:val="18"/>
        </w:rPr>
        <w:t>R</w:t>
      </w:r>
      <w:r w:rsidRPr="001F38EF">
        <w:rPr>
          <w:rFonts w:ascii="Arial" w:hAnsi="Arial" w:cs="Arial"/>
          <w:sz w:val="18"/>
          <w:szCs w:val="18"/>
        </w:rPr>
        <w:t xml:space="preserve">ehabilitación consolida su información con el </w:t>
      </w:r>
      <w:r>
        <w:rPr>
          <w:rFonts w:ascii="Arial" w:hAnsi="Arial" w:cs="Arial"/>
          <w:sz w:val="18"/>
          <w:szCs w:val="18"/>
        </w:rPr>
        <w:t>OPD S</w:t>
      </w:r>
      <w:r w:rsidRPr="001F38EF">
        <w:rPr>
          <w:rFonts w:ascii="Arial" w:hAnsi="Arial" w:cs="Arial"/>
          <w:sz w:val="18"/>
          <w:szCs w:val="18"/>
        </w:rPr>
        <w:t xml:space="preserve">alud de </w:t>
      </w:r>
      <w:r>
        <w:rPr>
          <w:rFonts w:ascii="Arial" w:hAnsi="Arial" w:cs="Arial"/>
          <w:sz w:val="18"/>
          <w:szCs w:val="18"/>
        </w:rPr>
        <w:t>T</w:t>
      </w:r>
      <w:r w:rsidRPr="001F38EF">
        <w:rPr>
          <w:rFonts w:ascii="Arial" w:hAnsi="Arial" w:cs="Arial"/>
          <w:sz w:val="18"/>
          <w:szCs w:val="18"/>
        </w:rPr>
        <w:t>laxcala.</w:t>
      </w:r>
    </w:p>
    <w:p w:rsidR="009D5AAF" w:rsidRPr="008B6899" w:rsidRDefault="004F6B5F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La Dirección de Pensiones Civiles de Tlaxcala opera con recursos provenientes de las aportaciones que realizan los beneficiarios y las aportaciones patronales que realiza el Gobierno del Estado de Tlaxcala, al 3</w:t>
      </w:r>
      <w:r w:rsidR="001176EE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 de </w:t>
      </w:r>
      <w:r w:rsidR="001176EE">
        <w:rPr>
          <w:rFonts w:ascii="Arial" w:hAnsi="Arial" w:cs="Arial"/>
          <w:sz w:val="18"/>
          <w:szCs w:val="18"/>
        </w:rPr>
        <w:t>juni</w:t>
      </w:r>
      <w:r w:rsidR="006D0228">
        <w:rPr>
          <w:rFonts w:ascii="Arial" w:hAnsi="Arial" w:cs="Arial"/>
          <w:sz w:val="18"/>
          <w:szCs w:val="18"/>
        </w:rPr>
        <w:t xml:space="preserve">o </w:t>
      </w:r>
      <w:r>
        <w:rPr>
          <w:rFonts w:ascii="Arial" w:hAnsi="Arial" w:cs="Arial"/>
          <w:sz w:val="18"/>
          <w:szCs w:val="18"/>
        </w:rPr>
        <w:t>presenta saldo en</w:t>
      </w:r>
      <w:r w:rsidR="007F4218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asivos por</w:t>
      </w:r>
      <w:r w:rsidR="00B40BF9">
        <w:rPr>
          <w:rFonts w:ascii="Arial" w:hAnsi="Arial" w:cs="Arial"/>
          <w:sz w:val="18"/>
          <w:szCs w:val="18"/>
        </w:rPr>
        <w:t xml:space="preserve"> </w:t>
      </w:r>
      <w:r w:rsidR="0023150F" w:rsidRPr="004B7D4D">
        <w:rPr>
          <w:rFonts w:ascii="Arial" w:hAnsi="Arial" w:cs="Arial"/>
          <w:sz w:val="18"/>
          <w:szCs w:val="18"/>
        </w:rPr>
        <w:t>$</w:t>
      </w:r>
      <w:r w:rsidR="000F528C">
        <w:rPr>
          <w:rFonts w:ascii="Arial" w:hAnsi="Arial" w:cs="Arial"/>
          <w:sz w:val="18"/>
          <w:szCs w:val="18"/>
        </w:rPr>
        <w:t>323,649,111</w:t>
      </w:r>
      <w:r w:rsidR="00454B6C" w:rsidRPr="00454B6C">
        <w:rPr>
          <w:rFonts w:ascii="Arial" w:hAnsi="Arial" w:cs="Arial"/>
          <w:sz w:val="18"/>
          <w:szCs w:val="18"/>
        </w:rPr>
        <w:t>.00</w:t>
      </w:r>
    </w:p>
    <w:p w:rsidR="008B6899" w:rsidRPr="004B7D4D" w:rsidRDefault="008B6899" w:rsidP="004F6B5F">
      <w:pPr>
        <w:pStyle w:val="Prrafodelista"/>
        <w:numPr>
          <w:ilvl w:val="0"/>
          <w:numId w:val="19"/>
        </w:numPr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Centro Cultural de Apizaco La Libertad presenta saldo en Pasivo de $</w:t>
      </w:r>
      <w:r w:rsidR="000F528C">
        <w:rPr>
          <w:rFonts w:ascii="Arial" w:hAnsi="Arial" w:cs="Arial"/>
          <w:sz w:val="18"/>
          <w:szCs w:val="18"/>
        </w:rPr>
        <w:t>287,491</w:t>
      </w:r>
      <w:bookmarkStart w:id="0" w:name="_GoBack"/>
      <w:bookmarkEnd w:id="0"/>
      <w:r w:rsidR="00454B6C">
        <w:rPr>
          <w:rFonts w:ascii="Arial" w:hAnsi="Arial" w:cs="Arial"/>
          <w:sz w:val="18"/>
          <w:szCs w:val="18"/>
        </w:rPr>
        <w:t>.00</w:t>
      </w:r>
    </w:p>
    <w:p w:rsidR="004B7D4D" w:rsidRPr="001F66EF" w:rsidRDefault="004B7D4D" w:rsidP="004B7D4D">
      <w:pPr>
        <w:pStyle w:val="Prrafodelista"/>
        <w:spacing w:before="80" w:line="250" w:lineRule="exact"/>
        <w:contextualSpacing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Pr="004558C9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561D14" w:rsidRDefault="00561D14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76434C" w:rsidRDefault="0076434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54B6C" w:rsidRDefault="00454B6C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6328A6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lastRenderedPageBreak/>
        <w:t>Notas al Estado de Actividades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Este Estado muestra dos grandes agregados representados por los Ingresos y Otros Beneficios, así como los Gastos y Otras Pérdidas, mostrando los concepto</w:t>
      </w:r>
      <w:r w:rsidR="00FF24E6" w:rsidRPr="004558C9">
        <w:rPr>
          <w:rFonts w:ascii="Arial" w:hAnsi="Arial" w:cs="Arial"/>
          <w:sz w:val="18"/>
          <w:szCs w:val="18"/>
        </w:rPr>
        <w:t xml:space="preserve">s del ingreso de acuerdo al </w:t>
      </w:r>
      <w:r w:rsidR="00EC30F8" w:rsidRPr="004558C9">
        <w:rPr>
          <w:rFonts w:ascii="Arial" w:hAnsi="Arial" w:cs="Arial"/>
          <w:sz w:val="18"/>
          <w:szCs w:val="18"/>
        </w:rPr>
        <w:t>Clasificador por Rubro de Ingresos</w:t>
      </w:r>
      <w:r w:rsidRPr="004558C9">
        <w:rPr>
          <w:rFonts w:ascii="Arial" w:hAnsi="Arial" w:cs="Arial"/>
          <w:sz w:val="18"/>
          <w:szCs w:val="18"/>
        </w:rPr>
        <w:t xml:space="preserve"> y los Gastos con los conceptos del Clasificador por Objeto del Gasto pa</w:t>
      </w:r>
      <w:r w:rsidR="009D5AAF">
        <w:rPr>
          <w:rFonts w:ascii="Arial" w:hAnsi="Arial" w:cs="Arial"/>
          <w:sz w:val="18"/>
          <w:szCs w:val="18"/>
        </w:rPr>
        <w:t>ra la Administración Pública</w:t>
      </w:r>
      <w:r w:rsidRPr="004558C9">
        <w:rPr>
          <w:rFonts w:ascii="Arial" w:hAnsi="Arial" w:cs="Arial"/>
          <w:sz w:val="18"/>
          <w:szCs w:val="18"/>
        </w:rPr>
        <w:t xml:space="preserve">, así mismo permite determinar el resultado, el </w:t>
      </w:r>
      <w:r w:rsidR="00337F20" w:rsidRPr="004558C9">
        <w:rPr>
          <w:rFonts w:ascii="Arial" w:hAnsi="Arial" w:cs="Arial"/>
          <w:sz w:val="18"/>
          <w:szCs w:val="18"/>
        </w:rPr>
        <w:t>cual,</w:t>
      </w:r>
      <w:r w:rsidRPr="004558C9">
        <w:rPr>
          <w:rFonts w:ascii="Arial" w:hAnsi="Arial" w:cs="Arial"/>
          <w:sz w:val="18"/>
          <w:szCs w:val="18"/>
        </w:rPr>
        <w:t xml:space="preserve"> para este </w:t>
      </w:r>
      <w:r w:rsidR="008B5631">
        <w:rPr>
          <w:rFonts w:ascii="Arial" w:hAnsi="Arial" w:cs="Arial"/>
          <w:sz w:val="18"/>
          <w:szCs w:val="18"/>
        </w:rPr>
        <w:t>tercer</w:t>
      </w:r>
      <w:r w:rsidR="00704717">
        <w:rPr>
          <w:rFonts w:ascii="Arial" w:hAnsi="Arial" w:cs="Arial"/>
          <w:sz w:val="18"/>
          <w:szCs w:val="18"/>
        </w:rPr>
        <w:t xml:space="preserve"> trimestre</w:t>
      </w:r>
      <w:r w:rsidRPr="004558C9">
        <w:rPr>
          <w:rFonts w:ascii="Arial" w:hAnsi="Arial" w:cs="Arial"/>
          <w:sz w:val="18"/>
          <w:szCs w:val="18"/>
        </w:rPr>
        <w:t>, ascendió a</w:t>
      </w:r>
      <w:r w:rsidR="00D4548C">
        <w:rPr>
          <w:rFonts w:ascii="Arial" w:hAnsi="Arial" w:cs="Arial"/>
          <w:sz w:val="18"/>
          <w:szCs w:val="18"/>
        </w:rPr>
        <w:t xml:space="preserve"> </w:t>
      </w:r>
      <w:r w:rsidR="008B5631" w:rsidRPr="008B5631">
        <w:rPr>
          <w:rFonts w:ascii="Arial" w:hAnsi="Arial" w:cs="Arial"/>
          <w:sz w:val="18"/>
          <w:szCs w:val="18"/>
        </w:rPr>
        <w:t>1,347,327,935</w:t>
      </w:r>
      <w:r w:rsidR="00B6041D">
        <w:rPr>
          <w:rFonts w:ascii="Arial" w:hAnsi="Arial" w:cs="Arial"/>
          <w:sz w:val="18"/>
          <w:szCs w:val="18"/>
        </w:rPr>
        <w:t>.00</w:t>
      </w:r>
      <w:r w:rsidR="00AA302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</w:t>
      </w:r>
      <w:r w:rsidR="00A729B2" w:rsidRPr="004558C9">
        <w:rPr>
          <w:rFonts w:ascii="Arial" w:hAnsi="Arial" w:cs="Arial"/>
          <w:sz w:val="18"/>
          <w:szCs w:val="18"/>
        </w:rPr>
        <w:t>.</w:t>
      </w:r>
    </w:p>
    <w:p w:rsidR="00B618D9" w:rsidRPr="004558C9" w:rsidRDefault="00B618D9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Default="00411153" w:rsidP="00411153">
      <w:pPr>
        <w:autoSpaceDE w:val="0"/>
        <w:autoSpaceDN w:val="0"/>
        <w:adjustRightInd w:val="0"/>
        <w:spacing w:before="240" w:after="120"/>
        <w:jc w:val="both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al Estado de Flujo de Efectivo</w:t>
      </w:r>
    </w:p>
    <w:p w:rsidR="00411153" w:rsidRPr="004558C9" w:rsidRDefault="00411153" w:rsidP="00BD285A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Gestión</w:t>
      </w:r>
    </w:p>
    <w:p w:rsidR="00231DB8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D605B6" w:rsidRPr="004558C9">
        <w:rPr>
          <w:rFonts w:ascii="Arial" w:hAnsi="Arial" w:cs="Arial"/>
          <w:sz w:val="18"/>
          <w:szCs w:val="18"/>
        </w:rPr>
        <w:t xml:space="preserve">las Entidades </w:t>
      </w:r>
      <w:r w:rsidR="009D5AAF">
        <w:rPr>
          <w:rFonts w:ascii="Arial" w:hAnsi="Arial" w:cs="Arial"/>
          <w:sz w:val="18"/>
          <w:szCs w:val="18"/>
        </w:rPr>
        <w:t>del Sector Paraestatal</w:t>
      </w:r>
      <w:r w:rsidR="00D605B6" w:rsidRPr="004558C9">
        <w:rPr>
          <w:rFonts w:ascii="Arial" w:hAnsi="Arial" w:cs="Arial"/>
          <w:sz w:val="18"/>
          <w:szCs w:val="18"/>
        </w:rPr>
        <w:t xml:space="preserve"> percibieron </w:t>
      </w:r>
      <w:r w:rsidRPr="004558C9">
        <w:rPr>
          <w:rFonts w:ascii="Arial" w:hAnsi="Arial" w:cs="Arial"/>
          <w:sz w:val="18"/>
          <w:szCs w:val="18"/>
        </w:rPr>
        <w:t xml:space="preserve">ingresos de gestión por la cantidad de </w:t>
      </w:r>
      <w:r w:rsidR="008B5631" w:rsidRPr="008B5631">
        <w:rPr>
          <w:rFonts w:ascii="Arial" w:hAnsi="Arial" w:cs="Arial"/>
          <w:sz w:val="18"/>
          <w:szCs w:val="18"/>
        </w:rPr>
        <w:t>8,164,716,042</w:t>
      </w:r>
      <w:r w:rsidR="00B6041D">
        <w:rPr>
          <w:rFonts w:ascii="Arial" w:hAnsi="Arial" w:cs="Arial"/>
          <w:sz w:val="18"/>
          <w:szCs w:val="18"/>
        </w:rPr>
        <w:t>.00</w:t>
      </w:r>
      <w:r w:rsidR="00483B3E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 El gasto pagado por el periodo comprendido del 1 de enero al 3</w:t>
      </w:r>
      <w:r w:rsidR="001176EE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8B5631">
        <w:rPr>
          <w:rFonts w:ascii="Arial" w:hAnsi="Arial" w:cs="Arial"/>
          <w:sz w:val="18"/>
          <w:szCs w:val="18"/>
        </w:rPr>
        <w:t>septiembre</w:t>
      </w:r>
      <w:r w:rsidRPr="004558C9">
        <w:rPr>
          <w:rFonts w:ascii="Arial" w:hAnsi="Arial" w:cs="Arial"/>
          <w:sz w:val="18"/>
          <w:szCs w:val="18"/>
        </w:rPr>
        <w:t xml:space="preserve"> de</w:t>
      </w:r>
      <w:r w:rsidR="000025ED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274A7A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 xml:space="preserve"> asciende a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8B5631" w:rsidRPr="008B5631">
        <w:rPr>
          <w:rFonts w:ascii="Arial" w:hAnsi="Arial" w:cs="Arial"/>
          <w:sz w:val="18"/>
          <w:szCs w:val="18"/>
        </w:rPr>
        <w:t>6,988,111,544</w:t>
      </w:r>
      <w:r w:rsidR="00B6041D">
        <w:rPr>
          <w:rFonts w:ascii="Arial" w:hAnsi="Arial" w:cs="Arial"/>
          <w:sz w:val="18"/>
          <w:szCs w:val="18"/>
        </w:rPr>
        <w:t>.00</w:t>
      </w:r>
      <w:r w:rsidR="009D5AAF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pesos, reflejándose un diferencial de operación por </w:t>
      </w:r>
      <w:r w:rsidR="008B5631" w:rsidRPr="008B5631">
        <w:rPr>
          <w:rFonts w:ascii="Arial" w:hAnsi="Arial" w:cs="Arial"/>
          <w:sz w:val="18"/>
          <w:szCs w:val="18"/>
        </w:rPr>
        <w:t>1,176,604,498</w:t>
      </w:r>
      <w:r w:rsidR="00B6041D">
        <w:rPr>
          <w:rFonts w:ascii="Arial" w:hAnsi="Arial" w:cs="Arial"/>
          <w:sz w:val="18"/>
          <w:szCs w:val="18"/>
        </w:rPr>
        <w:t>.00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pesos.</w:t>
      </w:r>
    </w:p>
    <w:p w:rsidR="00704717" w:rsidRDefault="00704717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Inversión.</w:t>
      </w:r>
    </w:p>
    <w:p w:rsidR="00411153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E44A4C" w:rsidRPr="004558C9">
        <w:rPr>
          <w:rFonts w:ascii="Arial" w:hAnsi="Arial" w:cs="Arial"/>
          <w:sz w:val="18"/>
          <w:szCs w:val="18"/>
        </w:rPr>
        <w:t>las Entidades de</w:t>
      </w:r>
      <w:r w:rsidR="009D5AAF">
        <w:rPr>
          <w:rFonts w:ascii="Arial" w:hAnsi="Arial" w:cs="Arial"/>
          <w:sz w:val="18"/>
          <w:szCs w:val="18"/>
        </w:rPr>
        <w:t>l</w:t>
      </w:r>
      <w:r w:rsidR="00E44A4C" w:rsidRPr="004558C9">
        <w:rPr>
          <w:rFonts w:ascii="Arial" w:hAnsi="Arial" w:cs="Arial"/>
          <w:sz w:val="18"/>
          <w:szCs w:val="18"/>
        </w:rPr>
        <w:t xml:space="preserve"> </w:t>
      </w:r>
      <w:r w:rsidR="009D5AAF">
        <w:rPr>
          <w:rFonts w:ascii="Arial" w:hAnsi="Arial" w:cs="Arial"/>
          <w:sz w:val="18"/>
          <w:szCs w:val="18"/>
        </w:rPr>
        <w:t>Sector Paraestatal</w:t>
      </w:r>
      <w:r w:rsidR="00E44A4C" w:rsidRPr="004558C9">
        <w:rPr>
          <w:rFonts w:ascii="Arial" w:hAnsi="Arial" w:cs="Arial"/>
          <w:sz w:val="18"/>
          <w:szCs w:val="18"/>
        </w:rPr>
        <w:t xml:space="preserve"> percibieron</w:t>
      </w:r>
      <w:r w:rsidRPr="004558C9">
        <w:rPr>
          <w:rFonts w:ascii="Arial" w:hAnsi="Arial" w:cs="Arial"/>
          <w:sz w:val="18"/>
          <w:szCs w:val="18"/>
        </w:rPr>
        <w:t xml:space="preserve"> ingresos de inversión por la cantidad de </w:t>
      </w:r>
      <w:r w:rsidR="008B5631">
        <w:rPr>
          <w:rFonts w:ascii="Arial" w:hAnsi="Arial" w:cs="Arial"/>
          <w:sz w:val="18"/>
          <w:szCs w:val="18"/>
        </w:rPr>
        <w:t>0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 El gasto de inversión pagado por el periodo comprendido del 1 de enero al 3</w:t>
      </w:r>
      <w:r w:rsidR="00FF5FF6">
        <w:rPr>
          <w:rFonts w:ascii="Arial" w:hAnsi="Arial" w:cs="Arial"/>
          <w:sz w:val="18"/>
          <w:szCs w:val="18"/>
        </w:rPr>
        <w:t>0</w:t>
      </w:r>
      <w:r w:rsidRPr="004558C9">
        <w:rPr>
          <w:rFonts w:ascii="Arial" w:hAnsi="Arial" w:cs="Arial"/>
          <w:sz w:val="18"/>
          <w:szCs w:val="18"/>
        </w:rPr>
        <w:t xml:space="preserve"> de </w:t>
      </w:r>
      <w:r w:rsidR="008B5631">
        <w:rPr>
          <w:rFonts w:ascii="Arial" w:hAnsi="Arial" w:cs="Arial"/>
          <w:sz w:val="18"/>
          <w:szCs w:val="18"/>
        </w:rPr>
        <w:t>septiembre</w:t>
      </w:r>
      <w:r w:rsidR="00F16841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de</w:t>
      </w:r>
      <w:r w:rsidR="00F16841">
        <w:rPr>
          <w:rFonts w:ascii="Arial" w:hAnsi="Arial" w:cs="Arial"/>
          <w:sz w:val="18"/>
          <w:szCs w:val="18"/>
        </w:rPr>
        <w:t>l</w:t>
      </w:r>
      <w:r w:rsidRPr="004558C9">
        <w:rPr>
          <w:rFonts w:ascii="Arial" w:hAnsi="Arial" w:cs="Arial"/>
          <w:sz w:val="18"/>
          <w:szCs w:val="18"/>
        </w:rPr>
        <w:t xml:space="preserve"> 20</w:t>
      </w:r>
      <w:r w:rsidR="00493FB8">
        <w:rPr>
          <w:rFonts w:ascii="Arial" w:hAnsi="Arial" w:cs="Arial"/>
          <w:sz w:val="18"/>
          <w:szCs w:val="18"/>
        </w:rPr>
        <w:t>2</w:t>
      </w:r>
      <w:r w:rsidR="00274A7A">
        <w:rPr>
          <w:rFonts w:ascii="Arial" w:hAnsi="Arial" w:cs="Arial"/>
          <w:sz w:val="18"/>
          <w:szCs w:val="18"/>
        </w:rPr>
        <w:t>2</w:t>
      </w:r>
      <w:r w:rsidRPr="004558C9">
        <w:rPr>
          <w:rFonts w:ascii="Arial" w:hAnsi="Arial" w:cs="Arial"/>
          <w:sz w:val="18"/>
          <w:szCs w:val="18"/>
        </w:rPr>
        <w:t xml:space="preserve"> asciende a </w:t>
      </w:r>
      <w:r w:rsidR="008B5631" w:rsidRPr="008B5631">
        <w:rPr>
          <w:rFonts w:ascii="Arial" w:hAnsi="Arial" w:cs="Arial"/>
          <w:sz w:val="18"/>
          <w:szCs w:val="18"/>
        </w:rPr>
        <w:t>92,490,292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pesos, reflejándose un diferencial por actividad de inversión de</w:t>
      </w:r>
      <w:r w:rsidR="004F5206">
        <w:rPr>
          <w:rFonts w:ascii="Arial" w:hAnsi="Arial" w:cs="Arial"/>
          <w:sz w:val="18"/>
          <w:szCs w:val="18"/>
        </w:rPr>
        <w:t xml:space="preserve"> </w:t>
      </w:r>
      <w:r w:rsidR="00062A01" w:rsidRPr="00062A01">
        <w:rPr>
          <w:rFonts w:ascii="Arial" w:hAnsi="Arial" w:cs="Arial"/>
          <w:sz w:val="18"/>
          <w:szCs w:val="18"/>
        </w:rPr>
        <w:t>-</w:t>
      </w:r>
      <w:r w:rsidR="008B5631" w:rsidRPr="008B5631">
        <w:rPr>
          <w:rFonts w:ascii="Arial" w:hAnsi="Arial" w:cs="Arial"/>
          <w:sz w:val="18"/>
          <w:szCs w:val="18"/>
        </w:rPr>
        <w:t>92,490,292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3F2586" w:rsidRPr="004558C9" w:rsidRDefault="003F2586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ind w:left="709"/>
        <w:jc w:val="both"/>
        <w:rPr>
          <w:rFonts w:ascii="Arial" w:hAnsi="Arial" w:cs="Arial"/>
          <w:b/>
          <w:i/>
          <w:sz w:val="18"/>
          <w:szCs w:val="18"/>
        </w:rPr>
      </w:pPr>
      <w:r w:rsidRPr="004558C9">
        <w:rPr>
          <w:rFonts w:ascii="Arial" w:hAnsi="Arial" w:cs="Arial"/>
          <w:b/>
          <w:i/>
          <w:sz w:val="18"/>
          <w:szCs w:val="18"/>
        </w:rPr>
        <w:t>Flujo de Efectivo de las Actividades de Financiamiento</w:t>
      </w:r>
    </w:p>
    <w:p w:rsidR="00411153" w:rsidRPr="004558C9" w:rsidRDefault="00411153" w:rsidP="00561D14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 xml:space="preserve">Durante el periodo que se informa, </w:t>
      </w:r>
      <w:r w:rsidR="004F5206">
        <w:rPr>
          <w:rFonts w:ascii="Arial" w:hAnsi="Arial" w:cs="Arial"/>
          <w:sz w:val="18"/>
          <w:szCs w:val="18"/>
        </w:rPr>
        <w:t>recibieron</w:t>
      </w:r>
      <w:r w:rsidRPr="004558C9">
        <w:rPr>
          <w:rFonts w:ascii="Arial" w:hAnsi="Arial" w:cs="Arial"/>
          <w:sz w:val="18"/>
          <w:szCs w:val="18"/>
        </w:rPr>
        <w:t xml:space="preserve"> ingresos por financiamiento por la cantidad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8B5631" w:rsidRPr="008B5631">
        <w:rPr>
          <w:rFonts w:ascii="Arial" w:hAnsi="Arial" w:cs="Arial"/>
          <w:sz w:val="18"/>
          <w:szCs w:val="18"/>
        </w:rPr>
        <w:t>723,469,991</w:t>
      </w:r>
      <w:r w:rsidR="00B6041D">
        <w:rPr>
          <w:rFonts w:ascii="Arial" w:hAnsi="Arial" w:cs="Arial"/>
          <w:sz w:val="18"/>
          <w:szCs w:val="18"/>
        </w:rPr>
        <w:t>.00</w:t>
      </w:r>
      <w:r w:rsidR="00D844B7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 xml:space="preserve">pesos. La aplicación por actividades de financiamiento fue de </w:t>
      </w:r>
      <w:r w:rsidR="008B5631" w:rsidRPr="008B5631">
        <w:rPr>
          <w:rFonts w:ascii="Arial" w:hAnsi="Arial" w:cs="Arial"/>
          <w:sz w:val="18"/>
          <w:szCs w:val="18"/>
        </w:rPr>
        <w:t>1,194,926,318</w:t>
      </w:r>
      <w:r w:rsidR="00B6041D">
        <w:rPr>
          <w:rFonts w:ascii="Arial" w:hAnsi="Arial" w:cs="Arial"/>
          <w:sz w:val="18"/>
          <w:szCs w:val="18"/>
        </w:rPr>
        <w:t>.00</w:t>
      </w:r>
      <w:r w:rsidR="008167C2">
        <w:rPr>
          <w:rFonts w:ascii="Arial" w:hAnsi="Arial" w:cs="Arial"/>
          <w:sz w:val="18"/>
          <w:szCs w:val="18"/>
        </w:rPr>
        <w:t xml:space="preserve"> </w:t>
      </w:r>
      <w:r w:rsidRPr="004558C9">
        <w:rPr>
          <w:rFonts w:ascii="Arial" w:hAnsi="Arial" w:cs="Arial"/>
          <w:sz w:val="18"/>
          <w:szCs w:val="18"/>
        </w:rPr>
        <w:t>pesos, reflejándose un diferencial de</w:t>
      </w:r>
      <w:r w:rsidR="00860BB3">
        <w:rPr>
          <w:rFonts w:ascii="Arial" w:hAnsi="Arial" w:cs="Arial"/>
          <w:sz w:val="18"/>
          <w:szCs w:val="18"/>
        </w:rPr>
        <w:t xml:space="preserve"> </w:t>
      </w:r>
      <w:r w:rsidR="008B5631" w:rsidRPr="008B5631">
        <w:rPr>
          <w:rFonts w:ascii="Arial" w:hAnsi="Arial" w:cs="Arial"/>
          <w:sz w:val="18"/>
          <w:szCs w:val="18"/>
        </w:rPr>
        <w:t>-471,456,327</w:t>
      </w:r>
      <w:r w:rsidR="00B6041D">
        <w:rPr>
          <w:rFonts w:ascii="Arial" w:hAnsi="Arial" w:cs="Arial"/>
          <w:sz w:val="18"/>
          <w:szCs w:val="18"/>
        </w:rPr>
        <w:t>.00</w:t>
      </w:r>
      <w:r w:rsidRPr="004558C9">
        <w:rPr>
          <w:rFonts w:ascii="Arial" w:hAnsi="Arial" w:cs="Arial"/>
          <w:sz w:val="18"/>
          <w:szCs w:val="18"/>
        </w:rPr>
        <w:t xml:space="preserve"> pesos.</w:t>
      </w:r>
    </w:p>
    <w:p w:rsidR="00B836AE" w:rsidRDefault="00B836AE" w:rsidP="000165E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Memoria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memoria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 xml:space="preserve">Indirecto 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A4460F" w:rsidRPr="004558C9" w:rsidRDefault="00A4460F" w:rsidP="00A4460F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</w:p>
    <w:p w:rsidR="00411153" w:rsidRPr="004558C9" w:rsidRDefault="00411153" w:rsidP="00411153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8"/>
          <w:szCs w:val="18"/>
        </w:rPr>
      </w:pPr>
      <w:r w:rsidRPr="004558C9">
        <w:rPr>
          <w:rFonts w:ascii="Arial" w:hAnsi="Arial" w:cs="Arial"/>
          <w:b/>
          <w:sz w:val="18"/>
          <w:szCs w:val="18"/>
        </w:rPr>
        <w:t>Notas de Gestión Administrativa</w:t>
      </w:r>
    </w:p>
    <w:p w:rsidR="00411153" w:rsidRPr="004558C9" w:rsidRDefault="00411153" w:rsidP="00BD285A">
      <w:pPr>
        <w:autoSpaceDE w:val="0"/>
        <w:autoSpaceDN w:val="0"/>
        <w:adjustRightInd w:val="0"/>
        <w:spacing w:before="80" w:line="250" w:lineRule="exact"/>
        <w:ind w:left="709"/>
        <w:jc w:val="both"/>
        <w:rPr>
          <w:rFonts w:ascii="Arial" w:hAnsi="Arial" w:cs="Arial"/>
          <w:sz w:val="18"/>
          <w:szCs w:val="18"/>
        </w:rPr>
      </w:pPr>
      <w:r w:rsidRPr="004558C9">
        <w:rPr>
          <w:rFonts w:ascii="Arial" w:hAnsi="Arial" w:cs="Arial"/>
          <w:sz w:val="18"/>
          <w:szCs w:val="18"/>
        </w:rPr>
        <w:t>Las notas de gestión administrativa de</w:t>
      </w:r>
      <w:r w:rsidR="00E44A4C" w:rsidRPr="004558C9">
        <w:rPr>
          <w:rFonts w:ascii="Arial" w:hAnsi="Arial" w:cs="Arial"/>
          <w:sz w:val="18"/>
          <w:szCs w:val="18"/>
        </w:rPr>
        <w:t xml:space="preserve"> las Entidades de Control Presupuestario </w:t>
      </w:r>
      <w:r w:rsidR="00704717">
        <w:rPr>
          <w:rFonts w:ascii="Arial" w:hAnsi="Arial" w:cs="Arial"/>
          <w:sz w:val="18"/>
          <w:szCs w:val="18"/>
        </w:rPr>
        <w:t>Ind</w:t>
      </w:r>
      <w:r w:rsidR="00E44A4C" w:rsidRPr="004558C9">
        <w:rPr>
          <w:rFonts w:ascii="Arial" w:hAnsi="Arial" w:cs="Arial"/>
          <w:sz w:val="18"/>
          <w:szCs w:val="18"/>
        </w:rPr>
        <w:t xml:space="preserve">irecto </w:t>
      </w:r>
      <w:r w:rsidR="00704717">
        <w:rPr>
          <w:rFonts w:ascii="Arial" w:hAnsi="Arial" w:cs="Arial"/>
          <w:sz w:val="18"/>
          <w:szCs w:val="18"/>
        </w:rPr>
        <w:t xml:space="preserve">no financieras </w:t>
      </w:r>
      <w:r w:rsidRPr="004558C9">
        <w:rPr>
          <w:rFonts w:ascii="Arial" w:hAnsi="Arial" w:cs="Arial"/>
          <w:sz w:val="18"/>
          <w:szCs w:val="18"/>
        </w:rPr>
        <w:t>son producto de las notas de cada ente público que lo conforma, mismas que pueden ser consultadas en el respectivo apartado de cada ente público.</w:t>
      </w:r>
    </w:p>
    <w:p w:rsidR="00BD285A" w:rsidRPr="004558C9" w:rsidRDefault="00BD285A" w:rsidP="003F0B3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8"/>
          <w:szCs w:val="18"/>
        </w:rPr>
        <w:sectPr w:rsidR="00BD285A" w:rsidRPr="004558C9" w:rsidSect="00584F3B">
          <w:headerReference w:type="even" r:id="rId12"/>
          <w:headerReference w:type="default" r:id="rId13"/>
          <w:footerReference w:type="default" r:id="rId14"/>
          <w:pgSz w:w="15840" w:h="12240" w:orient="landscape" w:code="1"/>
          <w:pgMar w:top="1701" w:right="1418" w:bottom="1134" w:left="1134" w:header="851" w:footer="567" w:gutter="0"/>
          <w:paperSrc w:first="258" w:other="258"/>
          <w:pgBorders w:offsetFrom="page">
            <w:top w:val="none" w:sz="0" w:space="13" w:color="000000" w:shadow="1"/>
            <w:left w:val="none" w:sz="0" w:space="0" w:color="000000" w:shadow="1"/>
            <w:bottom w:val="none" w:sz="0" w:space="0" w:color="000000" w:shadow="1"/>
            <w:right w:val="none" w:sz="0" w:space="14" w:color="000000" w:shadow="1"/>
          </w:pgBorders>
          <w:pgNumType w:start="1"/>
          <w:cols w:space="709"/>
          <w:docGrid w:linePitch="360"/>
        </w:sectPr>
      </w:pPr>
    </w:p>
    <w:p w:rsidR="00584F3B" w:rsidRPr="004558C9" w:rsidRDefault="00584F3B" w:rsidP="00A729B2">
      <w:pPr>
        <w:autoSpaceDE w:val="0"/>
        <w:autoSpaceDN w:val="0"/>
        <w:adjustRightInd w:val="0"/>
        <w:spacing w:line="100" w:lineRule="exact"/>
        <w:jc w:val="both"/>
        <w:rPr>
          <w:rFonts w:ascii="Arial" w:hAnsi="Arial" w:cs="Arial"/>
          <w:b/>
          <w:sz w:val="18"/>
          <w:szCs w:val="18"/>
        </w:rPr>
      </w:pPr>
    </w:p>
    <w:sectPr w:rsidR="00584F3B" w:rsidRPr="004558C9" w:rsidSect="00584F3B">
      <w:headerReference w:type="even" r:id="rId15"/>
      <w:headerReference w:type="default" r:id="rId16"/>
      <w:footerReference w:type="even" r:id="rId17"/>
      <w:footerReference w:type="default" r:id="rId18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151C" w:rsidRDefault="00BC151C">
      <w:r>
        <w:separator/>
      </w:r>
    </w:p>
  </w:endnote>
  <w:endnote w:type="continuationSeparator" w:id="0">
    <w:p w:rsidR="00BC151C" w:rsidRDefault="00BC1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5D" w:rsidRPr="00A228B9" w:rsidRDefault="00FB175D" w:rsidP="00D7053A">
    <w:pPr>
      <w:pStyle w:val="Textoindependiente3"/>
      <w:rPr>
        <w:rFonts w:ascii="Soberana Titular" w:hAnsi="Soberana Titular"/>
        <w:color w:val="808080"/>
        <w:sz w:val="20"/>
        <w:szCs w:val="20"/>
      </w:rPr>
    </w:pPr>
    <w:r>
      <w:rPr>
        <w:rFonts w:ascii="Soberana Titular" w:hAnsi="Soberana Titular"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-217170</wp:posOffset>
              </wp:positionH>
              <wp:positionV relativeFrom="paragraph">
                <wp:posOffset>94615</wp:posOffset>
              </wp:positionV>
              <wp:extent cx="8743950" cy="0"/>
              <wp:effectExtent l="20955" t="18415" r="17145" b="1968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4395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3017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17.1pt;margin-top:7.45pt;width:6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" strokecolor="maroon" strokeweight="2.25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5D" w:rsidRPr="002809DB" w:rsidRDefault="00FB175D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FB175D" w:rsidRPr="00A228B9" w:rsidRDefault="00FB175D" w:rsidP="00A005A0">
    <w:pPr>
      <w:pStyle w:val="Textoindependiente3"/>
      <w:jc w:val="center"/>
      <w:rPr>
        <w:rFonts w:ascii="Soberana Titular" w:hAnsi="Soberana Titular"/>
        <w:b/>
        <w:color w:val="808080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5D" w:rsidRPr="002809DB" w:rsidRDefault="00FB175D" w:rsidP="00B06090">
    <w:pPr>
      <w:pBdr>
        <w:bottom w:val="single" w:sz="18" w:space="1" w:color="006600"/>
      </w:pBdr>
      <w:spacing w:line="20" w:lineRule="exact"/>
      <w:jc w:val="center"/>
      <w:rPr>
        <w:rFonts w:ascii="Soberana Sans Light" w:hAnsi="Soberana Sans Light"/>
        <w:b/>
        <w:sz w:val="20"/>
        <w:szCs w:val="20"/>
      </w:rPr>
    </w:pPr>
  </w:p>
  <w:p w:rsidR="00FB175D" w:rsidRPr="00A228B9" w:rsidRDefault="00FB175D" w:rsidP="009E72EA">
    <w:pPr>
      <w:pStyle w:val="Textoindependiente3"/>
      <w:jc w:val="center"/>
      <w:rPr>
        <w:rFonts w:ascii="Soberana Titular" w:hAnsi="Soberana Titular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151C" w:rsidRDefault="00BC151C">
      <w:r>
        <w:separator/>
      </w:r>
    </w:p>
  </w:footnote>
  <w:footnote w:type="continuationSeparator" w:id="0">
    <w:p w:rsidR="00BC151C" w:rsidRDefault="00BC15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5D" w:rsidRPr="002809DB" w:rsidRDefault="00FB175D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rFonts w:ascii="Soberana Titular" w:hAnsi="Soberana Titular"/>
        <w:b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-150495</wp:posOffset>
              </wp:positionH>
              <wp:positionV relativeFrom="paragraph">
                <wp:posOffset>421640</wp:posOffset>
              </wp:positionV>
              <wp:extent cx="8639175" cy="0"/>
              <wp:effectExtent l="20955" t="21590" r="17145" b="16510"/>
              <wp:wrapNone/>
              <wp:docPr id="6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63917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84618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11.85pt;margin-top:33.2pt;width:68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" strokecolor="maroon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2728595</wp:posOffset>
              </wp:positionH>
              <wp:positionV relativeFrom="paragraph">
                <wp:posOffset>-140335</wp:posOffset>
              </wp:positionV>
              <wp:extent cx="1940560" cy="470535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70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75D" w:rsidRPr="00AA652D" w:rsidRDefault="00FB175D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 xml:space="preserve">Cuenta de la hacienda Pública 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left:0;text-align:left;margin-left:214.85pt;margin-top:-11.05pt;width:152.8pt;height:37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" stroked="f">
              <v:textbox>
                <w:txbxContent>
                  <w:p w:rsidR="00FB175D" w:rsidRPr="00AA652D" w:rsidRDefault="00FB175D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 xml:space="preserve">Cuenta de la hacienda Pública 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4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75D" w:rsidRPr="00AA652D" w:rsidRDefault="00FB175D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</w:t>
                          </w:r>
                          <w:r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371.05pt;margin-top:-12.45pt;width:66.1pt;height:31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gsbAM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FB175D" w:rsidRPr="00AA652D" w:rsidRDefault="00FB175D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</w:t>
                    </w:r>
                    <w:r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022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5D" w:rsidRDefault="00FB175D" w:rsidP="005B4512">
    <w:pPr>
      <w:jc w:val="center"/>
      <w:rPr>
        <w:rFonts w:ascii="Soberana Titular" w:hAnsi="Soberana Titular"/>
        <w:b/>
        <w:caps/>
        <w:noProof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entidades deL SECTOR PARAESTATAL DE CONTROL PRESUPUESTARIO INDIRECTO no financieras</w:t>
    </w:r>
  </w:p>
  <w:p w:rsidR="00FB175D" w:rsidRPr="00497797" w:rsidRDefault="00FB175D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115570</wp:posOffset>
              </wp:positionV>
              <wp:extent cx="8124825" cy="0"/>
              <wp:effectExtent l="20955" t="20320" r="17145" b="17780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124825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8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9B30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7.35pt;margin-top:9.1pt;width:63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" strokecolor="maroon" strokeweight="2.2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5D" w:rsidRPr="002809DB" w:rsidRDefault="00FB175D" w:rsidP="001C4C8E">
    <w:pPr>
      <w:jc w:val="center"/>
      <w:rPr>
        <w:rFonts w:ascii="Soberana Sans Light" w:hAnsi="Soberana Sans Light"/>
        <w:b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4712335</wp:posOffset>
              </wp:positionH>
              <wp:positionV relativeFrom="paragraph">
                <wp:posOffset>-158115</wp:posOffset>
              </wp:positionV>
              <wp:extent cx="839470" cy="402590"/>
              <wp:effectExtent l="0" t="0" r="0" b="0"/>
              <wp:wrapNone/>
              <wp:docPr id="8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9470" cy="402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75D" w:rsidRPr="00AA652D" w:rsidRDefault="00FB175D" w:rsidP="00275FC6">
                          <w:pPr>
                            <w:jc w:val="both"/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42"/>
                              <w:szCs w:val="42"/>
                            </w:rPr>
                            <w:t>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71.05pt;margin-top:-12.45pt;width:66.1pt;height:3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" stroked="f">
              <v:textbox>
                <w:txbxContent>
                  <w:p w:rsidR="00FB175D" w:rsidRPr="00AA652D" w:rsidRDefault="00FB175D" w:rsidP="00275FC6">
                    <w:pPr>
                      <w:jc w:val="both"/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42"/>
                        <w:szCs w:val="42"/>
                      </w:rPr>
                      <w:t>2013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2690495</wp:posOffset>
              </wp:positionH>
              <wp:positionV relativeFrom="paragraph">
                <wp:posOffset>-185420</wp:posOffset>
              </wp:positionV>
              <wp:extent cx="1940560" cy="490855"/>
              <wp:effectExtent l="0" t="0" r="0" b="0"/>
              <wp:wrapNone/>
              <wp:docPr id="7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4908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75D" w:rsidRPr="00AA652D" w:rsidRDefault="00FB175D" w:rsidP="00275FC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AA652D">
                            <w:rPr>
                              <w:rFonts w:ascii="Soberana Titular" w:hAnsi="Soberana Titular" w:cs="Arial"/>
                              <w:color w:val="808080"/>
                              <w:sz w:val="20"/>
                              <w:szCs w:val="20"/>
                            </w:rPr>
                            <w:t>Cuenta de la hacienda Pública Federal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211.85pt;margin-top:-14.6pt;width:152.8pt;height:38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" stroked="f">
              <v:textbox>
                <w:txbxContent>
                  <w:p w:rsidR="00FB175D" w:rsidRPr="00AA652D" w:rsidRDefault="00FB175D" w:rsidP="00275FC6">
                    <w:pPr>
                      <w:jc w:val="right"/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</w:pPr>
                    <w:r w:rsidRPr="00AA652D">
                      <w:rPr>
                        <w:rFonts w:ascii="Soberana Titular" w:hAnsi="Soberana Titular" w:cs="Arial"/>
                        <w:color w:val="808080"/>
                        <w:sz w:val="20"/>
                        <w:szCs w:val="20"/>
                      </w:rPr>
                      <w:t>Cuenta de la hacienda Pública Federal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64135</wp:posOffset>
          </wp:positionH>
          <wp:positionV relativeFrom="paragraph">
            <wp:posOffset>-195580</wp:posOffset>
          </wp:positionV>
          <wp:extent cx="8312150" cy="431800"/>
          <wp:effectExtent l="0" t="0" r="0" b="0"/>
          <wp:wrapThrough wrapText="bothSides">
            <wp:wrapPolygon edited="0">
              <wp:start x="0" y="0"/>
              <wp:lineTo x="0" y="20965"/>
              <wp:lineTo x="21534" y="20965"/>
              <wp:lineTo x="21534" y="0"/>
              <wp:lineTo x="0" y="0"/>
            </wp:wrapPolygon>
          </wp:wrapThrough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87" b="87175"/>
                  <a:stretch>
                    <a:fillRect/>
                  </a:stretch>
                </pic:blipFill>
                <pic:spPr bwMode="auto">
                  <a:xfrm>
                    <a:off x="0" y="0"/>
                    <a:ext cx="8312150" cy="431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B175D" w:rsidRPr="002809DB" w:rsidRDefault="00FB175D" w:rsidP="00B06090">
    <w:pPr>
      <w:pBdr>
        <w:bottom w:val="single" w:sz="18" w:space="1" w:color="006600"/>
      </w:pBdr>
      <w:jc w:val="center"/>
      <w:rPr>
        <w:rFonts w:ascii="Soberana Sans Light" w:hAnsi="Soberana Sans Light"/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75D" w:rsidRPr="00497797" w:rsidRDefault="00FB175D" w:rsidP="005B4512">
    <w:pPr>
      <w:jc w:val="center"/>
      <w:rPr>
        <w:rFonts w:ascii="Soberana Titular" w:hAnsi="Soberana Titular"/>
        <w:b/>
        <w:caps/>
        <w:color w:val="808080"/>
        <w:sz w:val="20"/>
        <w:szCs w:val="20"/>
      </w:rPr>
    </w:pPr>
    <w:r>
      <w:rPr>
        <w:rFonts w:ascii="Soberana Titular" w:hAnsi="Soberana Titular"/>
        <w:b/>
        <w:caps/>
        <w:noProof/>
        <w:color w:val="808080"/>
        <w:sz w:val="20"/>
        <w:szCs w:val="20"/>
      </w:rPr>
      <w:t>«NOMBRE_OFICIAL»</w:t>
    </w:r>
  </w:p>
  <w:p w:rsidR="00FB175D" w:rsidRPr="00497797" w:rsidRDefault="00FB175D" w:rsidP="00B06090">
    <w:pPr>
      <w:pBdr>
        <w:bottom w:val="single" w:sz="18" w:space="1" w:color="006600"/>
      </w:pBdr>
      <w:jc w:val="center"/>
      <w:rPr>
        <w:rFonts w:ascii="Soberana Titular" w:hAnsi="Soberana Titular"/>
        <w:b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AA03E9C"/>
    <w:multiLevelType w:val="hybridMultilevel"/>
    <w:tmpl w:val="66AE9F26"/>
    <w:lvl w:ilvl="0" w:tplc="BAC805C8">
      <w:start w:val="1"/>
      <w:numFmt w:val="bullet"/>
      <w:lvlText w:val="●"/>
      <w:lvlJc w:val="left"/>
      <w:pPr>
        <w:tabs>
          <w:tab w:val="num" w:pos="1320"/>
        </w:tabs>
        <w:ind w:left="13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C2474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C0A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580AFD"/>
    <w:multiLevelType w:val="hybridMultilevel"/>
    <w:tmpl w:val="4C7ED62E"/>
    <w:lvl w:ilvl="0" w:tplc="600AD6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8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0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A94D2F"/>
    <w:multiLevelType w:val="hybridMultilevel"/>
    <w:tmpl w:val="F73432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"/>
  </w:num>
  <w:num w:numId="4">
    <w:abstractNumId w:val="12"/>
  </w:num>
  <w:num w:numId="5">
    <w:abstractNumId w:val="10"/>
  </w:num>
  <w:num w:numId="6">
    <w:abstractNumId w:val="0"/>
  </w:num>
  <w:num w:numId="7">
    <w:abstractNumId w:val="15"/>
  </w:num>
  <w:num w:numId="8">
    <w:abstractNumId w:val="13"/>
  </w:num>
  <w:num w:numId="9">
    <w:abstractNumId w:val="2"/>
  </w:num>
  <w:num w:numId="10">
    <w:abstractNumId w:val="8"/>
  </w:num>
  <w:num w:numId="11">
    <w:abstractNumId w:val="14"/>
  </w:num>
  <w:num w:numId="12">
    <w:abstractNumId w:val="3"/>
  </w:num>
  <w:num w:numId="13">
    <w:abstractNumId w:val="7"/>
  </w:num>
  <w:num w:numId="14">
    <w:abstractNumId w:val="4"/>
  </w:num>
  <w:num w:numId="15">
    <w:abstractNumId w:val="9"/>
  </w:num>
  <w:num w:numId="16">
    <w:abstractNumId w:val="0"/>
  </w:num>
  <w:num w:numId="17">
    <w:abstractNumId w:val="4"/>
  </w:num>
  <w:num w:numId="18">
    <w:abstractNumId w:val="17"/>
  </w:num>
  <w:num w:numId="19">
    <w:abstractNumId w:val="18"/>
  </w:num>
  <w:num w:numId="20">
    <w:abstractNumId w:val="5"/>
  </w:num>
  <w:num w:numId="21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8A2"/>
    <w:rsid w:val="00000166"/>
    <w:rsid w:val="0000039C"/>
    <w:rsid w:val="000025ED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577A"/>
    <w:rsid w:val="000165EA"/>
    <w:rsid w:val="000168EA"/>
    <w:rsid w:val="00016A7F"/>
    <w:rsid w:val="00017ACD"/>
    <w:rsid w:val="00026019"/>
    <w:rsid w:val="000331A9"/>
    <w:rsid w:val="000332CF"/>
    <w:rsid w:val="00035026"/>
    <w:rsid w:val="000352FF"/>
    <w:rsid w:val="0003635C"/>
    <w:rsid w:val="00040AA9"/>
    <w:rsid w:val="000412BA"/>
    <w:rsid w:val="00042E9B"/>
    <w:rsid w:val="00043CE4"/>
    <w:rsid w:val="00043EBC"/>
    <w:rsid w:val="00044520"/>
    <w:rsid w:val="0004490E"/>
    <w:rsid w:val="000507F3"/>
    <w:rsid w:val="000556E4"/>
    <w:rsid w:val="00056302"/>
    <w:rsid w:val="0005667D"/>
    <w:rsid w:val="00060302"/>
    <w:rsid w:val="0006145C"/>
    <w:rsid w:val="00061C12"/>
    <w:rsid w:val="00061CB6"/>
    <w:rsid w:val="00062A01"/>
    <w:rsid w:val="00063DF1"/>
    <w:rsid w:val="00063EA6"/>
    <w:rsid w:val="0006463E"/>
    <w:rsid w:val="00064969"/>
    <w:rsid w:val="0006529B"/>
    <w:rsid w:val="0006650E"/>
    <w:rsid w:val="000674A8"/>
    <w:rsid w:val="00071233"/>
    <w:rsid w:val="000722C2"/>
    <w:rsid w:val="00072868"/>
    <w:rsid w:val="00072CB2"/>
    <w:rsid w:val="00072E8E"/>
    <w:rsid w:val="00074B74"/>
    <w:rsid w:val="00075085"/>
    <w:rsid w:val="00075E8D"/>
    <w:rsid w:val="0007770A"/>
    <w:rsid w:val="00077BF0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6CA3"/>
    <w:rsid w:val="00097DDA"/>
    <w:rsid w:val="000A04D9"/>
    <w:rsid w:val="000A0712"/>
    <w:rsid w:val="000A0EB9"/>
    <w:rsid w:val="000A14B8"/>
    <w:rsid w:val="000A1CD9"/>
    <w:rsid w:val="000A204D"/>
    <w:rsid w:val="000A2512"/>
    <w:rsid w:val="000A39DC"/>
    <w:rsid w:val="000A3DF2"/>
    <w:rsid w:val="000A5739"/>
    <w:rsid w:val="000A60B3"/>
    <w:rsid w:val="000A66A2"/>
    <w:rsid w:val="000A6EDA"/>
    <w:rsid w:val="000B09F9"/>
    <w:rsid w:val="000B15B5"/>
    <w:rsid w:val="000B2E80"/>
    <w:rsid w:val="000B5B5B"/>
    <w:rsid w:val="000B6724"/>
    <w:rsid w:val="000B6CF1"/>
    <w:rsid w:val="000B78FA"/>
    <w:rsid w:val="000C00FF"/>
    <w:rsid w:val="000C046F"/>
    <w:rsid w:val="000C0C81"/>
    <w:rsid w:val="000C472B"/>
    <w:rsid w:val="000C4B04"/>
    <w:rsid w:val="000C634E"/>
    <w:rsid w:val="000C65BA"/>
    <w:rsid w:val="000C69D3"/>
    <w:rsid w:val="000C6B30"/>
    <w:rsid w:val="000C785E"/>
    <w:rsid w:val="000D062C"/>
    <w:rsid w:val="000D0770"/>
    <w:rsid w:val="000D1C10"/>
    <w:rsid w:val="000D20BC"/>
    <w:rsid w:val="000D26FB"/>
    <w:rsid w:val="000D2B07"/>
    <w:rsid w:val="000D2B10"/>
    <w:rsid w:val="000D2EF8"/>
    <w:rsid w:val="000D6790"/>
    <w:rsid w:val="000D6A6C"/>
    <w:rsid w:val="000E08A8"/>
    <w:rsid w:val="000E0E94"/>
    <w:rsid w:val="000E129D"/>
    <w:rsid w:val="000E15DF"/>
    <w:rsid w:val="000E2BF9"/>
    <w:rsid w:val="000E3799"/>
    <w:rsid w:val="000E381F"/>
    <w:rsid w:val="000E4D88"/>
    <w:rsid w:val="000E546D"/>
    <w:rsid w:val="000E716E"/>
    <w:rsid w:val="000E79B6"/>
    <w:rsid w:val="000F06BC"/>
    <w:rsid w:val="000F12DA"/>
    <w:rsid w:val="000F17A5"/>
    <w:rsid w:val="000F2A98"/>
    <w:rsid w:val="000F44F2"/>
    <w:rsid w:val="000F528C"/>
    <w:rsid w:val="000F72A0"/>
    <w:rsid w:val="000F74C6"/>
    <w:rsid w:val="000F79B7"/>
    <w:rsid w:val="001000AE"/>
    <w:rsid w:val="00101978"/>
    <w:rsid w:val="00102FF2"/>
    <w:rsid w:val="001042D7"/>
    <w:rsid w:val="001045F8"/>
    <w:rsid w:val="001059EB"/>
    <w:rsid w:val="001064F1"/>
    <w:rsid w:val="00112E38"/>
    <w:rsid w:val="00114B14"/>
    <w:rsid w:val="00116F9D"/>
    <w:rsid w:val="001176EE"/>
    <w:rsid w:val="00122060"/>
    <w:rsid w:val="00124B1D"/>
    <w:rsid w:val="00124E6A"/>
    <w:rsid w:val="00125540"/>
    <w:rsid w:val="00126486"/>
    <w:rsid w:val="001266F2"/>
    <w:rsid w:val="00126FF3"/>
    <w:rsid w:val="00131682"/>
    <w:rsid w:val="001336DB"/>
    <w:rsid w:val="00135637"/>
    <w:rsid w:val="0013607B"/>
    <w:rsid w:val="001364C8"/>
    <w:rsid w:val="00137D20"/>
    <w:rsid w:val="0014089D"/>
    <w:rsid w:val="0014285E"/>
    <w:rsid w:val="00142A84"/>
    <w:rsid w:val="001439B4"/>
    <w:rsid w:val="001441B9"/>
    <w:rsid w:val="00144DA5"/>
    <w:rsid w:val="00146FDB"/>
    <w:rsid w:val="00147069"/>
    <w:rsid w:val="001479F4"/>
    <w:rsid w:val="00150926"/>
    <w:rsid w:val="00150FB0"/>
    <w:rsid w:val="00154F3F"/>
    <w:rsid w:val="00155AEB"/>
    <w:rsid w:val="0015640F"/>
    <w:rsid w:val="001604B7"/>
    <w:rsid w:val="0016150C"/>
    <w:rsid w:val="0016265A"/>
    <w:rsid w:val="00163119"/>
    <w:rsid w:val="00163185"/>
    <w:rsid w:val="0016374B"/>
    <w:rsid w:val="0016781C"/>
    <w:rsid w:val="00167DCA"/>
    <w:rsid w:val="001720CF"/>
    <w:rsid w:val="001728A2"/>
    <w:rsid w:val="00173C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5FDF"/>
    <w:rsid w:val="00187595"/>
    <w:rsid w:val="0018790A"/>
    <w:rsid w:val="001911BE"/>
    <w:rsid w:val="00192880"/>
    <w:rsid w:val="00192F45"/>
    <w:rsid w:val="00193FF0"/>
    <w:rsid w:val="0019606A"/>
    <w:rsid w:val="00196215"/>
    <w:rsid w:val="0019640C"/>
    <w:rsid w:val="00196582"/>
    <w:rsid w:val="00196E7A"/>
    <w:rsid w:val="0019722F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5DE"/>
    <w:rsid w:val="001C1C28"/>
    <w:rsid w:val="001C2566"/>
    <w:rsid w:val="001C4C8E"/>
    <w:rsid w:val="001C63AF"/>
    <w:rsid w:val="001C6C60"/>
    <w:rsid w:val="001D0243"/>
    <w:rsid w:val="001D065E"/>
    <w:rsid w:val="001D12B4"/>
    <w:rsid w:val="001D24E0"/>
    <w:rsid w:val="001D2A70"/>
    <w:rsid w:val="001D33F2"/>
    <w:rsid w:val="001D3E44"/>
    <w:rsid w:val="001D4900"/>
    <w:rsid w:val="001D49E1"/>
    <w:rsid w:val="001D5F01"/>
    <w:rsid w:val="001D7872"/>
    <w:rsid w:val="001E05DF"/>
    <w:rsid w:val="001E1E1F"/>
    <w:rsid w:val="001E756A"/>
    <w:rsid w:val="001E76A0"/>
    <w:rsid w:val="001E7A8F"/>
    <w:rsid w:val="001F0380"/>
    <w:rsid w:val="001F1C10"/>
    <w:rsid w:val="001F1EBB"/>
    <w:rsid w:val="001F2B6F"/>
    <w:rsid w:val="001F38EF"/>
    <w:rsid w:val="001F3FD7"/>
    <w:rsid w:val="001F4B48"/>
    <w:rsid w:val="001F66EF"/>
    <w:rsid w:val="001F7CC1"/>
    <w:rsid w:val="00200A51"/>
    <w:rsid w:val="002015DB"/>
    <w:rsid w:val="00201E62"/>
    <w:rsid w:val="002020EC"/>
    <w:rsid w:val="00202A0C"/>
    <w:rsid w:val="00203925"/>
    <w:rsid w:val="00203F78"/>
    <w:rsid w:val="00205485"/>
    <w:rsid w:val="00205AFB"/>
    <w:rsid w:val="00206284"/>
    <w:rsid w:val="00207EF6"/>
    <w:rsid w:val="00211037"/>
    <w:rsid w:val="002129B5"/>
    <w:rsid w:val="002151B4"/>
    <w:rsid w:val="00215B81"/>
    <w:rsid w:val="00215D0E"/>
    <w:rsid w:val="00216680"/>
    <w:rsid w:val="00216C7D"/>
    <w:rsid w:val="00217211"/>
    <w:rsid w:val="00220B39"/>
    <w:rsid w:val="00220F3A"/>
    <w:rsid w:val="00221280"/>
    <w:rsid w:val="002218F0"/>
    <w:rsid w:val="00222005"/>
    <w:rsid w:val="00222A87"/>
    <w:rsid w:val="002231E1"/>
    <w:rsid w:val="002240EF"/>
    <w:rsid w:val="00224C36"/>
    <w:rsid w:val="002251DE"/>
    <w:rsid w:val="00226B9F"/>
    <w:rsid w:val="00227DFB"/>
    <w:rsid w:val="00227DFE"/>
    <w:rsid w:val="00227F86"/>
    <w:rsid w:val="00227FBC"/>
    <w:rsid w:val="00230158"/>
    <w:rsid w:val="0023150F"/>
    <w:rsid w:val="00231DB8"/>
    <w:rsid w:val="00232A23"/>
    <w:rsid w:val="00232BD7"/>
    <w:rsid w:val="0023334B"/>
    <w:rsid w:val="002341E5"/>
    <w:rsid w:val="002343EC"/>
    <w:rsid w:val="0023502E"/>
    <w:rsid w:val="00236CF7"/>
    <w:rsid w:val="00240236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0E72"/>
    <w:rsid w:val="00251830"/>
    <w:rsid w:val="00252AD1"/>
    <w:rsid w:val="00252F2E"/>
    <w:rsid w:val="00253096"/>
    <w:rsid w:val="00253F02"/>
    <w:rsid w:val="00254118"/>
    <w:rsid w:val="0025432F"/>
    <w:rsid w:val="002543BF"/>
    <w:rsid w:val="00255338"/>
    <w:rsid w:val="00255D81"/>
    <w:rsid w:val="002561E9"/>
    <w:rsid w:val="00256C7C"/>
    <w:rsid w:val="0025730A"/>
    <w:rsid w:val="00257F8A"/>
    <w:rsid w:val="00260BA7"/>
    <w:rsid w:val="00261AAC"/>
    <w:rsid w:val="002631DF"/>
    <w:rsid w:val="00263BCB"/>
    <w:rsid w:val="0026424A"/>
    <w:rsid w:val="00264C81"/>
    <w:rsid w:val="00265FF9"/>
    <w:rsid w:val="0027121D"/>
    <w:rsid w:val="00273A09"/>
    <w:rsid w:val="00273FF7"/>
    <w:rsid w:val="002746C5"/>
    <w:rsid w:val="00274A7A"/>
    <w:rsid w:val="00275FC6"/>
    <w:rsid w:val="002809DB"/>
    <w:rsid w:val="00281841"/>
    <w:rsid w:val="0028373B"/>
    <w:rsid w:val="00285B72"/>
    <w:rsid w:val="00286927"/>
    <w:rsid w:val="00286F26"/>
    <w:rsid w:val="00287CD7"/>
    <w:rsid w:val="00287EC5"/>
    <w:rsid w:val="00290A1E"/>
    <w:rsid w:val="002914B5"/>
    <w:rsid w:val="002917C4"/>
    <w:rsid w:val="002917EF"/>
    <w:rsid w:val="00292137"/>
    <w:rsid w:val="00295733"/>
    <w:rsid w:val="00295CE8"/>
    <w:rsid w:val="00295E86"/>
    <w:rsid w:val="002A0DEA"/>
    <w:rsid w:val="002A244F"/>
    <w:rsid w:val="002A2B9C"/>
    <w:rsid w:val="002A4488"/>
    <w:rsid w:val="002A4762"/>
    <w:rsid w:val="002A616A"/>
    <w:rsid w:val="002A7554"/>
    <w:rsid w:val="002B0822"/>
    <w:rsid w:val="002B35CF"/>
    <w:rsid w:val="002B581C"/>
    <w:rsid w:val="002B63DD"/>
    <w:rsid w:val="002B69BD"/>
    <w:rsid w:val="002B6D11"/>
    <w:rsid w:val="002B7EEF"/>
    <w:rsid w:val="002C05A9"/>
    <w:rsid w:val="002C11BF"/>
    <w:rsid w:val="002C326D"/>
    <w:rsid w:val="002C4947"/>
    <w:rsid w:val="002C4A30"/>
    <w:rsid w:val="002C6A1C"/>
    <w:rsid w:val="002D01C0"/>
    <w:rsid w:val="002D073F"/>
    <w:rsid w:val="002D09F5"/>
    <w:rsid w:val="002D0D0E"/>
    <w:rsid w:val="002D175D"/>
    <w:rsid w:val="002D2D06"/>
    <w:rsid w:val="002D4946"/>
    <w:rsid w:val="002D4E67"/>
    <w:rsid w:val="002D539F"/>
    <w:rsid w:val="002E00BD"/>
    <w:rsid w:val="002E350B"/>
    <w:rsid w:val="002E3F8E"/>
    <w:rsid w:val="002E5A45"/>
    <w:rsid w:val="002E7C46"/>
    <w:rsid w:val="002F0F48"/>
    <w:rsid w:val="002F4627"/>
    <w:rsid w:val="002F6A33"/>
    <w:rsid w:val="002F6FB1"/>
    <w:rsid w:val="002F7886"/>
    <w:rsid w:val="002F7E0B"/>
    <w:rsid w:val="00300909"/>
    <w:rsid w:val="0030235A"/>
    <w:rsid w:val="00302600"/>
    <w:rsid w:val="00302E16"/>
    <w:rsid w:val="00302E24"/>
    <w:rsid w:val="00302EE1"/>
    <w:rsid w:val="003033A3"/>
    <w:rsid w:val="003035C8"/>
    <w:rsid w:val="003040EB"/>
    <w:rsid w:val="00305F95"/>
    <w:rsid w:val="00307A9B"/>
    <w:rsid w:val="00314E26"/>
    <w:rsid w:val="0031662D"/>
    <w:rsid w:val="00317A73"/>
    <w:rsid w:val="003201EB"/>
    <w:rsid w:val="00320778"/>
    <w:rsid w:val="0032114E"/>
    <w:rsid w:val="00321613"/>
    <w:rsid w:val="00322B3C"/>
    <w:rsid w:val="00323879"/>
    <w:rsid w:val="00326C76"/>
    <w:rsid w:val="00326F1D"/>
    <w:rsid w:val="00327755"/>
    <w:rsid w:val="00327BF8"/>
    <w:rsid w:val="0033017E"/>
    <w:rsid w:val="00331133"/>
    <w:rsid w:val="00331243"/>
    <w:rsid w:val="0033302B"/>
    <w:rsid w:val="00335483"/>
    <w:rsid w:val="00336A72"/>
    <w:rsid w:val="00337F20"/>
    <w:rsid w:val="00340812"/>
    <w:rsid w:val="00340D63"/>
    <w:rsid w:val="00342D65"/>
    <w:rsid w:val="00342EAC"/>
    <w:rsid w:val="00344433"/>
    <w:rsid w:val="003448EC"/>
    <w:rsid w:val="00344A50"/>
    <w:rsid w:val="00346605"/>
    <w:rsid w:val="00346AA5"/>
    <w:rsid w:val="003511F5"/>
    <w:rsid w:val="00351BDC"/>
    <w:rsid w:val="00351CE0"/>
    <w:rsid w:val="00352675"/>
    <w:rsid w:val="00353E1D"/>
    <w:rsid w:val="003556AE"/>
    <w:rsid w:val="003560BA"/>
    <w:rsid w:val="00356B99"/>
    <w:rsid w:val="00356CD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54EB"/>
    <w:rsid w:val="003667D6"/>
    <w:rsid w:val="00367360"/>
    <w:rsid w:val="00370CEA"/>
    <w:rsid w:val="00371987"/>
    <w:rsid w:val="00371A88"/>
    <w:rsid w:val="00372E51"/>
    <w:rsid w:val="0037349E"/>
    <w:rsid w:val="00375B3F"/>
    <w:rsid w:val="00376555"/>
    <w:rsid w:val="00376EDA"/>
    <w:rsid w:val="0037720F"/>
    <w:rsid w:val="0037725B"/>
    <w:rsid w:val="003779D7"/>
    <w:rsid w:val="00377DE5"/>
    <w:rsid w:val="003812A6"/>
    <w:rsid w:val="0038506C"/>
    <w:rsid w:val="00385B39"/>
    <w:rsid w:val="003863DF"/>
    <w:rsid w:val="003865D8"/>
    <w:rsid w:val="00386AC3"/>
    <w:rsid w:val="0039020E"/>
    <w:rsid w:val="00392134"/>
    <w:rsid w:val="003949C9"/>
    <w:rsid w:val="0039655C"/>
    <w:rsid w:val="00397A4E"/>
    <w:rsid w:val="003A00D3"/>
    <w:rsid w:val="003A0374"/>
    <w:rsid w:val="003A1190"/>
    <w:rsid w:val="003A2790"/>
    <w:rsid w:val="003A2C97"/>
    <w:rsid w:val="003A30ED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1891"/>
    <w:rsid w:val="003C2087"/>
    <w:rsid w:val="003C22D2"/>
    <w:rsid w:val="003C24B5"/>
    <w:rsid w:val="003C350D"/>
    <w:rsid w:val="003C4CBC"/>
    <w:rsid w:val="003C59C2"/>
    <w:rsid w:val="003C5A2A"/>
    <w:rsid w:val="003C6DD2"/>
    <w:rsid w:val="003D0962"/>
    <w:rsid w:val="003D1533"/>
    <w:rsid w:val="003D1C03"/>
    <w:rsid w:val="003D1DB6"/>
    <w:rsid w:val="003D26C8"/>
    <w:rsid w:val="003D2990"/>
    <w:rsid w:val="003D52C5"/>
    <w:rsid w:val="003D549A"/>
    <w:rsid w:val="003D590C"/>
    <w:rsid w:val="003D60CA"/>
    <w:rsid w:val="003D625E"/>
    <w:rsid w:val="003D7CFB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F0B3E"/>
    <w:rsid w:val="003F0D0E"/>
    <w:rsid w:val="003F13E4"/>
    <w:rsid w:val="003F1AFF"/>
    <w:rsid w:val="003F2586"/>
    <w:rsid w:val="003F4571"/>
    <w:rsid w:val="004006C7"/>
    <w:rsid w:val="00401ABA"/>
    <w:rsid w:val="004020F4"/>
    <w:rsid w:val="00403ED5"/>
    <w:rsid w:val="004062B0"/>
    <w:rsid w:val="00406E8D"/>
    <w:rsid w:val="00410514"/>
    <w:rsid w:val="00411153"/>
    <w:rsid w:val="004113F9"/>
    <w:rsid w:val="00411CAA"/>
    <w:rsid w:val="00412AD1"/>
    <w:rsid w:val="00414154"/>
    <w:rsid w:val="0041449D"/>
    <w:rsid w:val="00414750"/>
    <w:rsid w:val="00414C14"/>
    <w:rsid w:val="004151FB"/>
    <w:rsid w:val="00416706"/>
    <w:rsid w:val="00417B4A"/>
    <w:rsid w:val="004205E8"/>
    <w:rsid w:val="00422D24"/>
    <w:rsid w:val="004240FB"/>
    <w:rsid w:val="0042445F"/>
    <w:rsid w:val="00424466"/>
    <w:rsid w:val="00424A9E"/>
    <w:rsid w:val="00426A69"/>
    <w:rsid w:val="00431B24"/>
    <w:rsid w:val="00431F2D"/>
    <w:rsid w:val="004328DE"/>
    <w:rsid w:val="0043333B"/>
    <w:rsid w:val="00435188"/>
    <w:rsid w:val="004355B4"/>
    <w:rsid w:val="004368E9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4B6C"/>
    <w:rsid w:val="004558C9"/>
    <w:rsid w:val="0045688B"/>
    <w:rsid w:val="004575DB"/>
    <w:rsid w:val="004600B2"/>
    <w:rsid w:val="00461081"/>
    <w:rsid w:val="00462BB9"/>
    <w:rsid w:val="0046346C"/>
    <w:rsid w:val="00463616"/>
    <w:rsid w:val="00463882"/>
    <w:rsid w:val="00463902"/>
    <w:rsid w:val="00464499"/>
    <w:rsid w:val="00464B29"/>
    <w:rsid w:val="004666AD"/>
    <w:rsid w:val="004757CB"/>
    <w:rsid w:val="004767C3"/>
    <w:rsid w:val="004771EB"/>
    <w:rsid w:val="00481D39"/>
    <w:rsid w:val="00482ABD"/>
    <w:rsid w:val="00483B3E"/>
    <w:rsid w:val="00484DCB"/>
    <w:rsid w:val="00485520"/>
    <w:rsid w:val="00487A33"/>
    <w:rsid w:val="00492969"/>
    <w:rsid w:val="00493FB8"/>
    <w:rsid w:val="0049432F"/>
    <w:rsid w:val="00494785"/>
    <w:rsid w:val="00495D64"/>
    <w:rsid w:val="00497797"/>
    <w:rsid w:val="004A0C97"/>
    <w:rsid w:val="004A1368"/>
    <w:rsid w:val="004A1C34"/>
    <w:rsid w:val="004A6232"/>
    <w:rsid w:val="004A74E9"/>
    <w:rsid w:val="004B147A"/>
    <w:rsid w:val="004B59B5"/>
    <w:rsid w:val="004B5C83"/>
    <w:rsid w:val="004B7D4D"/>
    <w:rsid w:val="004C1719"/>
    <w:rsid w:val="004C1BA7"/>
    <w:rsid w:val="004C2FFF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3B08"/>
    <w:rsid w:val="004D4D3B"/>
    <w:rsid w:val="004D5C5B"/>
    <w:rsid w:val="004D5CB7"/>
    <w:rsid w:val="004D6633"/>
    <w:rsid w:val="004E096E"/>
    <w:rsid w:val="004E09B5"/>
    <w:rsid w:val="004E104A"/>
    <w:rsid w:val="004E2C58"/>
    <w:rsid w:val="004E30E7"/>
    <w:rsid w:val="004E3AC7"/>
    <w:rsid w:val="004E3C9D"/>
    <w:rsid w:val="004E3EBC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5206"/>
    <w:rsid w:val="004F6B5F"/>
    <w:rsid w:val="004F6EA1"/>
    <w:rsid w:val="00500D62"/>
    <w:rsid w:val="005020F5"/>
    <w:rsid w:val="00502A17"/>
    <w:rsid w:val="00503380"/>
    <w:rsid w:val="00504127"/>
    <w:rsid w:val="00507C95"/>
    <w:rsid w:val="00507EAD"/>
    <w:rsid w:val="00510147"/>
    <w:rsid w:val="00510EE0"/>
    <w:rsid w:val="00510FC1"/>
    <w:rsid w:val="00511219"/>
    <w:rsid w:val="0051122A"/>
    <w:rsid w:val="00511450"/>
    <w:rsid w:val="00512DFD"/>
    <w:rsid w:val="00513A3D"/>
    <w:rsid w:val="005207C4"/>
    <w:rsid w:val="00525356"/>
    <w:rsid w:val="0052576B"/>
    <w:rsid w:val="005265BA"/>
    <w:rsid w:val="00526770"/>
    <w:rsid w:val="00530766"/>
    <w:rsid w:val="00532074"/>
    <w:rsid w:val="0053327F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2B6"/>
    <w:rsid w:val="00553895"/>
    <w:rsid w:val="00553B60"/>
    <w:rsid w:val="00555C66"/>
    <w:rsid w:val="0055682D"/>
    <w:rsid w:val="00557684"/>
    <w:rsid w:val="00557E69"/>
    <w:rsid w:val="0056133C"/>
    <w:rsid w:val="00561524"/>
    <w:rsid w:val="00561C53"/>
    <w:rsid w:val="00561D14"/>
    <w:rsid w:val="0056200F"/>
    <w:rsid w:val="00562288"/>
    <w:rsid w:val="00563C54"/>
    <w:rsid w:val="0056516C"/>
    <w:rsid w:val="00566DBA"/>
    <w:rsid w:val="00567262"/>
    <w:rsid w:val="00573E49"/>
    <w:rsid w:val="0057440E"/>
    <w:rsid w:val="00574885"/>
    <w:rsid w:val="0057495B"/>
    <w:rsid w:val="00575E9B"/>
    <w:rsid w:val="00576115"/>
    <w:rsid w:val="005762C1"/>
    <w:rsid w:val="00577C22"/>
    <w:rsid w:val="00577F5D"/>
    <w:rsid w:val="00580C05"/>
    <w:rsid w:val="00581DCA"/>
    <w:rsid w:val="00582CFB"/>
    <w:rsid w:val="00584F3B"/>
    <w:rsid w:val="00585030"/>
    <w:rsid w:val="005853F9"/>
    <w:rsid w:val="0058548B"/>
    <w:rsid w:val="00585A8E"/>
    <w:rsid w:val="00585D03"/>
    <w:rsid w:val="00586736"/>
    <w:rsid w:val="005877F3"/>
    <w:rsid w:val="00587A5F"/>
    <w:rsid w:val="00590576"/>
    <w:rsid w:val="00590855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21F0"/>
    <w:rsid w:val="005A359D"/>
    <w:rsid w:val="005A46D1"/>
    <w:rsid w:val="005A4FA0"/>
    <w:rsid w:val="005A68FB"/>
    <w:rsid w:val="005A775E"/>
    <w:rsid w:val="005A7EE9"/>
    <w:rsid w:val="005A7F0F"/>
    <w:rsid w:val="005B0D76"/>
    <w:rsid w:val="005B101A"/>
    <w:rsid w:val="005B1107"/>
    <w:rsid w:val="005B1AC4"/>
    <w:rsid w:val="005B218B"/>
    <w:rsid w:val="005B3317"/>
    <w:rsid w:val="005B4512"/>
    <w:rsid w:val="005B4559"/>
    <w:rsid w:val="005B4B5E"/>
    <w:rsid w:val="005B4D38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1D7E"/>
    <w:rsid w:val="005D2A12"/>
    <w:rsid w:val="005D523C"/>
    <w:rsid w:val="005D6754"/>
    <w:rsid w:val="005D78A0"/>
    <w:rsid w:val="005E2891"/>
    <w:rsid w:val="005E3D40"/>
    <w:rsid w:val="005E54BD"/>
    <w:rsid w:val="005E62A0"/>
    <w:rsid w:val="005E62CF"/>
    <w:rsid w:val="005E633D"/>
    <w:rsid w:val="005E7DFF"/>
    <w:rsid w:val="005F1655"/>
    <w:rsid w:val="005F16E5"/>
    <w:rsid w:val="005F1A84"/>
    <w:rsid w:val="005F1B6C"/>
    <w:rsid w:val="005F20E0"/>
    <w:rsid w:val="005F370E"/>
    <w:rsid w:val="005F371E"/>
    <w:rsid w:val="005F6A84"/>
    <w:rsid w:val="006003D1"/>
    <w:rsid w:val="00601445"/>
    <w:rsid w:val="00601AE6"/>
    <w:rsid w:val="00601D4B"/>
    <w:rsid w:val="006021DE"/>
    <w:rsid w:val="006022B0"/>
    <w:rsid w:val="00602A2C"/>
    <w:rsid w:val="00602DCF"/>
    <w:rsid w:val="00603911"/>
    <w:rsid w:val="00603AA4"/>
    <w:rsid w:val="00604B8C"/>
    <w:rsid w:val="00604EC9"/>
    <w:rsid w:val="00610341"/>
    <w:rsid w:val="0061242D"/>
    <w:rsid w:val="0061259E"/>
    <w:rsid w:val="00612BED"/>
    <w:rsid w:val="006133CA"/>
    <w:rsid w:val="006139C6"/>
    <w:rsid w:val="00613DE8"/>
    <w:rsid w:val="00614582"/>
    <w:rsid w:val="006149E7"/>
    <w:rsid w:val="00614C81"/>
    <w:rsid w:val="0061638D"/>
    <w:rsid w:val="00616733"/>
    <w:rsid w:val="00616A1C"/>
    <w:rsid w:val="00617048"/>
    <w:rsid w:val="00621A36"/>
    <w:rsid w:val="006233B9"/>
    <w:rsid w:val="00623736"/>
    <w:rsid w:val="006248C4"/>
    <w:rsid w:val="00625108"/>
    <w:rsid w:val="006252D7"/>
    <w:rsid w:val="006257BF"/>
    <w:rsid w:val="00625B1D"/>
    <w:rsid w:val="00626039"/>
    <w:rsid w:val="00627031"/>
    <w:rsid w:val="006326E0"/>
    <w:rsid w:val="006328A6"/>
    <w:rsid w:val="006336C1"/>
    <w:rsid w:val="00633BB0"/>
    <w:rsid w:val="006341FC"/>
    <w:rsid w:val="00636810"/>
    <w:rsid w:val="00641064"/>
    <w:rsid w:val="006412C4"/>
    <w:rsid w:val="00642C57"/>
    <w:rsid w:val="00644D08"/>
    <w:rsid w:val="00646E01"/>
    <w:rsid w:val="0065095F"/>
    <w:rsid w:val="00650F0D"/>
    <w:rsid w:val="006510EA"/>
    <w:rsid w:val="00651181"/>
    <w:rsid w:val="006514D6"/>
    <w:rsid w:val="00652753"/>
    <w:rsid w:val="00653271"/>
    <w:rsid w:val="00653309"/>
    <w:rsid w:val="0065332D"/>
    <w:rsid w:val="00657A7B"/>
    <w:rsid w:val="00657B65"/>
    <w:rsid w:val="00657DC9"/>
    <w:rsid w:val="00657EB4"/>
    <w:rsid w:val="00660E61"/>
    <w:rsid w:val="00661598"/>
    <w:rsid w:val="006639DC"/>
    <w:rsid w:val="00664615"/>
    <w:rsid w:val="006651AA"/>
    <w:rsid w:val="00665D1C"/>
    <w:rsid w:val="00666857"/>
    <w:rsid w:val="0067190E"/>
    <w:rsid w:val="00674D34"/>
    <w:rsid w:val="006758C9"/>
    <w:rsid w:val="00675CA5"/>
    <w:rsid w:val="0068040B"/>
    <w:rsid w:val="00681FD8"/>
    <w:rsid w:val="00684CB6"/>
    <w:rsid w:val="00685631"/>
    <w:rsid w:val="00687422"/>
    <w:rsid w:val="006876AF"/>
    <w:rsid w:val="00690485"/>
    <w:rsid w:val="0069303E"/>
    <w:rsid w:val="006943BE"/>
    <w:rsid w:val="00694F09"/>
    <w:rsid w:val="00695AE0"/>
    <w:rsid w:val="006965D4"/>
    <w:rsid w:val="00697A8E"/>
    <w:rsid w:val="006A01DF"/>
    <w:rsid w:val="006A198C"/>
    <w:rsid w:val="006A2A8D"/>
    <w:rsid w:val="006A3C92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097"/>
    <w:rsid w:val="006B1667"/>
    <w:rsid w:val="006B35C9"/>
    <w:rsid w:val="006B3CCE"/>
    <w:rsid w:val="006B4652"/>
    <w:rsid w:val="006B4DF1"/>
    <w:rsid w:val="006B71D9"/>
    <w:rsid w:val="006C2EE1"/>
    <w:rsid w:val="006C3A54"/>
    <w:rsid w:val="006C4627"/>
    <w:rsid w:val="006C6725"/>
    <w:rsid w:val="006C699E"/>
    <w:rsid w:val="006D0228"/>
    <w:rsid w:val="006D2D28"/>
    <w:rsid w:val="006D31F7"/>
    <w:rsid w:val="006D4BEF"/>
    <w:rsid w:val="006D4C98"/>
    <w:rsid w:val="006D51FB"/>
    <w:rsid w:val="006D64BC"/>
    <w:rsid w:val="006D656F"/>
    <w:rsid w:val="006D6B67"/>
    <w:rsid w:val="006D78D0"/>
    <w:rsid w:val="006E0550"/>
    <w:rsid w:val="006E101A"/>
    <w:rsid w:val="006E11C0"/>
    <w:rsid w:val="006E1A59"/>
    <w:rsid w:val="006E1B40"/>
    <w:rsid w:val="006E2C10"/>
    <w:rsid w:val="006E2EFE"/>
    <w:rsid w:val="006E46B9"/>
    <w:rsid w:val="006E5C33"/>
    <w:rsid w:val="006E5CC5"/>
    <w:rsid w:val="006E69F8"/>
    <w:rsid w:val="006E71E7"/>
    <w:rsid w:val="006E751A"/>
    <w:rsid w:val="006F0069"/>
    <w:rsid w:val="006F0567"/>
    <w:rsid w:val="006F058D"/>
    <w:rsid w:val="006F08BF"/>
    <w:rsid w:val="006F1C6B"/>
    <w:rsid w:val="006F2CDC"/>
    <w:rsid w:val="006F2CE5"/>
    <w:rsid w:val="006F3766"/>
    <w:rsid w:val="006F5C81"/>
    <w:rsid w:val="006F6EFE"/>
    <w:rsid w:val="006F70EC"/>
    <w:rsid w:val="007026AA"/>
    <w:rsid w:val="00703E68"/>
    <w:rsid w:val="00703FB6"/>
    <w:rsid w:val="00704717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2461C"/>
    <w:rsid w:val="00724DA5"/>
    <w:rsid w:val="00730C08"/>
    <w:rsid w:val="0073188F"/>
    <w:rsid w:val="007320B0"/>
    <w:rsid w:val="00732DCE"/>
    <w:rsid w:val="00733F43"/>
    <w:rsid w:val="00737B98"/>
    <w:rsid w:val="00740A02"/>
    <w:rsid w:val="00742511"/>
    <w:rsid w:val="00742CBF"/>
    <w:rsid w:val="00742F7B"/>
    <w:rsid w:val="007437D6"/>
    <w:rsid w:val="00743B5C"/>
    <w:rsid w:val="00745E54"/>
    <w:rsid w:val="007463E5"/>
    <w:rsid w:val="007525A2"/>
    <w:rsid w:val="007528C4"/>
    <w:rsid w:val="0075297D"/>
    <w:rsid w:val="00752C15"/>
    <w:rsid w:val="007531B7"/>
    <w:rsid w:val="00753A00"/>
    <w:rsid w:val="00753D45"/>
    <w:rsid w:val="00754F0E"/>
    <w:rsid w:val="00761C82"/>
    <w:rsid w:val="00761F8C"/>
    <w:rsid w:val="00762818"/>
    <w:rsid w:val="00762A8C"/>
    <w:rsid w:val="0076434C"/>
    <w:rsid w:val="00764774"/>
    <w:rsid w:val="007657CF"/>
    <w:rsid w:val="007672B0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2C29"/>
    <w:rsid w:val="00784669"/>
    <w:rsid w:val="00784C88"/>
    <w:rsid w:val="0078594D"/>
    <w:rsid w:val="0078701F"/>
    <w:rsid w:val="00787C53"/>
    <w:rsid w:val="00790874"/>
    <w:rsid w:val="00790B31"/>
    <w:rsid w:val="00791B32"/>
    <w:rsid w:val="007932D2"/>
    <w:rsid w:val="00793D0F"/>
    <w:rsid w:val="0079429A"/>
    <w:rsid w:val="0079508D"/>
    <w:rsid w:val="0079647B"/>
    <w:rsid w:val="007A09BB"/>
    <w:rsid w:val="007A0F2F"/>
    <w:rsid w:val="007A243C"/>
    <w:rsid w:val="007A2909"/>
    <w:rsid w:val="007A3494"/>
    <w:rsid w:val="007A5E0C"/>
    <w:rsid w:val="007A6BC6"/>
    <w:rsid w:val="007A6F5A"/>
    <w:rsid w:val="007A759D"/>
    <w:rsid w:val="007B0230"/>
    <w:rsid w:val="007B0C42"/>
    <w:rsid w:val="007B1966"/>
    <w:rsid w:val="007B24D3"/>
    <w:rsid w:val="007B31D9"/>
    <w:rsid w:val="007B68D7"/>
    <w:rsid w:val="007C0E7C"/>
    <w:rsid w:val="007C0FB6"/>
    <w:rsid w:val="007C12BB"/>
    <w:rsid w:val="007C220C"/>
    <w:rsid w:val="007C4ABB"/>
    <w:rsid w:val="007C5B5D"/>
    <w:rsid w:val="007C66D8"/>
    <w:rsid w:val="007C6AE4"/>
    <w:rsid w:val="007C6C02"/>
    <w:rsid w:val="007C6D97"/>
    <w:rsid w:val="007C6E24"/>
    <w:rsid w:val="007D14C3"/>
    <w:rsid w:val="007D2E19"/>
    <w:rsid w:val="007D2F99"/>
    <w:rsid w:val="007D4231"/>
    <w:rsid w:val="007D4497"/>
    <w:rsid w:val="007D5EF3"/>
    <w:rsid w:val="007D7CA8"/>
    <w:rsid w:val="007D7CB3"/>
    <w:rsid w:val="007E0334"/>
    <w:rsid w:val="007E0CFD"/>
    <w:rsid w:val="007E265C"/>
    <w:rsid w:val="007E36D0"/>
    <w:rsid w:val="007E41EE"/>
    <w:rsid w:val="007E478D"/>
    <w:rsid w:val="007E71D0"/>
    <w:rsid w:val="007F060F"/>
    <w:rsid w:val="007F2FFD"/>
    <w:rsid w:val="007F369A"/>
    <w:rsid w:val="007F4218"/>
    <w:rsid w:val="007F451F"/>
    <w:rsid w:val="007F4820"/>
    <w:rsid w:val="007F59AD"/>
    <w:rsid w:val="007F73AD"/>
    <w:rsid w:val="008000AB"/>
    <w:rsid w:val="0080010D"/>
    <w:rsid w:val="0080091E"/>
    <w:rsid w:val="00800A87"/>
    <w:rsid w:val="008010BA"/>
    <w:rsid w:val="00803106"/>
    <w:rsid w:val="008054D5"/>
    <w:rsid w:val="00805B87"/>
    <w:rsid w:val="00805CF8"/>
    <w:rsid w:val="008063C7"/>
    <w:rsid w:val="00806AA5"/>
    <w:rsid w:val="00810F40"/>
    <w:rsid w:val="00813175"/>
    <w:rsid w:val="00814AB0"/>
    <w:rsid w:val="008150D0"/>
    <w:rsid w:val="00815159"/>
    <w:rsid w:val="008167C2"/>
    <w:rsid w:val="008205CD"/>
    <w:rsid w:val="00821350"/>
    <w:rsid w:val="00823AE2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3574"/>
    <w:rsid w:val="008452C2"/>
    <w:rsid w:val="008456B2"/>
    <w:rsid w:val="00845C6F"/>
    <w:rsid w:val="00846863"/>
    <w:rsid w:val="0085062D"/>
    <w:rsid w:val="008544F6"/>
    <w:rsid w:val="008557BB"/>
    <w:rsid w:val="00856D5A"/>
    <w:rsid w:val="00860BB3"/>
    <w:rsid w:val="00860C13"/>
    <w:rsid w:val="00861276"/>
    <w:rsid w:val="00861A60"/>
    <w:rsid w:val="008626E8"/>
    <w:rsid w:val="00863154"/>
    <w:rsid w:val="008636DB"/>
    <w:rsid w:val="00863E9F"/>
    <w:rsid w:val="00866E77"/>
    <w:rsid w:val="008674F3"/>
    <w:rsid w:val="00867648"/>
    <w:rsid w:val="00867983"/>
    <w:rsid w:val="00870723"/>
    <w:rsid w:val="008710D0"/>
    <w:rsid w:val="008729F6"/>
    <w:rsid w:val="008741A6"/>
    <w:rsid w:val="0087446F"/>
    <w:rsid w:val="0087498B"/>
    <w:rsid w:val="00874BEE"/>
    <w:rsid w:val="0087530F"/>
    <w:rsid w:val="00877560"/>
    <w:rsid w:val="008777D7"/>
    <w:rsid w:val="008814D3"/>
    <w:rsid w:val="00881E93"/>
    <w:rsid w:val="00882278"/>
    <w:rsid w:val="00882653"/>
    <w:rsid w:val="008828C4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26D5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6C2"/>
    <w:rsid w:val="008A77F8"/>
    <w:rsid w:val="008B0349"/>
    <w:rsid w:val="008B0607"/>
    <w:rsid w:val="008B0BD2"/>
    <w:rsid w:val="008B16D6"/>
    <w:rsid w:val="008B2559"/>
    <w:rsid w:val="008B2CC8"/>
    <w:rsid w:val="008B3438"/>
    <w:rsid w:val="008B5631"/>
    <w:rsid w:val="008B6899"/>
    <w:rsid w:val="008B7119"/>
    <w:rsid w:val="008B748F"/>
    <w:rsid w:val="008B759B"/>
    <w:rsid w:val="008C3D40"/>
    <w:rsid w:val="008C4888"/>
    <w:rsid w:val="008C4D24"/>
    <w:rsid w:val="008C61A2"/>
    <w:rsid w:val="008C6F1B"/>
    <w:rsid w:val="008C6FF4"/>
    <w:rsid w:val="008C7A4C"/>
    <w:rsid w:val="008D0EB0"/>
    <w:rsid w:val="008D14FC"/>
    <w:rsid w:val="008D51D6"/>
    <w:rsid w:val="008D5FCD"/>
    <w:rsid w:val="008D66C4"/>
    <w:rsid w:val="008D7535"/>
    <w:rsid w:val="008E2057"/>
    <w:rsid w:val="008E351A"/>
    <w:rsid w:val="008E549C"/>
    <w:rsid w:val="008E55B2"/>
    <w:rsid w:val="008E6B04"/>
    <w:rsid w:val="008E73B5"/>
    <w:rsid w:val="008E78B8"/>
    <w:rsid w:val="008F007D"/>
    <w:rsid w:val="008F031D"/>
    <w:rsid w:val="008F46CF"/>
    <w:rsid w:val="008F6047"/>
    <w:rsid w:val="008F6899"/>
    <w:rsid w:val="008F7B73"/>
    <w:rsid w:val="009000FA"/>
    <w:rsid w:val="0090209E"/>
    <w:rsid w:val="00904E8A"/>
    <w:rsid w:val="009051AB"/>
    <w:rsid w:val="009055A1"/>
    <w:rsid w:val="00911F2D"/>
    <w:rsid w:val="009125DA"/>
    <w:rsid w:val="0091428C"/>
    <w:rsid w:val="0091574D"/>
    <w:rsid w:val="00915FA4"/>
    <w:rsid w:val="009168F8"/>
    <w:rsid w:val="00917510"/>
    <w:rsid w:val="009209A0"/>
    <w:rsid w:val="0092455C"/>
    <w:rsid w:val="00925466"/>
    <w:rsid w:val="0092569C"/>
    <w:rsid w:val="009265BA"/>
    <w:rsid w:val="009268A5"/>
    <w:rsid w:val="00927D41"/>
    <w:rsid w:val="009324D4"/>
    <w:rsid w:val="00933195"/>
    <w:rsid w:val="00933B19"/>
    <w:rsid w:val="00934994"/>
    <w:rsid w:val="00935C49"/>
    <w:rsid w:val="0093635F"/>
    <w:rsid w:val="00937414"/>
    <w:rsid w:val="00942968"/>
    <w:rsid w:val="00943F4F"/>
    <w:rsid w:val="009442F7"/>
    <w:rsid w:val="00944370"/>
    <w:rsid w:val="0094443A"/>
    <w:rsid w:val="009460AC"/>
    <w:rsid w:val="00950A3D"/>
    <w:rsid w:val="0095133B"/>
    <w:rsid w:val="009521FB"/>
    <w:rsid w:val="009539D7"/>
    <w:rsid w:val="0095414A"/>
    <w:rsid w:val="00956127"/>
    <w:rsid w:val="00956E47"/>
    <w:rsid w:val="00956EB9"/>
    <w:rsid w:val="00957E26"/>
    <w:rsid w:val="0096089B"/>
    <w:rsid w:val="00960D24"/>
    <w:rsid w:val="009623AD"/>
    <w:rsid w:val="00963786"/>
    <w:rsid w:val="00965EB5"/>
    <w:rsid w:val="009666AA"/>
    <w:rsid w:val="00972BFE"/>
    <w:rsid w:val="00973518"/>
    <w:rsid w:val="0097359C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5C9F"/>
    <w:rsid w:val="009875CC"/>
    <w:rsid w:val="00987B12"/>
    <w:rsid w:val="00990126"/>
    <w:rsid w:val="009905DA"/>
    <w:rsid w:val="00990FD2"/>
    <w:rsid w:val="009911E7"/>
    <w:rsid w:val="00991F6D"/>
    <w:rsid w:val="00992AB2"/>
    <w:rsid w:val="0099429A"/>
    <w:rsid w:val="00994DAA"/>
    <w:rsid w:val="00996168"/>
    <w:rsid w:val="009976A1"/>
    <w:rsid w:val="00997B6C"/>
    <w:rsid w:val="009A0F85"/>
    <w:rsid w:val="009A1AD6"/>
    <w:rsid w:val="009A2838"/>
    <w:rsid w:val="009A3172"/>
    <w:rsid w:val="009A3363"/>
    <w:rsid w:val="009A462A"/>
    <w:rsid w:val="009A4F60"/>
    <w:rsid w:val="009A7012"/>
    <w:rsid w:val="009B02E9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441"/>
    <w:rsid w:val="009C0BDE"/>
    <w:rsid w:val="009C1012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528"/>
    <w:rsid w:val="009D5AAF"/>
    <w:rsid w:val="009D5B08"/>
    <w:rsid w:val="009D61B7"/>
    <w:rsid w:val="009E04E7"/>
    <w:rsid w:val="009E0B85"/>
    <w:rsid w:val="009E0DB3"/>
    <w:rsid w:val="009E0F74"/>
    <w:rsid w:val="009E1552"/>
    <w:rsid w:val="009E2255"/>
    <w:rsid w:val="009E26F4"/>
    <w:rsid w:val="009E2B30"/>
    <w:rsid w:val="009E540D"/>
    <w:rsid w:val="009E5D34"/>
    <w:rsid w:val="009E600A"/>
    <w:rsid w:val="009E6A82"/>
    <w:rsid w:val="009E72EA"/>
    <w:rsid w:val="009F02C5"/>
    <w:rsid w:val="009F0F79"/>
    <w:rsid w:val="009F237F"/>
    <w:rsid w:val="009F2D7B"/>
    <w:rsid w:val="009F327A"/>
    <w:rsid w:val="009F5108"/>
    <w:rsid w:val="009F53EF"/>
    <w:rsid w:val="009F6EB7"/>
    <w:rsid w:val="009F795B"/>
    <w:rsid w:val="00A005A0"/>
    <w:rsid w:val="00A00A06"/>
    <w:rsid w:val="00A0193F"/>
    <w:rsid w:val="00A0269E"/>
    <w:rsid w:val="00A02732"/>
    <w:rsid w:val="00A07FD3"/>
    <w:rsid w:val="00A108F0"/>
    <w:rsid w:val="00A12D9B"/>
    <w:rsid w:val="00A134E5"/>
    <w:rsid w:val="00A139F1"/>
    <w:rsid w:val="00A13CCB"/>
    <w:rsid w:val="00A14711"/>
    <w:rsid w:val="00A15822"/>
    <w:rsid w:val="00A15B77"/>
    <w:rsid w:val="00A166A8"/>
    <w:rsid w:val="00A176EB"/>
    <w:rsid w:val="00A21151"/>
    <w:rsid w:val="00A228B9"/>
    <w:rsid w:val="00A23622"/>
    <w:rsid w:val="00A23E1E"/>
    <w:rsid w:val="00A251C0"/>
    <w:rsid w:val="00A30D3F"/>
    <w:rsid w:val="00A316A7"/>
    <w:rsid w:val="00A31EE6"/>
    <w:rsid w:val="00A32EE1"/>
    <w:rsid w:val="00A353A4"/>
    <w:rsid w:val="00A3555A"/>
    <w:rsid w:val="00A37D4B"/>
    <w:rsid w:val="00A40ECB"/>
    <w:rsid w:val="00A41156"/>
    <w:rsid w:val="00A41FBB"/>
    <w:rsid w:val="00A43445"/>
    <w:rsid w:val="00A43759"/>
    <w:rsid w:val="00A4460F"/>
    <w:rsid w:val="00A44908"/>
    <w:rsid w:val="00A4497A"/>
    <w:rsid w:val="00A44C6A"/>
    <w:rsid w:val="00A44D8F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224"/>
    <w:rsid w:val="00A5658F"/>
    <w:rsid w:val="00A56749"/>
    <w:rsid w:val="00A56C2B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70E88"/>
    <w:rsid w:val="00A7136F"/>
    <w:rsid w:val="00A71B2A"/>
    <w:rsid w:val="00A71BCF"/>
    <w:rsid w:val="00A729B2"/>
    <w:rsid w:val="00A75273"/>
    <w:rsid w:val="00A7552D"/>
    <w:rsid w:val="00A75601"/>
    <w:rsid w:val="00A8034F"/>
    <w:rsid w:val="00A836AD"/>
    <w:rsid w:val="00A86078"/>
    <w:rsid w:val="00A87817"/>
    <w:rsid w:val="00A90E3B"/>
    <w:rsid w:val="00A93171"/>
    <w:rsid w:val="00A93847"/>
    <w:rsid w:val="00A963CE"/>
    <w:rsid w:val="00A97401"/>
    <w:rsid w:val="00AA17C4"/>
    <w:rsid w:val="00AA302E"/>
    <w:rsid w:val="00AA4D91"/>
    <w:rsid w:val="00AA5850"/>
    <w:rsid w:val="00AA652D"/>
    <w:rsid w:val="00AA6E96"/>
    <w:rsid w:val="00AA79AB"/>
    <w:rsid w:val="00AA7A68"/>
    <w:rsid w:val="00AB2099"/>
    <w:rsid w:val="00AB2574"/>
    <w:rsid w:val="00AB2F56"/>
    <w:rsid w:val="00AB40E3"/>
    <w:rsid w:val="00AB4ADD"/>
    <w:rsid w:val="00AB4F88"/>
    <w:rsid w:val="00AB68CE"/>
    <w:rsid w:val="00AB72F1"/>
    <w:rsid w:val="00AB7F7F"/>
    <w:rsid w:val="00AC0B9C"/>
    <w:rsid w:val="00AC3BF6"/>
    <w:rsid w:val="00AC3FB5"/>
    <w:rsid w:val="00AC400B"/>
    <w:rsid w:val="00AC4B95"/>
    <w:rsid w:val="00AC6C42"/>
    <w:rsid w:val="00AC7136"/>
    <w:rsid w:val="00AD3F60"/>
    <w:rsid w:val="00AD4538"/>
    <w:rsid w:val="00AD4E07"/>
    <w:rsid w:val="00AD5646"/>
    <w:rsid w:val="00AD681C"/>
    <w:rsid w:val="00AE0049"/>
    <w:rsid w:val="00AE1528"/>
    <w:rsid w:val="00AE15D9"/>
    <w:rsid w:val="00AE20E8"/>
    <w:rsid w:val="00AE413C"/>
    <w:rsid w:val="00AE515C"/>
    <w:rsid w:val="00AE541B"/>
    <w:rsid w:val="00AE544D"/>
    <w:rsid w:val="00AE55D0"/>
    <w:rsid w:val="00AE55D9"/>
    <w:rsid w:val="00AE797F"/>
    <w:rsid w:val="00AF0950"/>
    <w:rsid w:val="00AF1CEC"/>
    <w:rsid w:val="00AF349D"/>
    <w:rsid w:val="00AF38B7"/>
    <w:rsid w:val="00AF4041"/>
    <w:rsid w:val="00AF4198"/>
    <w:rsid w:val="00AF4450"/>
    <w:rsid w:val="00AF4950"/>
    <w:rsid w:val="00AF5950"/>
    <w:rsid w:val="00AF636E"/>
    <w:rsid w:val="00AF6701"/>
    <w:rsid w:val="00B00A01"/>
    <w:rsid w:val="00B0224A"/>
    <w:rsid w:val="00B026D3"/>
    <w:rsid w:val="00B03077"/>
    <w:rsid w:val="00B03215"/>
    <w:rsid w:val="00B034E4"/>
    <w:rsid w:val="00B039A3"/>
    <w:rsid w:val="00B06090"/>
    <w:rsid w:val="00B069F2"/>
    <w:rsid w:val="00B07F44"/>
    <w:rsid w:val="00B1335D"/>
    <w:rsid w:val="00B1568D"/>
    <w:rsid w:val="00B15D7B"/>
    <w:rsid w:val="00B1789E"/>
    <w:rsid w:val="00B20A88"/>
    <w:rsid w:val="00B21335"/>
    <w:rsid w:val="00B24405"/>
    <w:rsid w:val="00B24724"/>
    <w:rsid w:val="00B251B4"/>
    <w:rsid w:val="00B26498"/>
    <w:rsid w:val="00B27291"/>
    <w:rsid w:val="00B276AC"/>
    <w:rsid w:val="00B309AC"/>
    <w:rsid w:val="00B31F29"/>
    <w:rsid w:val="00B3283C"/>
    <w:rsid w:val="00B333F4"/>
    <w:rsid w:val="00B33AF5"/>
    <w:rsid w:val="00B34C6C"/>
    <w:rsid w:val="00B350A9"/>
    <w:rsid w:val="00B353D0"/>
    <w:rsid w:val="00B369D6"/>
    <w:rsid w:val="00B407D1"/>
    <w:rsid w:val="00B40BF9"/>
    <w:rsid w:val="00B41665"/>
    <w:rsid w:val="00B425FC"/>
    <w:rsid w:val="00B4294D"/>
    <w:rsid w:val="00B439A7"/>
    <w:rsid w:val="00B43CBE"/>
    <w:rsid w:val="00B43E5B"/>
    <w:rsid w:val="00B44E9E"/>
    <w:rsid w:val="00B45734"/>
    <w:rsid w:val="00B4573D"/>
    <w:rsid w:val="00B471F8"/>
    <w:rsid w:val="00B5146B"/>
    <w:rsid w:val="00B523D6"/>
    <w:rsid w:val="00B5284A"/>
    <w:rsid w:val="00B5327C"/>
    <w:rsid w:val="00B542AE"/>
    <w:rsid w:val="00B555DF"/>
    <w:rsid w:val="00B571FF"/>
    <w:rsid w:val="00B6041D"/>
    <w:rsid w:val="00B608A6"/>
    <w:rsid w:val="00B60E04"/>
    <w:rsid w:val="00B614F7"/>
    <w:rsid w:val="00B618D9"/>
    <w:rsid w:val="00B621D1"/>
    <w:rsid w:val="00B624B3"/>
    <w:rsid w:val="00B645AF"/>
    <w:rsid w:val="00B65AD2"/>
    <w:rsid w:val="00B66100"/>
    <w:rsid w:val="00B67628"/>
    <w:rsid w:val="00B70624"/>
    <w:rsid w:val="00B70DAD"/>
    <w:rsid w:val="00B71199"/>
    <w:rsid w:val="00B7242D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99"/>
    <w:rsid w:val="00B824B9"/>
    <w:rsid w:val="00B82898"/>
    <w:rsid w:val="00B836AE"/>
    <w:rsid w:val="00B83937"/>
    <w:rsid w:val="00B83E78"/>
    <w:rsid w:val="00B85650"/>
    <w:rsid w:val="00B9008A"/>
    <w:rsid w:val="00B903EF"/>
    <w:rsid w:val="00B90E39"/>
    <w:rsid w:val="00B92511"/>
    <w:rsid w:val="00B92A57"/>
    <w:rsid w:val="00B93E5E"/>
    <w:rsid w:val="00B93F93"/>
    <w:rsid w:val="00B95084"/>
    <w:rsid w:val="00B955B9"/>
    <w:rsid w:val="00B95E17"/>
    <w:rsid w:val="00B9610C"/>
    <w:rsid w:val="00B97BFF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EE9"/>
    <w:rsid w:val="00BB4052"/>
    <w:rsid w:val="00BB432B"/>
    <w:rsid w:val="00BB432C"/>
    <w:rsid w:val="00BB5724"/>
    <w:rsid w:val="00BB681C"/>
    <w:rsid w:val="00BB694C"/>
    <w:rsid w:val="00BB7137"/>
    <w:rsid w:val="00BC0EE8"/>
    <w:rsid w:val="00BC14AB"/>
    <w:rsid w:val="00BC151C"/>
    <w:rsid w:val="00BC2B83"/>
    <w:rsid w:val="00BC4BFF"/>
    <w:rsid w:val="00BC4D2F"/>
    <w:rsid w:val="00BC51F2"/>
    <w:rsid w:val="00BC5A5C"/>
    <w:rsid w:val="00BC7DE2"/>
    <w:rsid w:val="00BD07B8"/>
    <w:rsid w:val="00BD1218"/>
    <w:rsid w:val="00BD167A"/>
    <w:rsid w:val="00BD285A"/>
    <w:rsid w:val="00BD3794"/>
    <w:rsid w:val="00BD3FFD"/>
    <w:rsid w:val="00BD439A"/>
    <w:rsid w:val="00BD4638"/>
    <w:rsid w:val="00BD7299"/>
    <w:rsid w:val="00BD7874"/>
    <w:rsid w:val="00BE1011"/>
    <w:rsid w:val="00BE1343"/>
    <w:rsid w:val="00BE137B"/>
    <w:rsid w:val="00BE155D"/>
    <w:rsid w:val="00BE16CB"/>
    <w:rsid w:val="00BE1B32"/>
    <w:rsid w:val="00BE1DA5"/>
    <w:rsid w:val="00BE3696"/>
    <w:rsid w:val="00BE40BB"/>
    <w:rsid w:val="00BE489E"/>
    <w:rsid w:val="00BE505C"/>
    <w:rsid w:val="00BE5729"/>
    <w:rsid w:val="00BE7BA6"/>
    <w:rsid w:val="00BF098B"/>
    <w:rsid w:val="00BF0D20"/>
    <w:rsid w:val="00BF1F75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267"/>
    <w:rsid w:val="00C070E6"/>
    <w:rsid w:val="00C0738F"/>
    <w:rsid w:val="00C07971"/>
    <w:rsid w:val="00C07C6A"/>
    <w:rsid w:val="00C102CC"/>
    <w:rsid w:val="00C105BB"/>
    <w:rsid w:val="00C1192B"/>
    <w:rsid w:val="00C1392B"/>
    <w:rsid w:val="00C141CD"/>
    <w:rsid w:val="00C14453"/>
    <w:rsid w:val="00C15D4A"/>
    <w:rsid w:val="00C15F72"/>
    <w:rsid w:val="00C178E8"/>
    <w:rsid w:val="00C17F6A"/>
    <w:rsid w:val="00C20019"/>
    <w:rsid w:val="00C20C27"/>
    <w:rsid w:val="00C22076"/>
    <w:rsid w:val="00C22486"/>
    <w:rsid w:val="00C22B03"/>
    <w:rsid w:val="00C24003"/>
    <w:rsid w:val="00C24B0A"/>
    <w:rsid w:val="00C2734D"/>
    <w:rsid w:val="00C31B42"/>
    <w:rsid w:val="00C3281D"/>
    <w:rsid w:val="00C3384C"/>
    <w:rsid w:val="00C33C88"/>
    <w:rsid w:val="00C35F7F"/>
    <w:rsid w:val="00C37B0F"/>
    <w:rsid w:val="00C37C49"/>
    <w:rsid w:val="00C407EB"/>
    <w:rsid w:val="00C418B9"/>
    <w:rsid w:val="00C4325D"/>
    <w:rsid w:val="00C439EA"/>
    <w:rsid w:val="00C4492E"/>
    <w:rsid w:val="00C4560B"/>
    <w:rsid w:val="00C45F66"/>
    <w:rsid w:val="00C47DCF"/>
    <w:rsid w:val="00C51623"/>
    <w:rsid w:val="00C51EDD"/>
    <w:rsid w:val="00C529D7"/>
    <w:rsid w:val="00C53425"/>
    <w:rsid w:val="00C54C56"/>
    <w:rsid w:val="00C5506D"/>
    <w:rsid w:val="00C6012D"/>
    <w:rsid w:val="00C60222"/>
    <w:rsid w:val="00C6057A"/>
    <w:rsid w:val="00C65075"/>
    <w:rsid w:val="00C651CE"/>
    <w:rsid w:val="00C65427"/>
    <w:rsid w:val="00C6693F"/>
    <w:rsid w:val="00C66B83"/>
    <w:rsid w:val="00C66D06"/>
    <w:rsid w:val="00C700B7"/>
    <w:rsid w:val="00C70179"/>
    <w:rsid w:val="00C70CD6"/>
    <w:rsid w:val="00C710CD"/>
    <w:rsid w:val="00C73C9E"/>
    <w:rsid w:val="00C75B92"/>
    <w:rsid w:val="00C76017"/>
    <w:rsid w:val="00C76A0A"/>
    <w:rsid w:val="00C816BF"/>
    <w:rsid w:val="00C817E2"/>
    <w:rsid w:val="00C81D09"/>
    <w:rsid w:val="00C81F80"/>
    <w:rsid w:val="00C82E63"/>
    <w:rsid w:val="00C839D3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4E86"/>
    <w:rsid w:val="00C94FF7"/>
    <w:rsid w:val="00C96469"/>
    <w:rsid w:val="00C96BE3"/>
    <w:rsid w:val="00C9765E"/>
    <w:rsid w:val="00CA0BAF"/>
    <w:rsid w:val="00CA0D4B"/>
    <w:rsid w:val="00CA3CE2"/>
    <w:rsid w:val="00CA4120"/>
    <w:rsid w:val="00CA4A4D"/>
    <w:rsid w:val="00CA573D"/>
    <w:rsid w:val="00CA5EC2"/>
    <w:rsid w:val="00CA64D6"/>
    <w:rsid w:val="00CA6BFC"/>
    <w:rsid w:val="00CA7BBF"/>
    <w:rsid w:val="00CB109A"/>
    <w:rsid w:val="00CB231B"/>
    <w:rsid w:val="00CB382B"/>
    <w:rsid w:val="00CB54A2"/>
    <w:rsid w:val="00CB5F42"/>
    <w:rsid w:val="00CB7D39"/>
    <w:rsid w:val="00CC22C1"/>
    <w:rsid w:val="00CC4C20"/>
    <w:rsid w:val="00CC5282"/>
    <w:rsid w:val="00CC544A"/>
    <w:rsid w:val="00CC641A"/>
    <w:rsid w:val="00CC7034"/>
    <w:rsid w:val="00CD12A6"/>
    <w:rsid w:val="00CD293A"/>
    <w:rsid w:val="00CD2E0E"/>
    <w:rsid w:val="00CD47E1"/>
    <w:rsid w:val="00CD77E5"/>
    <w:rsid w:val="00CE377A"/>
    <w:rsid w:val="00CE3EE8"/>
    <w:rsid w:val="00CE473E"/>
    <w:rsid w:val="00CE4C7D"/>
    <w:rsid w:val="00CE65DD"/>
    <w:rsid w:val="00CE7A45"/>
    <w:rsid w:val="00CF2C94"/>
    <w:rsid w:val="00CF4715"/>
    <w:rsid w:val="00CF5872"/>
    <w:rsid w:val="00CF58C6"/>
    <w:rsid w:val="00CF61DA"/>
    <w:rsid w:val="00CF71B1"/>
    <w:rsid w:val="00D006B9"/>
    <w:rsid w:val="00D00A97"/>
    <w:rsid w:val="00D011D4"/>
    <w:rsid w:val="00D0259B"/>
    <w:rsid w:val="00D029BA"/>
    <w:rsid w:val="00D03BE1"/>
    <w:rsid w:val="00D058C0"/>
    <w:rsid w:val="00D06470"/>
    <w:rsid w:val="00D06D3D"/>
    <w:rsid w:val="00D06EDD"/>
    <w:rsid w:val="00D1539B"/>
    <w:rsid w:val="00D15EF4"/>
    <w:rsid w:val="00D16BB0"/>
    <w:rsid w:val="00D17353"/>
    <w:rsid w:val="00D179C1"/>
    <w:rsid w:val="00D217CC"/>
    <w:rsid w:val="00D21A66"/>
    <w:rsid w:val="00D22622"/>
    <w:rsid w:val="00D227F7"/>
    <w:rsid w:val="00D2380C"/>
    <w:rsid w:val="00D241F0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9B0"/>
    <w:rsid w:val="00D42D5E"/>
    <w:rsid w:val="00D4338B"/>
    <w:rsid w:val="00D43A79"/>
    <w:rsid w:val="00D43D6A"/>
    <w:rsid w:val="00D440F1"/>
    <w:rsid w:val="00D442A1"/>
    <w:rsid w:val="00D44F09"/>
    <w:rsid w:val="00D45423"/>
    <w:rsid w:val="00D4548C"/>
    <w:rsid w:val="00D460F4"/>
    <w:rsid w:val="00D468FB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A6D"/>
    <w:rsid w:val="00D605B6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53A"/>
    <w:rsid w:val="00D70E0E"/>
    <w:rsid w:val="00D71702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1CD2"/>
    <w:rsid w:val="00D844B7"/>
    <w:rsid w:val="00D86840"/>
    <w:rsid w:val="00D86E4A"/>
    <w:rsid w:val="00D86EE1"/>
    <w:rsid w:val="00D879B2"/>
    <w:rsid w:val="00D903D6"/>
    <w:rsid w:val="00D90E05"/>
    <w:rsid w:val="00D92EA5"/>
    <w:rsid w:val="00D93E81"/>
    <w:rsid w:val="00DA0B33"/>
    <w:rsid w:val="00DA19F4"/>
    <w:rsid w:val="00DA1FE4"/>
    <w:rsid w:val="00DA2F3A"/>
    <w:rsid w:val="00DA5A49"/>
    <w:rsid w:val="00DB0631"/>
    <w:rsid w:val="00DB1B57"/>
    <w:rsid w:val="00DB2091"/>
    <w:rsid w:val="00DB40FE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0321"/>
    <w:rsid w:val="00DE2E2F"/>
    <w:rsid w:val="00DE3623"/>
    <w:rsid w:val="00DE4749"/>
    <w:rsid w:val="00DE6B86"/>
    <w:rsid w:val="00DF083D"/>
    <w:rsid w:val="00DF31EA"/>
    <w:rsid w:val="00DF3918"/>
    <w:rsid w:val="00DF45B6"/>
    <w:rsid w:val="00DF534D"/>
    <w:rsid w:val="00DF5BAB"/>
    <w:rsid w:val="00DF5E25"/>
    <w:rsid w:val="00E02924"/>
    <w:rsid w:val="00E03F6F"/>
    <w:rsid w:val="00E0405A"/>
    <w:rsid w:val="00E04C39"/>
    <w:rsid w:val="00E071A8"/>
    <w:rsid w:val="00E11F25"/>
    <w:rsid w:val="00E12775"/>
    <w:rsid w:val="00E12997"/>
    <w:rsid w:val="00E129A5"/>
    <w:rsid w:val="00E142C3"/>
    <w:rsid w:val="00E14778"/>
    <w:rsid w:val="00E15AC5"/>
    <w:rsid w:val="00E1621F"/>
    <w:rsid w:val="00E20FD4"/>
    <w:rsid w:val="00E23AF9"/>
    <w:rsid w:val="00E25071"/>
    <w:rsid w:val="00E269C1"/>
    <w:rsid w:val="00E27631"/>
    <w:rsid w:val="00E30ADA"/>
    <w:rsid w:val="00E321D5"/>
    <w:rsid w:val="00E32E33"/>
    <w:rsid w:val="00E33547"/>
    <w:rsid w:val="00E33794"/>
    <w:rsid w:val="00E34570"/>
    <w:rsid w:val="00E34B26"/>
    <w:rsid w:val="00E34F56"/>
    <w:rsid w:val="00E37E82"/>
    <w:rsid w:val="00E40A74"/>
    <w:rsid w:val="00E40EEC"/>
    <w:rsid w:val="00E41F1C"/>
    <w:rsid w:val="00E43E23"/>
    <w:rsid w:val="00E44A4C"/>
    <w:rsid w:val="00E45FFD"/>
    <w:rsid w:val="00E46516"/>
    <w:rsid w:val="00E4729F"/>
    <w:rsid w:val="00E51D4B"/>
    <w:rsid w:val="00E52EF2"/>
    <w:rsid w:val="00E5324B"/>
    <w:rsid w:val="00E54215"/>
    <w:rsid w:val="00E54A60"/>
    <w:rsid w:val="00E55467"/>
    <w:rsid w:val="00E57CEB"/>
    <w:rsid w:val="00E60143"/>
    <w:rsid w:val="00E60172"/>
    <w:rsid w:val="00E61180"/>
    <w:rsid w:val="00E64265"/>
    <w:rsid w:val="00E66D6A"/>
    <w:rsid w:val="00E66EB8"/>
    <w:rsid w:val="00E72CD2"/>
    <w:rsid w:val="00E73B80"/>
    <w:rsid w:val="00E74273"/>
    <w:rsid w:val="00E749BB"/>
    <w:rsid w:val="00E74AD3"/>
    <w:rsid w:val="00E74C26"/>
    <w:rsid w:val="00E74DCA"/>
    <w:rsid w:val="00E750DE"/>
    <w:rsid w:val="00E764A4"/>
    <w:rsid w:val="00E77A80"/>
    <w:rsid w:val="00E809CB"/>
    <w:rsid w:val="00E80C67"/>
    <w:rsid w:val="00E816CE"/>
    <w:rsid w:val="00E81D19"/>
    <w:rsid w:val="00E82635"/>
    <w:rsid w:val="00E82CF3"/>
    <w:rsid w:val="00E830B7"/>
    <w:rsid w:val="00E8342C"/>
    <w:rsid w:val="00E83BBB"/>
    <w:rsid w:val="00E84C6A"/>
    <w:rsid w:val="00E8764B"/>
    <w:rsid w:val="00E879F6"/>
    <w:rsid w:val="00E91109"/>
    <w:rsid w:val="00E91422"/>
    <w:rsid w:val="00E91CE1"/>
    <w:rsid w:val="00E92288"/>
    <w:rsid w:val="00E93AA2"/>
    <w:rsid w:val="00E93AE1"/>
    <w:rsid w:val="00E93E6D"/>
    <w:rsid w:val="00E95DFF"/>
    <w:rsid w:val="00E97757"/>
    <w:rsid w:val="00EA00C9"/>
    <w:rsid w:val="00EA0C09"/>
    <w:rsid w:val="00EA2542"/>
    <w:rsid w:val="00EA2C94"/>
    <w:rsid w:val="00EA30CE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DC5"/>
    <w:rsid w:val="00EB6EE4"/>
    <w:rsid w:val="00EB7571"/>
    <w:rsid w:val="00EB78BA"/>
    <w:rsid w:val="00EB7D4A"/>
    <w:rsid w:val="00EC1339"/>
    <w:rsid w:val="00EC29B8"/>
    <w:rsid w:val="00EC2BAA"/>
    <w:rsid w:val="00EC2DDC"/>
    <w:rsid w:val="00EC30F8"/>
    <w:rsid w:val="00EC3C98"/>
    <w:rsid w:val="00EC533C"/>
    <w:rsid w:val="00EC67AE"/>
    <w:rsid w:val="00EC6BE5"/>
    <w:rsid w:val="00EC70FA"/>
    <w:rsid w:val="00EC71C9"/>
    <w:rsid w:val="00EC7293"/>
    <w:rsid w:val="00EC7713"/>
    <w:rsid w:val="00ED0820"/>
    <w:rsid w:val="00ED104F"/>
    <w:rsid w:val="00ED208C"/>
    <w:rsid w:val="00ED25A5"/>
    <w:rsid w:val="00ED28D8"/>
    <w:rsid w:val="00ED3424"/>
    <w:rsid w:val="00ED48AF"/>
    <w:rsid w:val="00ED4B55"/>
    <w:rsid w:val="00ED5E0B"/>
    <w:rsid w:val="00ED622B"/>
    <w:rsid w:val="00ED6BC4"/>
    <w:rsid w:val="00EE100F"/>
    <w:rsid w:val="00EE2985"/>
    <w:rsid w:val="00EE4DB6"/>
    <w:rsid w:val="00EE549A"/>
    <w:rsid w:val="00EE5DB1"/>
    <w:rsid w:val="00EE788C"/>
    <w:rsid w:val="00EE7F94"/>
    <w:rsid w:val="00EF37FB"/>
    <w:rsid w:val="00EF3BF9"/>
    <w:rsid w:val="00EF6902"/>
    <w:rsid w:val="00F00736"/>
    <w:rsid w:val="00F007D1"/>
    <w:rsid w:val="00F03C5B"/>
    <w:rsid w:val="00F06131"/>
    <w:rsid w:val="00F0714C"/>
    <w:rsid w:val="00F101DA"/>
    <w:rsid w:val="00F1082F"/>
    <w:rsid w:val="00F11ED4"/>
    <w:rsid w:val="00F12E52"/>
    <w:rsid w:val="00F14BB8"/>
    <w:rsid w:val="00F151E8"/>
    <w:rsid w:val="00F162EE"/>
    <w:rsid w:val="00F163C4"/>
    <w:rsid w:val="00F16841"/>
    <w:rsid w:val="00F213AB"/>
    <w:rsid w:val="00F22597"/>
    <w:rsid w:val="00F24619"/>
    <w:rsid w:val="00F24D7B"/>
    <w:rsid w:val="00F25EDE"/>
    <w:rsid w:val="00F2702C"/>
    <w:rsid w:val="00F27559"/>
    <w:rsid w:val="00F30115"/>
    <w:rsid w:val="00F3024B"/>
    <w:rsid w:val="00F306DE"/>
    <w:rsid w:val="00F31F81"/>
    <w:rsid w:val="00F326DD"/>
    <w:rsid w:val="00F340D1"/>
    <w:rsid w:val="00F345BA"/>
    <w:rsid w:val="00F34B84"/>
    <w:rsid w:val="00F35910"/>
    <w:rsid w:val="00F40273"/>
    <w:rsid w:val="00F40544"/>
    <w:rsid w:val="00F413EB"/>
    <w:rsid w:val="00F41795"/>
    <w:rsid w:val="00F426D2"/>
    <w:rsid w:val="00F431D4"/>
    <w:rsid w:val="00F44802"/>
    <w:rsid w:val="00F450B5"/>
    <w:rsid w:val="00F453E1"/>
    <w:rsid w:val="00F46E44"/>
    <w:rsid w:val="00F4728B"/>
    <w:rsid w:val="00F478D3"/>
    <w:rsid w:val="00F50483"/>
    <w:rsid w:val="00F5196C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0E2D"/>
    <w:rsid w:val="00F7391F"/>
    <w:rsid w:val="00F739BA"/>
    <w:rsid w:val="00F74698"/>
    <w:rsid w:val="00F751A1"/>
    <w:rsid w:val="00F75357"/>
    <w:rsid w:val="00F769FE"/>
    <w:rsid w:val="00F76B03"/>
    <w:rsid w:val="00F770D6"/>
    <w:rsid w:val="00F77B11"/>
    <w:rsid w:val="00F77B83"/>
    <w:rsid w:val="00F77D92"/>
    <w:rsid w:val="00F8126B"/>
    <w:rsid w:val="00F82065"/>
    <w:rsid w:val="00F82D90"/>
    <w:rsid w:val="00F838FF"/>
    <w:rsid w:val="00F84484"/>
    <w:rsid w:val="00F859C6"/>
    <w:rsid w:val="00F864B8"/>
    <w:rsid w:val="00F87C4E"/>
    <w:rsid w:val="00F92542"/>
    <w:rsid w:val="00F94113"/>
    <w:rsid w:val="00F9427A"/>
    <w:rsid w:val="00F94623"/>
    <w:rsid w:val="00F94658"/>
    <w:rsid w:val="00F94E86"/>
    <w:rsid w:val="00F954C5"/>
    <w:rsid w:val="00F96E70"/>
    <w:rsid w:val="00F97F2E"/>
    <w:rsid w:val="00FA004E"/>
    <w:rsid w:val="00FA07B8"/>
    <w:rsid w:val="00FA1593"/>
    <w:rsid w:val="00FA3842"/>
    <w:rsid w:val="00FA3BD1"/>
    <w:rsid w:val="00FB0432"/>
    <w:rsid w:val="00FB0C70"/>
    <w:rsid w:val="00FB175D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C6B51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4E6"/>
    <w:rsid w:val="00FF2C2D"/>
    <w:rsid w:val="00FF3DF7"/>
    <w:rsid w:val="00FF539E"/>
    <w:rsid w:val="00FF5C56"/>
    <w:rsid w:val="00FF5FF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69A56B2"/>
  <w15:chartTrackingRefBased/>
  <w15:docId w15:val="{3B65FB95-678A-4319-9C37-4769DD87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A7EE9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F7F6EC-3DEB-433B-A194-AF3E080DBAAE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1243B6B9-7740-4680-BC93-518CA73C3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11</Pages>
  <Words>3074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Contabilidad</cp:lastModifiedBy>
  <cp:revision>46</cp:revision>
  <cp:lastPrinted>2017-01-25T02:27:00Z</cp:lastPrinted>
  <dcterms:created xsi:type="dcterms:W3CDTF">2021-01-19T19:39:00Z</dcterms:created>
  <dcterms:modified xsi:type="dcterms:W3CDTF">2022-10-19T16:19:00Z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</Properties>
</file>