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653" w14:textId="7D4E7F73" w:rsidR="003978EF" w:rsidRDefault="009E70BB" w:rsidP="00DC6B35">
      <w:pPr>
        <w:ind w:left="-567" w:firstLine="567"/>
      </w:pPr>
      <w:r>
        <w:object w:dxaOrig="12840" w:dyaOrig="17985" w14:anchorId="5367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667.2pt" o:ole="">
            <v:imagedata r:id="rId8" o:title=""/>
          </v:shape>
          <o:OLEObject Type="Link" ProgID="Excel.Sheet.12" ShapeID="_x0000_i1025" DrawAspect="Content" r:id="rId9" UpdateMode="Always">
            <o:LinkType>EnhancedMetaFile</o:LinkType>
            <o:LockedField>false</o:LockedField>
          </o:OLEObject>
        </w:object>
      </w:r>
    </w:p>
    <w:p w14:paraId="56C0EFE5" w14:textId="77777777" w:rsidR="009E70BB" w:rsidRDefault="009E70BB" w:rsidP="00DC6B35">
      <w:pPr>
        <w:ind w:left="-567" w:firstLine="567"/>
      </w:pPr>
    </w:p>
    <w:p w14:paraId="5B987A9F" w14:textId="1A60F525" w:rsidR="00DC6B35" w:rsidRDefault="009E70BB" w:rsidP="003978EF">
      <w:pPr>
        <w:ind w:left="-567" w:firstLine="567"/>
      </w:pPr>
      <w:r>
        <w:object w:dxaOrig="17865" w:dyaOrig="14835" w14:anchorId="74767438">
          <v:shape id="_x0000_i1026" type="#_x0000_t75" style="width:485.25pt;height:634.9pt" o:ole="">
            <v:imagedata r:id="rId10" o:title=""/>
          </v:shape>
          <o:OLEObject Type="Link" ProgID="Excel.Sheet.12" ShapeID="_x0000_i1026" DrawAspect="Content" r:id="rId11" UpdateMode="Always">
            <o:LinkType>EnhancedMetaFile</o:LinkType>
            <o:LockedField>false</o:LockedField>
          </o:OLEObject>
        </w:object>
      </w:r>
    </w:p>
    <w:p w14:paraId="4AECE240" w14:textId="6A367DC4" w:rsidR="009425D6" w:rsidRDefault="00663E16" w:rsidP="009425D6">
      <w:pPr>
        <w:jc w:val="center"/>
      </w:pPr>
      <w:r>
        <w:object w:dxaOrig="12690" w:dyaOrig="18945" w14:anchorId="47BDB480">
          <v:shape id="_x0000_i1027" type="#_x0000_t75" style="width:455.15pt;height:671.55pt" o:ole="">
            <v:imagedata r:id="rId12" o:title=""/>
          </v:shape>
          <o:OLEObject Type="Link" ProgID="Excel.Sheet.12" ShapeID="_x0000_i1027" DrawAspect="Content" r:id="rId13" UpdateMode="Always">
            <o:LinkType>EnhancedMetaFile</o:LinkType>
            <o:LockedField>false</o:LockedField>
          </o:OLEObject>
        </w:object>
      </w:r>
    </w:p>
    <w:p w14:paraId="7CB09DAB" w14:textId="77777777" w:rsidR="009425D6" w:rsidRDefault="009425D6" w:rsidP="009425D6">
      <w:pPr>
        <w:jc w:val="center"/>
      </w:pPr>
    </w:p>
    <w:p w14:paraId="1E9DA2F5" w14:textId="3EAC4865" w:rsidR="00372F40" w:rsidRDefault="009E70BB" w:rsidP="007769DF">
      <w:r>
        <w:object w:dxaOrig="14160" w:dyaOrig="9255" w14:anchorId="7FFD5A2E">
          <v:shape id="_x0000_i1028" type="#_x0000_t75" style="width:463.85pt;height:462.55pt" o:ole="">
            <v:imagedata r:id="rId14" o:title=""/>
          </v:shape>
          <o:OLEObject Type="Link" ProgID="Excel.Sheet.12" ShapeID="_x0000_i1028" DrawAspect="Content" r:id="rId15" UpdateMode="Always">
            <o:LinkType>EnhancedMetaFile</o:LinkType>
            <o:LockedField>false</o:LockedField>
          </o:OLEObject>
        </w:obje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11D3BA1D" w14:textId="57A40DE0" w:rsidR="00217C35" w:rsidRDefault="00217C35" w:rsidP="00927BA4">
      <w:pPr>
        <w:tabs>
          <w:tab w:val="left" w:pos="2430"/>
        </w:tabs>
      </w:pPr>
    </w:p>
    <w:p w14:paraId="0297A3EF" w14:textId="5FB891CB" w:rsidR="00217C35" w:rsidRDefault="00767688" w:rsidP="00767688">
      <w:pPr>
        <w:tabs>
          <w:tab w:val="left" w:pos="3870"/>
        </w:tabs>
      </w:pPr>
      <w:r>
        <w:lastRenderedPageBreak/>
        <w:tab/>
      </w:r>
    </w:p>
    <w:p w14:paraId="497F8198" w14:textId="64FA0CFC" w:rsidR="00217C35" w:rsidRDefault="00767688" w:rsidP="00927BA4">
      <w:pPr>
        <w:tabs>
          <w:tab w:val="left" w:pos="2430"/>
        </w:tabs>
      </w:pPr>
      <w:r>
        <w:object w:dxaOrig="13575" w:dyaOrig="12330" w14:anchorId="5D86723F">
          <v:shape id="_x0000_i1029" type="#_x0000_t75" style="width:463.4pt;height:651.05pt" o:ole="">
            <v:imagedata r:id="rId16" o:title=""/>
          </v:shape>
          <o:OLEObject Type="Link" ProgID="Excel.Sheet.12" ShapeID="_x0000_i1029" DrawAspect="Content" r:id="rId17" UpdateMode="Always">
            <o:LinkType>EnhancedMetaFile</o:LinkType>
            <o:LockedField>false</o:LockedField>
          </o:OLEObject>
        </w:object>
      </w:r>
    </w:p>
    <w:p w14:paraId="0F2C930D" w14:textId="77777777" w:rsidR="009E70BB" w:rsidRDefault="009E70BB" w:rsidP="00927BA4">
      <w:pPr>
        <w:tabs>
          <w:tab w:val="left" w:pos="2430"/>
        </w:tabs>
      </w:pPr>
    </w:p>
    <w:bookmarkStart w:id="0" w:name="_GoBack"/>
    <w:p w14:paraId="2E99CDA7" w14:textId="064B6AAB" w:rsidR="00AE323C" w:rsidRDefault="00674A7D" w:rsidP="00927BA4">
      <w:pPr>
        <w:tabs>
          <w:tab w:val="left" w:pos="2430"/>
        </w:tabs>
      </w:pPr>
      <w:r>
        <w:object w:dxaOrig="17751" w:dyaOrig="14680" w14:anchorId="354AFEA7">
          <v:shape id="_x0000_i1040" type="#_x0000_t75" style="width:501.4pt;height:609.15pt" o:ole="">
            <v:imagedata r:id="rId18" o:title=""/>
          </v:shape>
          <o:OLEObject Type="Link" ProgID="Excel.Sheet.12" ShapeID="_x0000_i1040" DrawAspect="Content" r:id="rId19" UpdateMode="Always">
            <o:LinkType>EnhancedMetaFile</o:LinkType>
            <o:LockedField>false</o:LockedField>
          </o:OLEObject>
        </w:object>
      </w:r>
      <w:bookmarkEnd w:id="0"/>
    </w:p>
    <w:p w14:paraId="7FDBCC70" w14:textId="77777777" w:rsidR="009E70BB" w:rsidRDefault="009E70BB" w:rsidP="00927BA4">
      <w:pPr>
        <w:tabs>
          <w:tab w:val="left" w:pos="2430"/>
        </w:tabs>
      </w:pPr>
    </w:p>
    <w:p w14:paraId="57A47298" w14:textId="4B05FB0E" w:rsidR="00217C35" w:rsidRDefault="00663E16" w:rsidP="00927BA4">
      <w:pPr>
        <w:tabs>
          <w:tab w:val="left" w:pos="2430"/>
        </w:tabs>
      </w:pPr>
      <w:r>
        <w:object w:dxaOrig="12675" w:dyaOrig="17355" w14:anchorId="6602273E">
          <v:shape id="_x0000_i1031" type="#_x0000_t75" style="width:467.8pt;height:648.85pt" o:ole="">
            <v:imagedata r:id="rId20" o:title=""/>
          </v:shape>
          <o:OLEObject Type="Link" ProgID="Excel.Sheet.12" ShapeID="_x0000_i1031" DrawAspect="Content" r:id="rId21" UpdateMode="Always">
            <o:LinkType>EnhancedMetaFile</o:LinkType>
            <o:LockedField>false</o:LockedField>
          </o:OLEObject>
        </w:object>
      </w:r>
    </w:p>
    <w:p w14:paraId="6F0D8E32" w14:textId="24AE0B0E" w:rsidR="00DC6B35" w:rsidRDefault="00DC6B35" w:rsidP="00927BA4">
      <w:pPr>
        <w:tabs>
          <w:tab w:val="left" w:pos="2430"/>
        </w:tabs>
      </w:pPr>
    </w:p>
    <w:p w14:paraId="6A9BED43" w14:textId="2C98E1A6" w:rsidR="00FD6AA2" w:rsidRPr="00975327" w:rsidRDefault="00FD6AA2" w:rsidP="00F22338">
      <w:pPr>
        <w:jc w:val="center"/>
        <w:rPr>
          <w:rFonts w:ascii="Arial" w:hAnsi="Arial" w:cs="Arial"/>
          <w:sz w:val="18"/>
          <w:szCs w:val="18"/>
        </w:rPr>
      </w:pPr>
      <w:r w:rsidRPr="00975327">
        <w:rPr>
          <w:rFonts w:ascii="Arial" w:hAnsi="Arial" w:cs="Arial"/>
          <w:sz w:val="18"/>
          <w:szCs w:val="18"/>
        </w:rPr>
        <w:lastRenderedPageBreak/>
        <w:t>Informe de Pasivos Contingentes</w:t>
      </w:r>
    </w:p>
    <w:p w14:paraId="50B1BCA6" w14:textId="63C2A09A" w:rsidR="008B7410" w:rsidRDefault="00FD6AA2" w:rsidP="00C71F2A">
      <w:pPr>
        <w:numPr>
          <w:ilvl w:val="0"/>
          <w:numId w:val="32"/>
        </w:numPr>
        <w:rPr>
          <w:rFonts w:ascii="Arial" w:hAnsi="Arial" w:cs="Arial"/>
          <w:sz w:val="18"/>
          <w:szCs w:val="18"/>
        </w:rPr>
      </w:pPr>
      <w:r w:rsidRPr="008B7410">
        <w:rPr>
          <w:rFonts w:ascii="Arial" w:hAnsi="Arial" w:cs="Arial"/>
          <w:sz w:val="18"/>
          <w:szCs w:val="18"/>
        </w:rPr>
        <w:t>Se informa que se tiene registro d</w:t>
      </w:r>
      <w:r w:rsidR="00AE323C" w:rsidRPr="008B7410">
        <w:rPr>
          <w:rFonts w:ascii="Arial" w:hAnsi="Arial" w:cs="Arial"/>
          <w:sz w:val="18"/>
          <w:szCs w:val="18"/>
        </w:rPr>
        <w:t>e 45</w:t>
      </w:r>
      <w:r w:rsidRPr="008B7410">
        <w:rPr>
          <w:rFonts w:ascii="Arial" w:hAnsi="Arial" w:cs="Arial"/>
          <w:sz w:val="18"/>
          <w:szCs w:val="18"/>
        </w:rPr>
        <w:t xml:space="preserve"> juicios laborales, </w:t>
      </w:r>
      <w:r w:rsidR="008B7410">
        <w:rPr>
          <w:rFonts w:ascii="Arial" w:hAnsi="Arial" w:cs="Arial"/>
          <w:sz w:val="18"/>
          <w:szCs w:val="18"/>
        </w:rPr>
        <w:t>catorce</w:t>
      </w:r>
      <w:r w:rsidRPr="008B7410">
        <w:rPr>
          <w:rFonts w:ascii="Arial" w:hAnsi="Arial" w:cs="Arial"/>
          <w:sz w:val="18"/>
          <w:szCs w:val="18"/>
        </w:rPr>
        <w:t xml:space="preserve"> correspondientes al ejercicio 2020, de los cuales </w:t>
      </w:r>
      <w:r w:rsidR="00AE323C" w:rsidRPr="008B7410">
        <w:rPr>
          <w:rFonts w:ascii="Arial" w:hAnsi="Arial" w:cs="Arial"/>
          <w:sz w:val="18"/>
          <w:szCs w:val="18"/>
        </w:rPr>
        <w:t xml:space="preserve">uno se </w:t>
      </w:r>
      <w:r w:rsidR="008B7410" w:rsidRPr="008B7410">
        <w:rPr>
          <w:rFonts w:ascii="Arial" w:hAnsi="Arial" w:cs="Arial"/>
          <w:sz w:val="18"/>
          <w:szCs w:val="18"/>
        </w:rPr>
        <w:t>encuentra</w:t>
      </w:r>
      <w:r w:rsidR="00AE323C" w:rsidRPr="008B7410">
        <w:rPr>
          <w:rFonts w:ascii="Arial" w:hAnsi="Arial" w:cs="Arial"/>
          <w:sz w:val="18"/>
          <w:szCs w:val="18"/>
        </w:rPr>
        <w:t xml:space="preserve"> en etapa de alegatos, dos en </w:t>
      </w:r>
      <w:r w:rsidR="008B7410" w:rsidRPr="008B7410">
        <w:rPr>
          <w:rFonts w:ascii="Arial" w:hAnsi="Arial" w:cs="Arial"/>
          <w:sz w:val="18"/>
          <w:szCs w:val="18"/>
        </w:rPr>
        <w:t>audiencia</w:t>
      </w:r>
      <w:r w:rsidR="00AE323C" w:rsidRPr="008B7410">
        <w:rPr>
          <w:rFonts w:ascii="Arial" w:hAnsi="Arial" w:cs="Arial"/>
          <w:sz w:val="18"/>
          <w:szCs w:val="18"/>
        </w:rPr>
        <w:t xml:space="preserve"> incidental, </w:t>
      </w:r>
      <w:r w:rsidR="008B7410" w:rsidRPr="008B7410">
        <w:rPr>
          <w:rFonts w:ascii="Arial" w:hAnsi="Arial" w:cs="Arial"/>
          <w:sz w:val="18"/>
          <w:szCs w:val="18"/>
        </w:rPr>
        <w:t xml:space="preserve">tres en ofrecimiento y admisión de pruebas, seis en desahogo de pruebas y dos en conciliación, demanda y excepciones. </w:t>
      </w:r>
    </w:p>
    <w:p w14:paraId="427679A1" w14:textId="0E5AEFAF" w:rsidR="008B7410" w:rsidRDefault="00FD6AA2" w:rsidP="008B7410">
      <w:pPr>
        <w:ind w:left="720"/>
        <w:rPr>
          <w:rFonts w:ascii="Arial" w:hAnsi="Arial" w:cs="Arial"/>
          <w:sz w:val="18"/>
          <w:szCs w:val="18"/>
        </w:rPr>
      </w:pPr>
      <w:r w:rsidRPr="008B7410">
        <w:rPr>
          <w:rFonts w:ascii="Arial" w:hAnsi="Arial" w:cs="Arial"/>
          <w:sz w:val="18"/>
          <w:szCs w:val="18"/>
        </w:rPr>
        <w:t xml:space="preserve">Respecto al ejercicio 2021 se tienen </w:t>
      </w:r>
      <w:r w:rsidR="008B7410">
        <w:rPr>
          <w:rFonts w:ascii="Arial" w:hAnsi="Arial" w:cs="Arial"/>
          <w:sz w:val="18"/>
          <w:szCs w:val="18"/>
        </w:rPr>
        <w:t>quince</w:t>
      </w:r>
      <w:r w:rsidR="00F22338">
        <w:rPr>
          <w:rFonts w:ascii="Arial" w:hAnsi="Arial" w:cs="Arial"/>
          <w:sz w:val="18"/>
          <w:szCs w:val="18"/>
        </w:rPr>
        <w:t xml:space="preserve"> juicios laborales:</w:t>
      </w:r>
      <w:r w:rsidRPr="008B7410">
        <w:rPr>
          <w:rFonts w:ascii="Arial" w:hAnsi="Arial" w:cs="Arial"/>
          <w:sz w:val="18"/>
          <w:szCs w:val="18"/>
        </w:rPr>
        <w:t xml:space="preserve"> </w:t>
      </w:r>
      <w:r w:rsidR="008B7410">
        <w:rPr>
          <w:rFonts w:ascii="Arial" w:hAnsi="Arial" w:cs="Arial"/>
          <w:sz w:val="18"/>
          <w:szCs w:val="18"/>
        </w:rPr>
        <w:t>uno en la etapa de alegatos, dos en desahogo de requerimiento actores, dos en resolución incidental, tres en audiencia incidental, uno en desahogo de pruebas, uno en ofrecimiento y admisión de pruebas, uno en demanda y excepciones y 4 en conciliación, demanda y excepciones.</w:t>
      </w:r>
    </w:p>
    <w:p w14:paraId="4D23DC5A" w14:textId="77777777" w:rsidR="00F22338" w:rsidRDefault="008B7410" w:rsidP="008B7410">
      <w:pPr>
        <w:ind w:left="720"/>
        <w:rPr>
          <w:rFonts w:ascii="Arial" w:hAnsi="Arial" w:cs="Arial"/>
          <w:sz w:val="18"/>
          <w:szCs w:val="18"/>
        </w:rPr>
      </w:pPr>
      <w:r>
        <w:rPr>
          <w:rFonts w:ascii="Arial" w:hAnsi="Arial" w:cs="Arial"/>
          <w:sz w:val="18"/>
          <w:szCs w:val="18"/>
        </w:rPr>
        <w:t xml:space="preserve">Para el ejercicio 2022 </w:t>
      </w:r>
      <w:r w:rsidR="00F22338">
        <w:rPr>
          <w:rFonts w:ascii="Arial" w:hAnsi="Arial" w:cs="Arial"/>
          <w:sz w:val="18"/>
          <w:szCs w:val="18"/>
        </w:rPr>
        <w:t>se han registrado siete juicios laborales como sigue:</w:t>
      </w:r>
      <w:r w:rsidRPr="008B7410">
        <w:rPr>
          <w:rFonts w:ascii="Arial" w:hAnsi="Arial" w:cs="Arial"/>
          <w:sz w:val="18"/>
          <w:szCs w:val="18"/>
        </w:rPr>
        <w:t xml:space="preserve"> uno en</w:t>
      </w:r>
      <w:r w:rsidR="00F22338">
        <w:rPr>
          <w:rFonts w:ascii="Arial" w:hAnsi="Arial" w:cs="Arial"/>
          <w:sz w:val="18"/>
          <w:szCs w:val="18"/>
        </w:rPr>
        <w:t xml:space="preserve"> caducidad, uno en desistimiento de la parte actora, uno resolución incidental,</w:t>
      </w:r>
      <w:r w:rsidRPr="008B7410">
        <w:rPr>
          <w:rFonts w:ascii="Arial" w:hAnsi="Arial" w:cs="Arial"/>
          <w:sz w:val="18"/>
          <w:szCs w:val="18"/>
        </w:rPr>
        <w:t xml:space="preserve"> </w:t>
      </w:r>
      <w:r w:rsidR="00F22338">
        <w:rPr>
          <w:rFonts w:ascii="Arial" w:hAnsi="Arial" w:cs="Arial"/>
          <w:sz w:val="18"/>
          <w:szCs w:val="18"/>
        </w:rPr>
        <w:t>uno en demanda y excepciones y dos en conciliación y mediación.</w:t>
      </w:r>
    </w:p>
    <w:p w14:paraId="6F26CDC3" w14:textId="5C645C00" w:rsidR="00EE3D65" w:rsidRDefault="00F22338" w:rsidP="008B7410">
      <w:pPr>
        <w:ind w:left="720"/>
        <w:rPr>
          <w:rFonts w:ascii="Arial" w:hAnsi="Arial" w:cs="Arial"/>
          <w:sz w:val="18"/>
          <w:szCs w:val="18"/>
        </w:rPr>
      </w:pPr>
      <w:r>
        <w:rPr>
          <w:rFonts w:ascii="Arial" w:hAnsi="Arial" w:cs="Arial"/>
          <w:sz w:val="18"/>
          <w:szCs w:val="18"/>
        </w:rPr>
        <w:t>Se tienen dos juicios laborales en ejecución de laudo: uno</w:t>
      </w:r>
      <w:r w:rsidR="008B7410" w:rsidRPr="008B7410">
        <w:rPr>
          <w:rFonts w:ascii="Arial" w:hAnsi="Arial" w:cs="Arial"/>
          <w:sz w:val="18"/>
          <w:szCs w:val="18"/>
        </w:rPr>
        <w:t xml:space="preserve"> promovido por Ma. Trinidad Coca Madrid y María Sara Armenta Díaz condenando al ICATLAX a </w:t>
      </w:r>
      <w:r>
        <w:rPr>
          <w:rFonts w:ascii="Arial" w:hAnsi="Arial" w:cs="Arial"/>
          <w:sz w:val="18"/>
          <w:szCs w:val="18"/>
        </w:rPr>
        <w:t>la reinstalación, pago de prestaciones y salarios caídos por la cantidad de $3</w:t>
      </w:r>
      <w:r w:rsidR="008B7410" w:rsidRPr="008B7410">
        <w:rPr>
          <w:rFonts w:ascii="Arial" w:hAnsi="Arial" w:cs="Arial"/>
          <w:sz w:val="18"/>
          <w:szCs w:val="18"/>
        </w:rPr>
        <w:t>,</w:t>
      </w:r>
      <w:r>
        <w:rPr>
          <w:rFonts w:ascii="Arial" w:hAnsi="Arial" w:cs="Arial"/>
          <w:sz w:val="18"/>
          <w:szCs w:val="18"/>
        </w:rPr>
        <w:t>217</w:t>
      </w:r>
      <w:r w:rsidR="008B7410" w:rsidRPr="008B7410">
        <w:rPr>
          <w:rFonts w:ascii="Arial" w:hAnsi="Arial" w:cs="Arial"/>
          <w:sz w:val="18"/>
          <w:szCs w:val="18"/>
        </w:rPr>
        <w:t>,</w:t>
      </w:r>
      <w:r>
        <w:rPr>
          <w:rFonts w:ascii="Arial" w:hAnsi="Arial" w:cs="Arial"/>
          <w:sz w:val="18"/>
          <w:szCs w:val="18"/>
        </w:rPr>
        <w:t>499</w:t>
      </w:r>
      <w:r w:rsidR="008B7410" w:rsidRPr="008B7410">
        <w:rPr>
          <w:rFonts w:ascii="Arial" w:hAnsi="Arial" w:cs="Arial"/>
          <w:sz w:val="18"/>
          <w:szCs w:val="18"/>
        </w:rPr>
        <w:t>.</w:t>
      </w:r>
      <w:r>
        <w:rPr>
          <w:rFonts w:ascii="Arial" w:hAnsi="Arial" w:cs="Arial"/>
          <w:sz w:val="18"/>
          <w:szCs w:val="18"/>
        </w:rPr>
        <w:t>39</w:t>
      </w:r>
      <w:r w:rsidR="008B7410" w:rsidRPr="008B7410">
        <w:rPr>
          <w:rFonts w:ascii="Arial" w:hAnsi="Arial" w:cs="Arial"/>
          <w:sz w:val="18"/>
          <w:szCs w:val="18"/>
        </w:rPr>
        <w:t xml:space="preserve">, </w:t>
      </w:r>
      <w:r>
        <w:rPr>
          <w:rFonts w:ascii="Arial" w:hAnsi="Arial" w:cs="Arial"/>
          <w:sz w:val="18"/>
          <w:szCs w:val="18"/>
        </w:rPr>
        <w:t xml:space="preserve">uno promovido por Rosario Ortega Cid y Ma. Esther </w:t>
      </w:r>
      <w:r w:rsidR="00EE3D65">
        <w:rPr>
          <w:rFonts w:ascii="Arial" w:hAnsi="Arial" w:cs="Arial"/>
          <w:sz w:val="18"/>
          <w:szCs w:val="18"/>
        </w:rPr>
        <w:t>López</w:t>
      </w:r>
      <w:r>
        <w:rPr>
          <w:rFonts w:ascii="Arial" w:hAnsi="Arial" w:cs="Arial"/>
          <w:sz w:val="18"/>
          <w:szCs w:val="18"/>
        </w:rPr>
        <w:t xml:space="preserve"> </w:t>
      </w:r>
      <w:r w:rsidR="00EE3D65">
        <w:rPr>
          <w:rFonts w:ascii="Arial" w:hAnsi="Arial" w:cs="Arial"/>
          <w:sz w:val="18"/>
          <w:szCs w:val="18"/>
        </w:rPr>
        <w:t>Velázquez por el pago de $36,743.38 y $73,486.76 pesos respectivamente.</w:t>
      </w:r>
    </w:p>
    <w:p w14:paraId="037C3C02" w14:textId="38E7F080" w:rsidR="00FD6AA2" w:rsidRPr="008B7410" w:rsidRDefault="00EE3D65" w:rsidP="008B7410">
      <w:pPr>
        <w:ind w:left="720"/>
        <w:rPr>
          <w:rFonts w:ascii="Arial" w:hAnsi="Arial" w:cs="Arial"/>
          <w:sz w:val="18"/>
          <w:szCs w:val="18"/>
        </w:rPr>
      </w:pPr>
      <w:r>
        <w:rPr>
          <w:rFonts w:ascii="Arial" w:hAnsi="Arial" w:cs="Arial"/>
          <w:sz w:val="18"/>
          <w:szCs w:val="18"/>
        </w:rPr>
        <w:t xml:space="preserve">Por </w:t>
      </w:r>
      <w:r w:rsidR="00F26505">
        <w:rPr>
          <w:rFonts w:ascii="Arial" w:hAnsi="Arial" w:cs="Arial"/>
          <w:sz w:val="18"/>
          <w:szCs w:val="18"/>
        </w:rPr>
        <w:t>último,</w:t>
      </w:r>
      <w:r>
        <w:rPr>
          <w:rFonts w:ascii="Arial" w:hAnsi="Arial" w:cs="Arial"/>
          <w:sz w:val="18"/>
          <w:szCs w:val="18"/>
        </w:rPr>
        <w:t xml:space="preserve"> se tienen siete juicios laborales concluidos: uno por caducidad, tres por convenio de pago de prestaciones reclamadas y tres por desistimiento de parte actora</w:t>
      </w:r>
      <w:r w:rsidR="008B7410" w:rsidRPr="008B7410">
        <w:rPr>
          <w:rFonts w:ascii="Arial" w:hAnsi="Arial" w:cs="Arial"/>
          <w:sz w:val="18"/>
          <w:szCs w:val="18"/>
        </w:rPr>
        <w:t>.</w:t>
      </w:r>
    </w:p>
    <w:p w14:paraId="5016CD1A" w14:textId="77777777" w:rsidR="00FD6AA2" w:rsidRDefault="00FD6AA2" w:rsidP="00FD6AA2">
      <w:pPr>
        <w:pStyle w:val="Prrafodelista"/>
        <w:numPr>
          <w:ilvl w:val="0"/>
          <w:numId w:val="32"/>
        </w:numPr>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77777777"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Meneses Zamora Aldo Rodolfo</w:t>
      </w:r>
    </w:p>
    <w:p w14:paraId="16963C65" w14:textId="77777777"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Martínez Domínguez Miguel Adler</w:t>
      </w:r>
    </w:p>
    <w:p w14:paraId="1C979B0D" w14:textId="77777777"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Lucas Moreno Héctor Alejandro</w:t>
      </w:r>
    </w:p>
    <w:p w14:paraId="7F240993" w14:textId="77777777" w:rsidR="00FD6AA2" w:rsidRDefault="00FD6AA2" w:rsidP="00FD6AA2">
      <w:pPr>
        <w:pStyle w:val="Prrafodelista"/>
        <w:rPr>
          <w:rFonts w:ascii="Arial" w:hAnsi="Arial" w:cs="Arial"/>
          <w:sz w:val="18"/>
          <w:szCs w:val="18"/>
        </w:rPr>
      </w:pPr>
      <w:r>
        <w:rPr>
          <w:rFonts w:ascii="Arial" w:hAnsi="Arial" w:cs="Arial"/>
          <w:sz w:val="18"/>
          <w:szCs w:val="18"/>
        </w:rPr>
        <w:t>Calderón Olano Mercedes Adriana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Rodan Luna Reina</w:t>
      </w:r>
    </w:p>
    <w:p w14:paraId="24905406" w14:textId="77777777" w:rsidR="00FD6AA2" w:rsidRDefault="00FD6AA2" w:rsidP="00FD6AA2">
      <w:pPr>
        <w:pStyle w:val="Prrafodelista"/>
        <w:rPr>
          <w:rFonts w:ascii="Arial" w:hAnsi="Arial" w:cs="Arial"/>
          <w:sz w:val="18"/>
          <w:szCs w:val="18"/>
        </w:rPr>
      </w:pPr>
      <w:r>
        <w:rPr>
          <w:rFonts w:ascii="Arial" w:hAnsi="Arial" w:cs="Arial"/>
          <w:sz w:val="18"/>
          <w:szCs w:val="18"/>
        </w:rPr>
        <w:t>Sánchez Sarmiento Mauricio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Gutiérrez Sánchez Fabiola</w:t>
      </w:r>
    </w:p>
    <w:p w14:paraId="4FF43B54" w14:textId="77777777" w:rsidR="00FD6AA2" w:rsidRDefault="00FD6AA2" w:rsidP="00FD6AA2">
      <w:pPr>
        <w:pStyle w:val="Prrafodelista"/>
        <w:rPr>
          <w:rFonts w:ascii="Arial" w:hAnsi="Arial" w:cs="Arial"/>
          <w:sz w:val="18"/>
          <w:szCs w:val="18"/>
        </w:rPr>
      </w:pPr>
      <w:r>
        <w:rPr>
          <w:rFonts w:ascii="Arial" w:hAnsi="Arial" w:cs="Arial"/>
          <w:sz w:val="18"/>
          <w:szCs w:val="18"/>
        </w:rPr>
        <w:t>Humaran Curet Tania Xóchitl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Domínguez Ordoñez Genoveva Emma</w:t>
      </w:r>
    </w:p>
    <w:p w14:paraId="6794D47D" w14:textId="77777777" w:rsidR="00FD6AA2" w:rsidRDefault="00FD6AA2" w:rsidP="00FD6AA2">
      <w:pPr>
        <w:pStyle w:val="Prrafodelista"/>
        <w:rPr>
          <w:rFonts w:ascii="Arial" w:hAnsi="Arial" w:cs="Arial"/>
          <w:sz w:val="18"/>
          <w:szCs w:val="18"/>
        </w:rPr>
      </w:pPr>
      <w:bookmarkStart w:id="1" w:name="_Hlk92368193"/>
      <w:r>
        <w:rPr>
          <w:rFonts w:ascii="Arial" w:hAnsi="Arial" w:cs="Arial"/>
          <w:sz w:val="18"/>
          <w:szCs w:val="18"/>
        </w:rPr>
        <w:t xml:space="preserve">Toriz Munive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Cuatecontzi Hernández Yuridia</w:t>
      </w:r>
    </w:p>
    <w:bookmarkEnd w:id="1"/>
    <w:p w14:paraId="53A8AA7B" w14:textId="77777777"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Hernández Vázquez Eduardo</w:t>
      </w:r>
    </w:p>
    <w:p w14:paraId="693AE1EA" w14:textId="77777777"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Rodríguez Rocha Sergio</w:t>
      </w:r>
    </w:p>
    <w:p w14:paraId="285C42FA" w14:textId="78576F7B" w:rsidR="00FD6AA2" w:rsidRDefault="00FD6AA2" w:rsidP="00FD6AA2">
      <w:pPr>
        <w:pStyle w:val="Prrafodelista"/>
        <w:rPr>
          <w:rFonts w:ascii="Arial" w:hAnsi="Arial" w:cs="Arial"/>
          <w:sz w:val="18"/>
          <w:szCs w:val="18"/>
        </w:rPr>
      </w:pPr>
      <w:r>
        <w:rPr>
          <w:rFonts w:ascii="Arial" w:hAnsi="Arial" w:cs="Arial"/>
          <w:sz w:val="18"/>
          <w:szCs w:val="18"/>
        </w:rPr>
        <w:t>Cervantes Cervantes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Rivera Flores Araceli</w:t>
      </w:r>
    </w:p>
    <w:p w14:paraId="7682487C" w14:textId="0D5F38A8"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Mendoza Artega Laura Leticia</w:t>
      </w:r>
      <w:r>
        <w:rPr>
          <w:rFonts w:ascii="Arial" w:hAnsi="Arial" w:cs="Arial"/>
          <w:sz w:val="18"/>
          <w:szCs w:val="18"/>
        </w:rPr>
        <w:tab/>
      </w:r>
      <w:r>
        <w:rPr>
          <w:rFonts w:ascii="Arial" w:hAnsi="Arial" w:cs="Arial"/>
          <w:sz w:val="18"/>
          <w:szCs w:val="18"/>
        </w:rPr>
        <w:tab/>
      </w:r>
    </w:p>
    <w:p w14:paraId="7F23AAD0" w14:textId="77777777" w:rsidR="00FD6AA2" w:rsidRDefault="00FD6AA2" w:rsidP="00FD6AA2">
      <w:pPr>
        <w:pStyle w:val="Prrafodelista"/>
        <w:rPr>
          <w:rFonts w:ascii="Arial" w:hAnsi="Arial" w:cs="Arial"/>
          <w:sz w:val="18"/>
          <w:szCs w:val="18"/>
        </w:rPr>
      </w:pPr>
      <w:r>
        <w:rPr>
          <w:rFonts w:ascii="Arial" w:hAnsi="Arial" w:cs="Arial"/>
          <w:sz w:val="18"/>
          <w:szCs w:val="18"/>
        </w:rPr>
        <w:t>Cuamatzi Rodríguez Rosendo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Lima Aguilar Laura Cristina</w:t>
      </w:r>
      <w:r>
        <w:rPr>
          <w:rFonts w:ascii="Arial" w:hAnsi="Arial" w:cs="Arial"/>
          <w:sz w:val="18"/>
          <w:szCs w:val="18"/>
        </w:rPr>
        <w:tab/>
      </w:r>
    </w:p>
    <w:p w14:paraId="165CF1D0" w14:textId="77777777" w:rsidR="00FD6AA2" w:rsidRDefault="00FD6AA2" w:rsidP="00FD6AA2">
      <w:pPr>
        <w:pStyle w:val="Prrafodelista"/>
        <w:rPr>
          <w:rFonts w:ascii="Arial" w:hAnsi="Arial" w:cs="Arial"/>
          <w:sz w:val="18"/>
          <w:szCs w:val="18"/>
        </w:rPr>
      </w:pPr>
      <w:r>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Flores Hernández Nelsy Ramily</w:t>
      </w:r>
      <w:r>
        <w:rPr>
          <w:rFonts w:ascii="Arial" w:hAnsi="Arial" w:cs="Arial"/>
          <w:sz w:val="18"/>
          <w:szCs w:val="18"/>
        </w:rPr>
        <w:tab/>
      </w:r>
    </w:p>
    <w:p w14:paraId="06B582F8" w14:textId="14D86B9A" w:rsidR="00FD6AA2" w:rsidRDefault="00FD6AA2" w:rsidP="00FD6AA2">
      <w:pPr>
        <w:pStyle w:val="Prrafodelista"/>
        <w:rPr>
          <w:rFonts w:ascii="Arial" w:hAnsi="Arial" w:cs="Arial"/>
          <w:sz w:val="18"/>
          <w:szCs w:val="18"/>
        </w:rPr>
      </w:pPr>
      <w:r>
        <w:rPr>
          <w:rFonts w:ascii="Arial" w:hAnsi="Arial" w:cs="Arial"/>
          <w:sz w:val="18"/>
          <w:szCs w:val="18"/>
        </w:rPr>
        <w:t>Flores Derio Luz María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C6E25BA" w14:textId="4A40D1A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9605EB" w14:textId="77777777" w:rsidR="00FD6AA2" w:rsidRPr="00975327" w:rsidRDefault="00FD6AA2" w:rsidP="00FD6AA2">
      <w:pPr>
        <w:numPr>
          <w:ilvl w:val="0"/>
          <w:numId w:val="32"/>
        </w:numPr>
        <w:rPr>
          <w:rFonts w:ascii="Arial" w:hAnsi="Arial" w:cs="Arial"/>
          <w:sz w:val="18"/>
          <w:szCs w:val="18"/>
        </w:rPr>
      </w:pPr>
      <w:r>
        <w:rPr>
          <w:rFonts w:ascii="Arial" w:hAnsi="Arial" w:cs="Arial"/>
          <w:sz w:val="18"/>
          <w:szCs w:val="18"/>
        </w:rPr>
        <w:t xml:space="preserve">El </w:t>
      </w:r>
      <w:r w:rsidRPr="00975327">
        <w:rPr>
          <w:rFonts w:ascii="Arial" w:hAnsi="Arial" w:cs="Arial"/>
          <w:sz w:val="18"/>
          <w:szCs w:val="18"/>
        </w:rPr>
        <w:t>trámite</w:t>
      </w:r>
      <w:r>
        <w:rPr>
          <w:rFonts w:ascii="Arial" w:hAnsi="Arial" w:cs="Arial"/>
          <w:sz w:val="18"/>
          <w:szCs w:val="18"/>
        </w:rPr>
        <w:t xml:space="preserve"> para otorgar la prestación de seguridad social al personal se le dará seguimiento ante las instituciones de seguridad social, una vez que se tenga la validación de la plantilla de personal autorizada por parte de Oficialía Mayor de Gobierno.</w:t>
      </w:r>
    </w:p>
    <w:p w14:paraId="7B6DD7A4" w14:textId="77777777" w:rsidR="00FD6AA2" w:rsidRDefault="00674A7D" w:rsidP="00FD6AA2">
      <w:pPr>
        <w:rPr>
          <w:rFonts w:ascii="Soberana Sans Light" w:hAnsi="Soberana Sans Light"/>
        </w:rPr>
      </w:pPr>
      <w:r>
        <w:rPr>
          <w:rFonts w:ascii="Soberana Sans Light" w:hAnsi="Soberana Sans Light"/>
          <w:noProof/>
          <w:lang w:eastAsia="es-MX"/>
        </w:rPr>
        <w:object w:dxaOrig="12840" w:dyaOrig="17985" w14:anchorId="2E2B349A">
          <v:shape id="_x0000_s1030" type="#_x0000_t75" style="position:absolute;margin-left:-12pt;margin-top:44.35pt;width:506pt;height:50.85pt;z-index:251660288;mso-position-horizontal-relative:text;mso-position-vertical-relative:text;mso-width-relative:page;mso-height-relative:page">
            <v:imagedata r:id="rId22" o:title=""/>
            <w10:wrap type="topAndBottom"/>
          </v:shape>
          <o:OLEObject Type="Embed" ProgID="Excel.Sheet.12" ShapeID="_x0000_s1030" DrawAspect="Content" ObjectID="_1726923648" r:id="rId23"/>
        </w:object>
      </w:r>
      <w:r w:rsidR="00FD6AA2">
        <w:rPr>
          <w:rFonts w:ascii="Soberana Sans Light" w:hAnsi="Soberana Sans Light"/>
        </w:rPr>
        <w:br w:type="page"/>
      </w:r>
    </w:p>
    <w:p w14:paraId="3FF6B586" w14:textId="77777777" w:rsidR="00FD6AA2" w:rsidRDefault="00FD6AA2" w:rsidP="00FD6AA2">
      <w:pPr>
        <w:spacing w:after="0" w:line="240" w:lineRule="exact"/>
        <w:ind w:firstLine="288"/>
        <w:jc w:val="center"/>
        <w:rPr>
          <w:rFonts w:ascii="Arial" w:eastAsia="Times New Roman" w:hAnsi="Arial" w:cs="Arial"/>
          <w:b/>
          <w:sz w:val="18"/>
          <w:szCs w:val="18"/>
          <w:lang w:val="es-ES" w:eastAsia="es-ES"/>
        </w:rPr>
      </w:pPr>
    </w:p>
    <w:p w14:paraId="769EB4C3"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77777777" w:rsidR="00FD6AA2" w:rsidRPr="002E645F" w:rsidRDefault="00FD6AA2" w:rsidP="005B6DCD">
            <w:pPr>
              <w:spacing w:after="0" w:line="240" w:lineRule="auto"/>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Concepto</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77777777" w:rsidR="00FD6AA2" w:rsidRPr="002E645F" w:rsidRDefault="00FD6AA2" w:rsidP="005B6DCD">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77777777" w:rsidR="00FD6AA2" w:rsidRPr="002E645F" w:rsidRDefault="00FD6AA2" w:rsidP="005B6DCD">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2021</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0B46A6F7" w:rsidR="00FD6AA2" w:rsidRPr="002E645F" w:rsidRDefault="00FD6AA2" w:rsidP="009E70B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w:t>
            </w:r>
            <w:r w:rsidR="009E70BB">
              <w:rPr>
                <w:rFonts w:ascii="Arial" w:eastAsia="Times New Roman" w:hAnsi="Arial" w:cs="Arial"/>
                <w:color w:val="000000"/>
                <w:sz w:val="18"/>
                <w:szCs w:val="18"/>
                <w:lang w:val="en-US"/>
              </w:rPr>
              <w:t>2</w:t>
            </w:r>
            <w:r>
              <w:rPr>
                <w:rFonts w:ascii="Arial" w:eastAsia="Times New Roman" w:hAnsi="Arial" w:cs="Arial"/>
                <w:color w:val="000000"/>
                <w:sz w:val="18"/>
                <w:szCs w:val="18"/>
                <w:lang w:val="en-US"/>
              </w:rPr>
              <w:t>,</w:t>
            </w:r>
            <w:r w:rsidR="009E70BB">
              <w:rPr>
                <w:rFonts w:ascii="Arial" w:eastAsia="Times New Roman" w:hAnsi="Arial" w:cs="Arial"/>
                <w:color w:val="000000"/>
                <w:sz w:val="18"/>
                <w:szCs w:val="18"/>
                <w:lang w:val="en-US"/>
              </w:rPr>
              <w:t>946</w:t>
            </w:r>
            <w:r>
              <w:rPr>
                <w:rFonts w:ascii="Arial" w:eastAsia="Times New Roman" w:hAnsi="Arial" w:cs="Arial"/>
                <w:color w:val="000000"/>
                <w:sz w:val="18"/>
                <w:szCs w:val="18"/>
                <w:lang w:val="en-US"/>
              </w:rPr>
              <w:t>,</w:t>
            </w:r>
            <w:r w:rsidR="009E70BB">
              <w:rPr>
                <w:rFonts w:ascii="Arial" w:eastAsia="Times New Roman" w:hAnsi="Arial" w:cs="Arial"/>
                <w:color w:val="000000"/>
                <w:sz w:val="18"/>
                <w:szCs w:val="18"/>
                <w:lang w:val="en-US"/>
              </w:rPr>
              <w:t>676</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$ 30,222,595</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01A0AD43" w:rsidR="00FD6AA2" w:rsidRPr="002E645F" w:rsidRDefault="00FD6AA2" w:rsidP="000D1EE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w:t>
            </w:r>
            <w:r w:rsidR="000D1EE9">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0D1EE9">
              <w:rPr>
                <w:rFonts w:ascii="Arial" w:eastAsia="Times New Roman" w:hAnsi="Arial" w:cs="Arial"/>
                <w:color w:val="000000"/>
                <w:sz w:val="18"/>
                <w:szCs w:val="18"/>
                <w:lang w:val="en-US"/>
              </w:rPr>
              <w:t>957</w:t>
            </w:r>
            <w:r>
              <w:rPr>
                <w:rFonts w:ascii="Arial" w:eastAsia="Times New Roman" w:hAnsi="Arial" w:cs="Arial"/>
                <w:color w:val="000000"/>
                <w:sz w:val="18"/>
                <w:szCs w:val="18"/>
                <w:lang w:val="en-US"/>
              </w:rPr>
              <w:t>,52</w:t>
            </w:r>
            <w:r w:rsidR="000D1EE9">
              <w:rPr>
                <w:rFonts w:ascii="Arial" w:eastAsia="Times New Roman" w:hAnsi="Arial" w:cs="Arial"/>
                <w:color w:val="000000"/>
                <w:sz w:val="18"/>
                <w:szCs w:val="18"/>
                <w:lang w:val="en-US"/>
              </w:rPr>
              <w:t>1</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$ 21</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 .00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 .00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41E50287" w:rsidR="00FD6AA2" w:rsidRPr="002E645F" w:rsidRDefault="000D1EE9" w:rsidP="009E70B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38</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9</w:t>
            </w:r>
            <w:r w:rsidR="009E70BB">
              <w:rPr>
                <w:rFonts w:ascii="Arial" w:eastAsia="Times New Roman" w:hAnsi="Arial" w:cs="Arial"/>
                <w:b/>
                <w:bCs/>
                <w:color w:val="000000"/>
                <w:sz w:val="18"/>
                <w:szCs w:val="18"/>
                <w:lang w:val="en-US"/>
              </w:rPr>
              <w:t>04</w:t>
            </w:r>
            <w:r w:rsidR="00FD6AA2">
              <w:rPr>
                <w:rFonts w:ascii="Arial" w:eastAsia="Times New Roman" w:hAnsi="Arial" w:cs="Arial"/>
                <w:b/>
                <w:bCs/>
                <w:color w:val="000000"/>
                <w:sz w:val="18"/>
                <w:szCs w:val="18"/>
                <w:lang w:val="en-US"/>
              </w:rPr>
              <w:t>,</w:t>
            </w:r>
            <w:r w:rsidR="009E70BB">
              <w:rPr>
                <w:rFonts w:ascii="Arial" w:eastAsia="Times New Roman" w:hAnsi="Arial" w:cs="Arial"/>
                <w:b/>
                <w:bCs/>
                <w:color w:val="000000"/>
                <w:sz w:val="18"/>
                <w:szCs w:val="18"/>
                <w:lang w:val="en-US"/>
              </w:rPr>
              <w:t>197</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30</w:t>
            </w:r>
            <w:r>
              <w:rPr>
                <w:rFonts w:ascii="Arial" w:eastAsia="Times New Roman" w:hAnsi="Arial" w:cs="Arial"/>
                <w:b/>
                <w:bCs/>
                <w:color w:val="000000"/>
                <w:sz w:val="18"/>
                <w:szCs w:val="18"/>
                <w:lang w:val="en-US"/>
              </w:rPr>
              <w:t>,</w:t>
            </w:r>
            <w:r w:rsidRPr="002E645F">
              <w:rPr>
                <w:rFonts w:ascii="Arial" w:eastAsia="Times New Roman" w:hAnsi="Arial" w:cs="Arial"/>
                <w:b/>
                <w:bCs/>
                <w:color w:val="000000"/>
                <w:sz w:val="18"/>
                <w:szCs w:val="18"/>
                <w:lang w:val="en-US"/>
              </w:rPr>
              <w:t>222</w:t>
            </w:r>
            <w:r>
              <w:rPr>
                <w:rFonts w:ascii="Arial" w:eastAsia="Times New Roman" w:hAnsi="Arial" w:cs="Arial"/>
                <w:b/>
                <w:bCs/>
                <w:color w:val="000000"/>
                <w:sz w:val="18"/>
                <w:szCs w:val="18"/>
                <w:lang w:val="en-US"/>
              </w:rPr>
              <w:t>,616</w:t>
            </w:r>
          </w:p>
        </w:tc>
      </w:tr>
    </w:tbl>
    <w:p w14:paraId="27948394" w14:textId="77777777" w:rsidR="00FD6AA2" w:rsidRPr="002E645F" w:rsidRDefault="00FD6AA2" w:rsidP="00FD6AA2">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Bancos/Tesorería</w:t>
            </w:r>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77777777"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Importe</w:t>
                  </w:r>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2EEABD51" w:rsidR="00FD6AA2" w:rsidRPr="00937226" w:rsidRDefault="00FD6AA2" w:rsidP="009E70BB">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22,</w:t>
                  </w:r>
                  <w:r w:rsidR="009E70BB">
                    <w:rPr>
                      <w:rFonts w:ascii="Arial" w:eastAsia="Times New Roman" w:hAnsi="Arial" w:cs="Arial"/>
                      <w:color w:val="000000"/>
                      <w:sz w:val="18"/>
                      <w:szCs w:val="18"/>
                      <w:lang w:val="en-US"/>
                    </w:rPr>
                    <w:t>170,198</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3DBC487C" w:rsidR="00FD6AA2" w:rsidRPr="00937226" w:rsidRDefault="00FD6AA2" w:rsidP="000D1EE9">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7</w:t>
                  </w:r>
                  <w:r w:rsidR="000D1EE9">
                    <w:rPr>
                      <w:rFonts w:ascii="Arial" w:eastAsia="Times New Roman" w:hAnsi="Arial" w:cs="Arial"/>
                      <w:color w:val="000000"/>
                      <w:sz w:val="18"/>
                      <w:szCs w:val="18"/>
                      <w:lang w:val="en-US"/>
                    </w:rPr>
                    <w:t>76</w:t>
                  </w:r>
                  <w:r>
                    <w:rPr>
                      <w:rFonts w:ascii="Arial" w:eastAsia="Times New Roman" w:hAnsi="Arial" w:cs="Arial"/>
                      <w:color w:val="000000"/>
                      <w:sz w:val="18"/>
                      <w:szCs w:val="18"/>
                      <w:lang w:val="en-US"/>
                    </w:rPr>
                    <w:t>,</w:t>
                  </w:r>
                  <w:r w:rsidR="000D1EE9">
                    <w:rPr>
                      <w:rFonts w:ascii="Arial" w:eastAsia="Times New Roman" w:hAnsi="Arial" w:cs="Arial"/>
                      <w:color w:val="000000"/>
                      <w:sz w:val="18"/>
                      <w:szCs w:val="18"/>
                      <w:lang w:val="en-US"/>
                    </w:rPr>
                    <w:t>478</w:t>
                  </w:r>
                </w:p>
              </w:tc>
            </w:tr>
            <w:tr w:rsidR="00FD6AA2" w:rsidRPr="00937226" w14:paraId="248DB3A8"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9B68"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46A752" w14:textId="77777777" w:rsidR="00FD6AA2" w:rsidRPr="00937226" w:rsidRDefault="00FD6AA2" w:rsidP="005B6DCD">
                  <w:pPr>
                    <w:spacing w:after="0" w:line="240" w:lineRule="auto"/>
                    <w:rPr>
                      <w:rFonts w:ascii="Arial" w:eastAsia="Times New Roman" w:hAnsi="Arial" w:cs="Arial"/>
                      <w:color w:val="000000"/>
                      <w:sz w:val="18"/>
                      <w:szCs w:val="18"/>
                      <w:lang w:val="en-US"/>
                    </w:rPr>
                  </w:pP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4D16045D" w:rsidR="00FD6AA2" w:rsidRPr="00937226" w:rsidRDefault="009E70BB" w:rsidP="009E70B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22</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946</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676</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r w:rsidRPr="00937226">
                    <w:rPr>
                      <w:rFonts w:ascii="Arial" w:eastAsia="Times New Roman" w:hAnsi="Arial" w:cs="Arial"/>
                      <w:b/>
                      <w:bCs/>
                      <w:color w:val="000000"/>
                      <w:sz w:val="18"/>
                      <w:szCs w:val="18"/>
                      <w:lang w:val="en-US"/>
                    </w:rPr>
                    <w:t>Inversiones Temporales</w:t>
                  </w:r>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77777777"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Importe</w:t>
                  </w:r>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44DF4126" w:rsidR="00FD6AA2" w:rsidRPr="00937226" w:rsidRDefault="00FD6AA2" w:rsidP="000D1EE9">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1</w:t>
                  </w:r>
                  <w:r w:rsidR="000D1EE9">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0D1EE9">
                    <w:rPr>
                      <w:rFonts w:ascii="Arial" w:eastAsia="Times New Roman" w:hAnsi="Arial" w:cs="Arial"/>
                      <w:color w:val="000000"/>
                      <w:sz w:val="18"/>
                      <w:szCs w:val="18"/>
                      <w:lang w:val="en-US"/>
                    </w:rPr>
                    <w:t>957</w:t>
                  </w:r>
                  <w:r>
                    <w:rPr>
                      <w:rFonts w:ascii="Arial" w:eastAsia="Times New Roman" w:hAnsi="Arial" w:cs="Arial"/>
                      <w:color w:val="000000"/>
                      <w:sz w:val="18"/>
                      <w:szCs w:val="18"/>
                      <w:lang w:val="en-US"/>
                    </w:rPr>
                    <w:t>,52</w:t>
                  </w:r>
                  <w:r w:rsidR="000D1EE9">
                    <w:rPr>
                      <w:rFonts w:ascii="Arial" w:eastAsia="Times New Roman" w:hAnsi="Arial" w:cs="Arial"/>
                      <w:color w:val="000000"/>
                      <w:sz w:val="18"/>
                      <w:szCs w:val="18"/>
                      <w:lang w:val="en-US"/>
                    </w:rPr>
                    <w:t>1</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3F719BDA" w:rsidR="00FD6AA2" w:rsidRPr="00937226" w:rsidRDefault="00FD6AA2" w:rsidP="000D1EE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w:t>
                  </w:r>
                  <w:r w:rsidR="000D1EE9">
                    <w:rPr>
                      <w:rFonts w:ascii="Arial" w:eastAsia="Times New Roman" w:hAnsi="Arial" w:cs="Arial"/>
                      <w:b/>
                      <w:bCs/>
                      <w:color w:val="000000"/>
                      <w:sz w:val="18"/>
                      <w:szCs w:val="18"/>
                      <w:lang w:val="en-US"/>
                    </w:rPr>
                    <w:t>5</w:t>
                  </w:r>
                  <w:r>
                    <w:rPr>
                      <w:rFonts w:ascii="Arial" w:eastAsia="Times New Roman" w:hAnsi="Arial" w:cs="Arial"/>
                      <w:b/>
                      <w:bCs/>
                      <w:color w:val="000000"/>
                      <w:sz w:val="18"/>
                      <w:szCs w:val="18"/>
                      <w:lang w:val="en-US"/>
                    </w:rPr>
                    <w:t>,</w:t>
                  </w:r>
                  <w:r w:rsidR="000D1EE9">
                    <w:rPr>
                      <w:rFonts w:ascii="Arial" w:eastAsia="Times New Roman" w:hAnsi="Arial" w:cs="Arial"/>
                      <w:b/>
                      <w:bCs/>
                      <w:color w:val="000000"/>
                      <w:sz w:val="18"/>
                      <w:szCs w:val="18"/>
                      <w:lang w:val="en-US"/>
                    </w:rPr>
                    <w:t>957</w:t>
                  </w:r>
                  <w:r>
                    <w:rPr>
                      <w:rFonts w:ascii="Arial" w:eastAsia="Times New Roman" w:hAnsi="Arial" w:cs="Arial"/>
                      <w:b/>
                      <w:bCs/>
                      <w:color w:val="000000"/>
                      <w:sz w:val="18"/>
                      <w:szCs w:val="18"/>
                      <w:lang w:val="en-US"/>
                    </w:rPr>
                    <w:t>,52</w:t>
                  </w:r>
                  <w:r w:rsidR="000D1EE9">
                    <w:rPr>
                      <w:rFonts w:ascii="Arial" w:eastAsia="Times New Roman" w:hAnsi="Arial" w:cs="Arial"/>
                      <w:b/>
                      <w:bCs/>
                      <w:color w:val="000000"/>
                      <w:sz w:val="18"/>
                      <w:szCs w:val="18"/>
                      <w:lang w:val="en-US"/>
                    </w:rPr>
                    <w:t>1</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FD6AA2" w:rsidRPr="008D0EE4" w14:paraId="250594F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7AD1F8AD" w14:textId="77777777" w:rsidR="00FD6AA2" w:rsidRPr="008D0EE4" w:rsidRDefault="00FD6AA2" w:rsidP="005B6DCD">
            <w:pPr>
              <w:spacing w:after="0" w:line="240" w:lineRule="auto"/>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Concepto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DFB88" w14:textId="77777777" w:rsidR="00FD6AA2" w:rsidRPr="008D0EE4" w:rsidRDefault="00FD6AA2" w:rsidP="005B6DCD">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2022</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E785D2" w14:textId="77777777" w:rsidR="00FD6AA2" w:rsidRPr="008D0EE4" w:rsidRDefault="00FD6AA2" w:rsidP="005B6DCD">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2021</w:t>
            </w:r>
          </w:p>
        </w:tc>
      </w:tr>
      <w:tr w:rsidR="00FD6AA2" w:rsidRPr="008D0EE4" w14:paraId="4671C2E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230B31A"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3D174"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0796FCE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2282D87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54EDCBE"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72577" w14:textId="72D6F79C" w:rsidR="00FD6AA2" w:rsidRPr="008D0EE4" w:rsidRDefault="00FD6AA2" w:rsidP="000D1EE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$ 18,4</w:t>
            </w:r>
            <w:r w:rsidR="000D1EE9">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w:t>
            </w:r>
            <w:r w:rsidR="000D1EE9">
              <w:rPr>
                <w:rFonts w:ascii="Arial" w:eastAsia="Times New Roman" w:hAnsi="Arial" w:cs="Arial"/>
                <w:color w:val="000000"/>
                <w:sz w:val="18"/>
                <w:szCs w:val="18"/>
                <w:lang w:val="en-US"/>
              </w:rPr>
              <w:t>298</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EE501C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$ 18,347,106</w:t>
            </w:r>
          </w:p>
        </w:tc>
      </w:tr>
      <w:tr w:rsidR="00FD6AA2" w:rsidRPr="008D0EE4" w14:paraId="27E2477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0B6E92F"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OTROS DERECHOS A RECIBIR EFECTIVO O EQUIVALENTES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C5A08"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5EB6DA51"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7870FD65"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EDC8B9B"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477F2" w14:textId="3A0F752B" w:rsidR="00FD6AA2" w:rsidRPr="008D0EE4" w:rsidRDefault="00FD6AA2" w:rsidP="009E70B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18,4</w:t>
            </w:r>
            <w:r w:rsidR="000D1EE9">
              <w:rPr>
                <w:rFonts w:ascii="Arial" w:eastAsia="Times New Roman" w:hAnsi="Arial" w:cs="Arial"/>
                <w:b/>
                <w:bCs/>
                <w:color w:val="000000"/>
                <w:sz w:val="18"/>
                <w:szCs w:val="18"/>
                <w:lang w:val="en-US"/>
              </w:rPr>
              <w:t>28</w:t>
            </w:r>
            <w:r>
              <w:rPr>
                <w:rFonts w:ascii="Arial" w:eastAsia="Times New Roman" w:hAnsi="Arial" w:cs="Arial"/>
                <w:b/>
                <w:bCs/>
                <w:color w:val="000000"/>
                <w:sz w:val="18"/>
                <w:szCs w:val="18"/>
                <w:lang w:val="en-US"/>
              </w:rPr>
              <w:t>,</w:t>
            </w:r>
            <w:r w:rsidR="000D1EE9">
              <w:rPr>
                <w:rFonts w:ascii="Arial" w:eastAsia="Times New Roman" w:hAnsi="Arial" w:cs="Arial"/>
                <w:b/>
                <w:bCs/>
                <w:color w:val="000000"/>
                <w:sz w:val="18"/>
                <w:szCs w:val="18"/>
                <w:lang w:val="en-US"/>
              </w:rPr>
              <w:t>298</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0DA796D"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18,347,106</w:t>
            </w: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26DE1805" w14:textId="77777777" w:rsidR="00FD6AA2" w:rsidRDefault="00FD6AA2" w:rsidP="00FD6AA2">
      <w:pPr>
        <w:tabs>
          <w:tab w:val="left" w:pos="2430"/>
        </w:tabs>
      </w:pPr>
      <w:r>
        <w:tab/>
      </w:r>
    </w:p>
    <w:p w14:paraId="46E51849"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4AC322CA"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77777777" w:rsidR="00FD6AA2" w:rsidRPr="00FC797F" w:rsidRDefault="00FD6AA2" w:rsidP="005B6DCD">
            <w:pPr>
              <w:spacing w:after="0" w:line="240" w:lineRule="auto"/>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Concepto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77777777" w:rsidR="00FD6AA2" w:rsidRPr="00FC797F" w:rsidRDefault="00FD6AA2" w:rsidP="005B6DCD">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77777777" w:rsidR="00FD6AA2" w:rsidRPr="00FC797F" w:rsidRDefault="00FD6AA2" w:rsidP="005B6DCD">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2E839DD0" w:rsidR="00FD6AA2" w:rsidRPr="00FC797F" w:rsidRDefault="00FD6AA2" w:rsidP="009E70B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9E70BB">
              <w:rPr>
                <w:rFonts w:ascii="Arial" w:eastAsia="Times New Roman" w:hAnsi="Arial" w:cs="Arial"/>
                <w:color w:val="000000"/>
                <w:sz w:val="18"/>
                <w:szCs w:val="18"/>
                <w:lang w:val="en-US"/>
              </w:rPr>
              <w:t>428</w:t>
            </w:r>
            <w:r>
              <w:rPr>
                <w:rFonts w:ascii="Arial" w:eastAsia="Times New Roman" w:hAnsi="Arial" w:cs="Arial"/>
                <w:color w:val="000000"/>
                <w:sz w:val="18"/>
                <w:szCs w:val="18"/>
                <w:lang w:val="en-US"/>
              </w:rPr>
              <w:t>,</w:t>
            </w:r>
            <w:r w:rsidR="009E70BB">
              <w:rPr>
                <w:rFonts w:ascii="Arial" w:eastAsia="Times New Roman" w:hAnsi="Arial" w:cs="Arial"/>
                <w:color w:val="000000"/>
                <w:sz w:val="18"/>
                <w:szCs w:val="18"/>
                <w:lang w:val="en-US"/>
              </w:rPr>
              <w:t>298</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1</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7777777" w:rsidR="00FD6AA2" w:rsidRPr="00FC797F" w:rsidRDefault="00FD6AA2" w:rsidP="005B6DCD">
            <w:pPr>
              <w:spacing w:after="0" w:line="240" w:lineRule="auto"/>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7777777" w:rsidR="00FD6AA2" w:rsidRPr="00FC797F" w:rsidRDefault="00FD6AA2" w:rsidP="005B6DCD">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31AD24C2" w:rsidR="00FD6AA2" w:rsidRPr="00FC797F" w:rsidRDefault="00FD6AA2" w:rsidP="009E70B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9E70BB">
              <w:rPr>
                <w:rFonts w:ascii="Arial" w:eastAsia="Times New Roman" w:hAnsi="Arial" w:cs="Arial"/>
                <w:b/>
                <w:bCs/>
                <w:color w:val="000000"/>
                <w:sz w:val="18"/>
                <w:szCs w:val="18"/>
                <w:lang w:val="en-US"/>
              </w:rPr>
              <w:t>428</w:t>
            </w:r>
            <w:r>
              <w:rPr>
                <w:rFonts w:ascii="Arial" w:eastAsia="Times New Roman" w:hAnsi="Arial" w:cs="Arial"/>
                <w:b/>
                <w:bCs/>
                <w:color w:val="000000"/>
                <w:sz w:val="18"/>
                <w:szCs w:val="18"/>
                <w:lang w:val="en-US"/>
              </w:rPr>
              <w:t>,</w:t>
            </w:r>
            <w:r w:rsidR="009E70BB">
              <w:rPr>
                <w:rFonts w:ascii="Arial" w:eastAsia="Times New Roman" w:hAnsi="Arial" w:cs="Arial"/>
                <w:b/>
                <w:bCs/>
                <w:color w:val="000000"/>
                <w:sz w:val="18"/>
                <w:szCs w:val="18"/>
                <w:lang w:val="en-US"/>
              </w:rPr>
              <w:t>298</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77777777" w:rsidR="00FD6AA2" w:rsidRPr="00FC797F" w:rsidRDefault="00FD6AA2" w:rsidP="005B6DCD">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9257"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1051"/>
      </w:tblGrid>
      <w:tr w:rsidR="00FD6AA2" w:rsidRPr="00FC797F" w14:paraId="5F25EEF2" w14:textId="77777777" w:rsidTr="001866A2">
        <w:trPr>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1866A2">
        <w:trPr>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1866A2">
        <w:trPr>
          <w:trHeight w:val="247"/>
        </w:trPr>
        <w:tc>
          <w:tcPr>
            <w:tcW w:w="9257" w:type="dxa"/>
            <w:gridSpan w:val="14"/>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2140778D" w:rsidR="000D1EE9" w:rsidRPr="005B6DCD" w:rsidRDefault="000D1EE9" w:rsidP="000531A3">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0531A3" w:rsidRPr="005B6DCD">
                    <w:rPr>
                      <w:rFonts w:ascii="Arial" w:eastAsia="Times New Roman" w:hAnsi="Arial" w:cs="Arial"/>
                      <w:color w:val="000000"/>
                      <w:sz w:val="18"/>
                      <w:szCs w:val="18"/>
                      <w:lang w:val="es-ES"/>
                    </w:rPr>
                    <w:t>76</w:t>
                  </w:r>
                  <w:r w:rsidRPr="005B6DCD">
                    <w:rPr>
                      <w:rFonts w:ascii="Arial" w:eastAsia="Times New Roman" w:hAnsi="Arial" w:cs="Arial"/>
                      <w:color w:val="000000"/>
                      <w:sz w:val="18"/>
                      <w:szCs w:val="18"/>
                      <w:lang w:val="es-ES"/>
                    </w:rPr>
                    <w:t>,</w:t>
                  </w:r>
                  <w:r w:rsidR="001866A2" w:rsidRPr="005B6DCD">
                    <w:rPr>
                      <w:rFonts w:ascii="Arial" w:eastAsia="Times New Roman" w:hAnsi="Arial" w:cs="Arial"/>
                      <w:color w:val="000000"/>
                      <w:sz w:val="18"/>
                      <w:szCs w:val="18"/>
                      <w:lang w:val="es-ES"/>
                    </w:rPr>
                    <w:t>37</w:t>
                  </w:r>
                  <w:r w:rsidR="000531A3" w:rsidRPr="005B6DCD">
                    <w:rPr>
                      <w:rFonts w:ascii="Arial" w:eastAsia="Times New Roman" w:hAnsi="Arial" w:cs="Arial"/>
                      <w:color w:val="000000"/>
                      <w:sz w:val="18"/>
                      <w:szCs w:val="18"/>
                      <w:lang w:val="es-ES"/>
                    </w:rPr>
                    <w:t>8</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6116FFE1" w:rsidR="000D1EE9" w:rsidRPr="005B6DCD" w:rsidRDefault="000D1EE9" w:rsidP="000531A3">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w:t>
                  </w:r>
                  <w:r w:rsidR="000531A3" w:rsidRPr="005B6DCD">
                    <w:rPr>
                      <w:rFonts w:ascii="Arial" w:eastAsia="Times New Roman" w:hAnsi="Arial" w:cs="Arial"/>
                      <w:color w:val="000000"/>
                      <w:sz w:val="18"/>
                      <w:szCs w:val="18"/>
                      <w:lang w:val="es-ES"/>
                    </w:rPr>
                    <w:t>771</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016EF599" w:rsidR="000D1EE9" w:rsidRPr="005B6DCD" w:rsidRDefault="000D1EE9" w:rsidP="000531A3">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0531A3" w:rsidRPr="005B6DCD">
                    <w:rPr>
                      <w:rFonts w:ascii="Arial" w:eastAsia="Times New Roman" w:hAnsi="Arial" w:cs="Arial"/>
                      <w:color w:val="000000"/>
                      <w:sz w:val="18"/>
                      <w:szCs w:val="18"/>
                      <w:lang w:val="es-ES"/>
                    </w:rPr>
                    <w:t>351</w:t>
                  </w:r>
                  <w:r w:rsidRPr="005B6DCD">
                    <w:rPr>
                      <w:rFonts w:ascii="Arial" w:eastAsia="Times New Roman" w:hAnsi="Arial" w:cs="Arial"/>
                      <w:color w:val="000000"/>
                      <w:sz w:val="18"/>
                      <w:szCs w:val="18"/>
                      <w:lang w:val="es-ES"/>
                    </w:rPr>
                    <w:t>,</w:t>
                  </w:r>
                  <w:r w:rsidR="000531A3" w:rsidRPr="005B6DCD">
                    <w:rPr>
                      <w:rFonts w:ascii="Arial" w:eastAsia="Times New Roman" w:hAnsi="Arial" w:cs="Arial"/>
                      <w:color w:val="000000"/>
                      <w:sz w:val="18"/>
                      <w:szCs w:val="18"/>
                      <w:lang w:val="es-ES"/>
                    </w:rPr>
                    <w:t>149</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7E0F24CA" w:rsidR="000D1EE9" w:rsidRPr="005B6DCD" w:rsidRDefault="000D1EE9" w:rsidP="001866A2">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$ 18,4</w:t>
                  </w:r>
                  <w:r w:rsidR="001866A2" w:rsidRPr="005B6DCD">
                    <w:rPr>
                      <w:rFonts w:ascii="Arial" w:eastAsia="Times New Roman" w:hAnsi="Arial" w:cs="Arial"/>
                      <w:color w:val="000000"/>
                      <w:sz w:val="18"/>
                      <w:szCs w:val="18"/>
                      <w:lang w:val="es-ES"/>
                    </w:rPr>
                    <w:t>28</w:t>
                  </w:r>
                  <w:r w:rsidRPr="005B6DCD">
                    <w:rPr>
                      <w:rFonts w:ascii="Arial" w:eastAsia="Times New Roman" w:hAnsi="Arial" w:cs="Arial"/>
                      <w:color w:val="000000"/>
                      <w:sz w:val="18"/>
                      <w:szCs w:val="18"/>
                      <w:lang w:val="es-ES"/>
                    </w:rPr>
                    <w:t>,</w:t>
                  </w:r>
                  <w:r w:rsidR="001866A2" w:rsidRPr="005B6DCD">
                    <w:rPr>
                      <w:rFonts w:ascii="Arial" w:eastAsia="Times New Roman" w:hAnsi="Arial" w:cs="Arial"/>
                      <w:color w:val="000000"/>
                      <w:sz w:val="18"/>
                      <w:szCs w:val="18"/>
                      <w:lang w:val="es-ES"/>
                    </w:rPr>
                    <w:t>298</w:t>
                  </w:r>
                </w:p>
              </w:tc>
            </w:tr>
            <w:tr w:rsidR="000D1EE9" w:rsidRPr="001C696E" w14:paraId="3CFB8D50"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1A26" w14:textId="77777777" w:rsidR="000D1EE9" w:rsidRPr="005B6DCD" w:rsidRDefault="000D1EE9" w:rsidP="000D1EE9">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210CD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DF6FA5D"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7C3A"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3C7DB0F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30FCA23F" w:rsidR="000D1EE9" w:rsidRPr="005B6DCD" w:rsidRDefault="000531A3" w:rsidP="000531A3">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76,378</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19D3DD29" w:rsidR="000D1EE9" w:rsidRPr="005B6DCD" w:rsidRDefault="000531A3" w:rsidP="000531A3">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771</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2A7ACC57" w:rsidR="000D1EE9" w:rsidRPr="005B6DCD" w:rsidRDefault="000D1EE9" w:rsidP="000531A3">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351</w:t>
                  </w:r>
                  <w:r w:rsidRPr="005B6DCD">
                    <w:rPr>
                      <w:rFonts w:ascii="Arial" w:eastAsia="Times New Roman" w:hAnsi="Arial" w:cs="Arial"/>
                      <w:b/>
                      <w:bCs/>
                      <w:color w:val="000000"/>
                      <w:sz w:val="18"/>
                      <w:szCs w:val="18"/>
                      <w:lang w:val="es-ES"/>
                    </w:rPr>
                    <w:t>,</w:t>
                  </w:r>
                  <w:r w:rsidR="000531A3" w:rsidRPr="005B6DCD">
                    <w:rPr>
                      <w:rFonts w:ascii="Arial" w:eastAsia="Times New Roman" w:hAnsi="Arial" w:cs="Arial"/>
                      <w:b/>
                      <w:bCs/>
                      <w:color w:val="000000"/>
                      <w:sz w:val="18"/>
                      <w:szCs w:val="18"/>
                      <w:lang w:val="es-ES"/>
                    </w:rPr>
                    <w:t>149</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58EF7772" w:rsidR="000D1EE9" w:rsidRPr="005B6DCD" w:rsidRDefault="000D1EE9" w:rsidP="00282E0C">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18,4</w:t>
                  </w:r>
                  <w:r w:rsidR="00282E0C" w:rsidRPr="005B6DCD">
                    <w:rPr>
                      <w:rFonts w:ascii="Arial" w:eastAsia="Times New Roman" w:hAnsi="Arial" w:cs="Arial"/>
                      <w:b/>
                      <w:bCs/>
                      <w:color w:val="000000"/>
                      <w:sz w:val="18"/>
                      <w:szCs w:val="18"/>
                      <w:lang w:val="es-ES"/>
                    </w:rPr>
                    <w:t>28</w:t>
                  </w:r>
                  <w:r w:rsidRPr="005B6DCD">
                    <w:rPr>
                      <w:rFonts w:ascii="Arial" w:eastAsia="Times New Roman" w:hAnsi="Arial" w:cs="Arial"/>
                      <w:b/>
                      <w:bCs/>
                      <w:color w:val="000000"/>
                      <w:sz w:val="18"/>
                      <w:szCs w:val="18"/>
                      <w:lang w:val="es-ES"/>
                    </w:rPr>
                    <w:t>,2</w:t>
                  </w:r>
                  <w:r w:rsidR="00282E0C" w:rsidRPr="005B6DCD">
                    <w:rPr>
                      <w:rFonts w:ascii="Arial" w:eastAsia="Times New Roman" w:hAnsi="Arial" w:cs="Arial"/>
                      <w:b/>
                      <w:bCs/>
                      <w:color w:val="000000"/>
                      <w:sz w:val="18"/>
                      <w:szCs w:val="18"/>
                      <w:lang w:val="es-ES"/>
                    </w:rPr>
                    <w:t>98</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173C2618" w14:textId="7263E18F"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 el monto de los derechos de cobro a favor del ente público por gastos por comprobar, principal</w:t>
            </w:r>
            <w:r>
              <w:rPr>
                <w:rFonts w:ascii="Arial" w:eastAsia="Times New Roman" w:hAnsi="Arial" w:cs="Arial"/>
                <w:color w:val="000000"/>
                <w:sz w:val="18"/>
                <w:szCs w:val="18"/>
                <w:lang w:val="es-ES"/>
              </w:rPr>
              <w:t>mente relacionados con viáticos. El más representativo corresponde a ITIFE Instituto Tlaxcalteca de la Infraestructura Física Educativa el cual está desde el año 2014 por la cantidad de $18,167,942.20 y en que se está en proceso de adjuntar la documentación comprobatoria respectiva y realizar los registros contables respectivos.</w:t>
            </w:r>
          </w:p>
        </w:tc>
      </w:tr>
      <w:tr w:rsidR="00FD6AA2" w:rsidRPr="00FC797F" w14:paraId="59E4B82B" w14:textId="77777777" w:rsidTr="001866A2">
        <w:trPr>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1866A2">
        <w:trPr>
          <w:trHeight w:val="247"/>
        </w:trPr>
        <w:tc>
          <w:tcPr>
            <w:tcW w:w="6926" w:type="dxa"/>
            <w:gridSpan w:val="11"/>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1866A2">
        <w:trPr>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1866A2">
        <w:trPr>
          <w:trHeight w:val="247"/>
        </w:trPr>
        <w:tc>
          <w:tcPr>
            <w:tcW w:w="9257" w:type="dxa"/>
            <w:gridSpan w:val="14"/>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1866A2">
        <w:trPr>
          <w:trHeight w:val="247"/>
        </w:trPr>
        <w:tc>
          <w:tcPr>
            <w:tcW w:w="9257" w:type="dxa"/>
            <w:gridSpan w:val="14"/>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r w:rsidR="00FD6AA2" w:rsidRPr="00FC797F" w14:paraId="562FA742" w14:textId="77777777" w:rsidTr="001866A2">
        <w:trPr>
          <w:trHeight w:val="247"/>
        </w:trPr>
        <w:tc>
          <w:tcPr>
            <w:tcW w:w="9257" w:type="dxa"/>
            <w:gridSpan w:val="14"/>
            <w:vMerge/>
            <w:tcBorders>
              <w:top w:val="nil"/>
              <w:left w:val="nil"/>
              <w:bottom w:val="nil"/>
              <w:right w:val="nil"/>
            </w:tcBorders>
            <w:vAlign w:val="center"/>
            <w:hideMark/>
          </w:tcPr>
          <w:p w14:paraId="6DB1B9BE"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FD6AA2">
      <w:pPr>
        <w:pStyle w:val="ROMANOS"/>
        <w:spacing w:after="0" w:line="240" w:lineRule="exact"/>
        <w:ind w:left="723"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2" w:name="_Hlk100132114"/>
      <w:r>
        <w:rPr>
          <w:lang w:val="es-MX"/>
        </w:rPr>
        <w:t>Derechos a recibir Efectivo y Equivalentes y Bienes o Servicios a Recibir:</w:t>
      </w:r>
      <w:bookmarkEnd w:id="2"/>
    </w:p>
    <w:p w14:paraId="4FA7A7B9" w14:textId="734FA03B" w:rsidR="00282E0C" w:rsidRDefault="00282E0C" w:rsidP="00282E0C">
      <w:pPr>
        <w:pStyle w:val="ROMANOS"/>
        <w:spacing w:after="0" w:line="240" w:lineRule="exact"/>
        <w:ind w:left="723" w:firstLine="0"/>
        <w:rPr>
          <w:lang w:val="es-MX"/>
        </w:rPr>
      </w:pPr>
    </w:p>
    <w:p w14:paraId="449C7253" w14:textId="32C1A478"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tbl>
      <w:tblPr>
        <w:tblpPr w:leftFromText="180" w:rightFromText="180" w:vertAnchor="page" w:horzAnchor="margin" w:tblpXSpec="center" w:tblpY="10291"/>
        <w:tblOverlap w:val="never"/>
        <w:tblW w:w="8696" w:type="dxa"/>
        <w:tblLayout w:type="fixed"/>
        <w:tblLook w:val="04A0" w:firstRow="1" w:lastRow="0" w:firstColumn="1" w:lastColumn="0" w:noHBand="0" w:noVBand="1"/>
      </w:tblPr>
      <w:tblGrid>
        <w:gridCol w:w="1980"/>
        <w:gridCol w:w="1559"/>
        <w:gridCol w:w="1559"/>
        <w:gridCol w:w="1658"/>
        <w:gridCol w:w="1940"/>
      </w:tblGrid>
      <w:tr w:rsidR="00767688" w:rsidRPr="00282E0C" w14:paraId="21B4CBCD" w14:textId="77777777" w:rsidTr="00767688">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6D8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DF669"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tcPr>
          <w:p w14:paraId="3A230B96"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D80537B"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F0F754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8F65"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tcPr>
          <w:p w14:paraId="6C70E4B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420418B4"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3234768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767688" w:rsidRPr="00282E0C" w14:paraId="5A982B6F"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4360"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55493CA"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$1</w:t>
            </w:r>
            <w:r>
              <w:rPr>
                <w:rFonts w:ascii="Arial" w:eastAsia="Times New Roman" w:hAnsi="Arial" w:cs="Arial"/>
                <w:color w:val="000000"/>
                <w:sz w:val="18"/>
                <w:szCs w:val="18"/>
                <w:lang w:val="en-US"/>
              </w:rPr>
              <w:t>4</w:t>
            </w:r>
            <w:r w:rsidRPr="00282E0C">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223</w:t>
            </w:r>
          </w:p>
        </w:tc>
        <w:tc>
          <w:tcPr>
            <w:tcW w:w="1559" w:type="dxa"/>
            <w:tcBorders>
              <w:top w:val="single" w:sz="4" w:space="0" w:color="auto"/>
              <w:left w:val="nil"/>
              <w:bottom w:val="single" w:sz="4" w:space="0" w:color="auto"/>
              <w:right w:val="single" w:sz="4" w:space="0" w:color="auto"/>
            </w:tcBorders>
          </w:tcPr>
          <w:p w14:paraId="28B68506" w14:textId="77777777" w:rsidR="00767688" w:rsidRPr="00282E0C" w:rsidRDefault="00767688" w:rsidP="00767688">
            <w:pPr>
              <w:spacing w:after="0" w:line="240" w:lineRule="auto"/>
              <w:jc w:val="center"/>
              <w:rPr>
                <w:rFonts w:ascii="Arial" w:eastAsia="Times New Roman" w:hAnsi="Arial" w:cs="Arial"/>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C72"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6B5C6660"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52D05F8B"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1EEE3C47"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348B2F09"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1</w:t>
            </w:r>
            <w:r>
              <w:rPr>
                <w:rFonts w:ascii="Arial" w:eastAsia="Times New Roman" w:hAnsi="Arial" w:cs="Arial"/>
                <w:color w:val="000000"/>
                <w:sz w:val="18"/>
                <w:szCs w:val="18"/>
                <w:lang w:val="en-US"/>
              </w:rPr>
              <w:t>4</w:t>
            </w:r>
            <w:r w:rsidRPr="00282E0C">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281</w:t>
            </w:r>
          </w:p>
        </w:tc>
      </w:tr>
      <w:tr w:rsidR="00767688" w:rsidRPr="00282E0C" w14:paraId="4AA4D72D"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1FE3"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1F03C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4E0F1F7"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503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$2,970,525</w:t>
            </w:r>
          </w:p>
        </w:tc>
        <w:tc>
          <w:tcPr>
            <w:tcW w:w="1940" w:type="dxa"/>
            <w:tcBorders>
              <w:top w:val="single" w:sz="4" w:space="0" w:color="auto"/>
              <w:left w:val="single" w:sz="4" w:space="0" w:color="auto"/>
              <w:bottom w:val="single" w:sz="4" w:space="0" w:color="auto"/>
              <w:right w:val="single" w:sz="4" w:space="0" w:color="auto"/>
            </w:tcBorders>
          </w:tcPr>
          <w:p w14:paraId="24A4623C"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15969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6E44191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582EC02"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2,970,525</w:t>
            </w:r>
          </w:p>
        </w:tc>
      </w:tr>
      <w:tr w:rsidR="00767688" w:rsidRPr="00282E0C" w14:paraId="2EA0A537"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A02" w14:textId="77777777" w:rsidR="00767688" w:rsidRPr="00282E0C" w:rsidRDefault="00767688" w:rsidP="00767688">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F9E58" w14:textId="77777777" w:rsidR="00767688" w:rsidRPr="00282E0C" w:rsidRDefault="00767688" w:rsidP="00767688">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309A519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9BD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$28,283,426</w:t>
            </w:r>
          </w:p>
        </w:tc>
        <w:tc>
          <w:tcPr>
            <w:tcW w:w="1940" w:type="dxa"/>
            <w:tcBorders>
              <w:top w:val="single" w:sz="4" w:space="0" w:color="auto"/>
              <w:left w:val="single" w:sz="4" w:space="0" w:color="auto"/>
              <w:bottom w:val="single" w:sz="4" w:space="0" w:color="auto"/>
              <w:right w:val="single" w:sz="4" w:space="0" w:color="auto"/>
            </w:tcBorders>
          </w:tcPr>
          <w:p w14:paraId="613A7776"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1B05E0E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B92D5F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B28285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28,283,426</w:t>
            </w:r>
          </w:p>
        </w:tc>
      </w:tr>
      <w:tr w:rsidR="00767688" w:rsidRPr="00282E0C" w14:paraId="6A82DD76"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0260" w14:textId="77777777" w:rsidR="00767688" w:rsidRPr="00282E0C" w:rsidRDefault="00767688" w:rsidP="00767688">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3AFD15"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690BF12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8644"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5C3EA66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r>
      <w:tr w:rsidR="00767688" w:rsidRPr="00282E0C" w14:paraId="59C86D3D" w14:textId="77777777" w:rsidTr="00767688">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76F779"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09D3F"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w:t>
            </w:r>
            <w:r>
              <w:rPr>
                <w:rFonts w:ascii="Arial" w:eastAsia="Times New Roman" w:hAnsi="Arial" w:cs="Arial"/>
                <w:b/>
                <w:bCs/>
                <w:color w:val="000000"/>
                <w:sz w:val="18"/>
                <w:szCs w:val="18"/>
                <w:lang w:val="en-US"/>
              </w:rPr>
              <w:t>4</w:t>
            </w:r>
            <w:r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223</w:t>
            </w:r>
          </w:p>
        </w:tc>
        <w:tc>
          <w:tcPr>
            <w:tcW w:w="1559" w:type="dxa"/>
            <w:tcBorders>
              <w:top w:val="single" w:sz="4" w:space="0" w:color="auto"/>
              <w:left w:val="nil"/>
              <w:bottom w:val="single" w:sz="4" w:space="0" w:color="auto"/>
              <w:right w:val="single" w:sz="4" w:space="0" w:color="auto"/>
            </w:tcBorders>
          </w:tcPr>
          <w:p w14:paraId="469D4DE2"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1BC1A255"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5870"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31,254,009</w:t>
            </w:r>
          </w:p>
        </w:tc>
        <w:tc>
          <w:tcPr>
            <w:tcW w:w="1940" w:type="dxa"/>
            <w:tcBorders>
              <w:top w:val="single" w:sz="4" w:space="0" w:color="auto"/>
              <w:left w:val="single" w:sz="4" w:space="0" w:color="auto"/>
              <w:bottom w:val="single" w:sz="4" w:space="0" w:color="auto"/>
              <w:right w:val="single" w:sz="4" w:space="0" w:color="auto"/>
            </w:tcBorders>
          </w:tcPr>
          <w:p w14:paraId="59B6BE6A"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52B3E0EB"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31,26</w:t>
            </w:r>
            <w:r>
              <w:rPr>
                <w:rFonts w:ascii="Arial" w:eastAsia="Times New Roman" w:hAnsi="Arial" w:cs="Arial"/>
                <w:b/>
                <w:bCs/>
                <w:color w:val="000000"/>
                <w:sz w:val="18"/>
                <w:szCs w:val="18"/>
                <w:lang w:val="en-US"/>
              </w:rPr>
              <w:t>8</w:t>
            </w:r>
            <w:r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232</w:t>
            </w:r>
          </w:p>
        </w:tc>
      </w:tr>
    </w:tbl>
    <w:p w14:paraId="49CF6EE7" w14:textId="0CDB786E" w:rsidR="00F40479" w:rsidRDefault="00F40479" w:rsidP="00F40479">
      <w:pPr>
        <w:pStyle w:val="ROMANOS"/>
        <w:spacing w:after="0" w:line="240" w:lineRule="exact"/>
        <w:ind w:left="723" w:firstLine="0"/>
        <w:rPr>
          <w:lang w:val="es-MX"/>
        </w:rPr>
      </w:pPr>
    </w:p>
    <w:p w14:paraId="5AA7D8BF" w14:textId="77777777" w:rsidR="00F40479" w:rsidRDefault="00F40479" w:rsidP="00F40479">
      <w:pPr>
        <w:pStyle w:val="ROMANOS"/>
        <w:spacing w:after="0" w:line="240" w:lineRule="exact"/>
        <w:ind w:left="723" w:firstLine="0"/>
        <w:rPr>
          <w:lang w:val="es-MX"/>
        </w:rPr>
      </w:pPr>
    </w:p>
    <w:p w14:paraId="777AC478" w14:textId="466A4195" w:rsidR="00F40479"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r>
    </w:p>
    <w:p w14:paraId="61DB5214" w14:textId="32F60FAA" w:rsidR="00282E0C" w:rsidRDefault="00F40479"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Se otorgó un anticipo desde febrero 2015 al proveedor José Mariano García Reding por la adquisición de un sistema de control escolar a implantarse en las Unidades de Capacitación y al momento de la entrega del </w:t>
      </w:r>
    </w:p>
    <w:p w14:paraId="18595B76" w14:textId="77777777" w:rsidR="00282E0C"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p>
    <w:p w14:paraId="1ECB04E2" w14:textId="1B6D43BD" w:rsidR="00FD6AA2" w:rsidRPr="00774E71"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producto por parte del proveedor, este no fue a satisfacción de las necesidades del Instituto por lo </w:t>
      </w:r>
      <w:r w:rsidR="00FD6AA2">
        <w:rPr>
          <w:rFonts w:ascii="Arial" w:eastAsia="Times New Roman" w:hAnsi="Arial" w:cs="Arial"/>
          <w:sz w:val="18"/>
          <w:szCs w:val="18"/>
          <w:lang w:eastAsia="es-ES"/>
        </w:rPr>
        <w:t xml:space="preserve">cual se da seguimiento </w:t>
      </w:r>
      <w:r w:rsidR="00FD6AA2" w:rsidRPr="00774E71">
        <w:rPr>
          <w:rFonts w:ascii="Arial" w:eastAsia="Times New Roman" w:hAnsi="Arial" w:cs="Arial"/>
          <w:sz w:val="18"/>
          <w:szCs w:val="18"/>
          <w:lang w:eastAsia="es-ES"/>
        </w:rPr>
        <w:t xml:space="preserve">para su </w:t>
      </w:r>
      <w:r w:rsidR="00FD6AA2">
        <w:rPr>
          <w:rFonts w:ascii="Arial" w:eastAsia="Times New Roman" w:hAnsi="Arial" w:cs="Arial"/>
          <w:sz w:val="18"/>
          <w:szCs w:val="18"/>
          <w:lang w:eastAsia="es-ES"/>
        </w:rPr>
        <w:t>recuperación.</w:t>
      </w:r>
    </w:p>
    <w:p w14:paraId="4856BB5D" w14:textId="3E512139"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Yauhquemehcan en u</w:t>
      </w:r>
      <w:r>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$14,420,000, y en el mes de noviembre 2016 dicho Instituto reintegró por estos dos conceptos la cantidad de $3,646,574. por lo cual aparecen en este rubro pendiente de recibir la documentación </w:t>
      </w:r>
      <w:r>
        <w:rPr>
          <w:rFonts w:ascii="Arial" w:eastAsia="Times New Roman" w:hAnsi="Arial" w:cs="Arial"/>
          <w:sz w:val="18"/>
          <w:szCs w:val="18"/>
          <w:lang w:eastAsia="es-ES"/>
        </w:rPr>
        <w:t xml:space="preserve">comprobatoria </w:t>
      </w:r>
      <w:r w:rsidRPr="00774E71">
        <w:rPr>
          <w:rFonts w:ascii="Arial" w:eastAsia="Times New Roman" w:hAnsi="Arial" w:cs="Arial"/>
          <w:sz w:val="18"/>
          <w:szCs w:val="18"/>
          <w:lang w:eastAsia="es-ES"/>
        </w:rPr>
        <w:t>de las obras y adquisiciones</w:t>
      </w:r>
      <w:r>
        <w:rPr>
          <w:rFonts w:ascii="Arial" w:eastAsia="Times New Roman" w:hAnsi="Arial" w:cs="Arial"/>
          <w:sz w:val="18"/>
          <w:szCs w:val="18"/>
          <w:lang w:eastAsia="es-ES"/>
        </w:rPr>
        <w:t>, se encuentra pendiente el registro</w:t>
      </w:r>
      <w:r w:rsidRPr="00774E71">
        <w:rPr>
          <w:rFonts w:ascii="Arial" w:eastAsia="Times New Roman" w:hAnsi="Arial" w:cs="Arial"/>
          <w:sz w:val="18"/>
          <w:szCs w:val="18"/>
          <w:lang w:eastAsia="es-ES"/>
        </w:rPr>
        <w:t xml:space="preserve"> contable</w:t>
      </w:r>
      <w:r>
        <w:rPr>
          <w:rFonts w:ascii="Arial" w:eastAsia="Times New Roman" w:hAnsi="Arial" w:cs="Arial"/>
          <w:sz w:val="18"/>
          <w:szCs w:val="18"/>
          <w:lang w:eastAsia="es-ES"/>
        </w:rPr>
        <w:t xml:space="preserve"> por el acta de entrega-recepción</w:t>
      </w:r>
      <w:r w:rsidRPr="00774E71">
        <w:rPr>
          <w:rFonts w:ascii="Arial" w:eastAsia="Times New Roman" w:hAnsi="Arial" w:cs="Arial"/>
          <w:sz w:val="18"/>
          <w:szCs w:val="18"/>
          <w:lang w:eastAsia="es-ES"/>
        </w:rPr>
        <w:t xml:space="preserve">. Así como se realizó la transferencia en agosto 2016 por la parte estatal del convenio de colaboración Federal-Estatal Modalidad B y C para el equipamiento de las Unidades de Capacitación por la cantidad de $2,802,905.00 al Instituto mencionado, en el cual se tiene pendiente de recibir la documentación </w:t>
      </w:r>
      <w:r>
        <w:rPr>
          <w:rFonts w:ascii="Arial" w:eastAsia="Times New Roman" w:hAnsi="Arial" w:cs="Arial"/>
          <w:sz w:val="18"/>
          <w:szCs w:val="18"/>
          <w:lang w:eastAsia="es-ES"/>
        </w:rPr>
        <w:t xml:space="preserve">comprobatoria </w:t>
      </w:r>
      <w:r w:rsidRPr="00774E71">
        <w:rPr>
          <w:rFonts w:ascii="Arial" w:eastAsia="Times New Roman" w:hAnsi="Arial" w:cs="Arial"/>
          <w:sz w:val="18"/>
          <w:szCs w:val="18"/>
          <w:lang w:eastAsia="es-ES"/>
        </w:rPr>
        <w:t>de las adquisiciones y efectuar registro contable</w:t>
      </w:r>
      <w:r>
        <w:rPr>
          <w:rFonts w:ascii="Arial" w:eastAsia="Times New Roman" w:hAnsi="Arial" w:cs="Arial"/>
          <w:sz w:val="18"/>
          <w:szCs w:val="18"/>
          <w:lang w:eastAsia="es-ES"/>
        </w:rPr>
        <w:t xml:space="preserve"> (de la entrega-recepción).</w:t>
      </w:r>
    </w:p>
    <w:p w14:paraId="425EAB70"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44E3BA8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B86E3C4" w14:textId="71933297" w:rsidR="00282E0C" w:rsidRDefault="00282E0C" w:rsidP="00282E0C">
      <w:pPr>
        <w:tabs>
          <w:tab w:val="left" w:pos="720"/>
        </w:tabs>
        <w:spacing w:after="0" w:line="240" w:lineRule="exact"/>
        <w:ind w:left="723"/>
        <w:jc w:val="both"/>
        <w:rPr>
          <w:rFonts w:ascii="Arial" w:eastAsia="Times New Roman" w:hAnsi="Arial" w:cs="Arial"/>
          <w:b/>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0A0FAA90" w14:textId="60D0DCA7" w:rsidR="0073436D" w:rsidRDefault="0073436D" w:rsidP="005B6DCD">
            <w:pPr>
              <w:spacing w:after="0" w:line="240" w:lineRule="auto"/>
              <w:rPr>
                <w:rFonts w:ascii="Arial" w:eastAsia="Times New Roman" w:hAnsi="Arial" w:cs="Arial"/>
                <w:b/>
                <w:bCs/>
                <w:color w:val="000000"/>
                <w:sz w:val="18"/>
                <w:szCs w:val="18"/>
                <w:lang w:val="es-ES"/>
              </w:rPr>
            </w:pPr>
          </w:p>
          <w:p w14:paraId="47ADE89B" w14:textId="77777777" w:rsidR="0073436D" w:rsidRDefault="0073436D" w:rsidP="005B6DCD">
            <w:pPr>
              <w:spacing w:after="0" w:line="240" w:lineRule="auto"/>
              <w:rPr>
                <w:rFonts w:ascii="Arial" w:eastAsia="Times New Roman" w:hAnsi="Arial" w:cs="Arial"/>
                <w:b/>
                <w:bCs/>
                <w:color w:val="000000"/>
                <w:sz w:val="18"/>
                <w:szCs w:val="18"/>
                <w:lang w:val="es-ES"/>
              </w:rPr>
            </w:pP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77777777" w:rsidR="00FD6AA2" w:rsidRPr="00687419" w:rsidRDefault="00FD6AA2" w:rsidP="005B6DC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77777777" w:rsidR="00FD6AA2" w:rsidRPr="00687419" w:rsidRDefault="00FD6AA2" w:rsidP="005B6DC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77777777" w:rsidR="00FD6AA2" w:rsidRPr="00687419" w:rsidRDefault="00FD6AA2" w:rsidP="005B6DC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$ 12,389,322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$ 12,389,3220</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77777777" w:rsidR="00FD6AA2" w:rsidRPr="00687419" w:rsidRDefault="00FD6AA2"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23</w:t>
            </w:r>
            <w:r>
              <w:rPr>
                <w:rFonts w:ascii="Arial" w:eastAsia="Times New Roman" w:hAnsi="Arial" w:cs="Arial"/>
                <w:b/>
                <w:bCs/>
                <w:color w:val="000000"/>
                <w:sz w:val="18"/>
                <w:szCs w:val="18"/>
                <w:lang w:val="en-US"/>
              </w:rPr>
              <w:t>,639,322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77777777" w:rsidR="00FD6AA2" w:rsidRPr="00687419" w:rsidRDefault="00FD6AA2"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23,639,322</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7BB91DBA"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77777777"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p w14:paraId="10891E16" w14:textId="77777777" w:rsidR="00282E0C" w:rsidRDefault="00282E0C" w:rsidP="005B6DCD">
            <w:pPr>
              <w:spacing w:after="0" w:line="240" w:lineRule="auto"/>
              <w:rPr>
                <w:rFonts w:ascii="Arial" w:eastAsia="Times New Roman" w:hAnsi="Arial" w:cs="Arial"/>
                <w:color w:val="000000"/>
                <w:sz w:val="18"/>
                <w:szCs w:val="18"/>
                <w:lang w:val="es-ES"/>
              </w:rPr>
            </w:pP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1A77C306" w14:textId="77777777" w:rsidR="00282E0C" w:rsidRDefault="00282E0C" w:rsidP="005B6DCD">
            <w:pPr>
              <w:spacing w:after="0" w:line="240" w:lineRule="auto"/>
              <w:rPr>
                <w:rFonts w:ascii="Arial" w:eastAsia="Times New Roman" w:hAnsi="Arial" w:cs="Arial"/>
                <w:color w:val="000000"/>
                <w:sz w:val="18"/>
                <w:szCs w:val="18"/>
                <w:lang w:val="es-ES"/>
              </w:rPr>
            </w:pPr>
          </w:p>
          <w:p w14:paraId="5DDA69C2" w14:textId="77777777" w:rsidR="00282E0C" w:rsidRDefault="00282E0C" w:rsidP="005B6DCD">
            <w:pPr>
              <w:spacing w:after="0" w:line="240" w:lineRule="auto"/>
              <w:rPr>
                <w:rFonts w:ascii="Arial" w:eastAsia="Times New Roman" w:hAnsi="Arial" w:cs="Arial"/>
                <w:color w:val="000000"/>
                <w:sz w:val="18"/>
                <w:szCs w:val="18"/>
                <w:lang w:val="es-ES"/>
              </w:rPr>
            </w:pPr>
          </w:p>
          <w:p w14:paraId="66D48A36" w14:textId="77777777" w:rsidR="00282E0C" w:rsidRDefault="00282E0C" w:rsidP="005B6DCD">
            <w:pPr>
              <w:spacing w:after="0" w:line="240" w:lineRule="auto"/>
              <w:rPr>
                <w:rFonts w:ascii="Arial" w:eastAsia="Times New Roman" w:hAnsi="Arial" w:cs="Arial"/>
                <w:color w:val="000000"/>
                <w:sz w:val="18"/>
                <w:szCs w:val="18"/>
                <w:lang w:val="es-ES"/>
              </w:rPr>
            </w:pPr>
          </w:p>
          <w:p w14:paraId="523FAE26"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77777777" w:rsidR="0073436D" w:rsidRPr="00687419" w:rsidRDefault="0073436D" w:rsidP="0073436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77777777" w:rsidR="0073436D" w:rsidRPr="00687419" w:rsidRDefault="0073436D" w:rsidP="0073436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77777777" w:rsidR="0073436D" w:rsidRPr="00687419" w:rsidRDefault="0073436D" w:rsidP="0073436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4D729D92" w:rsidR="0073436D" w:rsidRPr="00687419" w:rsidRDefault="009E70BB"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$ 13,370,556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$ 13,361,905</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1C781C95" w:rsidR="0073436D" w:rsidRPr="00687419" w:rsidRDefault="0073436D" w:rsidP="009E70B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w:t>
                  </w:r>
                  <w:r w:rsidR="009E70BB">
                    <w:rPr>
                      <w:rFonts w:ascii="Arial" w:eastAsia="Times New Roman" w:hAnsi="Arial" w:cs="Arial"/>
                      <w:color w:val="000000"/>
                      <w:sz w:val="18"/>
                      <w:szCs w:val="18"/>
                      <w:lang w:val="en-US"/>
                    </w:rPr>
                    <w:t>488</w:t>
                  </w:r>
                  <w:r>
                    <w:rPr>
                      <w:rFonts w:ascii="Arial" w:eastAsia="Times New Roman" w:hAnsi="Arial" w:cs="Arial"/>
                      <w:color w:val="000000"/>
                      <w:sz w:val="18"/>
                      <w:szCs w:val="18"/>
                      <w:lang w:val="en-US"/>
                    </w:rPr>
                    <w:t>,</w:t>
                  </w:r>
                  <w:r w:rsidR="009E70BB">
                    <w:rPr>
                      <w:rFonts w:ascii="Arial" w:eastAsia="Times New Roman" w:hAnsi="Arial" w:cs="Arial"/>
                      <w:color w:val="000000"/>
                      <w:sz w:val="18"/>
                      <w:szCs w:val="18"/>
                      <w:lang w:val="en-US"/>
                    </w:rPr>
                    <w:t>172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$ 6,488,172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$ 19,555,800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$ 19,555,800</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074C8C87" w:rsidR="0073436D" w:rsidRPr="00687419" w:rsidRDefault="0073436D" w:rsidP="009E70B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w:t>
                  </w:r>
                  <w:r w:rsidR="009E70BB">
                    <w:rPr>
                      <w:rFonts w:ascii="Arial" w:eastAsia="Times New Roman" w:hAnsi="Arial" w:cs="Arial"/>
                      <w:b/>
                      <w:bCs/>
                      <w:color w:val="000000"/>
                      <w:sz w:val="18"/>
                      <w:szCs w:val="18"/>
                      <w:lang w:val="en-US"/>
                    </w:rPr>
                    <w:t>526</w:t>
                  </w:r>
                  <w:r>
                    <w:rPr>
                      <w:rFonts w:ascii="Arial" w:eastAsia="Times New Roman" w:hAnsi="Arial" w:cs="Arial"/>
                      <w:b/>
                      <w:bCs/>
                      <w:color w:val="000000"/>
                      <w:sz w:val="18"/>
                      <w:szCs w:val="18"/>
                      <w:lang w:val="en-US"/>
                    </w:rPr>
                    <w:t>,</w:t>
                  </w:r>
                  <w:r w:rsidR="009E70BB">
                    <w:rPr>
                      <w:rFonts w:ascii="Arial" w:eastAsia="Times New Roman" w:hAnsi="Arial" w:cs="Arial"/>
                      <w:b/>
                      <w:bCs/>
                      <w:color w:val="000000"/>
                      <w:sz w:val="18"/>
                      <w:szCs w:val="18"/>
                      <w:lang w:val="en-US"/>
                    </w:rPr>
                    <w:t>920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39,518,270</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43960E4C" w:rsidR="0073436D" w:rsidRPr="00687419" w:rsidRDefault="0073436D" w:rsidP="00445072">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40</w:t>
                  </w:r>
                  <w:r>
                    <w:rPr>
                      <w:rFonts w:ascii="Arial" w:eastAsia="Times New Roman" w:hAnsi="Arial" w:cs="Arial"/>
                      <w:b/>
                      <w:bCs/>
                      <w:color w:val="000000"/>
                      <w:sz w:val="18"/>
                      <w:szCs w:val="18"/>
                      <w:lang w:val="en-US"/>
                    </w:rPr>
                    <w:t>,</w:t>
                  </w:r>
                  <w:r w:rsidR="009E70BB">
                    <w:rPr>
                      <w:rFonts w:ascii="Arial" w:eastAsia="Times New Roman" w:hAnsi="Arial" w:cs="Arial"/>
                      <w:b/>
                      <w:bCs/>
                      <w:color w:val="000000"/>
                      <w:sz w:val="18"/>
                      <w:szCs w:val="18"/>
                      <w:lang w:val="en-US"/>
                    </w:rPr>
                    <w:t>6</w:t>
                  </w:r>
                  <w:r w:rsidR="00445072">
                    <w:rPr>
                      <w:rFonts w:ascii="Arial" w:eastAsia="Times New Roman" w:hAnsi="Arial" w:cs="Arial"/>
                      <w:b/>
                      <w:bCs/>
                      <w:color w:val="000000"/>
                      <w:sz w:val="18"/>
                      <w:szCs w:val="18"/>
                      <w:lang w:val="en-US"/>
                    </w:rPr>
                    <w:t>2</w:t>
                  </w:r>
                  <w:r w:rsidR="009E70BB">
                    <w:rPr>
                      <w:rFonts w:ascii="Arial" w:eastAsia="Times New Roman" w:hAnsi="Arial" w:cs="Arial"/>
                      <w:b/>
                      <w:bCs/>
                      <w:color w:val="000000"/>
                      <w:sz w:val="18"/>
                      <w:szCs w:val="18"/>
                      <w:lang w:val="en-US"/>
                    </w:rPr>
                    <w:t>7</w:t>
                  </w:r>
                  <w:r>
                    <w:rPr>
                      <w:rFonts w:ascii="Arial" w:eastAsia="Times New Roman" w:hAnsi="Arial" w:cs="Arial"/>
                      <w:b/>
                      <w:bCs/>
                      <w:color w:val="000000"/>
                      <w:sz w:val="18"/>
                      <w:szCs w:val="18"/>
                      <w:lang w:val="en-US"/>
                    </w:rPr>
                    <w:t>,</w:t>
                  </w:r>
                  <w:r w:rsidR="00445072">
                    <w:rPr>
                      <w:rFonts w:ascii="Arial" w:eastAsia="Times New Roman" w:hAnsi="Arial" w:cs="Arial"/>
                      <w:b/>
                      <w:bCs/>
                      <w:color w:val="000000"/>
                      <w:sz w:val="18"/>
                      <w:szCs w:val="18"/>
                      <w:lang w:val="en-US"/>
                    </w:rPr>
                    <w:t>190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40,618,540</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67667401"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b/>
          <w:sz w:val="18"/>
          <w:szCs w:val="18"/>
          <w:lang w:eastAsia="es-ES"/>
        </w:rPr>
        <w:t>Total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Pr>
          <w:rFonts w:ascii="Arial" w:eastAsia="Times New Roman" w:hAnsi="Arial" w:cs="Arial"/>
          <w:sz w:val="18"/>
          <w:szCs w:val="18"/>
          <w:lang w:eastAsia="es-ES"/>
        </w:rPr>
        <w:t>Para efectos de depreciación se tiene un avance en dicha depreciación de los bienes que se reflejarán hasta el mes de diciembre del presente ejercicio.</w:t>
      </w:r>
    </w:p>
    <w:p w14:paraId="18F614F4"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1F4E6BF5"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Otros Activos</w:t>
      </w:r>
    </w:p>
    <w:p w14:paraId="1E90606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6706DC23"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0D381F4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D144F1E" w14:textId="77777777" w:rsidR="00FD6AA2" w:rsidRPr="00774E71"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580BDB6" w14:textId="37FE729E" w:rsidR="00FD6AA2" w:rsidRPr="007676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16FAEB93" w14:textId="61E55CA1"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3280"/>
        <w:gridCol w:w="2460"/>
        <w:gridCol w:w="2580"/>
      </w:tblGrid>
      <w:tr w:rsidR="00FD6AA2" w:rsidRPr="007D5B42" w14:paraId="51519E31"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2022</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2021</w:t>
            </w:r>
          </w:p>
        </w:tc>
      </w:tr>
      <w:tr w:rsidR="00FD6AA2" w:rsidRPr="007D5B42" w14:paraId="7B259540"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3DE9F84B" w:rsidR="00FD6AA2" w:rsidRPr="007D5B42" w:rsidRDefault="00FD6AA2"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w:t>
            </w:r>
            <w:r w:rsidR="00C55923">
              <w:rPr>
                <w:rFonts w:ascii="Arial" w:eastAsia="Times New Roman" w:hAnsi="Arial" w:cs="Arial"/>
                <w:color w:val="000000"/>
                <w:sz w:val="18"/>
                <w:szCs w:val="18"/>
                <w:lang w:val="en-US"/>
              </w:rPr>
              <w:t>468</w:t>
            </w:r>
            <w:r>
              <w:rPr>
                <w:rFonts w:ascii="Arial" w:eastAsia="Times New Roman" w:hAnsi="Arial" w:cs="Arial"/>
                <w:color w:val="000000"/>
                <w:sz w:val="18"/>
                <w:szCs w:val="18"/>
                <w:lang w:val="en-US"/>
              </w:rPr>
              <w:t>,</w:t>
            </w:r>
            <w:r w:rsidR="00C55923">
              <w:rPr>
                <w:rFonts w:ascii="Arial" w:eastAsia="Times New Roman" w:hAnsi="Arial" w:cs="Arial"/>
                <w:color w:val="000000"/>
                <w:sz w:val="18"/>
                <w:szCs w:val="18"/>
                <w:lang w:val="en-US"/>
              </w:rPr>
              <w:t>046</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$ 2,727,702</w:t>
            </w:r>
          </w:p>
        </w:tc>
      </w:tr>
      <w:tr w:rsidR="00FD6AA2" w:rsidRPr="007D5B42" w14:paraId="6BDD81CB"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2D8E4007" w14:textId="77777777" w:rsidTr="005B6DCD">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de Pasivo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0DC472FE" w:rsidR="00FD6AA2" w:rsidRPr="007D5B42" w:rsidRDefault="00FD6AA2" w:rsidP="00C55923">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1</w:t>
            </w:r>
            <w:r>
              <w:rPr>
                <w:rFonts w:ascii="Arial" w:eastAsia="Times New Roman" w:hAnsi="Arial" w:cs="Arial"/>
                <w:b/>
                <w:bCs/>
                <w:color w:val="000000"/>
                <w:sz w:val="18"/>
                <w:szCs w:val="18"/>
                <w:lang w:val="en-US"/>
              </w:rPr>
              <w:t>,</w:t>
            </w:r>
            <w:r w:rsidR="00C55923">
              <w:rPr>
                <w:rFonts w:ascii="Arial" w:eastAsia="Times New Roman" w:hAnsi="Arial" w:cs="Arial"/>
                <w:b/>
                <w:bCs/>
                <w:color w:val="000000"/>
                <w:sz w:val="18"/>
                <w:szCs w:val="18"/>
                <w:lang w:val="en-US"/>
              </w:rPr>
              <w:t>468</w:t>
            </w:r>
            <w:r>
              <w:rPr>
                <w:rFonts w:ascii="Arial" w:eastAsia="Times New Roman" w:hAnsi="Arial" w:cs="Arial"/>
                <w:b/>
                <w:bCs/>
                <w:color w:val="000000"/>
                <w:sz w:val="18"/>
                <w:szCs w:val="18"/>
                <w:lang w:val="en-US"/>
              </w:rPr>
              <w:t>,</w:t>
            </w:r>
            <w:r w:rsidR="00C55923">
              <w:rPr>
                <w:rFonts w:ascii="Arial" w:eastAsia="Times New Roman" w:hAnsi="Arial" w:cs="Arial"/>
                <w:b/>
                <w:bCs/>
                <w:color w:val="000000"/>
                <w:sz w:val="18"/>
                <w:szCs w:val="18"/>
                <w:lang w:val="en-US"/>
              </w:rPr>
              <w:t>046</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w:t>
            </w:r>
            <w:r>
              <w:rPr>
                <w:rFonts w:ascii="Arial" w:eastAsia="Times New Roman" w:hAnsi="Arial" w:cs="Arial"/>
                <w:b/>
                <w:bCs/>
                <w:color w:val="000000"/>
                <w:sz w:val="18"/>
                <w:szCs w:val="18"/>
                <w:lang w:val="en-US"/>
              </w:rPr>
              <w:t>,</w:t>
            </w:r>
            <w:r w:rsidRPr="007D5B42">
              <w:rPr>
                <w:rFonts w:ascii="Arial" w:eastAsia="Times New Roman" w:hAnsi="Arial" w:cs="Arial"/>
                <w:b/>
                <w:bCs/>
                <w:color w:val="000000"/>
                <w:sz w:val="18"/>
                <w:szCs w:val="18"/>
                <w:lang w:val="en-US"/>
              </w:rPr>
              <w:t>727</w:t>
            </w:r>
            <w:r>
              <w:rPr>
                <w:rFonts w:ascii="Arial" w:eastAsia="Times New Roman" w:hAnsi="Arial" w:cs="Arial"/>
                <w:b/>
                <w:bCs/>
                <w:color w:val="000000"/>
                <w:sz w:val="18"/>
                <w:szCs w:val="18"/>
                <w:lang w:val="en-US"/>
              </w:rPr>
              <w:t>,702</w:t>
            </w:r>
          </w:p>
        </w:tc>
      </w:tr>
    </w:tbl>
    <w:p w14:paraId="453B093C" w14:textId="77777777"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FD6AA2" w:rsidRPr="007D5B42" w14:paraId="58BB225A" w14:textId="77777777" w:rsidTr="005B6DCD">
        <w:trPr>
          <w:trHeight w:val="223"/>
        </w:trPr>
        <w:tc>
          <w:tcPr>
            <w:tcW w:w="8200" w:type="dxa"/>
            <w:tcBorders>
              <w:top w:val="nil"/>
              <w:left w:val="nil"/>
              <w:bottom w:val="nil"/>
              <w:right w:val="nil"/>
            </w:tcBorders>
            <w:shd w:val="clear" w:color="auto" w:fill="auto"/>
            <w:noWrap/>
            <w:vAlign w:val="bottom"/>
            <w:hideMark/>
          </w:tcPr>
          <w:p w14:paraId="04DE2196"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Pasivo Circulante</w:t>
            </w:r>
          </w:p>
        </w:tc>
      </w:tr>
      <w:tr w:rsidR="00FD6AA2" w:rsidRPr="007D5B42" w14:paraId="0CE8D02B" w14:textId="77777777" w:rsidTr="005B6DCD">
        <w:trPr>
          <w:trHeight w:val="223"/>
        </w:trPr>
        <w:tc>
          <w:tcPr>
            <w:tcW w:w="8200" w:type="dxa"/>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5B6DCD">
        <w:trPr>
          <w:trHeight w:val="223"/>
        </w:trPr>
        <w:tc>
          <w:tcPr>
            <w:tcW w:w="8200" w:type="dxa"/>
            <w:tcBorders>
              <w:top w:val="nil"/>
              <w:left w:val="nil"/>
              <w:bottom w:val="nil"/>
              <w:right w:val="nil"/>
            </w:tcBorders>
            <w:shd w:val="clear" w:color="auto" w:fill="auto"/>
            <w:noWrap/>
            <w:vAlign w:val="center"/>
            <w:hideMark/>
          </w:tcPr>
          <w:p w14:paraId="5A86CB20"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383" w:type="dxa"/>
        <w:tblInd w:w="460" w:type="dxa"/>
        <w:tblLook w:val="04A0" w:firstRow="1" w:lastRow="0" w:firstColumn="1" w:lastColumn="0" w:noHBand="0" w:noVBand="1"/>
      </w:tblPr>
      <w:tblGrid>
        <w:gridCol w:w="6212"/>
        <w:gridCol w:w="2171"/>
      </w:tblGrid>
      <w:tr w:rsidR="00FD6AA2" w:rsidRPr="007D5B42" w14:paraId="30A6B6D0"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171"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Importe</w:t>
            </w:r>
          </w:p>
        </w:tc>
      </w:tr>
      <w:tr w:rsidR="00FD6AA2" w:rsidRPr="007D5B42" w14:paraId="7592308E"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37D6D3D9" w:rsidR="00FD6AA2" w:rsidRPr="007D5B42" w:rsidRDefault="00FD6AA2"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5923">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0,</w:t>
            </w:r>
            <w:r w:rsidR="00C55923">
              <w:rPr>
                <w:rFonts w:ascii="Arial" w:eastAsia="Times New Roman" w:hAnsi="Arial" w:cs="Arial"/>
                <w:color w:val="000000"/>
                <w:sz w:val="18"/>
                <w:szCs w:val="18"/>
                <w:lang w:val="en-US"/>
              </w:rPr>
              <w:t>727</w:t>
            </w:r>
          </w:p>
        </w:tc>
      </w:tr>
      <w:tr w:rsidR="00FD6AA2" w:rsidRPr="007D5B42" w14:paraId="7CAADF79"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73468EB2" w:rsidR="00FD6AA2" w:rsidRPr="007D5B42" w:rsidRDefault="00FD6AA2"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5923">
              <w:rPr>
                <w:rFonts w:ascii="Arial" w:eastAsia="Times New Roman" w:hAnsi="Arial" w:cs="Arial"/>
                <w:color w:val="000000"/>
                <w:sz w:val="18"/>
                <w:szCs w:val="18"/>
                <w:lang w:val="en-US"/>
              </w:rPr>
              <w:t>987</w:t>
            </w:r>
            <w:r>
              <w:rPr>
                <w:rFonts w:ascii="Arial" w:eastAsia="Times New Roman" w:hAnsi="Arial" w:cs="Arial"/>
                <w:color w:val="000000"/>
                <w:sz w:val="18"/>
                <w:szCs w:val="18"/>
                <w:lang w:val="en-US"/>
              </w:rPr>
              <w:t>,</w:t>
            </w:r>
            <w:r w:rsidR="00C55923">
              <w:rPr>
                <w:rFonts w:ascii="Arial" w:eastAsia="Times New Roman" w:hAnsi="Arial" w:cs="Arial"/>
                <w:color w:val="000000"/>
                <w:sz w:val="18"/>
                <w:szCs w:val="18"/>
                <w:lang w:val="en-US"/>
              </w:rPr>
              <w:t>319</w:t>
            </w:r>
          </w:p>
        </w:tc>
      </w:tr>
      <w:tr w:rsidR="00FD6AA2" w:rsidRPr="007D5B42" w14:paraId="629A50F7"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71D403A5"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4231476B" w:rsidR="00FD6AA2" w:rsidRPr="007D5B42" w:rsidRDefault="00FD6AA2"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5923">
              <w:rPr>
                <w:rFonts w:ascii="Arial" w:eastAsia="Times New Roman" w:hAnsi="Arial" w:cs="Arial"/>
                <w:color w:val="000000"/>
                <w:sz w:val="18"/>
                <w:szCs w:val="18"/>
                <w:lang w:val="en-US"/>
              </w:rPr>
              <w:t>348</w:t>
            </w:r>
            <w:r>
              <w:rPr>
                <w:rFonts w:ascii="Arial" w:eastAsia="Times New Roman" w:hAnsi="Arial" w:cs="Arial"/>
                <w:color w:val="000000"/>
                <w:sz w:val="18"/>
                <w:szCs w:val="18"/>
                <w:lang w:val="en-US"/>
              </w:rPr>
              <w:t>,</w:t>
            </w:r>
            <w:r w:rsidR="00C55923">
              <w:rPr>
                <w:rFonts w:ascii="Arial" w:eastAsia="Times New Roman" w:hAnsi="Arial" w:cs="Arial"/>
                <w:color w:val="000000"/>
                <w:sz w:val="18"/>
                <w:szCs w:val="18"/>
                <w:lang w:val="en-US"/>
              </w:rPr>
              <w:t>895</w:t>
            </w:r>
          </w:p>
        </w:tc>
      </w:tr>
      <w:tr w:rsidR="00FD6AA2" w:rsidRPr="007D5B42" w14:paraId="316ADA55"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71350986" w:rsidR="00FD6AA2" w:rsidRPr="007D5B42" w:rsidRDefault="00FD6AA2"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5923">
              <w:rPr>
                <w:rFonts w:ascii="Arial" w:eastAsia="Times New Roman" w:hAnsi="Arial" w:cs="Arial"/>
                <w:color w:val="000000"/>
                <w:sz w:val="18"/>
                <w:szCs w:val="18"/>
                <w:lang w:val="en-US"/>
              </w:rPr>
              <w:t>81</w:t>
            </w:r>
            <w:r>
              <w:rPr>
                <w:rFonts w:ascii="Arial" w:eastAsia="Times New Roman" w:hAnsi="Arial" w:cs="Arial"/>
                <w:color w:val="000000"/>
                <w:sz w:val="18"/>
                <w:szCs w:val="18"/>
                <w:lang w:val="en-US"/>
              </w:rPr>
              <w:t>,</w:t>
            </w:r>
            <w:r w:rsidR="00C55923">
              <w:rPr>
                <w:rFonts w:ascii="Arial" w:eastAsia="Times New Roman" w:hAnsi="Arial" w:cs="Arial"/>
                <w:color w:val="000000"/>
                <w:sz w:val="18"/>
                <w:szCs w:val="18"/>
                <w:lang w:val="en-US"/>
              </w:rPr>
              <w:t>105</w:t>
            </w:r>
          </w:p>
        </w:tc>
      </w:tr>
      <w:tr w:rsidR="00FD6AA2" w:rsidRPr="007D5B42" w14:paraId="2688A88C" w14:textId="77777777" w:rsidTr="005B6DCD">
        <w:trPr>
          <w:trHeight w:val="259"/>
        </w:trPr>
        <w:tc>
          <w:tcPr>
            <w:tcW w:w="62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1FF4756B" w:rsidR="00FD6AA2" w:rsidRPr="007D5B42" w:rsidRDefault="00FD6AA2" w:rsidP="00C5592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w:t>
            </w:r>
            <w:r w:rsidR="00C55923">
              <w:rPr>
                <w:rFonts w:ascii="Arial" w:eastAsia="Times New Roman" w:hAnsi="Arial" w:cs="Arial"/>
                <w:b/>
                <w:bCs/>
                <w:color w:val="000000"/>
                <w:sz w:val="18"/>
                <w:szCs w:val="18"/>
                <w:lang w:val="en-US"/>
              </w:rPr>
              <w:t>468</w:t>
            </w:r>
            <w:r>
              <w:rPr>
                <w:rFonts w:ascii="Arial" w:eastAsia="Times New Roman" w:hAnsi="Arial" w:cs="Arial"/>
                <w:b/>
                <w:bCs/>
                <w:color w:val="000000"/>
                <w:sz w:val="18"/>
                <w:szCs w:val="18"/>
                <w:lang w:val="en-US"/>
              </w:rPr>
              <w:t>,</w:t>
            </w:r>
            <w:r w:rsidR="00C55923">
              <w:rPr>
                <w:rFonts w:ascii="Arial" w:eastAsia="Times New Roman" w:hAnsi="Arial" w:cs="Arial"/>
                <w:b/>
                <w:bCs/>
                <w:color w:val="000000"/>
                <w:sz w:val="18"/>
                <w:szCs w:val="18"/>
                <w:lang w:val="en-US"/>
              </w:rPr>
              <w:t>046</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1895CD32"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1161498A"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pPr w:leftFromText="180" w:rightFromText="180" w:vertAnchor="text" w:horzAnchor="page" w:tblpX="2311" w:tblpY="135"/>
        <w:tblW w:w="8496" w:type="dxa"/>
        <w:tblLook w:val="04A0" w:firstRow="1" w:lastRow="0" w:firstColumn="1" w:lastColumn="0" w:noHBand="0" w:noVBand="1"/>
      </w:tblPr>
      <w:tblGrid>
        <w:gridCol w:w="2359"/>
        <w:gridCol w:w="1398"/>
        <w:gridCol w:w="1486"/>
        <w:gridCol w:w="1486"/>
        <w:gridCol w:w="1545"/>
        <w:gridCol w:w="222"/>
      </w:tblGrid>
      <w:tr w:rsidR="002D75A6" w:rsidRPr="00C55923" w14:paraId="0A51666C"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6040" w14:textId="77777777" w:rsidR="00C55923" w:rsidRPr="00C55923" w:rsidRDefault="00C55923" w:rsidP="00C55923">
            <w:pPr>
              <w:spacing w:after="0" w:line="240" w:lineRule="auto"/>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Concepto</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14:paraId="28F43691"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90" w:type="dxa"/>
            <w:tcBorders>
              <w:top w:val="single" w:sz="4" w:space="0" w:color="auto"/>
              <w:left w:val="nil"/>
              <w:bottom w:val="single" w:sz="4" w:space="0" w:color="auto"/>
              <w:right w:val="single" w:sz="4" w:space="0" w:color="auto"/>
            </w:tcBorders>
          </w:tcPr>
          <w:p w14:paraId="3BDE1ECF"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90" w:type="dxa"/>
            <w:tcBorders>
              <w:top w:val="single" w:sz="4" w:space="0" w:color="auto"/>
              <w:left w:val="single" w:sz="4" w:space="0" w:color="auto"/>
              <w:bottom w:val="single" w:sz="4" w:space="0" w:color="auto"/>
              <w:right w:val="single" w:sz="4" w:space="0" w:color="auto"/>
            </w:tcBorders>
          </w:tcPr>
          <w:p w14:paraId="5350C5A3"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8" w:type="dxa"/>
            <w:tcBorders>
              <w:top w:val="single" w:sz="4" w:space="0" w:color="auto"/>
              <w:left w:val="single" w:sz="4" w:space="0" w:color="auto"/>
              <w:bottom w:val="single" w:sz="4" w:space="0" w:color="auto"/>
              <w:right w:val="nil"/>
            </w:tcBorders>
          </w:tcPr>
          <w:p w14:paraId="5CBAE145"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1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2D75A6" w:rsidRPr="00C55923" w14:paraId="79616993"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4DC90DDD"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$ 5</w:t>
            </w:r>
            <w:r>
              <w:rPr>
                <w:rFonts w:ascii="Arial" w:eastAsia="Times New Roman" w:hAnsi="Arial" w:cs="Arial"/>
                <w:color w:val="000000"/>
                <w:sz w:val="18"/>
                <w:szCs w:val="18"/>
                <w:lang w:val="en-US"/>
              </w:rPr>
              <w:t>0</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727</w:t>
            </w:r>
          </w:p>
        </w:tc>
        <w:tc>
          <w:tcPr>
            <w:tcW w:w="1490" w:type="dxa"/>
            <w:tcBorders>
              <w:top w:val="single" w:sz="4" w:space="0" w:color="auto"/>
              <w:left w:val="nil"/>
              <w:bottom w:val="single" w:sz="4" w:space="0" w:color="auto"/>
              <w:right w:val="single" w:sz="4" w:space="0" w:color="auto"/>
            </w:tcBorders>
          </w:tcPr>
          <w:p w14:paraId="1DA6679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3E1945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7EE0F190"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0</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727</w:t>
            </w:r>
          </w:p>
        </w:tc>
        <w:tc>
          <w:tcPr>
            <w:tcW w:w="21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D799958"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49B6C165"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987</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319</w:t>
            </w:r>
          </w:p>
        </w:tc>
        <w:tc>
          <w:tcPr>
            <w:tcW w:w="1490"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212A372C" w:rsidR="00C55923" w:rsidRPr="00C55923" w:rsidRDefault="00C55923"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987</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319</w:t>
            </w:r>
          </w:p>
        </w:tc>
        <w:tc>
          <w:tcPr>
            <w:tcW w:w="21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4CB2E67"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$ 0</w:t>
            </w:r>
          </w:p>
        </w:tc>
        <w:tc>
          <w:tcPr>
            <w:tcW w:w="1490"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1BDD6DA9"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23D5F507" w:rsidR="00C55923" w:rsidRPr="00C55923" w:rsidRDefault="00C55923" w:rsidP="00773542">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773542">
              <w:rPr>
                <w:rFonts w:ascii="Arial" w:eastAsia="Times New Roman" w:hAnsi="Arial" w:cs="Arial"/>
                <w:color w:val="000000"/>
                <w:sz w:val="18"/>
                <w:szCs w:val="18"/>
                <w:lang w:val="en-US"/>
              </w:rPr>
              <w:t>304</w:t>
            </w:r>
            <w:r w:rsidRPr="00C55923">
              <w:rPr>
                <w:rFonts w:ascii="Arial" w:eastAsia="Times New Roman" w:hAnsi="Arial" w:cs="Arial"/>
                <w:color w:val="000000"/>
                <w:sz w:val="18"/>
                <w:szCs w:val="18"/>
                <w:lang w:val="en-US"/>
              </w:rPr>
              <w:t>,</w:t>
            </w:r>
            <w:r w:rsidR="00773542">
              <w:rPr>
                <w:rFonts w:ascii="Arial" w:eastAsia="Times New Roman" w:hAnsi="Arial" w:cs="Arial"/>
                <w:color w:val="000000"/>
                <w:sz w:val="18"/>
                <w:szCs w:val="18"/>
                <w:lang w:val="en-US"/>
              </w:rPr>
              <w:t>129</w:t>
            </w:r>
          </w:p>
        </w:tc>
        <w:tc>
          <w:tcPr>
            <w:tcW w:w="1490" w:type="dxa"/>
            <w:tcBorders>
              <w:top w:val="single" w:sz="4" w:space="0" w:color="auto"/>
              <w:left w:val="nil"/>
              <w:bottom w:val="single" w:sz="4" w:space="0" w:color="auto"/>
              <w:right w:val="single" w:sz="4" w:space="0" w:color="auto"/>
            </w:tcBorders>
          </w:tcPr>
          <w:p w14:paraId="2CF4463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14BB9954" w14:textId="3895A012" w:rsidR="002D75A6" w:rsidRPr="00C55923" w:rsidRDefault="00773542" w:rsidP="007735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44</w:t>
            </w:r>
            <w:r w:rsidR="002D75A6">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766</w:t>
            </w:r>
          </w:p>
        </w:tc>
        <w:tc>
          <w:tcPr>
            <w:tcW w:w="1490" w:type="dxa"/>
            <w:tcBorders>
              <w:top w:val="single" w:sz="4" w:space="0" w:color="auto"/>
              <w:left w:val="single" w:sz="4" w:space="0" w:color="auto"/>
              <w:bottom w:val="single" w:sz="4" w:space="0" w:color="auto"/>
              <w:right w:val="single" w:sz="4" w:space="0" w:color="auto"/>
            </w:tcBorders>
          </w:tcPr>
          <w:p w14:paraId="7BF5E0F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22C3449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82AE976" w14:textId="299F6128" w:rsidR="00C55923" w:rsidRPr="00C55923" w:rsidRDefault="00773542" w:rsidP="007735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348</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895</w:t>
            </w:r>
          </w:p>
        </w:tc>
        <w:tc>
          <w:tcPr>
            <w:tcW w:w="212" w:type="dxa"/>
            <w:tcBorders>
              <w:top w:val="single" w:sz="4" w:space="0" w:color="auto"/>
              <w:left w:val="nil"/>
              <w:bottom w:val="single" w:sz="4" w:space="0" w:color="auto"/>
              <w:right w:val="single" w:sz="4" w:space="0" w:color="auto"/>
            </w:tcBorders>
          </w:tcPr>
          <w:p w14:paraId="614B2BD5"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535027FF"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0E1FD060" w:rsidR="00C55923" w:rsidRPr="00C55923" w:rsidRDefault="00C55923" w:rsidP="002D75A6">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2D75A6">
              <w:rPr>
                <w:rFonts w:ascii="Arial" w:eastAsia="Times New Roman" w:hAnsi="Arial" w:cs="Arial"/>
                <w:color w:val="000000"/>
                <w:sz w:val="18"/>
                <w:szCs w:val="18"/>
                <w:lang w:val="en-US"/>
              </w:rPr>
              <w:t>79</w:t>
            </w:r>
            <w:r w:rsidRPr="00C55923">
              <w:rPr>
                <w:rFonts w:ascii="Arial" w:eastAsia="Times New Roman" w:hAnsi="Arial" w:cs="Arial"/>
                <w:color w:val="000000"/>
                <w:sz w:val="18"/>
                <w:szCs w:val="18"/>
                <w:lang w:val="en-US"/>
              </w:rPr>
              <w:t>,</w:t>
            </w:r>
            <w:r w:rsidR="002D75A6">
              <w:rPr>
                <w:rFonts w:ascii="Arial" w:eastAsia="Times New Roman" w:hAnsi="Arial" w:cs="Arial"/>
                <w:color w:val="000000"/>
                <w:sz w:val="18"/>
                <w:szCs w:val="18"/>
                <w:lang w:val="en-US"/>
              </w:rPr>
              <w:t>986</w:t>
            </w:r>
          </w:p>
        </w:tc>
        <w:tc>
          <w:tcPr>
            <w:tcW w:w="1490" w:type="dxa"/>
            <w:tcBorders>
              <w:top w:val="single" w:sz="4" w:space="0" w:color="auto"/>
              <w:left w:val="nil"/>
              <w:bottom w:val="single" w:sz="4" w:space="0" w:color="auto"/>
              <w:right w:val="single" w:sz="4" w:space="0" w:color="auto"/>
            </w:tcBorders>
          </w:tcPr>
          <w:p w14:paraId="31836A3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98FA8EA"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74FCB1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0B2DE52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7ABDCA4F" w14:textId="4DEDAF01" w:rsidR="00C55923" w:rsidRPr="00C55923" w:rsidRDefault="002D75A6" w:rsidP="002D75A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81</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105</w:t>
            </w:r>
          </w:p>
        </w:tc>
        <w:tc>
          <w:tcPr>
            <w:tcW w:w="212" w:type="dxa"/>
            <w:tcBorders>
              <w:top w:val="single" w:sz="4" w:space="0" w:color="auto"/>
              <w:left w:val="nil"/>
              <w:bottom w:val="single" w:sz="4" w:space="0" w:color="auto"/>
              <w:right w:val="single" w:sz="4" w:space="0" w:color="auto"/>
            </w:tcBorders>
          </w:tcPr>
          <w:p w14:paraId="5E07262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7CC51148" w14:textId="77777777" w:rsidTr="00C55923">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Suma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3B478A39" w:rsidR="00C55923" w:rsidRPr="00C55923" w:rsidRDefault="00773542" w:rsidP="007735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1,422</w:t>
            </w:r>
            <w:r w:rsidR="00C55923" w:rsidRPr="00C55923">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161</w:t>
            </w:r>
          </w:p>
        </w:tc>
        <w:tc>
          <w:tcPr>
            <w:tcW w:w="1490" w:type="dxa"/>
            <w:tcBorders>
              <w:top w:val="single" w:sz="4" w:space="0" w:color="auto"/>
              <w:left w:val="nil"/>
              <w:bottom w:val="single" w:sz="4" w:space="0" w:color="auto"/>
              <w:right w:val="single" w:sz="4" w:space="0" w:color="auto"/>
            </w:tcBorders>
          </w:tcPr>
          <w:p w14:paraId="0797D5DB" w14:textId="77777777" w:rsidR="00C55923" w:rsidRDefault="00C55923" w:rsidP="00C55923">
            <w:pPr>
              <w:spacing w:after="0" w:line="240" w:lineRule="auto"/>
              <w:jc w:val="right"/>
              <w:rPr>
                <w:rFonts w:ascii="Arial" w:eastAsia="Times New Roman" w:hAnsi="Arial" w:cs="Arial"/>
                <w:b/>
                <w:bCs/>
                <w:color w:val="000000"/>
                <w:sz w:val="18"/>
                <w:szCs w:val="18"/>
                <w:lang w:val="en-US"/>
              </w:rPr>
            </w:pPr>
          </w:p>
          <w:p w14:paraId="0EB8B23F" w14:textId="27391288" w:rsidR="00773542" w:rsidRPr="00C55923" w:rsidRDefault="00773542" w:rsidP="00C5592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44,766</w:t>
            </w:r>
          </w:p>
        </w:tc>
        <w:tc>
          <w:tcPr>
            <w:tcW w:w="1490" w:type="dxa"/>
            <w:tcBorders>
              <w:top w:val="single" w:sz="4" w:space="0" w:color="auto"/>
              <w:left w:val="single" w:sz="4" w:space="0" w:color="auto"/>
              <w:bottom w:val="single" w:sz="4" w:space="0" w:color="auto"/>
              <w:right w:val="single" w:sz="4" w:space="0" w:color="auto"/>
            </w:tcBorders>
          </w:tcPr>
          <w:p w14:paraId="5E9AC79E"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72E8E318"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6B5D02BB"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6A3EB93E" w14:textId="16018BF5" w:rsidR="00C55923" w:rsidRPr="00C55923" w:rsidRDefault="00773542" w:rsidP="007735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1,468,046</w:t>
            </w:r>
          </w:p>
        </w:tc>
        <w:tc>
          <w:tcPr>
            <w:tcW w:w="212" w:type="dxa"/>
            <w:tcBorders>
              <w:top w:val="single" w:sz="4" w:space="0" w:color="auto"/>
              <w:left w:val="nil"/>
              <w:bottom w:val="single" w:sz="4" w:space="0" w:color="auto"/>
              <w:right w:val="single" w:sz="4" w:space="0" w:color="auto"/>
            </w:tcBorders>
          </w:tcPr>
          <w:p w14:paraId="03555C5D"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7777777" w:rsidR="0073436D" w:rsidRPr="00774E71" w:rsidRDefault="0073436D" w:rsidP="00FD6AA2">
      <w:pPr>
        <w:tabs>
          <w:tab w:val="left" w:pos="720"/>
        </w:tabs>
        <w:spacing w:after="0" w:line="240" w:lineRule="exact"/>
        <w:jc w:val="both"/>
        <w:rPr>
          <w:rFonts w:ascii="Arial" w:eastAsia="Times New Roman" w:hAnsi="Arial" w:cs="Arial"/>
          <w:sz w:val="18"/>
          <w:szCs w:val="18"/>
          <w:lang w:eastAsia="es-ES"/>
        </w:rPr>
      </w:pPr>
    </w:p>
    <w:p w14:paraId="209E06E7" w14:textId="77777777" w:rsidR="00FD6AA2" w:rsidRPr="00774E71" w:rsidRDefault="00FD6AA2" w:rsidP="00FD6AA2">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0CCEE6E2"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480008">
        <w:rPr>
          <w:rFonts w:ascii="Arial" w:eastAsia="Times New Roman" w:hAnsi="Arial" w:cs="Arial"/>
          <w:sz w:val="18"/>
          <w:szCs w:val="18"/>
          <w:lang w:eastAsia="es-ES"/>
        </w:rPr>
        <w:t>346</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680</w:t>
      </w:r>
    </w:p>
    <w:p w14:paraId="0E3637D3" w14:textId="37BF360D"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Ingresos por Venta de Bienes y Prestación de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480008">
        <w:rPr>
          <w:rFonts w:ascii="Arial" w:eastAsia="Times New Roman" w:hAnsi="Arial" w:cs="Arial"/>
          <w:sz w:val="18"/>
          <w:szCs w:val="18"/>
          <w:lang w:eastAsia="es-ES"/>
        </w:rPr>
        <w:t>332</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352</w:t>
      </w:r>
    </w:p>
    <w:p w14:paraId="51083FDD" w14:textId="7180C761"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w:t>
      </w:r>
      <w:r>
        <w:rPr>
          <w:rFonts w:ascii="Arial" w:eastAsia="Times New Roman" w:hAnsi="Arial" w:cs="Arial"/>
          <w:sz w:val="18"/>
          <w:szCs w:val="18"/>
          <w:lang w:eastAsia="es-ES"/>
        </w:rPr>
        <w:t>9</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866</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558</w:t>
      </w:r>
    </w:p>
    <w:p w14:paraId="4486F38D" w14:textId="221BDB06"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w:t>
      </w:r>
      <w:r w:rsidR="00480008">
        <w:rPr>
          <w:rFonts w:ascii="Arial" w:eastAsia="Times New Roman" w:hAnsi="Arial" w:cs="Arial"/>
          <w:sz w:val="18"/>
          <w:szCs w:val="18"/>
          <w:u w:val="single"/>
          <w:lang w:eastAsia="es-ES"/>
        </w:rPr>
        <w:t>35</w:t>
      </w:r>
      <w:r w:rsidRPr="00774E71">
        <w:rPr>
          <w:rFonts w:ascii="Arial" w:eastAsia="Times New Roman" w:hAnsi="Arial" w:cs="Arial"/>
          <w:sz w:val="18"/>
          <w:szCs w:val="18"/>
          <w:u w:val="single"/>
          <w:lang w:eastAsia="es-ES"/>
        </w:rPr>
        <w:t>,</w:t>
      </w:r>
      <w:r w:rsidR="00480008">
        <w:rPr>
          <w:rFonts w:ascii="Arial" w:eastAsia="Times New Roman" w:hAnsi="Arial" w:cs="Arial"/>
          <w:sz w:val="18"/>
          <w:szCs w:val="18"/>
          <w:u w:val="single"/>
          <w:lang w:eastAsia="es-ES"/>
        </w:rPr>
        <w:t>618</w:t>
      </w:r>
      <w:r w:rsidRPr="00774E71">
        <w:rPr>
          <w:rFonts w:ascii="Arial" w:eastAsia="Times New Roman" w:hAnsi="Arial" w:cs="Arial"/>
          <w:sz w:val="18"/>
          <w:szCs w:val="18"/>
          <w:u w:val="single"/>
          <w:lang w:eastAsia="es-ES"/>
        </w:rPr>
        <w:t>,</w:t>
      </w:r>
      <w:r w:rsidR="00480008">
        <w:rPr>
          <w:rFonts w:ascii="Arial" w:eastAsia="Times New Roman" w:hAnsi="Arial" w:cs="Arial"/>
          <w:sz w:val="18"/>
          <w:szCs w:val="18"/>
          <w:u w:val="single"/>
          <w:lang w:eastAsia="es-ES"/>
        </w:rPr>
        <w:t>873</w:t>
      </w:r>
    </w:p>
    <w:p w14:paraId="083A4224" w14:textId="589E7101"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b/>
          <w:sz w:val="18"/>
          <w:szCs w:val="18"/>
          <w:lang w:eastAsia="es-ES"/>
        </w:rPr>
        <w:t>Total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480008">
        <w:rPr>
          <w:rFonts w:ascii="Arial" w:eastAsia="Times New Roman" w:hAnsi="Arial" w:cs="Arial"/>
          <w:b/>
          <w:sz w:val="18"/>
          <w:szCs w:val="18"/>
          <w:lang w:eastAsia="es-ES"/>
        </w:rPr>
        <w:t>56</w:t>
      </w:r>
      <w:r w:rsidR="00FD6AA2" w:rsidRPr="00774E71">
        <w:rPr>
          <w:rFonts w:ascii="Arial" w:eastAsia="Times New Roman" w:hAnsi="Arial" w:cs="Arial"/>
          <w:b/>
          <w:sz w:val="18"/>
          <w:szCs w:val="18"/>
          <w:lang w:eastAsia="es-ES"/>
        </w:rPr>
        <w:t>,</w:t>
      </w:r>
      <w:r w:rsidR="00480008">
        <w:rPr>
          <w:rFonts w:ascii="Arial" w:eastAsia="Times New Roman" w:hAnsi="Arial" w:cs="Arial"/>
          <w:b/>
          <w:sz w:val="18"/>
          <w:szCs w:val="18"/>
          <w:lang w:eastAsia="es-ES"/>
        </w:rPr>
        <w:t>1</w:t>
      </w:r>
      <w:r>
        <w:rPr>
          <w:rFonts w:ascii="Arial" w:eastAsia="Times New Roman" w:hAnsi="Arial" w:cs="Arial"/>
          <w:b/>
          <w:sz w:val="18"/>
          <w:szCs w:val="18"/>
          <w:lang w:eastAsia="es-ES"/>
        </w:rPr>
        <w:t>64</w:t>
      </w:r>
      <w:r w:rsidR="00FD6AA2" w:rsidRPr="00774E71">
        <w:rPr>
          <w:rFonts w:ascii="Arial" w:eastAsia="Times New Roman" w:hAnsi="Arial" w:cs="Arial"/>
          <w:b/>
          <w:sz w:val="18"/>
          <w:szCs w:val="18"/>
          <w:lang w:eastAsia="es-ES"/>
        </w:rPr>
        <w:t>,</w:t>
      </w:r>
      <w:r>
        <w:rPr>
          <w:rFonts w:ascii="Arial" w:eastAsia="Times New Roman" w:hAnsi="Arial" w:cs="Arial"/>
          <w:b/>
          <w:sz w:val="18"/>
          <w:szCs w:val="18"/>
          <w:lang w:eastAsia="es-ES"/>
        </w:rPr>
        <w:t>463</w:t>
      </w:r>
    </w:p>
    <w:p w14:paraId="29A59BEA" w14:textId="77777777" w:rsidR="00445072" w:rsidRPr="00774E71" w:rsidRDefault="00445072" w:rsidP="0044507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Otros Ingresos y Beneficios Varios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       24,415</w:t>
      </w:r>
    </w:p>
    <w:p w14:paraId="3E08115B" w14:textId="0FDA4007" w:rsidR="00FD6AA2" w:rsidRDefault="00445072" w:rsidP="00445072">
      <w:pPr>
        <w:tabs>
          <w:tab w:val="left" w:pos="720"/>
        </w:tabs>
        <w:spacing w:after="0" w:line="240" w:lineRule="exact"/>
        <w:jc w:val="both"/>
        <w:rPr>
          <w:rFonts w:ascii="Arial" w:eastAsia="Times New Roman" w:hAnsi="Arial" w:cs="Arial"/>
          <w:b/>
          <w:sz w:val="18"/>
          <w:szCs w:val="18"/>
          <w:lang w:eastAsia="es-ES"/>
        </w:rPr>
      </w:pPr>
      <w:r>
        <w:rPr>
          <w:rFonts w:ascii="Arial" w:eastAsia="Times New Roman" w:hAnsi="Arial" w:cs="Arial"/>
          <w:b/>
          <w:sz w:val="18"/>
          <w:szCs w:val="18"/>
          <w:lang w:eastAsia="es-ES"/>
        </w:rPr>
        <w:tab/>
        <w:t>Total Ingresos y Otros Beneficios</w:t>
      </w:r>
      <w:r>
        <w:rPr>
          <w:rFonts w:ascii="Arial" w:eastAsia="Times New Roman" w:hAnsi="Arial" w:cs="Arial"/>
          <w:b/>
          <w:sz w:val="18"/>
          <w:szCs w:val="18"/>
          <w:lang w:eastAsia="es-ES"/>
        </w:rPr>
        <w:tab/>
      </w:r>
      <w:r>
        <w:rPr>
          <w:rFonts w:ascii="Arial" w:eastAsia="Times New Roman" w:hAnsi="Arial" w:cs="Arial"/>
          <w:b/>
          <w:sz w:val="18"/>
          <w:szCs w:val="18"/>
          <w:lang w:eastAsia="es-ES"/>
        </w:rPr>
        <w:tab/>
      </w:r>
      <w:r>
        <w:rPr>
          <w:rFonts w:ascii="Arial" w:eastAsia="Times New Roman" w:hAnsi="Arial" w:cs="Arial"/>
          <w:b/>
          <w:sz w:val="18"/>
          <w:szCs w:val="18"/>
          <w:lang w:eastAsia="es-ES"/>
        </w:rPr>
        <w:tab/>
      </w:r>
      <w:r>
        <w:rPr>
          <w:rFonts w:ascii="Arial" w:eastAsia="Times New Roman" w:hAnsi="Arial" w:cs="Arial"/>
          <w:b/>
          <w:sz w:val="18"/>
          <w:szCs w:val="18"/>
          <w:lang w:eastAsia="es-ES"/>
        </w:rPr>
        <w:tab/>
        <w:t xml:space="preserve">            $56,188,878</w:t>
      </w:r>
    </w:p>
    <w:p w14:paraId="4DBC4ED4" w14:textId="2C9D7C88" w:rsidR="0073436D" w:rsidRDefault="0073436D" w:rsidP="00FD6AA2">
      <w:pPr>
        <w:tabs>
          <w:tab w:val="left" w:pos="720"/>
        </w:tabs>
        <w:spacing w:after="0" w:line="240" w:lineRule="exact"/>
        <w:ind w:left="648"/>
        <w:jc w:val="both"/>
        <w:rPr>
          <w:rFonts w:ascii="Arial" w:eastAsia="Times New Roman" w:hAnsi="Arial" w:cs="Arial"/>
          <w:b/>
          <w:sz w:val="18"/>
          <w:szCs w:val="18"/>
          <w:lang w:eastAsia="es-ES"/>
        </w:rPr>
      </w:pPr>
    </w:p>
    <w:p w14:paraId="568EA553" w14:textId="77777777"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19198522" w14:textId="1C5F8ECC" w:rsidR="00FD6AA2" w:rsidRDefault="00FD6AA2" w:rsidP="00FD6AA2">
      <w:pPr>
        <w:numPr>
          <w:ilvl w:val="0"/>
          <w:numId w:val="1"/>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las cuentas de gastos de funcionamiento:</w:t>
      </w:r>
    </w:p>
    <w:p w14:paraId="18F5EB53" w14:textId="7157058A"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327C83FB" w14:textId="78E50DB7"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064C11D5" w14:textId="1F1F457D"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0DB993F8" w14:textId="77777777" w:rsidR="00767688" w:rsidRPr="00774E71" w:rsidRDefault="00767688" w:rsidP="0076768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77777777" w:rsidR="00FD6AA2" w:rsidRPr="00F75B15" w:rsidRDefault="00FD6AA2" w:rsidP="005B6DCD">
            <w:pPr>
              <w:spacing w:after="0" w:line="240" w:lineRule="auto"/>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Concepto</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77777777" w:rsidR="00FD6AA2" w:rsidRPr="00F75B15" w:rsidRDefault="00FD6AA2" w:rsidP="005B6DCD">
            <w:pPr>
              <w:spacing w:after="0" w:line="240" w:lineRule="auto"/>
              <w:jc w:val="center"/>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Importe</w:t>
            </w:r>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37E11964" w:rsidR="00FD6AA2" w:rsidRPr="00F75B15" w:rsidRDefault="00FD6AA2" w:rsidP="0048000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80008">
              <w:rPr>
                <w:rFonts w:ascii="Arial" w:eastAsia="Times New Roman" w:hAnsi="Arial" w:cs="Arial"/>
                <w:color w:val="000000"/>
                <w:sz w:val="18"/>
                <w:szCs w:val="18"/>
                <w:lang w:val="en-US"/>
              </w:rPr>
              <w:t>39</w:t>
            </w:r>
            <w:r>
              <w:rPr>
                <w:rFonts w:ascii="Arial" w:eastAsia="Times New Roman" w:hAnsi="Arial" w:cs="Arial"/>
                <w:color w:val="000000"/>
                <w:sz w:val="18"/>
                <w:szCs w:val="18"/>
                <w:lang w:val="en-US"/>
              </w:rPr>
              <w:t>,</w:t>
            </w:r>
            <w:r w:rsidR="00480008">
              <w:rPr>
                <w:rFonts w:ascii="Arial" w:eastAsia="Times New Roman" w:hAnsi="Arial" w:cs="Arial"/>
                <w:color w:val="000000"/>
                <w:sz w:val="18"/>
                <w:szCs w:val="18"/>
                <w:lang w:val="en-US"/>
              </w:rPr>
              <w:t>541</w:t>
            </w:r>
            <w:r>
              <w:rPr>
                <w:rFonts w:ascii="Arial" w:eastAsia="Times New Roman" w:hAnsi="Arial" w:cs="Arial"/>
                <w:color w:val="000000"/>
                <w:sz w:val="18"/>
                <w:szCs w:val="18"/>
                <w:lang w:val="en-US"/>
              </w:rPr>
              <w:t>,</w:t>
            </w:r>
            <w:r w:rsidR="00480008">
              <w:rPr>
                <w:rFonts w:ascii="Arial" w:eastAsia="Times New Roman" w:hAnsi="Arial" w:cs="Arial"/>
                <w:color w:val="000000"/>
                <w:sz w:val="18"/>
                <w:szCs w:val="18"/>
                <w:lang w:val="en-US"/>
              </w:rPr>
              <w:t>149</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F75B15" w14:paraId="6E5BAFE9"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3AB6" w14:textId="2E170869" w:rsidR="0073436D" w:rsidRPr="00F75B15" w:rsidRDefault="0073436D" w:rsidP="005B6DCD">
            <w:pPr>
              <w:spacing w:after="0" w:line="240" w:lineRule="auto"/>
              <w:rPr>
                <w:rFonts w:ascii="Arial" w:eastAsia="Times New Roman" w:hAnsi="Arial" w:cs="Arial"/>
                <w:color w:val="000000"/>
                <w:sz w:val="18"/>
                <w:szCs w:val="18"/>
                <w:lang w:val="es-ES"/>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C0747D5" w14:textId="77777777" w:rsidR="0073436D" w:rsidRDefault="0073436D" w:rsidP="005B6DCD">
            <w:pPr>
              <w:spacing w:after="0" w:line="240" w:lineRule="auto"/>
              <w:jc w:val="right"/>
              <w:rPr>
                <w:rFonts w:ascii="Arial" w:eastAsia="Times New Roman" w:hAnsi="Arial" w:cs="Arial"/>
                <w:color w:val="000000"/>
                <w:sz w:val="18"/>
                <w:szCs w:val="18"/>
                <w:lang w:val="en-US"/>
              </w:rPr>
            </w:pP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$ 87,080</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77777777" w:rsidR="00FD6AA2" w:rsidRPr="00F75B15" w:rsidRDefault="00FD6AA2" w:rsidP="005B6DCD">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43777F39" w:rsidR="00FD6AA2" w:rsidRPr="00F75B15" w:rsidRDefault="00FD6AA2" w:rsidP="00480008">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w:t>
            </w:r>
            <w:r w:rsidR="00480008">
              <w:rPr>
                <w:rFonts w:ascii="Arial" w:eastAsia="Times New Roman" w:hAnsi="Arial" w:cs="Arial"/>
                <w:b/>
                <w:bCs/>
                <w:color w:val="000000"/>
                <w:sz w:val="18"/>
                <w:szCs w:val="18"/>
                <w:lang w:val="es-ES"/>
              </w:rPr>
              <w:t>39</w:t>
            </w:r>
            <w:r>
              <w:rPr>
                <w:rFonts w:ascii="Arial" w:eastAsia="Times New Roman" w:hAnsi="Arial" w:cs="Arial"/>
                <w:b/>
                <w:bCs/>
                <w:color w:val="000000"/>
                <w:sz w:val="18"/>
                <w:szCs w:val="18"/>
                <w:lang w:val="es-ES"/>
              </w:rPr>
              <w:t>,</w:t>
            </w:r>
            <w:r w:rsidR="00480008">
              <w:rPr>
                <w:rFonts w:ascii="Arial" w:eastAsia="Times New Roman" w:hAnsi="Arial" w:cs="Arial"/>
                <w:b/>
                <w:bCs/>
                <w:color w:val="000000"/>
                <w:sz w:val="18"/>
                <w:szCs w:val="18"/>
                <w:lang w:val="es-ES"/>
              </w:rPr>
              <w:t>628</w:t>
            </w:r>
            <w:r>
              <w:rPr>
                <w:rFonts w:ascii="Arial" w:eastAsia="Times New Roman" w:hAnsi="Arial" w:cs="Arial"/>
                <w:b/>
                <w:bCs/>
                <w:color w:val="000000"/>
                <w:sz w:val="18"/>
                <w:szCs w:val="18"/>
                <w:lang w:val="es-ES"/>
              </w:rPr>
              <w:t>,</w:t>
            </w:r>
            <w:r w:rsidR="00480008">
              <w:rPr>
                <w:rFonts w:ascii="Arial" w:eastAsia="Times New Roman" w:hAnsi="Arial" w:cs="Arial"/>
                <w:b/>
                <w:bCs/>
                <w:color w:val="000000"/>
                <w:sz w:val="18"/>
                <w:szCs w:val="18"/>
                <w:lang w:val="es-ES"/>
              </w:rPr>
              <w:t>229</w:t>
            </w:r>
            <w:r w:rsidRPr="00F75B15">
              <w:rPr>
                <w:rFonts w:ascii="Arial" w:eastAsia="Times New Roman" w:hAnsi="Arial" w:cs="Arial"/>
                <w:b/>
                <w:bCs/>
                <w:color w:val="000000"/>
                <w:sz w:val="18"/>
                <w:szCs w:val="18"/>
                <w:lang w:val="es-ES"/>
              </w:rPr>
              <w:t xml:space="preserve"> </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05E2D27E" w14:textId="77777777" w:rsidR="00FD6AA2"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0042E2F8"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5E047E3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408477D2"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19A58F1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0209D81C"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298300F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68F0BEDC" w14:textId="15CB0B73"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31E3DA20"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0008">
        <w:rPr>
          <w:rFonts w:ascii="Arial" w:eastAsia="Times New Roman" w:hAnsi="Arial" w:cs="Arial"/>
          <w:sz w:val="18"/>
          <w:szCs w:val="18"/>
          <w:lang w:eastAsia="es-ES"/>
        </w:rPr>
        <w:t>23</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236</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194</w:t>
      </w:r>
    </w:p>
    <w:p w14:paraId="2BEC3C55" w14:textId="0D641A70"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xml:space="preserve">$   </w:t>
      </w:r>
      <w:r w:rsidR="00480008">
        <w:rPr>
          <w:rFonts w:ascii="Arial" w:eastAsia="Times New Roman" w:hAnsi="Arial" w:cs="Arial"/>
          <w:sz w:val="18"/>
          <w:szCs w:val="18"/>
          <w:lang w:eastAsia="es-ES"/>
        </w:rPr>
        <w:t>4</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990</w:t>
      </w:r>
      <w:r w:rsidRPr="00774E71">
        <w:rPr>
          <w:rFonts w:ascii="Arial" w:eastAsia="Times New Roman" w:hAnsi="Arial" w:cs="Arial"/>
          <w:sz w:val="18"/>
          <w:szCs w:val="18"/>
          <w:lang w:eastAsia="es-ES"/>
        </w:rPr>
        <w:t>,</w:t>
      </w:r>
      <w:r w:rsidR="00480008">
        <w:rPr>
          <w:rFonts w:ascii="Arial" w:eastAsia="Times New Roman" w:hAnsi="Arial" w:cs="Arial"/>
          <w:sz w:val="18"/>
          <w:szCs w:val="18"/>
          <w:lang w:eastAsia="es-ES"/>
        </w:rPr>
        <w:t>997</w:t>
      </w:r>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7800BF73"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480008">
        <w:rPr>
          <w:rFonts w:ascii="Arial" w:eastAsia="Times New Roman" w:hAnsi="Arial" w:cs="Arial"/>
          <w:sz w:val="18"/>
          <w:szCs w:val="18"/>
          <w:lang w:eastAsia="es-ES"/>
        </w:rPr>
        <w:t>5</w:t>
      </w:r>
      <w:r>
        <w:rPr>
          <w:rFonts w:ascii="Arial" w:eastAsia="Times New Roman" w:hAnsi="Arial" w:cs="Arial"/>
          <w:sz w:val="18"/>
          <w:szCs w:val="18"/>
          <w:lang w:eastAsia="es-ES"/>
        </w:rPr>
        <w:t>,</w:t>
      </w:r>
      <w:r w:rsidR="00480008">
        <w:rPr>
          <w:rFonts w:ascii="Arial" w:eastAsia="Times New Roman" w:hAnsi="Arial" w:cs="Arial"/>
          <w:sz w:val="18"/>
          <w:szCs w:val="18"/>
          <w:lang w:eastAsia="es-ES"/>
        </w:rPr>
        <w:t>967</w:t>
      </w:r>
      <w:r>
        <w:rPr>
          <w:rFonts w:ascii="Arial" w:eastAsia="Times New Roman" w:hAnsi="Arial" w:cs="Arial"/>
          <w:sz w:val="18"/>
          <w:szCs w:val="18"/>
          <w:lang w:eastAsia="es-ES"/>
        </w:rPr>
        <w:t>,</w:t>
      </w:r>
      <w:r w:rsidR="00480008">
        <w:rPr>
          <w:rFonts w:ascii="Arial" w:eastAsia="Times New Roman" w:hAnsi="Arial" w:cs="Arial"/>
          <w:sz w:val="18"/>
          <w:szCs w:val="18"/>
          <w:lang w:eastAsia="es-ES"/>
        </w:rPr>
        <w:t>376</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042F7CEB" w:rsidR="00FD6AA2" w:rsidRPr="00774E71" w:rsidRDefault="00FD6AA2" w:rsidP="00FD6AA2">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480008">
        <w:rPr>
          <w:rFonts w:ascii="Arial" w:eastAsia="Times New Roman" w:hAnsi="Arial" w:cs="Arial"/>
          <w:sz w:val="18"/>
          <w:szCs w:val="18"/>
          <w:lang w:eastAsia="es-ES"/>
        </w:rPr>
        <w:t>septiembre</w:t>
      </w:r>
      <w:r>
        <w:rPr>
          <w:rFonts w:ascii="Arial" w:eastAsia="Times New Roman" w:hAnsi="Arial" w:cs="Arial"/>
          <w:sz w:val="18"/>
          <w:szCs w:val="18"/>
          <w:lang w:eastAsia="es-ES"/>
        </w:rPr>
        <w:t xml:space="preserve"> de 2022. En el concepto correspondiente a servicios profesionales, científicos técnicos y otros servicios, la partida del gasto más representativa es pago a Instructores.</w:t>
      </w:r>
    </w:p>
    <w:p w14:paraId="1C6A0598" w14:textId="4C1E6C3E"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2ACF8EA8"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  1</w:t>
      </w:r>
      <w:r w:rsidR="00480008">
        <w:rPr>
          <w:rFonts w:ascii="Arial" w:eastAsia="Times New Roman" w:hAnsi="Arial" w:cs="Arial"/>
          <w:sz w:val="18"/>
          <w:szCs w:val="18"/>
          <w:lang w:eastAsia="es-ES"/>
        </w:rPr>
        <w:t>6</w:t>
      </w:r>
      <w:r w:rsidRPr="00774E71">
        <w:rPr>
          <w:rFonts w:ascii="Arial" w:eastAsia="Times New Roman" w:hAnsi="Arial" w:cs="Arial"/>
          <w:sz w:val="18"/>
          <w:szCs w:val="18"/>
          <w:lang w:eastAsia="es-ES"/>
        </w:rPr>
        <w:t>,</w:t>
      </w:r>
      <w:r w:rsidR="00445072">
        <w:rPr>
          <w:rFonts w:ascii="Arial" w:eastAsia="Times New Roman" w:hAnsi="Arial" w:cs="Arial"/>
          <w:sz w:val="18"/>
          <w:szCs w:val="18"/>
          <w:lang w:eastAsia="es-ES"/>
        </w:rPr>
        <w:t>647</w:t>
      </w:r>
      <w:r w:rsidRPr="00774E71">
        <w:rPr>
          <w:rFonts w:ascii="Arial" w:eastAsia="Times New Roman" w:hAnsi="Arial" w:cs="Arial"/>
          <w:sz w:val="18"/>
          <w:szCs w:val="18"/>
          <w:lang w:eastAsia="es-ES"/>
        </w:rPr>
        <w:t>,</w:t>
      </w:r>
      <w:r w:rsidR="00445072">
        <w:rPr>
          <w:rFonts w:ascii="Arial" w:eastAsia="Times New Roman" w:hAnsi="Arial" w:cs="Arial"/>
          <w:sz w:val="18"/>
          <w:szCs w:val="18"/>
          <w:lang w:eastAsia="es-ES"/>
        </w:rPr>
        <w:t>72</w:t>
      </w:r>
      <w:r w:rsidR="00480008">
        <w:rPr>
          <w:rFonts w:ascii="Arial" w:eastAsia="Times New Roman" w:hAnsi="Arial" w:cs="Arial"/>
          <w:sz w:val="18"/>
          <w:szCs w:val="18"/>
          <w:lang w:eastAsia="es-ES"/>
        </w:rPr>
        <w:t>9</w:t>
      </w:r>
    </w:p>
    <w:p w14:paraId="18A8B1B6" w14:textId="482AB77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Estatal/Federal/ingresos Propios</w:t>
      </w:r>
      <w:r w:rsidRPr="00774E71">
        <w:rPr>
          <w:rFonts w:ascii="Arial" w:eastAsia="Times New Roman" w:hAnsi="Arial" w:cs="Arial"/>
          <w:sz w:val="18"/>
          <w:szCs w:val="18"/>
          <w:lang w:eastAsia="es-ES"/>
        </w:rPr>
        <w:tab/>
        <w:t>$ 98,</w:t>
      </w:r>
      <w:r w:rsidR="00480008">
        <w:rPr>
          <w:rFonts w:ascii="Arial" w:eastAsia="Times New Roman" w:hAnsi="Arial" w:cs="Arial"/>
          <w:sz w:val="18"/>
          <w:szCs w:val="18"/>
          <w:lang w:eastAsia="es-ES"/>
        </w:rPr>
        <w:t>62</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w:t>
      </w:r>
      <w:r>
        <w:rPr>
          <w:rFonts w:ascii="Arial" w:eastAsia="Times New Roman" w:hAnsi="Arial" w:cs="Arial"/>
          <w:sz w:val="18"/>
          <w:szCs w:val="18"/>
          <w:lang w:eastAsia="es-ES"/>
        </w:rPr>
        <w:t>6</w:t>
      </w:r>
      <w:r w:rsidR="00480008">
        <w:rPr>
          <w:rFonts w:ascii="Arial" w:eastAsia="Times New Roman" w:hAnsi="Arial" w:cs="Arial"/>
          <w:sz w:val="18"/>
          <w:szCs w:val="18"/>
          <w:lang w:eastAsia="es-ES"/>
        </w:rPr>
        <w:t>65</w:t>
      </w:r>
    </w:p>
    <w:p w14:paraId="1AB657E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60570904" w14:textId="31B634BE"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$15</w:t>
      </w:r>
      <w:r w:rsidR="00480008">
        <w:rPr>
          <w:rFonts w:ascii="Arial" w:eastAsia="Times New Roman" w:hAnsi="Arial" w:cs="Arial"/>
          <w:b/>
          <w:sz w:val="18"/>
          <w:szCs w:val="18"/>
          <w:lang w:eastAsia="es-ES"/>
        </w:rPr>
        <w:t>1</w:t>
      </w:r>
      <w:r w:rsidRPr="00774E71">
        <w:rPr>
          <w:rFonts w:ascii="Arial" w:eastAsia="Times New Roman" w:hAnsi="Arial" w:cs="Arial"/>
          <w:b/>
          <w:sz w:val="18"/>
          <w:szCs w:val="18"/>
          <w:lang w:eastAsia="es-ES"/>
        </w:rPr>
        <w:t>,</w:t>
      </w:r>
      <w:r w:rsidR="00445072">
        <w:rPr>
          <w:rFonts w:ascii="Arial" w:eastAsia="Times New Roman" w:hAnsi="Arial" w:cs="Arial"/>
          <w:b/>
          <w:sz w:val="18"/>
          <w:szCs w:val="18"/>
          <w:lang w:eastAsia="es-ES"/>
        </w:rPr>
        <w:t>415</w:t>
      </w:r>
      <w:r w:rsidRPr="00774E71">
        <w:rPr>
          <w:rFonts w:ascii="Arial" w:eastAsia="Times New Roman" w:hAnsi="Arial" w:cs="Arial"/>
          <w:b/>
          <w:sz w:val="18"/>
          <w:szCs w:val="18"/>
          <w:lang w:eastAsia="es-ES"/>
        </w:rPr>
        <w:t>,</w:t>
      </w:r>
      <w:r w:rsidR="00445072">
        <w:rPr>
          <w:rFonts w:ascii="Arial" w:eastAsia="Times New Roman" w:hAnsi="Arial" w:cs="Arial"/>
          <w:b/>
          <w:sz w:val="18"/>
          <w:szCs w:val="18"/>
          <w:lang w:eastAsia="es-ES"/>
        </w:rPr>
        <w:t>19</w:t>
      </w:r>
      <w:r w:rsidR="00480008">
        <w:rPr>
          <w:rFonts w:ascii="Arial" w:eastAsia="Times New Roman" w:hAnsi="Arial" w:cs="Arial"/>
          <w:b/>
          <w:sz w:val="18"/>
          <w:szCs w:val="18"/>
          <w:lang w:eastAsia="es-ES"/>
        </w:rPr>
        <w:t>3</w:t>
      </w:r>
    </w:p>
    <w:p w14:paraId="0601BEF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07BB6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B93F30">
        <w:rPr>
          <w:rFonts w:ascii="Arial" w:eastAsia="Times New Roman" w:hAnsi="Arial" w:cs="Arial"/>
          <w:sz w:val="18"/>
          <w:szCs w:val="18"/>
          <w:lang w:eastAsia="es-ES"/>
        </w:rPr>
        <w:t xml:space="preserve">En el mes de enero de 2022 se realiza el reintegro </w:t>
      </w:r>
      <w:r>
        <w:rPr>
          <w:rFonts w:ascii="Arial" w:eastAsia="Times New Roman" w:hAnsi="Arial" w:cs="Arial"/>
          <w:sz w:val="18"/>
          <w:szCs w:val="18"/>
          <w:lang w:eastAsia="es-ES"/>
        </w:rPr>
        <w:t xml:space="preserve">de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Pr>
          <w:rFonts w:ascii="Arial" w:eastAsia="Times New Roman" w:hAnsi="Arial" w:cs="Arial"/>
          <w:sz w:val="18"/>
          <w:szCs w:val="18"/>
          <w:lang w:eastAsia="es-ES"/>
        </w:rPr>
        <w:t>6,2</w:t>
      </w:r>
      <w:r w:rsidRPr="00B93F30">
        <w:rPr>
          <w:rFonts w:ascii="Arial" w:eastAsia="Times New Roman" w:hAnsi="Arial" w:cs="Arial"/>
          <w:sz w:val="18"/>
          <w:szCs w:val="18"/>
          <w:lang w:eastAsia="es-ES"/>
        </w:rPr>
        <w:t xml:space="preserve">17,835.00 pesos, correspondiente a la política salarial del ejercicio 2021, por un importe de $925,951.00, así como la cantidad de $5,288,326.00 </w:t>
      </w:r>
      <w:r>
        <w:rPr>
          <w:rFonts w:ascii="Arial" w:eastAsia="Times New Roman" w:hAnsi="Arial" w:cs="Arial"/>
          <w:sz w:val="18"/>
          <w:szCs w:val="18"/>
          <w:lang w:eastAsia="es-ES"/>
        </w:rPr>
        <w:t xml:space="preserve">por concepto de Aportaciones de </w:t>
      </w:r>
      <w:r w:rsidRPr="00492683">
        <w:rPr>
          <w:rFonts w:ascii="Arial" w:eastAsia="Times New Roman" w:hAnsi="Arial" w:cs="Arial"/>
          <w:sz w:val="18"/>
          <w:szCs w:val="18"/>
          <w:lang w:eastAsia="es-ES"/>
        </w:rPr>
        <w:t>seguridad social y de aportaciones al Fondo de Vivienda, más</w:t>
      </w:r>
      <w:r w:rsidRPr="00B93F30">
        <w:rPr>
          <w:rFonts w:ascii="Arial" w:eastAsia="Times New Roman" w:hAnsi="Arial" w:cs="Arial"/>
          <w:sz w:val="18"/>
          <w:szCs w:val="18"/>
          <w:lang w:eastAsia="es-ES"/>
        </w:rPr>
        <w:t xml:space="preserve"> la cantidad de $3,558.00 por concepto de rendimien</w:t>
      </w:r>
      <w:r>
        <w:rPr>
          <w:rFonts w:ascii="Arial" w:eastAsia="Times New Roman" w:hAnsi="Arial" w:cs="Arial"/>
          <w:sz w:val="18"/>
          <w:szCs w:val="18"/>
          <w:lang w:eastAsia="es-ES"/>
        </w:rPr>
        <w:t>tos generados de diciembre de 2021, así como</w:t>
      </w:r>
      <w:r w:rsidRPr="00B93F30">
        <w:rPr>
          <w:rFonts w:ascii="Arial" w:eastAsia="Times New Roman" w:hAnsi="Arial" w:cs="Arial"/>
          <w:sz w:val="18"/>
          <w:szCs w:val="18"/>
          <w:lang w:eastAsia="es-ES"/>
        </w:rPr>
        <w:t xml:space="preserve"> del reintegro de intereses generados de los meses de </w:t>
      </w:r>
      <w:r>
        <w:rPr>
          <w:rFonts w:ascii="Arial" w:eastAsia="Times New Roman" w:hAnsi="Arial" w:cs="Arial"/>
          <w:sz w:val="18"/>
          <w:szCs w:val="18"/>
          <w:lang w:eastAsia="es-ES"/>
        </w:rPr>
        <w:t xml:space="preserve">enero por la cantidad de $ 1,944.00; </w:t>
      </w:r>
      <w:r w:rsidRPr="00B93F30">
        <w:rPr>
          <w:rFonts w:ascii="Arial" w:eastAsia="Times New Roman" w:hAnsi="Arial" w:cs="Arial"/>
          <w:sz w:val="18"/>
          <w:szCs w:val="18"/>
          <w:lang w:eastAsia="es-ES"/>
        </w:rPr>
        <w:t>febrero por $</w:t>
      </w:r>
      <w:r>
        <w:rPr>
          <w:rFonts w:ascii="Arial" w:eastAsia="Times New Roman" w:hAnsi="Arial" w:cs="Arial"/>
          <w:sz w:val="18"/>
          <w:szCs w:val="18"/>
          <w:lang w:eastAsia="es-ES"/>
        </w:rPr>
        <w:t>245.00;</w:t>
      </w:r>
      <w:r w:rsidRPr="00B93F30">
        <w:rPr>
          <w:rFonts w:ascii="Arial" w:eastAsia="Times New Roman" w:hAnsi="Arial" w:cs="Arial"/>
          <w:sz w:val="18"/>
          <w:szCs w:val="18"/>
          <w:lang w:eastAsia="es-ES"/>
        </w:rPr>
        <w:t xml:space="preserve"> marzo por $24</w:t>
      </w:r>
      <w:r>
        <w:rPr>
          <w:rFonts w:ascii="Arial" w:eastAsia="Times New Roman" w:hAnsi="Arial" w:cs="Arial"/>
          <w:sz w:val="18"/>
          <w:szCs w:val="18"/>
          <w:lang w:eastAsia="es-ES"/>
        </w:rPr>
        <w:t>3.00 pesos.</w:t>
      </w:r>
    </w:p>
    <w:p w14:paraId="1FAD6F08" w14:textId="7FB20C49" w:rsidR="00FD6AA2" w:rsidRPr="00B93F30"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También se realizó reintegro de intereses ganados de recurso federal del ejercicio 2022 como sigue: en febrero por $58.00 pesos; marzo por la cantidad de $7,2231.00 pesos; abril de $369,786.00 pesos; de mayo por $46,793.00</w:t>
      </w:r>
      <w:r w:rsidR="00295FA5">
        <w:rPr>
          <w:rFonts w:ascii="Arial" w:eastAsia="Times New Roman" w:hAnsi="Arial" w:cs="Arial"/>
          <w:sz w:val="18"/>
          <w:szCs w:val="18"/>
          <w:lang w:eastAsia="es-ES"/>
        </w:rPr>
        <w:t>; de junio la cantidad de $38,440.00; de julio por $38,550.00; de agosto $45,931.00 pesos</w:t>
      </w:r>
    </w:p>
    <w:p w14:paraId="5B894F1C" w14:textId="7F15120B" w:rsidR="00FD6AA2" w:rsidRPr="00B93F30" w:rsidRDefault="00C71F2A" w:rsidP="00FD6AA2">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Se realizaron</w:t>
      </w:r>
      <w:r w:rsidR="00FD6AA2" w:rsidRPr="00B93F30">
        <w:rPr>
          <w:rFonts w:ascii="Arial" w:eastAsia="Times New Roman" w:hAnsi="Arial" w:cs="Arial"/>
          <w:sz w:val="18"/>
          <w:szCs w:val="18"/>
          <w:lang w:eastAsia="es-ES"/>
        </w:rPr>
        <w:t xml:space="preserve"> pago</w:t>
      </w:r>
      <w:r>
        <w:rPr>
          <w:rFonts w:ascii="Arial" w:eastAsia="Times New Roman" w:hAnsi="Arial" w:cs="Arial"/>
          <w:sz w:val="18"/>
          <w:szCs w:val="18"/>
          <w:lang w:eastAsia="es-ES"/>
        </w:rPr>
        <w:t>s</w:t>
      </w:r>
      <w:r w:rsidR="00FD6AA2" w:rsidRPr="00B93F30">
        <w:rPr>
          <w:rFonts w:ascii="Arial" w:eastAsia="Times New Roman" w:hAnsi="Arial" w:cs="Arial"/>
          <w:sz w:val="18"/>
          <w:szCs w:val="18"/>
          <w:lang w:eastAsia="es-ES"/>
        </w:rPr>
        <w:t xml:space="preserve"> por concepto de terminación de la relación laboral </w:t>
      </w:r>
      <w:r>
        <w:rPr>
          <w:rFonts w:ascii="Arial" w:eastAsia="Times New Roman" w:hAnsi="Arial" w:cs="Arial"/>
          <w:sz w:val="18"/>
          <w:szCs w:val="18"/>
          <w:lang w:eastAsia="es-ES"/>
        </w:rPr>
        <w:t xml:space="preserve">en los meses de </w:t>
      </w:r>
      <w:r w:rsidR="006E7197">
        <w:rPr>
          <w:rFonts w:ascii="Arial" w:eastAsia="Times New Roman" w:hAnsi="Arial" w:cs="Arial"/>
          <w:sz w:val="18"/>
          <w:szCs w:val="18"/>
          <w:lang w:eastAsia="es-ES"/>
        </w:rPr>
        <w:t xml:space="preserve">enero por $27,993.00; en </w:t>
      </w:r>
      <w:r>
        <w:rPr>
          <w:rFonts w:ascii="Arial" w:eastAsia="Times New Roman" w:hAnsi="Arial" w:cs="Arial"/>
          <w:sz w:val="18"/>
          <w:szCs w:val="18"/>
          <w:lang w:eastAsia="es-ES"/>
        </w:rPr>
        <w:t>junio por la cantidad de $140,143.00; en julio $84,124.00; para agosto por $75,383.00 y en septiembre de $49,988.00 pesos</w:t>
      </w:r>
      <w:r w:rsidR="006E7197">
        <w:rPr>
          <w:rFonts w:ascii="Arial" w:eastAsia="Times New Roman" w:hAnsi="Arial" w:cs="Arial"/>
          <w:sz w:val="18"/>
          <w:szCs w:val="18"/>
          <w:lang w:eastAsia="es-ES"/>
        </w:rPr>
        <w:t xml:space="preserve"> </w:t>
      </w:r>
      <w:r w:rsidR="00FD6AA2" w:rsidRPr="00B93F30">
        <w:rPr>
          <w:rFonts w:ascii="Arial" w:eastAsia="Times New Roman" w:hAnsi="Arial" w:cs="Arial"/>
          <w:sz w:val="18"/>
          <w:szCs w:val="18"/>
          <w:lang w:eastAsia="es-ES"/>
        </w:rPr>
        <w:t>pagado</w:t>
      </w:r>
      <w:r w:rsidR="006E7197">
        <w:rPr>
          <w:rFonts w:ascii="Arial" w:eastAsia="Times New Roman" w:hAnsi="Arial" w:cs="Arial"/>
          <w:sz w:val="18"/>
          <w:szCs w:val="18"/>
          <w:lang w:eastAsia="es-ES"/>
        </w:rPr>
        <w:t>s</w:t>
      </w:r>
      <w:r w:rsidR="00FD6AA2" w:rsidRPr="00B93F30">
        <w:rPr>
          <w:rFonts w:ascii="Arial" w:eastAsia="Times New Roman" w:hAnsi="Arial" w:cs="Arial"/>
          <w:sz w:val="18"/>
          <w:szCs w:val="18"/>
          <w:lang w:eastAsia="es-ES"/>
        </w:rPr>
        <w:t xml:space="preserve"> con recurso estatal del ejercicio 2021.</w:t>
      </w:r>
    </w:p>
    <w:p w14:paraId="3DACD0C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29D1E91D"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77777777" w:rsidR="00FD6AA2" w:rsidRPr="00774E71"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0DEF6E0A"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2022</w:t>
            </w:r>
          </w:p>
        </w:tc>
        <w:tc>
          <w:tcPr>
            <w:tcW w:w="1203" w:type="dxa"/>
            <w:tcBorders>
              <w:top w:val="single" w:sz="6" w:space="0" w:color="auto"/>
              <w:left w:val="single" w:sz="6" w:space="0" w:color="auto"/>
              <w:bottom w:val="single" w:sz="6" w:space="0" w:color="auto"/>
              <w:right w:val="single" w:sz="6" w:space="0" w:color="auto"/>
            </w:tcBorders>
          </w:tcPr>
          <w:p w14:paraId="686B5A9C"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4C9623CB" w:rsidR="00FD6AA2" w:rsidRPr="00774E71" w:rsidRDefault="00FD6AA2" w:rsidP="00663E16">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2</w:t>
            </w:r>
            <w:r w:rsidR="00663E16">
              <w:rPr>
                <w:rFonts w:ascii="Arial" w:eastAsia="Times New Roman" w:hAnsi="Arial" w:cs="Arial"/>
                <w:sz w:val="18"/>
                <w:szCs w:val="18"/>
                <w:lang w:eastAsia="es-ES"/>
              </w:rPr>
              <w:t>2</w:t>
            </w:r>
            <w:r w:rsidRPr="00774E71">
              <w:rPr>
                <w:rFonts w:ascii="Arial" w:eastAsia="Times New Roman" w:hAnsi="Arial" w:cs="Arial"/>
                <w:sz w:val="18"/>
                <w:szCs w:val="18"/>
                <w:lang w:eastAsia="es-ES"/>
              </w:rPr>
              <w:t>,</w:t>
            </w:r>
            <w:r w:rsidR="00663E16">
              <w:rPr>
                <w:rFonts w:ascii="Arial" w:eastAsia="Times New Roman" w:hAnsi="Arial" w:cs="Arial"/>
                <w:sz w:val="18"/>
                <w:szCs w:val="18"/>
                <w:lang w:eastAsia="es-ES"/>
              </w:rPr>
              <w:t>946</w:t>
            </w:r>
            <w:r w:rsidRPr="00774E71">
              <w:rPr>
                <w:rFonts w:ascii="Arial" w:eastAsia="Times New Roman" w:hAnsi="Arial" w:cs="Arial"/>
                <w:sz w:val="18"/>
                <w:szCs w:val="18"/>
                <w:lang w:eastAsia="es-ES"/>
              </w:rPr>
              <w:t>,</w:t>
            </w:r>
            <w:r w:rsidR="00663E16">
              <w:rPr>
                <w:rFonts w:ascii="Arial" w:eastAsia="Times New Roman" w:hAnsi="Arial" w:cs="Arial"/>
                <w:sz w:val="18"/>
                <w:szCs w:val="18"/>
                <w:lang w:eastAsia="es-ES"/>
              </w:rPr>
              <w:t>676</w:t>
            </w:r>
          </w:p>
        </w:tc>
        <w:tc>
          <w:tcPr>
            <w:tcW w:w="1203" w:type="dxa"/>
            <w:tcBorders>
              <w:top w:val="single" w:sz="6" w:space="0" w:color="auto"/>
              <w:left w:val="single" w:sz="6" w:space="0" w:color="auto"/>
              <w:bottom w:val="single" w:sz="6" w:space="0" w:color="auto"/>
              <w:right w:val="single" w:sz="6" w:space="0" w:color="auto"/>
            </w:tcBorders>
          </w:tcPr>
          <w:p w14:paraId="52C5B34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30,222,595</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47160D63" w:rsidR="00FD6AA2" w:rsidRPr="00774E71" w:rsidRDefault="00FD6AA2" w:rsidP="00295FA5">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00295FA5">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295FA5">
              <w:rPr>
                <w:rFonts w:ascii="Arial" w:eastAsia="Times New Roman" w:hAnsi="Arial" w:cs="Arial"/>
                <w:sz w:val="18"/>
                <w:szCs w:val="18"/>
                <w:lang w:eastAsia="es-ES"/>
              </w:rPr>
              <w:t>957</w:t>
            </w:r>
            <w:r w:rsidRPr="00774E71">
              <w:rPr>
                <w:rFonts w:ascii="Arial" w:eastAsia="Times New Roman" w:hAnsi="Arial" w:cs="Arial"/>
                <w:sz w:val="18"/>
                <w:szCs w:val="18"/>
                <w:lang w:eastAsia="es-ES"/>
              </w:rPr>
              <w:t>,</w:t>
            </w:r>
            <w:r w:rsidR="00295FA5">
              <w:rPr>
                <w:rFonts w:ascii="Arial" w:eastAsia="Times New Roman" w:hAnsi="Arial" w:cs="Arial"/>
                <w:sz w:val="18"/>
                <w:szCs w:val="18"/>
                <w:lang w:eastAsia="es-ES"/>
              </w:rPr>
              <w:t>521</w:t>
            </w:r>
          </w:p>
        </w:tc>
        <w:tc>
          <w:tcPr>
            <w:tcW w:w="1203" w:type="dxa"/>
            <w:tcBorders>
              <w:top w:val="single" w:sz="6" w:space="0" w:color="auto"/>
              <w:left w:val="single" w:sz="6" w:space="0" w:color="auto"/>
              <w:bottom w:val="single" w:sz="6" w:space="0" w:color="auto"/>
              <w:right w:val="single" w:sz="6" w:space="0" w:color="auto"/>
            </w:tcBorders>
          </w:tcPr>
          <w:p w14:paraId="2D4097BB"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21</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22FF85A7"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08C81406"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295FA5">
              <w:rPr>
                <w:rFonts w:ascii="Arial" w:eastAsia="Times New Roman" w:hAnsi="Arial" w:cs="Arial"/>
                <w:sz w:val="18"/>
                <w:szCs w:val="18"/>
                <w:lang w:eastAsia="es-ES"/>
              </w:rPr>
              <w:t>38,9</w:t>
            </w:r>
            <w:r w:rsidR="00663E16">
              <w:rPr>
                <w:rFonts w:ascii="Arial" w:eastAsia="Times New Roman" w:hAnsi="Arial" w:cs="Arial"/>
                <w:sz w:val="18"/>
                <w:szCs w:val="18"/>
                <w:lang w:eastAsia="es-ES"/>
              </w:rPr>
              <w:t>04</w:t>
            </w:r>
            <w:r w:rsidR="00295FA5">
              <w:rPr>
                <w:rFonts w:ascii="Arial" w:eastAsia="Times New Roman" w:hAnsi="Arial" w:cs="Arial"/>
                <w:sz w:val="18"/>
                <w:szCs w:val="18"/>
                <w:lang w:eastAsia="es-ES"/>
              </w:rPr>
              <w:t>,</w:t>
            </w:r>
            <w:r w:rsidR="00663E16">
              <w:rPr>
                <w:rFonts w:ascii="Arial" w:eastAsia="Times New Roman" w:hAnsi="Arial" w:cs="Arial"/>
                <w:sz w:val="18"/>
                <w:szCs w:val="18"/>
                <w:lang w:eastAsia="es-ES"/>
              </w:rPr>
              <w:t>197</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30,222,616</w:t>
            </w: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1B038D0B"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En este segundo</w:t>
      </w:r>
      <w:r w:rsidRPr="00774E71">
        <w:rPr>
          <w:rFonts w:ascii="Arial" w:eastAsia="Times New Roman" w:hAnsi="Arial" w:cs="Arial"/>
          <w:sz w:val="18"/>
          <w:szCs w:val="18"/>
          <w:lang w:eastAsia="es-ES"/>
        </w:rPr>
        <w:t xml:space="preserve"> trimestre del ejercicio 2022 </w:t>
      </w:r>
      <w:r>
        <w:rPr>
          <w:rFonts w:ascii="Arial" w:eastAsia="Times New Roman" w:hAnsi="Arial" w:cs="Arial"/>
          <w:sz w:val="18"/>
          <w:szCs w:val="18"/>
          <w:lang w:eastAsia="es-ES"/>
        </w:rPr>
        <w:t>se tuvo la compra de un escáner por $8,650.00</w:t>
      </w:r>
    </w:p>
    <w:p w14:paraId="724691CB"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6C00F48F"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Pr>
                <w:rFonts w:ascii="Arial" w:eastAsia="Times New Roman" w:hAnsi="Arial" w:cs="Arial"/>
                <w:sz w:val="18"/>
                <w:szCs w:val="18"/>
                <w:lang w:eastAsia="es-ES"/>
              </w:rPr>
              <w:t>2</w:t>
            </w:r>
          </w:p>
        </w:tc>
        <w:tc>
          <w:tcPr>
            <w:tcW w:w="1134" w:type="dxa"/>
            <w:tcBorders>
              <w:top w:val="single" w:sz="6" w:space="0" w:color="auto"/>
              <w:left w:val="single" w:sz="6" w:space="0" w:color="auto"/>
              <w:bottom w:val="single" w:sz="6" w:space="0" w:color="auto"/>
              <w:right w:val="single" w:sz="6" w:space="0" w:color="auto"/>
            </w:tcBorders>
          </w:tcPr>
          <w:p w14:paraId="0E30F6B4"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76F08FCC" w:rsidR="00FD6AA2" w:rsidRPr="00774E71" w:rsidRDefault="00FD6AA2" w:rsidP="00295FA5">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w:t>
            </w:r>
            <w:r w:rsidR="00295FA5">
              <w:rPr>
                <w:rFonts w:ascii="Arial" w:eastAsia="Times New Roman" w:hAnsi="Arial" w:cs="Arial"/>
                <w:b/>
                <w:sz w:val="18"/>
                <w:szCs w:val="18"/>
                <w:lang w:eastAsia="es-ES"/>
              </w:rPr>
              <w:t>6</w:t>
            </w:r>
            <w:r w:rsidRPr="00774E71">
              <w:rPr>
                <w:rFonts w:ascii="Arial" w:eastAsia="Times New Roman" w:hAnsi="Arial" w:cs="Arial"/>
                <w:b/>
                <w:sz w:val="18"/>
                <w:szCs w:val="18"/>
                <w:lang w:eastAsia="es-ES"/>
              </w:rPr>
              <w:t>,</w:t>
            </w:r>
            <w:r w:rsidR="00295FA5">
              <w:rPr>
                <w:rFonts w:ascii="Arial" w:eastAsia="Times New Roman" w:hAnsi="Arial" w:cs="Arial"/>
                <w:b/>
                <w:sz w:val="18"/>
                <w:szCs w:val="18"/>
                <w:lang w:eastAsia="es-ES"/>
              </w:rPr>
              <w:t>647</w:t>
            </w:r>
            <w:r w:rsidRPr="00774E71">
              <w:rPr>
                <w:rFonts w:ascii="Arial" w:eastAsia="Times New Roman" w:hAnsi="Arial" w:cs="Arial"/>
                <w:b/>
                <w:sz w:val="18"/>
                <w:szCs w:val="18"/>
                <w:lang w:eastAsia="es-ES"/>
              </w:rPr>
              <w:t>,</w:t>
            </w:r>
            <w:r w:rsidR="00295FA5">
              <w:rPr>
                <w:rFonts w:ascii="Arial" w:eastAsia="Times New Roman" w:hAnsi="Arial" w:cs="Arial"/>
                <w:b/>
                <w:sz w:val="18"/>
                <w:szCs w:val="18"/>
                <w:lang w:eastAsia="es-ES"/>
              </w:rPr>
              <w:t>729</w:t>
            </w:r>
          </w:p>
        </w:tc>
        <w:tc>
          <w:tcPr>
            <w:tcW w:w="1134" w:type="dxa"/>
            <w:tcBorders>
              <w:top w:val="single" w:sz="6" w:space="0" w:color="auto"/>
              <w:left w:val="single" w:sz="6" w:space="0" w:color="auto"/>
              <w:bottom w:val="single" w:sz="6" w:space="0" w:color="auto"/>
              <w:right w:val="single" w:sz="6" w:space="0" w:color="auto"/>
            </w:tcBorders>
          </w:tcPr>
          <w:p w14:paraId="68A89425" w14:textId="77777777" w:rsidR="00FD6AA2" w:rsidRPr="00774E71" w:rsidRDefault="00FD6AA2" w:rsidP="005B6DC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10,343,061</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41D1DAFD"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663E16">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859B6E8"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3C8DE0E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38251BAF" w14:textId="615A4209" w:rsidR="00FD6AA2" w:rsidRPr="00774E71" w:rsidRDefault="00FD6AA2" w:rsidP="00767688">
      <w:pPr>
        <w:spacing w:after="0" w:line="240" w:lineRule="exact"/>
        <w:ind w:left="360" w:hanging="360"/>
        <w:jc w:val="both"/>
        <w:rPr>
          <w:rFonts w:ascii="Arial" w:eastAsia="Times New Roman" w:hAnsi="Arial" w:cs="Arial"/>
          <w:sz w:val="18"/>
          <w:szCs w:val="18"/>
          <w:lang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00674A7D">
        <w:rPr>
          <w:rFonts w:ascii="Arial" w:eastAsia="Times New Roman" w:hAnsi="Arial" w:cs="Arial"/>
          <w:noProof/>
          <w:sz w:val="18"/>
          <w:szCs w:val="18"/>
          <w:lang w:eastAsia="es-MX"/>
        </w:rPr>
        <w:object w:dxaOrig="12840" w:dyaOrig="17985" w14:anchorId="4A8DBF34">
          <v:shape id="_x0000_s1032" type="#_x0000_t75" style="position:absolute;left:0;text-align:left;margin-left:.05pt;margin-top:48.25pt;width:514pt;height:342.4pt;z-index:251655168;mso-position-horizontal-relative:text;mso-position-vertical-relative:text">
            <v:imagedata r:id="rId24" o:title=""/>
            <w10:wrap type="topAndBottom"/>
          </v:shape>
          <o:OLEObject Type="Embed" ProgID="Excel.Sheet.12" ShapeID="_x0000_s1032" DrawAspect="Content" ObjectID="_1726923649" r:id="rId25"/>
        </w:object>
      </w: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02A3C917" w14:textId="720E7992" w:rsidR="00FD6AA2" w:rsidRPr="00774E71" w:rsidRDefault="00FD6AA2" w:rsidP="00FD6AA2">
      <w:pPr>
        <w:spacing w:after="0" w:line="240" w:lineRule="exact"/>
        <w:jc w:val="both"/>
        <w:rPr>
          <w:rFonts w:ascii="Arial" w:eastAsia="Times New Roman" w:hAnsi="Arial" w:cs="Arial"/>
          <w:sz w:val="18"/>
          <w:szCs w:val="18"/>
          <w:lang w:eastAsia="es-ES"/>
        </w:rPr>
      </w:pPr>
    </w:p>
    <w:p w14:paraId="606639E4" w14:textId="0DF05EAE" w:rsidR="00FD6AA2" w:rsidRDefault="00FD6AA2" w:rsidP="00FD6AA2">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CC7C50F" w14:textId="703382CF"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26DFAA24" w14:textId="77777777"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6D8EEAD0" w14:textId="00CF8DC6" w:rsidR="00FD6AA2" w:rsidRDefault="00674A7D" w:rsidP="00FD6AA2">
      <w:pPr>
        <w:spacing w:after="0" w:line="240" w:lineRule="exact"/>
        <w:ind w:firstLine="288"/>
        <w:jc w:val="center"/>
        <w:rPr>
          <w:rFonts w:ascii="Arial" w:eastAsia="Times New Roman" w:hAnsi="Arial" w:cs="Arial"/>
          <w:b/>
          <w:smallCaps/>
          <w:sz w:val="18"/>
          <w:szCs w:val="18"/>
          <w:lang w:eastAsia="es-ES"/>
        </w:rPr>
      </w:pPr>
      <w:r>
        <w:rPr>
          <w:rFonts w:ascii="Arial" w:eastAsia="Times New Roman" w:hAnsi="Arial" w:cs="Arial"/>
          <w:noProof/>
          <w:sz w:val="18"/>
          <w:szCs w:val="18"/>
          <w:lang w:val="es-ES" w:eastAsia="es-ES"/>
        </w:rPr>
        <w:object w:dxaOrig="12840" w:dyaOrig="17985" w14:anchorId="3AECFDC4">
          <v:shape id="_x0000_s1033" type="#_x0000_t75" style="position:absolute;left:0;text-align:left;margin-left:8.25pt;margin-top:19.45pt;width:533pt;height:336.55pt;z-index:251656192">
            <v:imagedata r:id="rId26" o:title=""/>
            <w10:wrap type="topAndBottom"/>
          </v:shape>
          <o:OLEObject Type="Embed" ProgID="Excel.Sheet.12" ShapeID="_x0000_s1033" DrawAspect="Content" ObjectID="_1726923650" r:id="rId27"/>
        </w:object>
      </w:r>
    </w:p>
    <w:p w14:paraId="2B734C3F" w14:textId="75094CAD" w:rsidR="00FD6AA2" w:rsidRDefault="00FD6AA2" w:rsidP="00FD6AA2">
      <w:pPr>
        <w:spacing w:after="0" w:line="240" w:lineRule="exact"/>
        <w:jc w:val="center"/>
        <w:rPr>
          <w:rFonts w:ascii="Arial" w:eastAsia="Times New Roman" w:hAnsi="Arial" w:cs="Arial"/>
          <w:b/>
          <w:sz w:val="18"/>
          <w:szCs w:val="18"/>
          <w:lang w:val="es-ES" w:eastAsia="es-ES"/>
        </w:rPr>
      </w:pPr>
    </w:p>
    <w:p w14:paraId="0140D798"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F9B99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F5778FF" w14:textId="032E2B8D" w:rsidR="00FD6AA2" w:rsidRDefault="00674A7D"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2840" w:dyaOrig="17985" w14:anchorId="30D013CF">
          <v:shape id="_x0000_s1034" type="#_x0000_t75" style="position:absolute;left:0;text-align:left;margin-left:.05pt;margin-top:30.8pt;width:528.3pt;height:60.4pt;z-index:251657216;mso-position-horizontal-relative:text;mso-position-vertical-relative:text;mso-width-relative:page;mso-height-relative:page">
            <v:imagedata r:id="rId28" o:title=""/>
            <w10:wrap type="topAndBottom"/>
          </v:shape>
          <o:OLEObject Type="Embed" ProgID="Excel.Sheet.12" ShapeID="_x0000_s1034" DrawAspect="Content" ObjectID="_1726923651" r:id="rId29"/>
        </w:object>
      </w:r>
    </w:p>
    <w:p w14:paraId="59C9CFC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E34CE33" w14:textId="65B352BB" w:rsidR="00FD6AA2" w:rsidRDefault="00FD6AA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77777777" w:rsidR="0073436D" w:rsidRDefault="0073436D" w:rsidP="00FD6AA2">
      <w:pPr>
        <w:spacing w:after="0" w:line="240" w:lineRule="exact"/>
        <w:jc w:val="center"/>
        <w:rPr>
          <w:rFonts w:ascii="Arial" w:eastAsia="Times New Roman" w:hAnsi="Arial" w:cs="Arial"/>
          <w:b/>
          <w:sz w:val="18"/>
          <w:szCs w:val="18"/>
          <w:lang w:val="es-ES" w:eastAsia="es-ES"/>
        </w:rPr>
      </w:pPr>
    </w:p>
    <w:p w14:paraId="3AD74A4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08167BF5" w:rsidR="00FD6AA2" w:rsidRDefault="00FD6AA2" w:rsidP="00FD6AA2">
      <w:pPr>
        <w:spacing w:after="0" w:line="240" w:lineRule="exact"/>
        <w:jc w:val="center"/>
        <w:rPr>
          <w:rFonts w:ascii="Arial" w:eastAsia="Times New Roman" w:hAnsi="Arial" w:cs="Arial"/>
          <w:b/>
          <w:sz w:val="18"/>
          <w:szCs w:val="18"/>
          <w:lang w:val="es-ES" w:eastAsia="es-ES"/>
        </w:rPr>
      </w:pPr>
    </w:p>
    <w:p w14:paraId="6A87063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3AE3F0FB"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5A0993C"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0D237AA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52502B4"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17E58969"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BD548B3" w14:textId="675EE85E" w:rsidR="00FD6AA2" w:rsidRDefault="00FD6AA2" w:rsidP="00FD6AA2">
      <w:pPr>
        <w:spacing w:after="0" w:line="240" w:lineRule="exact"/>
        <w:jc w:val="center"/>
        <w:rPr>
          <w:rFonts w:ascii="Arial" w:eastAsia="Times New Roman" w:hAnsi="Arial" w:cs="Arial"/>
          <w:b/>
          <w:sz w:val="18"/>
          <w:szCs w:val="18"/>
          <w:lang w:val="es-ES" w:eastAsia="es-ES"/>
        </w:rPr>
      </w:pPr>
    </w:p>
    <w:p w14:paraId="2052E6C7" w14:textId="6CE7B924"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1D51B466"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En el presente ejercicio fiscal se está utilizando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Pr>
          <w:rFonts w:ascii="Arial" w:eastAsia="Times New Roman" w:hAnsi="Arial" w:cs="Arial"/>
          <w:sz w:val="18"/>
          <w:szCs w:val="18"/>
          <w:lang w:eastAsia="es-ES"/>
        </w:rPr>
        <w:t>, Ley de Disciplina Financiera de las Entidades Federativas y los Municipios así como</w:t>
      </w:r>
      <w:r w:rsidRPr="00774E71">
        <w:rPr>
          <w:rFonts w:ascii="Arial" w:eastAsia="Times New Roman" w:hAnsi="Arial" w:cs="Arial"/>
          <w:sz w:val="18"/>
          <w:szCs w:val="18"/>
          <w:lang w:eastAsia="es-ES"/>
        </w:rPr>
        <w:t xml:space="preserve"> do</w:t>
      </w:r>
      <w:r>
        <w:rPr>
          <w:rFonts w:ascii="Arial" w:eastAsia="Times New Roman" w:hAnsi="Arial" w:cs="Arial"/>
          <w:sz w:val="18"/>
          <w:szCs w:val="18"/>
          <w:lang w:eastAsia="es-ES"/>
        </w:rPr>
        <w:t>cumentos emitidos por el CONAC</w:t>
      </w:r>
    </w:p>
    <w:p w14:paraId="62827B34" w14:textId="77777777" w:rsidR="00FD6AA2" w:rsidRPr="00774E71" w:rsidRDefault="00FD6AA2" w:rsidP="00FD6AA2">
      <w:pPr>
        <w:spacing w:after="0" w:line="240" w:lineRule="exact"/>
        <w:ind w:left="2160" w:hanging="540"/>
        <w:jc w:val="both"/>
        <w:rPr>
          <w:rFonts w:ascii="Arial" w:eastAsia="Times New Roman" w:hAnsi="Arial" w:cs="Arial"/>
          <w:sz w:val="18"/>
          <w:szCs w:val="18"/>
          <w:lang w:val="es-ES" w:eastAsia="es-ES"/>
        </w:rPr>
      </w:pPr>
    </w:p>
    <w:p w14:paraId="42BD650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21983D9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t xml:space="preserve">   2022</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2021</w:t>
      </w:r>
    </w:p>
    <w:p w14:paraId="68802C8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18388931" w14:textId="49C93BDF"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25,270,832</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0.</w:t>
      </w:r>
    </w:p>
    <w:p w14:paraId="4BF3C9FB" w14:textId="38E71F12"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Modif a la Ley de ingresos estimada</w:t>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3B01B6">
        <w:rPr>
          <w:rFonts w:ascii="Arial" w:eastAsia="Times New Roman" w:hAnsi="Arial" w:cs="Arial"/>
          <w:sz w:val="18"/>
          <w:szCs w:val="18"/>
          <w:lang w:eastAsia="es-ES"/>
        </w:rPr>
        <w:t>42,132</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62989054" w14:textId="53842E4A"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56,164,463</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81,330,009.</w:t>
      </w:r>
    </w:p>
    <w:p w14:paraId="11E5C0CF" w14:textId="347C335C"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56,164,463</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81,321,209.</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10BBF699" w14:textId="4012E332"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3B01B6">
        <w:rPr>
          <w:rFonts w:ascii="Arial" w:eastAsia="Times New Roman" w:hAnsi="Arial" w:cs="Arial"/>
          <w:sz w:val="18"/>
          <w:szCs w:val="18"/>
          <w:lang w:eastAsia="es-ES"/>
        </w:rPr>
        <w:t>26,237,460</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9,053,849.</w:t>
      </w:r>
    </w:p>
    <w:p w14:paraId="15F00235" w14:textId="55E03E06"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Modif. Al presupuesto de egresos aprobado</w:t>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 xml:space="preserve">    42,132</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33916EB1" w14:textId="3A29CF0C"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55,497,835</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72,276,160.</w:t>
      </w:r>
    </w:p>
    <w:p w14:paraId="6D50420E" w14:textId="6E5A79C5"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39,549,799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71,026,520.</w:t>
      </w:r>
    </w:p>
    <w:p w14:paraId="3B031769" w14:textId="7B4CD240"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39,057,529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00A5E899" w14:textId="1D11088E"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3B01B6">
        <w:rPr>
          <w:rFonts w:ascii="Arial" w:eastAsia="Times New Roman" w:hAnsi="Arial" w:cs="Arial"/>
          <w:sz w:val="18"/>
          <w:szCs w:val="18"/>
          <w:lang w:eastAsia="es-ES"/>
        </w:rPr>
        <w:t>39,056,965</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77777777" w:rsidR="00FD6AA2" w:rsidRPr="00774E71" w:rsidRDefault="00674A7D"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2840" w:dyaOrig="17985" w14:anchorId="3994AA3E">
          <v:shape id="_x0000_s1035" type="#_x0000_t75" style="position:absolute;left:0;text-align:left;margin-left:-13.75pt;margin-top:18.35pt;width:501.2pt;height:51.8pt;z-index:251658240;mso-position-horizontal-relative:text;mso-position-vertical-relative:text;mso-width-relative:page;mso-height-relative:page">
            <v:imagedata r:id="rId30" o:title=""/>
            <w10:wrap type="topAndBottom"/>
          </v:shape>
          <o:OLEObject Type="Embed" ProgID="Excel.Sheet.12" ShapeID="_x0000_s1035" DrawAspect="Content" ObjectID="_1726923652" r:id="rId31"/>
        </w:object>
      </w:r>
    </w:p>
    <w:p w14:paraId="7FFE48AA"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77777777" w:rsidR="00FD6AA2" w:rsidRDefault="00FD6AA2" w:rsidP="00FD6AA2">
      <w:pPr>
        <w:spacing w:after="0" w:line="240" w:lineRule="exact"/>
        <w:jc w:val="center"/>
        <w:rPr>
          <w:rFonts w:ascii="Arial" w:eastAsia="Times New Roman" w:hAnsi="Arial" w:cs="Arial"/>
          <w:b/>
          <w:sz w:val="18"/>
          <w:szCs w:val="18"/>
          <w:lang w:eastAsia="es-ES"/>
        </w:rPr>
      </w:pPr>
    </w:p>
    <w:p w14:paraId="3AE59E67" w14:textId="77777777" w:rsidR="00FD6AA2" w:rsidRDefault="00FD6AA2" w:rsidP="00FD6AA2">
      <w:pPr>
        <w:spacing w:after="0" w:line="240" w:lineRule="exact"/>
        <w:jc w:val="center"/>
        <w:rPr>
          <w:rFonts w:ascii="Arial" w:eastAsia="Times New Roman" w:hAnsi="Arial" w:cs="Arial"/>
          <w:b/>
          <w:sz w:val="18"/>
          <w:szCs w:val="18"/>
          <w:lang w:eastAsia="es-ES"/>
        </w:rPr>
      </w:pPr>
    </w:p>
    <w:p w14:paraId="15FAAB37" w14:textId="77777777" w:rsidR="00FD6AA2" w:rsidRDefault="00FD6AA2" w:rsidP="00FD6AA2">
      <w:pPr>
        <w:spacing w:after="0" w:line="240" w:lineRule="exact"/>
        <w:jc w:val="center"/>
        <w:rPr>
          <w:rFonts w:ascii="Arial" w:eastAsia="Times New Roman" w:hAnsi="Arial" w:cs="Arial"/>
          <w:b/>
          <w:sz w:val="18"/>
          <w:szCs w:val="18"/>
          <w:lang w:eastAsia="es-ES"/>
        </w:rPr>
      </w:pP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56267C44" w14:textId="1529236D" w:rsidR="00FD6AA2" w:rsidRDefault="00FD6AA2" w:rsidP="00FD6AA2">
      <w:pPr>
        <w:spacing w:after="0" w:line="240" w:lineRule="exact"/>
        <w:jc w:val="center"/>
        <w:rPr>
          <w:rFonts w:ascii="Arial" w:eastAsia="Times New Roman" w:hAnsi="Arial" w:cs="Arial"/>
          <w:b/>
          <w:sz w:val="18"/>
          <w:szCs w:val="18"/>
          <w:lang w:eastAsia="es-ES"/>
        </w:rPr>
      </w:pPr>
    </w:p>
    <w:p w14:paraId="6640D354" w14:textId="77777777" w:rsidR="00663E16" w:rsidRDefault="00663E16" w:rsidP="00FD6AA2">
      <w:pPr>
        <w:spacing w:after="0" w:line="240" w:lineRule="exact"/>
        <w:jc w:val="center"/>
        <w:rPr>
          <w:rFonts w:ascii="Arial" w:eastAsia="Times New Roman" w:hAnsi="Arial" w:cs="Arial"/>
          <w:b/>
          <w:sz w:val="18"/>
          <w:szCs w:val="18"/>
          <w:lang w:eastAsia="es-ES"/>
        </w:rPr>
      </w:pPr>
    </w:p>
    <w:p w14:paraId="453205F2" w14:textId="1BDBD1B1" w:rsidR="009A0AAF" w:rsidRDefault="009A0AAF" w:rsidP="00FD6AA2">
      <w:pPr>
        <w:pStyle w:val="Texto"/>
        <w:spacing w:after="0" w:line="240" w:lineRule="exact"/>
        <w:ind w:firstLine="0"/>
        <w:jc w:val="center"/>
        <w:rPr>
          <w:b/>
          <w:szCs w:val="18"/>
          <w:lang w:val="es-MX"/>
        </w:rPr>
      </w:pPr>
    </w:p>
    <w:p w14:paraId="341BC90E" w14:textId="77777777" w:rsidR="009A0AAF" w:rsidRDefault="009A0AAF" w:rsidP="00FD6AA2">
      <w:pPr>
        <w:pStyle w:val="Texto"/>
        <w:spacing w:after="0" w:line="240" w:lineRule="exact"/>
        <w:ind w:firstLine="0"/>
        <w:jc w:val="center"/>
        <w:rPr>
          <w:b/>
          <w:szCs w:val="18"/>
          <w:lang w:val="es-MX"/>
        </w:rPr>
      </w:pPr>
    </w:p>
    <w:p w14:paraId="6F2FCF50" w14:textId="77777777" w:rsidR="004B58C7" w:rsidRDefault="004B58C7" w:rsidP="00FD6AA2">
      <w:pPr>
        <w:pStyle w:val="Texto"/>
        <w:spacing w:after="0" w:line="240" w:lineRule="exact"/>
        <w:ind w:firstLine="0"/>
        <w:jc w:val="center"/>
        <w:rPr>
          <w:b/>
          <w:szCs w:val="18"/>
          <w:lang w:val="es-MX"/>
        </w:rPr>
      </w:pPr>
    </w:p>
    <w:p w14:paraId="33A8A124" w14:textId="77777777" w:rsidR="004B58C7" w:rsidRDefault="004B58C7" w:rsidP="00FD6AA2">
      <w:pPr>
        <w:pStyle w:val="Texto"/>
        <w:spacing w:after="0" w:line="240" w:lineRule="exact"/>
        <w:ind w:firstLine="0"/>
        <w:jc w:val="center"/>
        <w:rPr>
          <w:b/>
          <w:szCs w:val="18"/>
          <w:lang w:val="es-MX"/>
        </w:rPr>
      </w:pPr>
    </w:p>
    <w:p w14:paraId="3F1F60E8" w14:textId="5B2BA011" w:rsidR="00FD6AA2" w:rsidRPr="00975327" w:rsidRDefault="00FD6AA2" w:rsidP="00FD6AA2">
      <w:pPr>
        <w:pStyle w:val="Texto"/>
        <w:spacing w:after="0" w:line="240" w:lineRule="exact"/>
        <w:ind w:firstLine="0"/>
        <w:jc w:val="center"/>
        <w:rPr>
          <w:b/>
          <w:szCs w:val="18"/>
          <w:lang w:val="es-MX"/>
        </w:rPr>
      </w:pPr>
      <w:r w:rsidRPr="00975327">
        <w:rPr>
          <w:b/>
          <w:szCs w:val="18"/>
          <w:lang w:val="es-MX"/>
        </w:rPr>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016EC676" w14:textId="77777777" w:rsidR="00FD6AA2" w:rsidRPr="00975327" w:rsidRDefault="00FD6AA2" w:rsidP="00FD6AA2">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2022.</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11C0428F" w14:textId="77777777" w:rsidR="00FD6AA2" w:rsidRPr="00975327" w:rsidRDefault="00FD6AA2" w:rsidP="00FD6AA2">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17C62971" w14:textId="77777777" w:rsidR="00FD6AA2" w:rsidRPr="00975327" w:rsidRDefault="00FD6AA2" w:rsidP="00FD6AA2">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28308997" w14:textId="77777777" w:rsidR="00FD6AA2" w:rsidRPr="00975327" w:rsidRDefault="00FD6AA2" w:rsidP="00FD6AA2">
      <w:pPr>
        <w:pStyle w:val="Texto"/>
        <w:spacing w:after="0" w:line="240" w:lineRule="exact"/>
        <w:rPr>
          <w:szCs w:val="18"/>
        </w:rPr>
      </w:pPr>
    </w:p>
    <w:p w14:paraId="691B2428" w14:textId="77777777" w:rsidR="00FD6AA2" w:rsidRPr="00975327" w:rsidRDefault="00FD6AA2" w:rsidP="00FD6AA2">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514700DD" w14:textId="77777777" w:rsidR="00FD6AA2" w:rsidRPr="00975327" w:rsidRDefault="00FD6AA2" w:rsidP="00FD6AA2">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2BF8F6DA" w14:textId="77777777" w:rsidR="00FD6AA2" w:rsidRPr="00975327" w:rsidRDefault="00FD6AA2" w:rsidP="00FD6AA2">
      <w:pPr>
        <w:pStyle w:val="Texto"/>
        <w:spacing w:after="0" w:line="240" w:lineRule="exact"/>
        <w:rPr>
          <w:szCs w:val="18"/>
        </w:rPr>
      </w:pPr>
    </w:p>
    <w:p w14:paraId="0922D780" w14:textId="77777777" w:rsidR="00FD6AA2" w:rsidRPr="00975327" w:rsidRDefault="00FD6AA2" w:rsidP="00FD6AA2">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18B1F5DC" w14:textId="1885AE34"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7E31C0C6" w14:textId="77777777" w:rsidR="00FD6AA2" w:rsidRPr="00975327" w:rsidRDefault="00FD6AA2" w:rsidP="00FD6AA2">
      <w:pPr>
        <w:pStyle w:val="INCISO"/>
        <w:spacing w:after="0" w:line="240" w:lineRule="exact"/>
      </w:pPr>
      <w:r w:rsidRPr="00975327">
        <w:t>a)</w:t>
      </w:r>
      <w:r w:rsidRPr="00975327">
        <w:tab/>
        <w:t>La fecha de creación del ente es el 06 de julio de 1993.</w:t>
      </w:r>
    </w:p>
    <w:p w14:paraId="55BD738D" w14:textId="77777777" w:rsidR="00FD6AA2" w:rsidRPr="00975327" w:rsidRDefault="00FD6AA2" w:rsidP="00FD6AA2">
      <w:pPr>
        <w:pStyle w:val="INCISO"/>
        <w:spacing w:after="0" w:line="240" w:lineRule="exact"/>
      </w:pPr>
      <w:r w:rsidRPr="00975327">
        <w:t>b)</w:t>
      </w:r>
      <w:r w:rsidRPr="00975327">
        <w:tab/>
      </w:r>
      <w:r>
        <w:t>No se han tenido cambios sustanciales en la estructura.</w:t>
      </w:r>
    </w:p>
    <w:p w14:paraId="6006B95E" w14:textId="77777777" w:rsidR="00FD6AA2" w:rsidRPr="00975327" w:rsidRDefault="00FD6AA2" w:rsidP="00FD6AA2">
      <w:pPr>
        <w:pStyle w:val="INCISO"/>
        <w:spacing w:after="0" w:line="240" w:lineRule="exact"/>
      </w:pPr>
    </w:p>
    <w:p w14:paraId="7D02407C" w14:textId="77777777" w:rsidR="00FD6AA2" w:rsidRPr="00975327" w:rsidRDefault="00FD6AA2" w:rsidP="00FD6AA2">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A70C01E" w14:textId="4619B413"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32872E78" w14:textId="77777777" w:rsidR="00FD6AA2" w:rsidRPr="00975327" w:rsidRDefault="00FD6AA2" w:rsidP="00FD6AA2">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70E76D5" w14:textId="77777777" w:rsidR="00FD6AA2" w:rsidRPr="00975327" w:rsidRDefault="00FD6AA2" w:rsidP="00FD6AA2">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50F1768F" w14:textId="77777777" w:rsidR="00FD6AA2" w:rsidRPr="00975327" w:rsidRDefault="00FD6AA2" w:rsidP="00FD6AA2">
      <w:pPr>
        <w:pStyle w:val="INCISO"/>
        <w:spacing w:after="0" w:line="240" w:lineRule="exact"/>
      </w:pPr>
      <w:r w:rsidRPr="00975327">
        <w:t>c)</w:t>
      </w:r>
      <w:r w:rsidRPr="00975327">
        <w:tab/>
        <w:t>Ejercicio fiscal 20</w:t>
      </w:r>
      <w:r>
        <w:t>22</w:t>
      </w:r>
      <w:r w:rsidRPr="00975327">
        <w:t>.</w:t>
      </w:r>
    </w:p>
    <w:p w14:paraId="5A5E3A18" w14:textId="77777777" w:rsidR="00FD6AA2" w:rsidRPr="00975327" w:rsidRDefault="00FD6AA2" w:rsidP="00FD6AA2">
      <w:pPr>
        <w:pStyle w:val="INCISO"/>
        <w:spacing w:after="0" w:line="240" w:lineRule="exact"/>
      </w:pPr>
      <w:r w:rsidRPr="00975327">
        <w:t>d)</w:t>
      </w:r>
      <w:r w:rsidRPr="00975327">
        <w:tab/>
        <w:t>Organismo público descentralizado con Régimen jurídico y patrimonio propios.</w:t>
      </w:r>
    </w:p>
    <w:p w14:paraId="6BE78501" w14:textId="77777777" w:rsidR="00FD6AA2" w:rsidRPr="00975327" w:rsidRDefault="00FD6AA2" w:rsidP="00FD6AA2">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ISR y Retención de IVA por actividades profesionales; así como el entero de todos estos impuestos al SAT; </w:t>
      </w:r>
      <w:r w:rsidRPr="00975327">
        <w:t>presentar declaraciones mensuales informativas de operaciones con terceros</w:t>
      </w:r>
      <w:r>
        <w:t>, informativa anual de Retenciones de sueldos y salarios</w:t>
      </w:r>
      <w:r w:rsidRPr="00975327">
        <w:t>.</w:t>
      </w:r>
    </w:p>
    <w:p w14:paraId="2BE672D9" w14:textId="77777777" w:rsidR="00FD6AA2" w:rsidRPr="00975327" w:rsidRDefault="00FD6AA2" w:rsidP="00FD6AA2">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42D0AF7F" w14:textId="77777777" w:rsidR="00FD6AA2" w:rsidRPr="00975327" w:rsidRDefault="00FD6AA2" w:rsidP="00FD6AA2">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5AE96B9C" w14:textId="77777777" w:rsidR="00FD6AA2" w:rsidRPr="00975327" w:rsidRDefault="00FD6AA2" w:rsidP="00FD6AA2">
      <w:pPr>
        <w:pStyle w:val="INCISO"/>
        <w:spacing w:after="0" w:line="240" w:lineRule="exact"/>
      </w:pPr>
    </w:p>
    <w:p w14:paraId="47D21CA8" w14:textId="77777777" w:rsidR="00FD6AA2" w:rsidRPr="00975327" w:rsidRDefault="00FD6AA2" w:rsidP="00FD6AA2">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62A242D4" w14:textId="2D539A3F"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5EAAB24" w14:textId="77777777" w:rsidR="00FD6AA2" w:rsidRPr="00975327" w:rsidRDefault="00FD6AA2" w:rsidP="00FD6AA2">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6B43BAE" w14:textId="77777777" w:rsidR="00FD6AA2" w:rsidRPr="00975327" w:rsidRDefault="00FD6AA2" w:rsidP="00FD6AA2">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1B622D26" w14:textId="22D07D6F" w:rsidR="00FD6AA2" w:rsidRDefault="00FD6AA2" w:rsidP="00FD6AA2">
      <w:pPr>
        <w:pStyle w:val="INCISO"/>
        <w:spacing w:after="0" w:line="240" w:lineRule="exact"/>
      </w:pPr>
      <w:r w:rsidRPr="00975327">
        <w:t>c)</w:t>
      </w:r>
      <w:r w:rsidRPr="00975327">
        <w:tab/>
        <w:t>Postulados básicos.</w:t>
      </w:r>
    </w:p>
    <w:p w14:paraId="3368BDE7" w14:textId="7CC9B447" w:rsidR="00DF620F" w:rsidRDefault="00DF620F" w:rsidP="00FD6AA2">
      <w:pPr>
        <w:pStyle w:val="INCISO"/>
        <w:spacing w:after="0" w:line="240" w:lineRule="exact"/>
      </w:pPr>
    </w:p>
    <w:p w14:paraId="6115FF14" w14:textId="77777777" w:rsidR="00DF620F" w:rsidRDefault="00DF620F" w:rsidP="00FD6AA2">
      <w:pPr>
        <w:pStyle w:val="INCISO"/>
        <w:spacing w:after="0" w:line="240" w:lineRule="exact"/>
      </w:pPr>
    </w:p>
    <w:p w14:paraId="206AC15B" w14:textId="77777777" w:rsidR="00FD6AA2" w:rsidRDefault="00FD6AA2" w:rsidP="00FD6AA2">
      <w:pPr>
        <w:pStyle w:val="INCISO"/>
        <w:spacing w:after="0" w:line="240" w:lineRule="exact"/>
      </w:pPr>
      <w:r>
        <w:tab/>
        <w:t>Los Postulados Básicos que el Instituto aplica son los que se encuentran establecidos dentro del Manual de Contabilidad Gubernamental.</w:t>
      </w:r>
    </w:p>
    <w:p w14:paraId="3A887C87" w14:textId="77777777" w:rsidR="00FD6AA2" w:rsidRDefault="00FD6AA2" w:rsidP="00FD6AA2">
      <w:pPr>
        <w:pStyle w:val="INCISO"/>
        <w:spacing w:after="0" w:line="240" w:lineRule="exact"/>
      </w:pPr>
    </w:p>
    <w:p w14:paraId="793BB4D2" w14:textId="77777777" w:rsidR="00FD6AA2" w:rsidRPr="00975327" w:rsidRDefault="00FD6AA2" w:rsidP="00FD6AA2">
      <w:pPr>
        <w:pStyle w:val="INCISO"/>
        <w:spacing w:after="0" w:line="240" w:lineRule="exact"/>
      </w:pPr>
      <w:r w:rsidRPr="00975327">
        <w:t>d)</w:t>
      </w:r>
      <w:r w:rsidRPr="00975327">
        <w:tab/>
        <w:t>No aplica</w:t>
      </w:r>
      <w:r>
        <w:t xml:space="preserve"> la normatividad supletoria</w:t>
      </w:r>
      <w:r w:rsidRPr="00975327">
        <w:t>.</w:t>
      </w:r>
    </w:p>
    <w:p w14:paraId="0294E39D" w14:textId="77777777" w:rsidR="00FD6AA2" w:rsidRDefault="00FD6AA2" w:rsidP="00FD6AA2">
      <w:pPr>
        <w:pStyle w:val="INCISO"/>
        <w:spacing w:after="0" w:line="240" w:lineRule="exact"/>
      </w:pPr>
    </w:p>
    <w:p w14:paraId="24ECB350" w14:textId="77777777" w:rsidR="00FD6AA2" w:rsidRPr="00975327" w:rsidRDefault="00FD6AA2" w:rsidP="00FD6AA2">
      <w:pPr>
        <w:pStyle w:val="INCISO"/>
        <w:spacing w:after="0" w:line="240" w:lineRule="exact"/>
      </w:pPr>
      <w:r w:rsidRPr="00975327">
        <w:t>e)</w:t>
      </w:r>
      <w:r w:rsidRPr="00975327">
        <w:tab/>
        <w:t xml:space="preserve">Para las entidades que por primera vez estén implementando la base devengado de acuerdo a la Ley </w:t>
      </w:r>
      <w:r>
        <w:t>General de Contabilidad Gubernamental</w:t>
      </w:r>
      <w:r w:rsidRPr="00975327">
        <w:t>, deberán:</w:t>
      </w:r>
      <w:r w:rsidRPr="00430EF8">
        <w:t xml:space="preserve"> </w:t>
      </w:r>
    </w:p>
    <w:p w14:paraId="27A7BD29"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6910A81B"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F0E0853"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8621CF0" w14:textId="77777777" w:rsidR="00FD6AA2" w:rsidRDefault="00FD6AA2" w:rsidP="00FD6AA2">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Pr>
          <w:szCs w:val="18"/>
        </w:rPr>
        <w:t xml:space="preserve"> Este punto también ya fue cubierto en años anteriores.</w:t>
      </w:r>
    </w:p>
    <w:p w14:paraId="06FCF34A" w14:textId="77777777" w:rsidR="00FD6AA2" w:rsidRPr="00975327" w:rsidRDefault="00FD6AA2" w:rsidP="00FD6AA2">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310E1807" w14:textId="77777777" w:rsidR="00FD6AA2" w:rsidRPr="00975327" w:rsidRDefault="00FD6AA2" w:rsidP="00FD6AA2">
      <w:pPr>
        <w:pStyle w:val="Texto"/>
        <w:spacing w:after="0" w:line="240" w:lineRule="exact"/>
        <w:ind w:left="1440" w:hanging="360"/>
        <w:rPr>
          <w:szCs w:val="18"/>
        </w:rPr>
      </w:pPr>
    </w:p>
    <w:p w14:paraId="04BC9C96" w14:textId="77777777" w:rsidR="00FD6AA2" w:rsidRPr="00975327" w:rsidRDefault="00FD6AA2" w:rsidP="00FD6AA2">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2CFEA60" w14:textId="28BB45F7"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D5F5472" w14:textId="77777777" w:rsidR="00FD6AA2" w:rsidRPr="00975327" w:rsidRDefault="00FD6AA2" w:rsidP="00FD6AA2">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1D375EA6" w14:textId="77777777" w:rsidR="00FD6AA2" w:rsidRPr="00975327" w:rsidRDefault="00FD6AA2" w:rsidP="00FD6AA2">
      <w:pPr>
        <w:pStyle w:val="INCISO"/>
        <w:spacing w:after="0" w:line="240" w:lineRule="exact"/>
      </w:pPr>
      <w:r w:rsidRPr="00975327">
        <w:t>b)</w:t>
      </w:r>
      <w:r w:rsidRPr="00975327">
        <w:tab/>
        <w:t>Se Informa que el Instituto no realizó operaciones en el extranjero y de sus efectos en la información financiera gubernamental.</w:t>
      </w:r>
    </w:p>
    <w:p w14:paraId="7036D9D9" w14:textId="77777777" w:rsidR="00FD6AA2" w:rsidRPr="00975327" w:rsidRDefault="00FD6AA2" w:rsidP="00FD6AA2">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035047FB" w14:textId="77777777" w:rsidR="00FD6AA2" w:rsidRPr="00975327" w:rsidRDefault="00FD6AA2" w:rsidP="00FD6AA2">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39E61C42" w14:textId="77777777" w:rsidR="00FD6AA2" w:rsidRPr="00975327" w:rsidRDefault="00FD6AA2" w:rsidP="00FD6AA2">
      <w:pPr>
        <w:pStyle w:val="INCISO"/>
        <w:spacing w:after="0" w:line="240" w:lineRule="exact"/>
      </w:pPr>
      <w:r w:rsidRPr="00975327">
        <w:t>f)</w:t>
      </w:r>
      <w:r w:rsidRPr="00975327">
        <w:tab/>
        <w:t>No se aplican reservas: objetivo de su creación, monto y plazo.</w:t>
      </w:r>
    </w:p>
    <w:p w14:paraId="4BD6F309" w14:textId="77777777" w:rsidR="00FD6AA2" w:rsidRPr="00975327" w:rsidRDefault="00FD6AA2" w:rsidP="00FD6AA2">
      <w:pPr>
        <w:pStyle w:val="INCISO"/>
        <w:spacing w:after="0" w:line="240" w:lineRule="exact"/>
      </w:pPr>
      <w:r w:rsidRPr="00975327">
        <w:t>h)</w:t>
      </w:r>
      <w:r w:rsidRPr="00975327">
        <w:tab/>
      </w:r>
      <w:r>
        <w:t>No hay cambios en políticas contables y corrección de errores</w:t>
      </w:r>
      <w:r w:rsidRPr="00975327">
        <w:t>.</w:t>
      </w:r>
    </w:p>
    <w:p w14:paraId="10366FB2" w14:textId="77777777" w:rsidR="00FD6AA2" w:rsidRPr="00975327" w:rsidRDefault="00FD6AA2" w:rsidP="00FD6AA2">
      <w:pPr>
        <w:pStyle w:val="INCISO"/>
        <w:spacing w:after="0" w:line="240" w:lineRule="exact"/>
      </w:pPr>
      <w:r w:rsidRPr="00975327">
        <w:t>i)</w:t>
      </w:r>
      <w:r w:rsidRPr="00975327">
        <w:tab/>
        <w:t xml:space="preserve">No </w:t>
      </w:r>
      <w:r>
        <w:t>se efectuaron reclasificaciones</w:t>
      </w:r>
      <w:r w:rsidRPr="00975327">
        <w:t>.</w:t>
      </w:r>
      <w:r w:rsidRPr="00975327">
        <w:tab/>
      </w:r>
    </w:p>
    <w:p w14:paraId="1367C7D3" w14:textId="77777777" w:rsidR="00FD6AA2" w:rsidRPr="00975327" w:rsidRDefault="00FD6AA2" w:rsidP="00FD6AA2">
      <w:pPr>
        <w:pStyle w:val="INCISO"/>
        <w:spacing w:after="0" w:line="240" w:lineRule="exact"/>
        <w:ind w:left="0" w:firstLine="0"/>
        <w:rPr>
          <w:color w:val="FF0000"/>
        </w:rPr>
      </w:pPr>
    </w:p>
    <w:p w14:paraId="0F699A0F" w14:textId="77777777" w:rsidR="00FD6AA2" w:rsidRPr="00975327" w:rsidRDefault="00FD6AA2" w:rsidP="00FD6AA2">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147F1F6" w14:textId="4BAD7B05"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201A5345" w14:textId="77777777" w:rsidR="00FD6AA2" w:rsidRPr="00975327" w:rsidRDefault="00FD6AA2" w:rsidP="00FD6AA2">
      <w:pPr>
        <w:pStyle w:val="INCISO"/>
        <w:spacing w:after="0" w:line="240" w:lineRule="exact"/>
      </w:pPr>
      <w:r w:rsidRPr="00975327">
        <w:t>a)</w:t>
      </w:r>
      <w:r w:rsidRPr="00975327">
        <w:tab/>
        <w:t>No se tienen Activos en moneda extranjera</w:t>
      </w:r>
    </w:p>
    <w:p w14:paraId="2CF93CEF" w14:textId="77777777" w:rsidR="00FD6AA2" w:rsidRPr="00975327" w:rsidRDefault="00FD6AA2" w:rsidP="00FD6AA2">
      <w:pPr>
        <w:pStyle w:val="INCISO"/>
        <w:spacing w:after="0" w:line="240" w:lineRule="exact"/>
      </w:pPr>
      <w:r w:rsidRPr="00975327">
        <w:t>b)</w:t>
      </w:r>
      <w:r w:rsidRPr="00975327">
        <w:tab/>
        <w:t>No se tiene Pasivos en moneda extranjera</w:t>
      </w:r>
    </w:p>
    <w:p w14:paraId="70A35F82" w14:textId="77777777" w:rsidR="00FD6AA2" w:rsidRPr="00975327" w:rsidRDefault="00FD6AA2" w:rsidP="00FD6AA2">
      <w:pPr>
        <w:pStyle w:val="INCISO"/>
        <w:spacing w:after="0" w:line="240" w:lineRule="exact"/>
      </w:pPr>
      <w:r w:rsidRPr="00975327">
        <w:t>c)</w:t>
      </w:r>
      <w:r w:rsidRPr="00975327">
        <w:tab/>
        <w:t>No se tiene Posición en moneda extranjera</w:t>
      </w:r>
    </w:p>
    <w:p w14:paraId="4693F164" w14:textId="77777777" w:rsidR="00FD6AA2" w:rsidRPr="00975327" w:rsidRDefault="00FD6AA2" w:rsidP="00FD6AA2">
      <w:pPr>
        <w:pStyle w:val="INCISO"/>
        <w:spacing w:after="0" w:line="240" w:lineRule="exact"/>
      </w:pPr>
      <w:r w:rsidRPr="00975327">
        <w:t>d)</w:t>
      </w:r>
      <w:r w:rsidRPr="00975327">
        <w:tab/>
        <w:t>No se realizaron actividades en dólares ni Tipo de cambio</w:t>
      </w:r>
    </w:p>
    <w:p w14:paraId="34A06A36" w14:textId="77777777" w:rsidR="00FD6AA2" w:rsidRPr="00975327" w:rsidRDefault="00FD6AA2" w:rsidP="00FD6AA2">
      <w:pPr>
        <w:pStyle w:val="INCISO"/>
        <w:spacing w:after="0" w:line="240" w:lineRule="exact"/>
      </w:pPr>
      <w:r w:rsidRPr="00975327">
        <w:t>e)</w:t>
      </w:r>
      <w:r w:rsidRPr="00975327">
        <w:tab/>
        <w:t>No se realizaron actividades en dólares ni Equivalente en moneda nacional</w:t>
      </w:r>
    </w:p>
    <w:p w14:paraId="09176E24" w14:textId="77777777" w:rsidR="00FD6AA2" w:rsidRPr="00975327" w:rsidRDefault="00FD6AA2" w:rsidP="00FD6AA2">
      <w:pPr>
        <w:pStyle w:val="Texto"/>
        <w:spacing w:after="0" w:line="240" w:lineRule="exact"/>
        <w:rPr>
          <w:szCs w:val="18"/>
        </w:rPr>
      </w:pPr>
    </w:p>
    <w:p w14:paraId="62E90A5B" w14:textId="77777777" w:rsidR="00FD6AA2" w:rsidRPr="00975327" w:rsidRDefault="00FD6AA2" w:rsidP="00FD6AA2">
      <w:pPr>
        <w:pStyle w:val="Texto"/>
        <w:spacing w:after="0" w:line="240" w:lineRule="exact"/>
        <w:rPr>
          <w:szCs w:val="18"/>
        </w:rPr>
      </w:pPr>
      <w:r w:rsidRPr="00975327">
        <w:rPr>
          <w:szCs w:val="18"/>
        </w:rPr>
        <w:t>Lo anterior por cada tipo de moneda extranjera que se encuentre en los rubros de activo y pasivo.</w:t>
      </w:r>
    </w:p>
    <w:p w14:paraId="213F3681" w14:textId="77777777" w:rsidR="00FD6AA2" w:rsidRPr="00975327" w:rsidRDefault="00FD6AA2" w:rsidP="00FD6AA2">
      <w:pPr>
        <w:pStyle w:val="Texto"/>
        <w:spacing w:after="0" w:line="240" w:lineRule="exact"/>
        <w:rPr>
          <w:szCs w:val="18"/>
        </w:rPr>
      </w:pPr>
    </w:p>
    <w:p w14:paraId="111AA67E" w14:textId="77777777" w:rsidR="00FD6AA2" w:rsidRPr="00975327" w:rsidRDefault="00FD6AA2" w:rsidP="00FD6AA2">
      <w:pPr>
        <w:pStyle w:val="Texto"/>
        <w:spacing w:after="0" w:line="240" w:lineRule="exact"/>
        <w:rPr>
          <w:szCs w:val="18"/>
        </w:rPr>
      </w:pPr>
      <w:r w:rsidRPr="00975327">
        <w:rPr>
          <w:szCs w:val="18"/>
        </w:rPr>
        <w:t>Adicionalmente se informará sobre los métodos de protección de riesgo por variaciones en el tipo de cambio</w:t>
      </w:r>
    </w:p>
    <w:p w14:paraId="4671E905" w14:textId="77777777" w:rsidR="00FD6AA2" w:rsidRDefault="00FD6AA2" w:rsidP="00FD6AA2">
      <w:pPr>
        <w:pStyle w:val="Texto"/>
        <w:spacing w:after="0" w:line="240" w:lineRule="exact"/>
        <w:rPr>
          <w:b/>
          <w:szCs w:val="18"/>
          <w:lang w:val="es-MX"/>
        </w:rPr>
      </w:pPr>
    </w:p>
    <w:p w14:paraId="1B0535F7" w14:textId="77777777" w:rsidR="00FD6AA2" w:rsidRPr="00975327" w:rsidRDefault="00FD6AA2" w:rsidP="00FD6AA2">
      <w:pPr>
        <w:pStyle w:val="Texto"/>
        <w:spacing w:after="0" w:line="240" w:lineRule="exact"/>
        <w:rPr>
          <w:b/>
          <w:szCs w:val="18"/>
          <w:lang w:val="es-MX"/>
        </w:rPr>
      </w:pPr>
      <w:r w:rsidRPr="00975327">
        <w:rPr>
          <w:b/>
          <w:szCs w:val="18"/>
          <w:lang w:val="es-MX"/>
        </w:rPr>
        <w:t>8. Reporte Analítico del Activo</w:t>
      </w:r>
    </w:p>
    <w:p w14:paraId="31F413B5" w14:textId="77777777" w:rsidR="00FD6AA2" w:rsidRPr="00975327" w:rsidRDefault="00FD6AA2" w:rsidP="00FD6AA2">
      <w:pPr>
        <w:pStyle w:val="Texto"/>
        <w:spacing w:after="0" w:line="240" w:lineRule="exact"/>
        <w:rPr>
          <w:szCs w:val="18"/>
        </w:rPr>
      </w:pPr>
      <w:r w:rsidRPr="00975327">
        <w:rPr>
          <w:szCs w:val="18"/>
        </w:rPr>
        <w:t>Debe mostrar la siguiente información:</w:t>
      </w:r>
    </w:p>
    <w:p w14:paraId="7BA4CB76" w14:textId="5720F492" w:rsidR="00FD6AA2" w:rsidRDefault="00FD6AA2" w:rsidP="00FD6AA2">
      <w:pPr>
        <w:pStyle w:val="INCISO"/>
        <w:numPr>
          <w:ilvl w:val="0"/>
          <w:numId w:val="36"/>
        </w:numPr>
        <w:spacing w:after="0" w:line="240" w:lineRule="exact"/>
      </w:pPr>
      <w:r w:rsidRPr="00B65F2F">
        <w:t>De acuerd</w:t>
      </w:r>
      <w:r w:rsidR="009A0AAF">
        <w:t xml:space="preserve">o a la Contabilidad Armonizada </w:t>
      </w:r>
      <w:r w:rsidRPr="00B65F2F">
        <w:t>se tiene el módulo de inventarios de bienes muebles</w:t>
      </w:r>
      <w:r>
        <w:t xml:space="preserve"> en el SAACG.NET</w:t>
      </w:r>
      <w:r>
        <w:tab/>
      </w:r>
      <w:r>
        <w:tab/>
      </w:r>
      <w:r>
        <w:tab/>
      </w:r>
      <w:r>
        <w:tab/>
      </w:r>
      <w:r>
        <w:tab/>
      </w:r>
    </w:p>
    <w:p w14:paraId="7C1E5D5B" w14:textId="77777777" w:rsidR="00FD6AA2" w:rsidRPr="00975327" w:rsidRDefault="00FD6AA2" w:rsidP="00FD6AA2">
      <w:pPr>
        <w:pStyle w:val="INCISO"/>
        <w:numPr>
          <w:ilvl w:val="0"/>
          <w:numId w:val="36"/>
        </w:numPr>
        <w:spacing w:after="0" w:line="240" w:lineRule="exact"/>
      </w:pPr>
      <w:r w:rsidRPr="00975327">
        <w:t>Este punto no aplica para el importe de los gastos capitalizados en el ejercicio, tanto financieros como de investigación y desarrollo.</w:t>
      </w:r>
    </w:p>
    <w:p w14:paraId="33F0770D" w14:textId="2DFB7DC4" w:rsidR="00FD6AA2" w:rsidRDefault="00FD6AA2" w:rsidP="00E5180D">
      <w:pPr>
        <w:pStyle w:val="INCISO"/>
        <w:numPr>
          <w:ilvl w:val="0"/>
          <w:numId w:val="36"/>
        </w:numPr>
        <w:spacing w:after="0" w:line="240" w:lineRule="exact"/>
      </w:pPr>
      <w:r w:rsidRPr="00975327">
        <w:t>No se realizan operaciones en dólares para que se muestre el Rie</w:t>
      </w:r>
      <w:r>
        <w:t>s</w:t>
      </w:r>
      <w:r w:rsidRPr="00975327">
        <w:t>go por tipo de cambio o tipo de interés de las inversiones financieras.</w:t>
      </w:r>
    </w:p>
    <w:p w14:paraId="2B1A42FD" w14:textId="712DF478" w:rsidR="00E5180D" w:rsidRDefault="00E5180D" w:rsidP="00E5180D">
      <w:pPr>
        <w:pStyle w:val="INCISO"/>
        <w:spacing w:after="0" w:line="240" w:lineRule="exact"/>
      </w:pPr>
    </w:p>
    <w:p w14:paraId="0B088C3E" w14:textId="77777777" w:rsidR="00E5180D" w:rsidRPr="00975327" w:rsidRDefault="00E5180D" w:rsidP="00E5180D">
      <w:pPr>
        <w:pStyle w:val="INCISO"/>
        <w:spacing w:after="0" w:line="240" w:lineRule="exact"/>
      </w:pPr>
    </w:p>
    <w:p w14:paraId="2B140577" w14:textId="77777777" w:rsidR="00FD6AA2" w:rsidRDefault="00FD6AA2" w:rsidP="00FD6AA2">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2D11BBB" w14:textId="77777777" w:rsidR="00FD6AA2" w:rsidRPr="00975327" w:rsidRDefault="00FD6AA2" w:rsidP="00FD6AA2">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5B21DCED" w14:textId="77777777" w:rsidR="00FD6AA2" w:rsidRPr="00975327" w:rsidRDefault="00FD6AA2" w:rsidP="00FD6AA2">
      <w:pPr>
        <w:pStyle w:val="INCISO"/>
        <w:spacing w:after="0" w:line="240" w:lineRule="exact"/>
      </w:pPr>
      <w:r w:rsidRPr="00975327">
        <w:t>g)</w:t>
      </w:r>
      <w:r w:rsidRPr="00975327">
        <w:tab/>
        <w:t>No es política del Instituto el desmantelamiento de Activos, procedimientos, implicaciones, efectos contables</w:t>
      </w:r>
    </w:p>
    <w:p w14:paraId="3D256403" w14:textId="77777777" w:rsidR="00FD6AA2" w:rsidRPr="00975327" w:rsidRDefault="00FD6AA2" w:rsidP="00FD6AA2">
      <w:pPr>
        <w:pStyle w:val="INCISO"/>
        <w:spacing w:after="0" w:line="240" w:lineRule="exact"/>
      </w:pPr>
    </w:p>
    <w:p w14:paraId="5E7AA0DA" w14:textId="77777777" w:rsidR="00FD6AA2" w:rsidRPr="00975327" w:rsidRDefault="00FD6AA2" w:rsidP="00FD6AA2">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2179BC44" w14:textId="77777777" w:rsidR="00FD6AA2" w:rsidRPr="00975327" w:rsidRDefault="00FD6AA2" w:rsidP="00FD6AA2">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563833D9" w14:textId="77777777" w:rsidR="00FD6AA2" w:rsidRPr="00975327" w:rsidRDefault="00FD6AA2" w:rsidP="00FD6AA2">
      <w:pPr>
        <w:pStyle w:val="INCISO"/>
        <w:spacing w:after="0" w:line="240" w:lineRule="exact"/>
      </w:pPr>
      <w:r w:rsidRPr="00975327">
        <w:t>b)</w:t>
      </w:r>
      <w:r w:rsidRPr="00975327">
        <w:tab/>
        <w:t>Patrimonio de organismos descentralizados.</w:t>
      </w:r>
      <w:r>
        <w:t xml:space="preserve"> No se tuvo.</w:t>
      </w:r>
    </w:p>
    <w:p w14:paraId="452A000C" w14:textId="77777777" w:rsidR="00FD6AA2" w:rsidRPr="00975327" w:rsidRDefault="00FD6AA2" w:rsidP="00FD6AA2">
      <w:pPr>
        <w:pStyle w:val="INCISO"/>
        <w:spacing w:after="0" w:line="240" w:lineRule="exact"/>
      </w:pPr>
      <w:r w:rsidRPr="00975327">
        <w:t>c)</w:t>
      </w:r>
      <w:r w:rsidRPr="00975327">
        <w:tab/>
      </w:r>
      <w:r>
        <w:t>Inversiones en empresas de participación mayoritaria</w:t>
      </w:r>
      <w:r w:rsidRPr="00975327">
        <w:t>.</w:t>
      </w:r>
      <w:r>
        <w:t xml:space="preserve"> Lo cual no somos sujetos.</w:t>
      </w:r>
    </w:p>
    <w:p w14:paraId="77509BA1" w14:textId="77777777" w:rsidR="00FD6AA2" w:rsidRPr="00975327" w:rsidRDefault="00FD6AA2" w:rsidP="00FD6AA2">
      <w:pPr>
        <w:pStyle w:val="INCISO"/>
        <w:spacing w:after="0" w:line="240" w:lineRule="exact"/>
      </w:pPr>
      <w:r w:rsidRPr="00975327">
        <w:t>d)</w:t>
      </w:r>
      <w:r w:rsidRPr="00975327">
        <w:tab/>
      </w:r>
      <w:r>
        <w:t>Inversiones en empresas de participación minoritaria</w:t>
      </w:r>
      <w:r w:rsidRPr="00975327">
        <w:t>.</w:t>
      </w:r>
      <w:r>
        <w:t xml:space="preserve"> Lo cual no somos sujetos.</w:t>
      </w:r>
    </w:p>
    <w:p w14:paraId="6A6F766F" w14:textId="77777777" w:rsidR="00FD6AA2" w:rsidRPr="00975327" w:rsidRDefault="00FD6AA2" w:rsidP="00FD6AA2">
      <w:pPr>
        <w:pStyle w:val="INCISO"/>
        <w:spacing w:after="0" w:line="240" w:lineRule="exact"/>
        <w:ind w:left="0" w:firstLine="0"/>
      </w:pPr>
    </w:p>
    <w:p w14:paraId="511F5F68" w14:textId="77777777" w:rsidR="00FD6AA2" w:rsidRPr="00975327" w:rsidRDefault="00FD6AA2" w:rsidP="00FD6AA2">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3B9C05E1" w14:textId="160C67AC" w:rsidR="00FD6AA2" w:rsidRPr="00975327" w:rsidRDefault="003B01B6" w:rsidP="00FD6AA2">
      <w:pPr>
        <w:pStyle w:val="Texto"/>
        <w:spacing w:after="0" w:line="240" w:lineRule="exact"/>
        <w:rPr>
          <w:szCs w:val="18"/>
        </w:rPr>
      </w:pPr>
      <w:r>
        <w:rPr>
          <w:szCs w:val="18"/>
        </w:rPr>
        <w:t xml:space="preserve">Se </w:t>
      </w:r>
      <w:r w:rsidR="00FD6AA2" w:rsidRPr="00975327">
        <w:rPr>
          <w:szCs w:val="18"/>
        </w:rPr>
        <w:t xml:space="preserve"> informa</w:t>
      </w:r>
      <w:r>
        <w:rPr>
          <w:szCs w:val="18"/>
        </w:rPr>
        <w:t xml:space="preserve"> que</w:t>
      </w:r>
      <w:r w:rsidR="00FD6AA2" w:rsidRPr="00975327">
        <w:rPr>
          <w:szCs w:val="18"/>
        </w:rPr>
        <w:t>:</w:t>
      </w:r>
    </w:p>
    <w:p w14:paraId="6B9A4E32" w14:textId="77777777" w:rsidR="00FD6AA2" w:rsidRPr="00975327" w:rsidRDefault="00FD6AA2" w:rsidP="00FD6AA2">
      <w:pPr>
        <w:pStyle w:val="INCISO"/>
        <w:spacing w:after="0" w:line="240" w:lineRule="exact"/>
      </w:pPr>
      <w:r w:rsidRPr="00975327">
        <w:t>a)</w:t>
      </w:r>
      <w:r w:rsidRPr="00975327">
        <w:tab/>
        <w:t>El Instituto no tiene Fideicomisos, Mandatos y Análogos por ramo o unidad administrativa que los reporta.</w:t>
      </w:r>
    </w:p>
    <w:p w14:paraId="19B6BC9E" w14:textId="77777777" w:rsidR="00FD6AA2" w:rsidRPr="00975327" w:rsidRDefault="00FD6AA2" w:rsidP="00FD6AA2">
      <w:pPr>
        <w:pStyle w:val="INCISO"/>
        <w:spacing w:after="0" w:line="240" w:lineRule="exact"/>
      </w:pPr>
      <w:r w:rsidRPr="00975327">
        <w:t>b)</w:t>
      </w:r>
      <w:r w:rsidRPr="00975327">
        <w:tab/>
        <w:t>Por lo anterior no enlista los de mayor monto de disponibilidad, relacionando aquéllos que conforman el 80% de las disponibilidades.</w:t>
      </w:r>
    </w:p>
    <w:p w14:paraId="126EB4F8" w14:textId="77777777" w:rsidR="00FD6AA2" w:rsidRPr="00975327" w:rsidRDefault="00FD6AA2" w:rsidP="00FD6AA2">
      <w:pPr>
        <w:pStyle w:val="INCISO"/>
        <w:spacing w:after="0" w:line="240" w:lineRule="exact"/>
      </w:pPr>
    </w:p>
    <w:p w14:paraId="3C215115" w14:textId="77777777" w:rsidR="00FD6AA2" w:rsidRPr="00975327" w:rsidRDefault="00FD6AA2" w:rsidP="00FD6AA2">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53054F0" w14:textId="77777777" w:rsidR="00FD6AA2" w:rsidRPr="00975327" w:rsidRDefault="00FD6AA2" w:rsidP="00FD6AA2">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en Instituto se da en función de la cantidad de cursos impartidos que se reflejan en la cuenta de y que va teniendo una tendencia constante pasando; en el ejercicio 2020 por la cantidad de $825,430.00 y en el ejercicio 2021 la cantidad de $294,448.00 pesos, en el caso de los recursos federales solo lo ministran de acuerdo al calendario establecido en el Anexo de Ejecución para este ejercicio. </w:t>
      </w:r>
    </w:p>
    <w:p w14:paraId="0A3771E1" w14:textId="6AD06B9E" w:rsidR="00FD6AA2" w:rsidRPr="00975327" w:rsidRDefault="00FD6AA2" w:rsidP="00FD6AA2">
      <w:pPr>
        <w:pStyle w:val="INCISO"/>
        <w:spacing w:after="0" w:line="240" w:lineRule="exact"/>
      </w:pPr>
      <w:r>
        <w:t>b)</w:t>
      </w:r>
      <w:r>
        <w:tab/>
        <w:t>De acuerdo al nuevo plan estatal de desarrollo 2021-2027 se tiene contemplado la reactivación económica y atender las secuelas económicas que ha dejado la pandemia del Covid por la cual se</w:t>
      </w:r>
      <w:r w:rsidR="003B01B6">
        <w:t xml:space="preserve"> ha instrumentado el no cobrar</w:t>
      </w:r>
      <w:r>
        <w:t xml:space="preserve"> cuotas </w:t>
      </w:r>
      <w:r w:rsidR="003B01B6">
        <w:t xml:space="preserve">de recuperación </w:t>
      </w:r>
      <w:r>
        <w:t>a los capacitandos de los cursos de extensión a los grupos vulnerables con la finalidad de contribuir a la economía familiar.</w:t>
      </w:r>
    </w:p>
    <w:p w14:paraId="0C186D6E" w14:textId="77777777" w:rsidR="00FD6AA2" w:rsidRDefault="00FD6AA2" w:rsidP="00FD6AA2">
      <w:pPr>
        <w:pStyle w:val="Texto"/>
        <w:spacing w:after="0" w:line="240" w:lineRule="exact"/>
        <w:rPr>
          <w:b/>
          <w:szCs w:val="18"/>
          <w:lang w:val="es-MX"/>
        </w:rPr>
      </w:pPr>
    </w:p>
    <w:p w14:paraId="202ABA47" w14:textId="77777777" w:rsidR="00FD6AA2" w:rsidRDefault="00FD6AA2" w:rsidP="00FD6AA2">
      <w:pPr>
        <w:pStyle w:val="Texto"/>
        <w:spacing w:after="0" w:line="240" w:lineRule="exact"/>
        <w:rPr>
          <w:b/>
          <w:szCs w:val="18"/>
          <w:lang w:val="es-MX"/>
        </w:rPr>
      </w:pPr>
    </w:p>
    <w:p w14:paraId="2238FACE" w14:textId="77777777" w:rsidR="00FD6AA2" w:rsidRPr="00975327" w:rsidRDefault="00FD6AA2" w:rsidP="00FD6AA2">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EFA6F79" w14:textId="211E674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lo siguiente:</w:t>
      </w:r>
    </w:p>
    <w:p w14:paraId="68936F76" w14:textId="77777777" w:rsidR="00FD6AA2" w:rsidRPr="00975327" w:rsidRDefault="00FD6AA2" w:rsidP="00FD6AA2">
      <w:pPr>
        <w:pStyle w:val="INCISO"/>
        <w:spacing w:after="0" w:line="240" w:lineRule="exact"/>
      </w:pPr>
      <w:r w:rsidRPr="00975327">
        <w:t>a)</w:t>
      </w:r>
      <w:r w:rsidRPr="00975327">
        <w:tab/>
      </w:r>
      <w:r>
        <w:t>No se usa ningún indicador de deuda ya que el Instituto no ha contraído alguna deuda.</w:t>
      </w:r>
    </w:p>
    <w:p w14:paraId="7B280177" w14:textId="77777777" w:rsidR="00FD6AA2" w:rsidRPr="00975327" w:rsidRDefault="00FD6AA2" w:rsidP="00FD6AA2">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8CD3F3F" w14:textId="77777777" w:rsidR="00FD6AA2" w:rsidRPr="00975327" w:rsidRDefault="00FD6AA2" w:rsidP="00FD6AA2">
      <w:pPr>
        <w:pStyle w:val="INCISO"/>
        <w:spacing w:after="0" w:line="240" w:lineRule="exact"/>
        <w:rPr>
          <w:lang w:val="es-MX"/>
        </w:rPr>
      </w:pPr>
    </w:p>
    <w:p w14:paraId="05002809" w14:textId="77777777" w:rsidR="00FD6AA2" w:rsidRPr="00975327" w:rsidRDefault="00FD6AA2" w:rsidP="00FD6AA2">
      <w:pPr>
        <w:pStyle w:val="Texto"/>
        <w:spacing w:after="0" w:line="240" w:lineRule="exact"/>
        <w:rPr>
          <w:b/>
          <w:szCs w:val="18"/>
          <w:lang w:val="es-MX"/>
        </w:rPr>
      </w:pPr>
      <w:r w:rsidRPr="00975327">
        <w:rPr>
          <w:b/>
          <w:szCs w:val="18"/>
          <w:lang w:val="es-MX"/>
        </w:rPr>
        <w:t>12. Calificaciones otorgadas</w:t>
      </w:r>
    </w:p>
    <w:p w14:paraId="720C9411" w14:textId="77777777" w:rsidR="00FD6AA2" w:rsidRPr="00975327" w:rsidRDefault="00FD6AA2" w:rsidP="00FD6AA2">
      <w:pPr>
        <w:pStyle w:val="Texto"/>
        <w:spacing w:after="0" w:line="240" w:lineRule="exact"/>
        <w:rPr>
          <w:szCs w:val="18"/>
        </w:rPr>
      </w:pPr>
      <w:r w:rsidRPr="00975327">
        <w:rPr>
          <w:szCs w:val="18"/>
        </w:rPr>
        <w:t>Se informa, que el Instituto no ha sido sujeto a una calificación crediticia.</w:t>
      </w:r>
    </w:p>
    <w:p w14:paraId="67995638" w14:textId="77777777" w:rsidR="00FD6AA2" w:rsidRPr="00975327" w:rsidRDefault="00FD6AA2" w:rsidP="00FD6AA2">
      <w:pPr>
        <w:pStyle w:val="Texto"/>
        <w:spacing w:after="0" w:line="240" w:lineRule="exact"/>
        <w:rPr>
          <w:szCs w:val="18"/>
        </w:rPr>
      </w:pPr>
    </w:p>
    <w:p w14:paraId="5E716F33" w14:textId="77777777" w:rsidR="00FD6AA2" w:rsidRDefault="00FD6AA2" w:rsidP="00FD6AA2">
      <w:pPr>
        <w:pStyle w:val="Texto"/>
        <w:spacing w:after="0" w:line="240" w:lineRule="exact"/>
        <w:rPr>
          <w:b/>
          <w:szCs w:val="18"/>
          <w:lang w:val="es-MX"/>
        </w:rPr>
      </w:pPr>
    </w:p>
    <w:p w14:paraId="40C3EF57" w14:textId="77777777" w:rsidR="00FD6AA2" w:rsidRPr="00975327" w:rsidRDefault="00FD6AA2" w:rsidP="00FD6AA2">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7C1A117" w14:textId="3875B7C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de:</w:t>
      </w:r>
    </w:p>
    <w:p w14:paraId="1A4DC9F2" w14:textId="77777777" w:rsidR="00FD6AA2" w:rsidRPr="00975327" w:rsidRDefault="00FD6AA2" w:rsidP="00FD6AA2">
      <w:pPr>
        <w:pStyle w:val="INCISO"/>
        <w:numPr>
          <w:ilvl w:val="0"/>
          <w:numId w:val="34"/>
        </w:numPr>
        <w:spacing w:after="0" w:line="240" w:lineRule="exact"/>
      </w:pPr>
      <w:r w:rsidRPr="00975327">
        <w:t>Principales Políticas de control interno se encuentran las siguientes:</w:t>
      </w:r>
    </w:p>
    <w:p w14:paraId="3549138B" w14:textId="77777777" w:rsidR="00FD6AA2" w:rsidRPr="00975327" w:rsidRDefault="00FD6AA2" w:rsidP="00FD6AA2">
      <w:pPr>
        <w:pStyle w:val="INCISO"/>
        <w:spacing w:after="0" w:line="240" w:lineRule="exact"/>
        <w:ind w:firstLine="0"/>
      </w:pPr>
      <w:r w:rsidRPr="00975327">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F7F920A" w14:textId="369641F8" w:rsidR="00FD6AA2" w:rsidRDefault="00FD6AA2" w:rsidP="0073436D">
      <w:pPr>
        <w:pStyle w:val="INCISO"/>
        <w:numPr>
          <w:ilvl w:val="0"/>
          <w:numId w:val="34"/>
        </w:numPr>
        <w:spacing w:after="0" w:line="240" w:lineRule="exact"/>
      </w:pPr>
      <w:r w:rsidRPr="00975327">
        <w:t>Sistema de evaluación del desempeño, Presupu</w:t>
      </w:r>
      <w:r>
        <w:t>esto basado en resultados</w:t>
      </w:r>
      <w:r w:rsidRPr="00975327">
        <w:t>, Proceso de armonización contable</w:t>
      </w:r>
      <w:r>
        <w:t>, Programa Operativo Anual en donde se encuentran las metas y alcance de las mismas de este ejercicio.</w:t>
      </w:r>
    </w:p>
    <w:p w14:paraId="304CF99B" w14:textId="761C9C97" w:rsidR="0073436D" w:rsidRDefault="0073436D" w:rsidP="0073436D">
      <w:pPr>
        <w:pStyle w:val="INCISO"/>
        <w:spacing w:after="0" w:line="240" w:lineRule="exact"/>
      </w:pPr>
    </w:p>
    <w:p w14:paraId="6C125B9A" w14:textId="77777777" w:rsidR="00FD6AA2" w:rsidRPr="00975327" w:rsidRDefault="00FD6AA2" w:rsidP="00FD6AA2">
      <w:pPr>
        <w:pStyle w:val="INCISO"/>
        <w:spacing w:after="0" w:line="240" w:lineRule="exact"/>
        <w:rPr>
          <w:color w:val="FF0000"/>
        </w:rPr>
      </w:pPr>
    </w:p>
    <w:p w14:paraId="7B4B47A0" w14:textId="4076731A" w:rsidR="00FD6AA2" w:rsidRPr="00975327" w:rsidRDefault="00FD6AA2" w:rsidP="00FD6AA2">
      <w:pPr>
        <w:pStyle w:val="Texto"/>
        <w:spacing w:after="0" w:line="240" w:lineRule="exact"/>
        <w:rPr>
          <w:b/>
          <w:szCs w:val="18"/>
          <w:lang w:val="es-MX"/>
        </w:rPr>
      </w:pPr>
      <w:r w:rsidRPr="00975327">
        <w:rPr>
          <w:b/>
          <w:szCs w:val="18"/>
          <w:lang w:val="es-MX"/>
        </w:rPr>
        <w:lastRenderedPageBreak/>
        <w:t>14.</w:t>
      </w:r>
      <w:r w:rsidRPr="00975327">
        <w:rPr>
          <w:b/>
          <w:szCs w:val="18"/>
          <w:lang w:val="es-MX"/>
        </w:rPr>
        <w:tab/>
        <w:t>Información por Segmentos</w:t>
      </w:r>
    </w:p>
    <w:p w14:paraId="0DF77639" w14:textId="77777777" w:rsidR="00AF0A96" w:rsidRDefault="00AF0A96" w:rsidP="00FD6AA2">
      <w:pPr>
        <w:pStyle w:val="Texto"/>
        <w:spacing w:after="0" w:line="240" w:lineRule="exact"/>
        <w:rPr>
          <w:szCs w:val="18"/>
          <w:lang w:val="es-MX"/>
        </w:rPr>
      </w:pPr>
    </w:p>
    <w:p w14:paraId="1207C70E" w14:textId="5F605706" w:rsidR="00FD6AA2" w:rsidRPr="00975327" w:rsidRDefault="00FD6AA2" w:rsidP="00FD6AA2">
      <w:pPr>
        <w:pStyle w:val="Texto"/>
        <w:spacing w:after="0" w:line="240" w:lineRule="exact"/>
        <w:rPr>
          <w:szCs w:val="18"/>
          <w:lang w:val="es-MX"/>
        </w:rPr>
      </w:pPr>
      <w:r w:rsidRPr="00975327">
        <w:rPr>
          <w:szCs w:val="18"/>
          <w:lang w:val="es-MX"/>
        </w:rPr>
        <w:t>El Instituto imparte cursos de capacitación en sus diferentes modalidades que son: De educación basad</w:t>
      </w:r>
      <w:r>
        <w:rPr>
          <w:szCs w:val="18"/>
          <w:lang w:val="es-MX"/>
        </w:rPr>
        <w:t>a en competencias o regulares, d</w:t>
      </w:r>
      <w:r w:rsidRPr="00975327">
        <w:rPr>
          <w:szCs w:val="18"/>
          <w:lang w:val="es-MX"/>
        </w:rPr>
        <w:t>e extensión, Cap</w:t>
      </w:r>
      <w:r>
        <w:rPr>
          <w:szCs w:val="18"/>
          <w:lang w:val="es-MX"/>
        </w:rPr>
        <w:t>acitación acelerada específica y la Evaluación Reconocimiento Oficial Competencias Ocupacionales, con</w:t>
      </w:r>
      <w:r w:rsidRPr="00975327">
        <w:rPr>
          <w:szCs w:val="18"/>
          <w:lang w:val="es-MX"/>
        </w:rPr>
        <w:t xml:space="preserve"> reconocimiento oficial de acuerdo a los lineamientos y políticas institucionales emitidos por la Secretaria</w:t>
      </w:r>
      <w:r>
        <w:rPr>
          <w:szCs w:val="18"/>
          <w:lang w:val="es-MX"/>
        </w:rPr>
        <w:t xml:space="preserve"> de Educación Pública y que son otorgadas a los ciudadanos mayores de quince años que requieran capacitación en el Estado de Tlaxcala</w:t>
      </w:r>
      <w:r w:rsidRPr="00975327">
        <w:rPr>
          <w:szCs w:val="18"/>
          <w:lang w:val="es-MX"/>
        </w:rPr>
        <w:t>.</w:t>
      </w:r>
    </w:p>
    <w:p w14:paraId="4F6C165D" w14:textId="77777777" w:rsidR="00FD6AA2" w:rsidRDefault="00FD6AA2" w:rsidP="00FD6AA2">
      <w:pPr>
        <w:pStyle w:val="Texto"/>
        <w:spacing w:after="0" w:line="240" w:lineRule="exact"/>
        <w:rPr>
          <w:szCs w:val="18"/>
          <w:lang w:val="es-MX"/>
        </w:rPr>
      </w:pPr>
    </w:p>
    <w:p w14:paraId="00A2C30F" w14:textId="77777777" w:rsidR="00FD6AA2" w:rsidRPr="00975327" w:rsidRDefault="00FD6AA2" w:rsidP="00FD6AA2">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7F21BEAF" w14:textId="77777777" w:rsidR="00FD6AA2" w:rsidRPr="00975327" w:rsidRDefault="00FD6AA2" w:rsidP="00FD6AA2">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4C9D2E2B" w14:textId="77777777" w:rsidR="00FD6AA2" w:rsidRPr="00975327" w:rsidRDefault="00FD6AA2" w:rsidP="00FD6AA2">
      <w:pPr>
        <w:pStyle w:val="Texto"/>
        <w:spacing w:after="0" w:line="240" w:lineRule="exact"/>
        <w:rPr>
          <w:szCs w:val="18"/>
          <w:lang w:val="es-MX"/>
        </w:rPr>
      </w:pPr>
    </w:p>
    <w:p w14:paraId="450110E5" w14:textId="77777777" w:rsidR="00FD6AA2" w:rsidRPr="00975327" w:rsidRDefault="00FD6AA2" w:rsidP="00FD6AA2">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4F202E6" w14:textId="77777777" w:rsidR="00FD6AA2" w:rsidRPr="00975327" w:rsidRDefault="00FD6AA2" w:rsidP="00FD6AA2">
      <w:pPr>
        <w:pStyle w:val="Texto"/>
        <w:spacing w:after="0" w:line="240" w:lineRule="exact"/>
        <w:rPr>
          <w:szCs w:val="18"/>
        </w:rPr>
      </w:pPr>
      <w:r w:rsidRPr="00975327">
        <w:rPr>
          <w:szCs w:val="18"/>
        </w:rPr>
        <w:t>A la fecha de cierre el</w:t>
      </w:r>
      <w:r>
        <w:rPr>
          <w:szCs w:val="18"/>
        </w:rPr>
        <w:t xml:space="preserve"> Instituto no conoce eventos</w:t>
      </w:r>
      <w:r w:rsidRPr="00975327">
        <w:rPr>
          <w:szCs w:val="18"/>
        </w:rPr>
        <w:t xml:space="preserve"> </w:t>
      </w:r>
      <w:r>
        <w:rPr>
          <w:szCs w:val="18"/>
        </w:rPr>
        <w:t>posteriores</w:t>
      </w:r>
      <w:r w:rsidRPr="00975327">
        <w:rPr>
          <w:szCs w:val="18"/>
        </w:rPr>
        <w:t>.</w:t>
      </w:r>
    </w:p>
    <w:p w14:paraId="636605FF" w14:textId="77777777" w:rsidR="00FD6AA2" w:rsidRPr="00975327" w:rsidRDefault="00FD6AA2" w:rsidP="00FD6AA2">
      <w:pPr>
        <w:pStyle w:val="Texto"/>
        <w:spacing w:after="0" w:line="240" w:lineRule="exact"/>
        <w:ind w:firstLine="0"/>
        <w:rPr>
          <w:szCs w:val="18"/>
        </w:rPr>
      </w:pPr>
    </w:p>
    <w:p w14:paraId="5C00FCAC" w14:textId="77777777" w:rsidR="00FD6AA2" w:rsidRPr="00975327" w:rsidRDefault="00FD6AA2" w:rsidP="00FD6AA2">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2CEA480C" w14:textId="77777777" w:rsidR="00FD6AA2" w:rsidRPr="008B7A9A" w:rsidRDefault="00FD6AA2" w:rsidP="00FD6AA2">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2DACDFA" w14:textId="77777777" w:rsidR="00FD6AA2" w:rsidRDefault="00674A7D" w:rsidP="00FD6AA2">
      <w:pPr>
        <w:tabs>
          <w:tab w:val="left" w:pos="2430"/>
        </w:tabs>
      </w:pPr>
      <w:r>
        <w:rPr>
          <w:rFonts w:ascii="Arial" w:eastAsia="Times New Roman" w:hAnsi="Arial" w:cs="Arial"/>
          <w:noProof/>
          <w:sz w:val="18"/>
          <w:szCs w:val="18"/>
          <w:lang w:val="es-ES" w:eastAsia="es-ES"/>
        </w:rPr>
        <w:object w:dxaOrig="12840" w:dyaOrig="17985" w14:anchorId="1753CF4A">
          <v:shape id="_x0000_s1031" type="#_x0000_t75" style="position:absolute;margin-left:-14.8pt;margin-top:79.15pt;width:498.35pt;height:60.65pt;z-index:251659264;mso-position-horizontal-relative:text;mso-position-vertical-relative:text;mso-width-relative:page;mso-height-relative:page">
            <v:imagedata r:id="rId32" o:title=""/>
            <w10:wrap type="topAndBottom"/>
          </v:shape>
          <o:OLEObject Type="Embed" ProgID="Excel.Sheet.12" ShapeID="_x0000_s1031" DrawAspect="Content" ObjectID="_1726923653" r:id="rId33"/>
        </w:object>
      </w:r>
    </w:p>
    <w:p w14:paraId="0F1CAC97" w14:textId="77777777" w:rsidR="00FD6AA2" w:rsidRDefault="00FD6AA2" w:rsidP="00FD6AA2">
      <w:pPr>
        <w:tabs>
          <w:tab w:val="left" w:pos="2430"/>
        </w:tabs>
      </w:pPr>
    </w:p>
    <w:p w14:paraId="5A15DC3E" w14:textId="77777777" w:rsidR="00FD6AA2" w:rsidRDefault="00FD6AA2" w:rsidP="00FD6AA2">
      <w:pPr>
        <w:tabs>
          <w:tab w:val="left" w:pos="2430"/>
        </w:tabs>
      </w:pPr>
    </w:p>
    <w:p w14:paraId="13AF29FE" w14:textId="77777777" w:rsidR="00FD6AA2" w:rsidRDefault="00FD6AA2" w:rsidP="00FD6AA2">
      <w:pPr>
        <w:tabs>
          <w:tab w:val="left" w:pos="2430"/>
        </w:tabs>
      </w:pPr>
    </w:p>
    <w:p w14:paraId="41EAA53A" w14:textId="77777777" w:rsidR="00FD6AA2" w:rsidRDefault="00FD6AA2" w:rsidP="00FD6AA2">
      <w:pPr>
        <w:tabs>
          <w:tab w:val="left" w:pos="2430"/>
        </w:tabs>
        <w:jc w:val="both"/>
      </w:pPr>
    </w:p>
    <w:p w14:paraId="61D18580" w14:textId="77777777" w:rsidR="00FD6AA2" w:rsidRPr="00667D50" w:rsidRDefault="00FD6AA2" w:rsidP="00FD6AA2"/>
    <w:p w14:paraId="735BB3DB" w14:textId="2FDD9756" w:rsidR="00217C35" w:rsidRDefault="00217C35" w:rsidP="00927BA4">
      <w:pPr>
        <w:tabs>
          <w:tab w:val="left" w:pos="2430"/>
        </w:tabs>
      </w:pPr>
    </w:p>
    <w:p w14:paraId="200FD29E" w14:textId="77777777" w:rsidR="00217C35" w:rsidRDefault="00217C35" w:rsidP="00927BA4">
      <w:pPr>
        <w:tabs>
          <w:tab w:val="left" w:pos="2430"/>
        </w:tabs>
      </w:pPr>
    </w:p>
    <w:p w14:paraId="1A0FCD32" w14:textId="77777777" w:rsidR="00217C35" w:rsidRDefault="00217C35" w:rsidP="00927BA4">
      <w:pPr>
        <w:tabs>
          <w:tab w:val="left" w:pos="2430"/>
        </w:tabs>
      </w:pPr>
    </w:p>
    <w:p w14:paraId="6B3FA9D0" w14:textId="77777777" w:rsidR="00217C35" w:rsidRDefault="00217C35" w:rsidP="00927BA4">
      <w:pPr>
        <w:tabs>
          <w:tab w:val="left" w:pos="2430"/>
        </w:tabs>
      </w:pPr>
    </w:p>
    <w:p w14:paraId="046288AD" w14:textId="77777777" w:rsidR="00217C35" w:rsidRDefault="00217C35" w:rsidP="00927BA4">
      <w:pPr>
        <w:tabs>
          <w:tab w:val="left" w:pos="2430"/>
        </w:tabs>
      </w:pPr>
    </w:p>
    <w:p w14:paraId="53220EEB" w14:textId="77777777" w:rsidR="00217C35" w:rsidRDefault="00217C35" w:rsidP="00927BA4">
      <w:pPr>
        <w:tabs>
          <w:tab w:val="left" w:pos="2430"/>
        </w:tabs>
      </w:pPr>
    </w:p>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34"/>
      <w:headerReference w:type="default" r:id="rId35"/>
      <w:footerReference w:type="even" r:id="rId36"/>
      <w:footerReference w:type="default" r:id="rId37"/>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FF02" w14:textId="77777777" w:rsidR="00AE7AED" w:rsidRDefault="00AE7AED" w:rsidP="00EA5418">
      <w:pPr>
        <w:spacing w:after="0" w:line="240" w:lineRule="auto"/>
      </w:pPr>
      <w:r>
        <w:separator/>
      </w:r>
    </w:p>
  </w:endnote>
  <w:endnote w:type="continuationSeparator" w:id="0">
    <w:p w14:paraId="6606FE18" w14:textId="77777777" w:rsidR="00AE7AED" w:rsidRDefault="00AE7AE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507E23F9" w:rsidR="00674A7D" w:rsidRPr="004E3EA4" w:rsidRDefault="00674A7D"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E2EC3" w:rsidRPr="004E2EC3">
          <w:rPr>
            <w:rFonts w:ascii="Arial" w:hAnsi="Arial" w:cs="Arial"/>
            <w:noProof/>
            <w:sz w:val="20"/>
            <w:lang w:val="es-ES"/>
          </w:rPr>
          <w:t>20</w:t>
        </w:r>
        <w:r w:rsidRPr="004E3EA4">
          <w:rPr>
            <w:rFonts w:ascii="Arial" w:hAnsi="Arial" w:cs="Arial"/>
            <w:sz w:val="20"/>
          </w:rPr>
          <w:fldChar w:fldCharType="end"/>
        </w:r>
      </w:sdtContent>
    </w:sdt>
  </w:p>
  <w:p w14:paraId="408D73FD" w14:textId="77777777" w:rsidR="00674A7D" w:rsidRDefault="00674A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440B8A72" w:rsidR="00674A7D" w:rsidRPr="003527CD" w:rsidRDefault="00674A7D"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2EC3" w:rsidRPr="004E2EC3">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182B" w14:textId="77777777" w:rsidR="00AE7AED" w:rsidRDefault="00AE7AED" w:rsidP="00EA5418">
      <w:pPr>
        <w:spacing w:after="0" w:line="240" w:lineRule="auto"/>
      </w:pPr>
      <w:r>
        <w:separator/>
      </w:r>
    </w:p>
  </w:footnote>
  <w:footnote w:type="continuationSeparator" w:id="0">
    <w:p w14:paraId="24E7BEDB" w14:textId="77777777" w:rsidR="00AE7AED" w:rsidRDefault="00AE7AE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7B5" w14:textId="77777777" w:rsidR="00674A7D" w:rsidRDefault="00674A7D" w:rsidP="007C1CF4">
    <w:pPr>
      <w:pStyle w:val="Encabezado"/>
      <w:ind w:left="720"/>
    </w:pPr>
  </w:p>
  <w:p w14:paraId="67748C27" w14:textId="467C02E8" w:rsidR="00674A7D" w:rsidRDefault="00674A7D"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77777777" w:rsidR="00674A7D" w:rsidRDefault="00674A7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674A7D" w:rsidRPr="00DE4269" w:rsidRDefault="00674A7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77777777" w:rsidR="00767688" w:rsidRDefault="0076768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767688" w:rsidRPr="00DE4269" w:rsidRDefault="00767688"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674A7D" w:rsidRDefault="00674A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674A7D" w:rsidRDefault="00674A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7A748814" w:rsidR="00674A7D" w:rsidRDefault="00674A7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p w14:paraId="63956D9C" w14:textId="77777777" w:rsidR="00674A7D" w:rsidRPr="00275FC6" w:rsidRDefault="00674A7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767688" w:rsidRDefault="007676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767688" w:rsidRDefault="007676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7A748814" w:rsidR="00767688" w:rsidRDefault="00767688"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p w14:paraId="63956D9C" w14:textId="77777777" w:rsidR="00767688" w:rsidRPr="00275FC6" w:rsidRDefault="00767688"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D3797C8" w:rsidR="00674A7D" w:rsidRPr="003527CD" w:rsidRDefault="00674A7D"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13"/>
  </w:num>
  <w:num w:numId="5">
    <w:abstractNumId w:val="18"/>
  </w:num>
  <w:num w:numId="6">
    <w:abstractNumId w:val="34"/>
  </w:num>
  <w:num w:numId="7">
    <w:abstractNumId w:val="27"/>
  </w:num>
  <w:num w:numId="8">
    <w:abstractNumId w:val="24"/>
  </w:num>
  <w:num w:numId="9">
    <w:abstractNumId w:val="11"/>
  </w:num>
  <w:num w:numId="10">
    <w:abstractNumId w:val="4"/>
  </w:num>
  <w:num w:numId="11">
    <w:abstractNumId w:val="0"/>
  </w:num>
  <w:num w:numId="12">
    <w:abstractNumId w:val="8"/>
  </w:num>
  <w:num w:numId="13">
    <w:abstractNumId w:val="29"/>
  </w:num>
  <w:num w:numId="14">
    <w:abstractNumId w:val="25"/>
  </w:num>
  <w:num w:numId="15">
    <w:abstractNumId w:val="17"/>
  </w:num>
  <w:num w:numId="16">
    <w:abstractNumId w:val="3"/>
  </w:num>
  <w:num w:numId="17">
    <w:abstractNumId w:val="16"/>
  </w:num>
  <w:num w:numId="18">
    <w:abstractNumId w:val="21"/>
  </w:num>
  <w:num w:numId="19">
    <w:abstractNumId w:val="20"/>
  </w:num>
  <w:num w:numId="20">
    <w:abstractNumId w:val="7"/>
  </w:num>
  <w:num w:numId="21">
    <w:abstractNumId w:val="9"/>
  </w:num>
  <w:num w:numId="22">
    <w:abstractNumId w:val="31"/>
  </w:num>
  <w:num w:numId="23">
    <w:abstractNumId w:val="30"/>
  </w:num>
  <w:num w:numId="24">
    <w:abstractNumId w:val="23"/>
  </w:num>
  <w:num w:numId="25">
    <w:abstractNumId w:val="33"/>
  </w:num>
  <w:num w:numId="26">
    <w:abstractNumId w:val="14"/>
  </w:num>
  <w:num w:numId="27">
    <w:abstractNumId w:val="32"/>
  </w:num>
  <w:num w:numId="28">
    <w:abstractNumId w:val="26"/>
  </w:num>
  <w:num w:numId="29">
    <w:abstractNumId w:val="19"/>
  </w:num>
  <w:num w:numId="30">
    <w:abstractNumId w:val="35"/>
  </w:num>
  <w:num w:numId="31">
    <w:abstractNumId w:val="6"/>
  </w:num>
  <w:num w:numId="32">
    <w:abstractNumId w:val="2"/>
  </w:num>
  <w:num w:numId="33">
    <w:abstractNumId w:val="15"/>
  </w:num>
  <w:num w:numId="34">
    <w:abstractNumId w:val="10"/>
  </w:num>
  <w:num w:numId="35">
    <w:abstractNumId w:val="1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0DCA"/>
    <w:rsid w:val="00084D46"/>
    <w:rsid w:val="000872D9"/>
    <w:rsid w:val="00090FD9"/>
    <w:rsid w:val="0009541F"/>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1EE9"/>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66A2"/>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2E0C"/>
    <w:rsid w:val="002858C7"/>
    <w:rsid w:val="00287D90"/>
    <w:rsid w:val="00290A2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75A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6C39"/>
    <w:rsid w:val="003A731F"/>
    <w:rsid w:val="003A7ADE"/>
    <w:rsid w:val="003B01B6"/>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5072"/>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008"/>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09BA"/>
    <w:rsid w:val="004B1994"/>
    <w:rsid w:val="004B1F00"/>
    <w:rsid w:val="004B2344"/>
    <w:rsid w:val="004B263B"/>
    <w:rsid w:val="004B4DA0"/>
    <w:rsid w:val="004B5686"/>
    <w:rsid w:val="004B58C7"/>
    <w:rsid w:val="004C0ECA"/>
    <w:rsid w:val="004C1616"/>
    <w:rsid w:val="004C187E"/>
    <w:rsid w:val="004C4F16"/>
    <w:rsid w:val="004C5E7B"/>
    <w:rsid w:val="004D30E1"/>
    <w:rsid w:val="004D3E91"/>
    <w:rsid w:val="004D41B8"/>
    <w:rsid w:val="004D5BEA"/>
    <w:rsid w:val="004E2EC3"/>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27AD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6DCD"/>
    <w:rsid w:val="005C02A4"/>
    <w:rsid w:val="005C0524"/>
    <w:rsid w:val="005C0F25"/>
    <w:rsid w:val="005C1613"/>
    <w:rsid w:val="005C162E"/>
    <w:rsid w:val="005C1E73"/>
    <w:rsid w:val="005C36E3"/>
    <w:rsid w:val="005C4BC3"/>
    <w:rsid w:val="005C5544"/>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23AF"/>
    <w:rsid w:val="00773003"/>
    <w:rsid w:val="00773542"/>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7410"/>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E70BB"/>
    <w:rsid w:val="009F239C"/>
    <w:rsid w:val="009F23C4"/>
    <w:rsid w:val="009F270C"/>
    <w:rsid w:val="009F564C"/>
    <w:rsid w:val="009F5E29"/>
    <w:rsid w:val="00A018A3"/>
    <w:rsid w:val="00A01B1B"/>
    <w:rsid w:val="00A02E76"/>
    <w:rsid w:val="00A045DD"/>
    <w:rsid w:val="00A06D66"/>
    <w:rsid w:val="00A073BF"/>
    <w:rsid w:val="00A07E0D"/>
    <w:rsid w:val="00A1242A"/>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288"/>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3C"/>
    <w:rsid w:val="00AE32DD"/>
    <w:rsid w:val="00AE7AED"/>
    <w:rsid w:val="00AF0A96"/>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004D"/>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923"/>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4278"/>
    <w:rsid w:val="00DA1B01"/>
    <w:rsid w:val="00DA4A42"/>
    <w:rsid w:val="00DA5237"/>
    <w:rsid w:val="00DA68FB"/>
    <w:rsid w:val="00DA6BE0"/>
    <w:rsid w:val="00DB3AF6"/>
    <w:rsid w:val="00DB4C18"/>
    <w:rsid w:val="00DB53FB"/>
    <w:rsid w:val="00DC4EE2"/>
    <w:rsid w:val="00DC6B35"/>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3D65"/>
    <w:rsid w:val="00EE46FB"/>
    <w:rsid w:val="00EF5CC7"/>
    <w:rsid w:val="00EF62F8"/>
    <w:rsid w:val="00F011BD"/>
    <w:rsid w:val="00F016BA"/>
    <w:rsid w:val="00F01B31"/>
    <w:rsid w:val="00F03C78"/>
    <w:rsid w:val="00F057DB"/>
    <w:rsid w:val="00F064EC"/>
    <w:rsid w:val="00F10C7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3ER-TRIMESTRE-2022-ARMONIZADA\01.%20Contable\FORMATO%20ECSF.xlsx!ECSF!&#193;rea_de_impresi&#243;n"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file:///D:\cp%20ignacio\CTA%20PUB%202022\ICATLAX-3ER-TRIMESTRE-2022-ARMONIZADA\01.%20Contable\FORMATO%20EFE.xlsx!EFE!&#193;rea_de_impresi&#24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3ER-TRIMESTRE-2022-ARMONIZADA\01.%20Contable\FORMATO%20EADOP.xlsx!EADOP!&#193;rea_de_impresi&#243;n" TargetMode="External"/><Relationship Id="rId25" Type="http://schemas.openxmlformats.org/officeDocument/2006/relationships/package" Target="embeddings/Hoja_de_c_lculo_de_Microsoft_Excel1.xlsx"/><Relationship Id="rId33" Type="http://schemas.openxmlformats.org/officeDocument/2006/relationships/package" Target="embeddings/Hoja_de_c_lculo_de_Microsoft_Excel5.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3ER-TRIMESTRE-2022-ARMONIZADA\01.%20Contable\FORMATO%20ESF.xlsx!ESF!F1C1:F61C8"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D:\cp%20ignacio\CTA%20PUB%202022\ICATLAX-3ER-TRIMESTRE-2022-ARMONIZADA\01.%20Contable\FORMATO%20EAA.xlsx!EAA!&#193;rea_de_impresi&#243;n" TargetMode="External"/><Relationship Id="rId23" Type="http://schemas.openxmlformats.org/officeDocument/2006/relationships/package" Target="embeddings/Hoja_de_c_lculo_de_Microsoft_Excel.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D:\cp%20ignacio\CTA%20PUB%202022\ICATLAX-3ER-TRIMESTRE-2022-ARMONIZADA\01.%20Contable\FORMATO%20EVHP.xlsx!EVHP!F1C1:F49C9" TargetMode="External"/><Relationship Id="rId31" Type="http://schemas.openxmlformats.org/officeDocument/2006/relationships/package" Target="embeddings/Hoja_de_c_lculo_de_Microsoft_Excel4.xlsx"/><Relationship Id="rId4" Type="http://schemas.openxmlformats.org/officeDocument/2006/relationships/settings" Target="settings.xml"/><Relationship Id="rId9" Type="http://schemas.openxmlformats.org/officeDocument/2006/relationships/oleObject" Target="file:///D:\cp%20ignacio\CTA%20PUB%202022\ICATLAX-3ER-TRIMESTRE-2022-ARMONIZADA\01.%20Contable\FORMATO%20EA.xlsx!EA!F1:F7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2.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EA07-92E7-4457-BFDB-36B5B5FE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21</Pages>
  <Words>4560</Words>
  <Characters>25996</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18</cp:revision>
  <cp:lastPrinted>2022-10-10T21:05:00Z</cp:lastPrinted>
  <dcterms:created xsi:type="dcterms:W3CDTF">2022-10-05T14:53:00Z</dcterms:created>
  <dcterms:modified xsi:type="dcterms:W3CDTF">2022-10-10T21:13:00Z</dcterms:modified>
</cp:coreProperties>
</file>