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70806605"/>
    <w:bookmarkEnd w:id="0"/>
    <w:p w:rsidR="007D6E9A" w:rsidRDefault="00AF7008"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17.05pt" o:ole="">
            <v:imagedata r:id="rId8" o:title=""/>
          </v:shape>
          <o:OLEObject Type="Embed" ProgID="Excel.Sheet.12" ShapeID="_x0000_i1025" DrawAspect="Content" ObjectID="_1506155685" r:id="rId9"/>
        </w:object>
      </w:r>
    </w:p>
    <w:p w:rsidR="00EA5418" w:rsidRDefault="00EA5418" w:rsidP="00372F40">
      <w:pPr>
        <w:jc w:val="center"/>
      </w:pPr>
    </w:p>
    <w:bookmarkStart w:id="1" w:name="_MON_1470805999"/>
    <w:bookmarkEnd w:id="1"/>
    <w:p w:rsidR="00EA5418" w:rsidRDefault="00C66B43" w:rsidP="0044253C">
      <w:pPr>
        <w:jc w:val="center"/>
      </w:pPr>
      <w:r>
        <w:object w:dxaOrig="25156" w:dyaOrig="18907">
          <v:shape id="_x0000_i1026" type="#_x0000_t75" style="width:584.85pt;height:438.8pt" o:ole="">
            <v:imagedata r:id="rId10" o:title=""/>
          </v:shape>
          <o:OLEObject Type="Embed" ProgID="Excel.Sheet.12" ShapeID="_x0000_i1026" DrawAspect="Content" ObjectID="_1506155686" r:id="rId11"/>
        </w:object>
      </w:r>
    </w:p>
    <w:bookmarkStart w:id="2" w:name="_MON_1470806992"/>
    <w:bookmarkEnd w:id="2"/>
    <w:p w:rsidR="00372F40" w:rsidRDefault="00D50936" w:rsidP="003E7FD0">
      <w:pPr>
        <w:jc w:val="center"/>
      </w:pPr>
      <w:r>
        <w:object w:dxaOrig="21997" w:dyaOrig="15462">
          <v:shape id="_x0000_i1027" type="#_x0000_t75" style="width:648.7pt;height:456.45pt" o:ole="">
            <v:imagedata r:id="rId12" o:title=""/>
          </v:shape>
          <o:OLEObject Type="Embed" ProgID="Excel.Sheet.12" ShapeID="_x0000_i1027" DrawAspect="Content" ObjectID="_1506155687" r:id="rId13"/>
        </w:object>
      </w:r>
    </w:p>
    <w:bookmarkStart w:id="3" w:name="_MON_1470807348"/>
    <w:bookmarkEnd w:id="3"/>
    <w:p w:rsidR="00372F40" w:rsidRDefault="00CC6B68" w:rsidP="008E3652">
      <w:pPr>
        <w:jc w:val="center"/>
      </w:pPr>
      <w:r>
        <w:object w:dxaOrig="17714" w:dyaOrig="12388">
          <v:shape id="_x0000_i1028" type="#_x0000_t75" style="width:644.6pt;height:451pt" o:ole="">
            <v:imagedata r:id="rId14" o:title=""/>
          </v:shape>
          <o:OLEObject Type="Embed" ProgID="Excel.Sheet.12" ShapeID="_x0000_i1028" DrawAspect="Content" ObjectID="_1506155688" r:id="rId15"/>
        </w:object>
      </w:r>
    </w:p>
    <w:bookmarkStart w:id="4" w:name="_MON_1470809138"/>
    <w:bookmarkEnd w:id="4"/>
    <w:p w:rsidR="00372F40" w:rsidRDefault="004769CF" w:rsidP="00522632">
      <w:pPr>
        <w:jc w:val="center"/>
      </w:pPr>
      <w:r>
        <w:object w:dxaOrig="17807" w:dyaOrig="12235">
          <v:shape id="_x0000_i1029" type="#_x0000_t75" style="width:632.4pt;height:432.7pt" o:ole="">
            <v:imagedata r:id="rId16" o:title=""/>
          </v:shape>
          <o:OLEObject Type="Embed" ProgID="Excel.Sheet.12" ShapeID="_x0000_i1029" DrawAspect="Content" ObjectID="_1506155689" r:id="rId17"/>
        </w:object>
      </w:r>
    </w:p>
    <w:p w:rsidR="00372F40" w:rsidRDefault="00372F40" w:rsidP="002A70B3">
      <w:pPr>
        <w:tabs>
          <w:tab w:val="left" w:pos="2430"/>
        </w:tabs>
      </w:pPr>
    </w:p>
    <w:bookmarkStart w:id="5" w:name="_MON_1470814596"/>
    <w:bookmarkEnd w:id="5"/>
    <w:p w:rsidR="00E32708" w:rsidRDefault="008B6958" w:rsidP="00E32708">
      <w:pPr>
        <w:tabs>
          <w:tab w:val="left" w:pos="2430"/>
        </w:tabs>
        <w:jc w:val="center"/>
      </w:pPr>
      <w:r>
        <w:object w:dxaOrig="18231" w:dyaOrig="11187">
          <v:shape id="_x0000_i1030" type="#_x0000_t75" style="width:635.1pt;height:389.2pt" o:ole="">
            <v:imagedata r:id="rId18" o:title=""/>
          </v:shape>
          <o:OLEObject Type="Embed" ProgID="Excel.Sheet.12" ShapeID="_x0000_i1030" DrawAspect="Content" ObjectID="_1506155690" r:id="rId19"/>
        </w:object>
      </w:r>
    </w:p>
    <w:bookmarkStart w:id="6" w:name="_MON_1470810366"/>
    <w:bookmarkEnd w:id="6"/>
    <w:p w:rsidR="00E32708" w:rsidRDefault="004E25F5" w:rsidP="00E32708">
      <w:pPr>
        <w:tabs>
          <w:tab w:val="left" w:pos="2430"/>
        </w:tabs>
        <w:jc w:val="center"/>
      </w:pPr>
      <w:r>
        <w:object w:dxaOrig="25925" w:dyaOrig="16749">
          <v:shape id="_x0000_i1031" type="#_x0000_t75" style="width:690.8pt;height:446.95pt" o:ole="">
            <v:imagedata r:id="rId20" o:title=""/>
          </v:shape>
          <o:OLEObject Type="Embed" ProgID="Excel.Sheet.12" ShapeID="_x0000_i1031" DrawAspect="Content" ObjectID="_1506155691" r:id="rId21"/>
        </w:object>
      </w:r>
    </w:p>
    <w:p w:rsidR="00372F40" w:rsidRDefault="00372F40"/>
    <w:p w:rsidR="00372F40" w:rsidRPr="00AF6A66" w:rsidRDefault="00540418" w:rsidP="00540418">
      <w:pPr>
        <w:jc w:val="center"/>
        <w:rPr>
          <w:rFonts w:ascii="Arial" w:hAnsi="Arial" w:cs="Arial"/>
          <w:sz w:val="18"/>
          <w:szCs w:val="18"/>
        </w:rPr>
      </w:pPr>
      <w:r w:rsidRPr="00AF6A66">
        <w:rPr>
          <w:rFonts w:ascii="Arial" w:hAnsi="Arial" w:cs="Arial"/>
          <w:sz w:val="18"/>
          <w:szCs w:val="18"/>
        </w:rPr>
        <w:t>Informe de Pasivos Contingentes</w:t>
      </w:r>
    </w:p>
    <w:p w:rsidR="004A2FBE" w:rsidRPr="00AF6A66" w:rsidRDefault="004A2FBE" w:rsidP="00540418">
      <w:pPr>
        <w:jc w:val="center"/>
        <w:rPr>
          <w:rFonts w:ascii="Arial" w:hAnsi="Arial" w:cs="Arial"/>
          <w:sz w:val="18"/>
          <w:szCs w:val="18"/>
        </w:rPr>
      </w:pPr>
    </w:p>
    <w:p w:rsidR="00BE0605" w:rsidRPr="00AF6A66" w:rsidRDefault="00BE0605" w:rsidP="00BE0605">
      <w:pPr>
        <w:jc w:val="both"/>
        <w:rPr>
          <w:rFonts w:ascii="Arial" w:hAnsi="Arial" w:cs="Arial"/>
          <w:sz w:val="18"/>
          <w:szCs w:val="18"/>
        </w:rPr>
      </w:pPr>
      <w:r w:rsidRPr="00AF6A66">
        <w:rPr>
          <w:rFonts w:ascii="Arial" w:hAnsi="Arial" w:cs="Arial"/>
          <w:sz w:val="18"/>
          <w:szCs w:val="18"/>
        </w:rPr>
        <w:t xml:space="preserve">La Comisión Estatal de Derechos Humanos del Estado de Tlaxcala cuenta con Pasivos Contingentes </w:t>
      </w:r>
      <w:r w:rsidR="003B1216" w:rsidRPr="00AF6A66">
        <w:rPr>
          <w:rFonts w:ascii="Arial" w:hAnsi="Arial" w:cs="Arial"/>
          <w:sz w:val="18"/>
          <w:szCs w:val="18"/>
        </w:rPr>
        <w:t xml:space="preserve">que </w:t>
      </w:r>
      <w:r w:rsidR="004A2FBE" w:rsidRPr="00AF6A66">
        <w:rPr>
          <w:rFonts w:ascii="Arial" w:hAnsi="Arial" w:cs="Arial"/>
          <w:sz w:val="18"/>
          <w:szCs w:val="18"/>
        </w:rPr>
        <w:t xml:space="preserve">ascienden a $ </w:t>
      </w:r>
      <w:r w:rsidR="00AF6A66" w:rsidRPr="00AF6A66">
        <w:rPr>
          <w:rFonts w:ascii="Arial" w:hAnsi="Arial" w:cs="Arial"/>
          <w:sz w:val="18"/>
          <w:szCs w:val="18"/>
        </w:rPr>
        <w:t>1</w:t>
      </w:r>
      <w:r w:rsidR="009A1EA8">
        <w:rPr>
          <w:rFonts w:ascii="Arial" w:hAnsi="Arial" w:cs="Arial"/>
          <w:sz w:val="18"/>
          <w:szCs w:val="18"/>
        </w:rPr>
        <w:t>4</w:t>
      </w:r>
      <w:r w:rsidR="00AF6A66" w:rsidRPr="00AF6A66">
        <w:rPr>
          <w:rFonts w:ascii="Arial" w:hAnsi="Arial" w:cs="Arial"/>
          <w:sz w:val="18"/>
          <w:szCs w:val="18"/>
        </w:rPr>
        <w:t xml:space="preserve">, </w:t>
      </w:r>
      <w:r w:rsidR="009A1EA8">
        <w:rPr>
          <w:rFonts w:ascii="Arial" w:hAnsi="Arial" w:cs="Arial"/>
          <w:sz w:val="18"/>
          <w:szCs w:val="18"/>
        </w:rPr>
        <w:t>5</w:t>
      </w:r>
      <w:r w:rsidR="00AF6A66" w:rsidRPr="00AF6A66">
        <w:rPr>
          <w:rFonts w:ascii="Arial" w:hAnsi="Arial" w:cs="Arial"/>
          <w:sz w:val="18"/>
          <w:szCs w:val="18"/>
        </w:rPr>
        <w:t>00,000</w:t>
      </w:r>
      <w:r w:rsidR="00343189" w:rsidRPr="00AF6A66">
        <w:rPr>
          <w:rFonts w:ascii="Arial" w:hAnsi="Arial" w:cs="Arial"/>
          <w:sz w:val="18"/>
          <w:szCs w:val="18"/>
        </w:rPr>
        <w:t xml:space="preserve"> </w:t>
      </w:r>
      <w:r w:rsidRPr="00AF6A66">
        <w:rPr>
          <w:rFonts w:ascii="Arial" w:hAnsi="Arial" w:cs="Arial"/>
          <w:sz w:val="18"/>
          <w:szCs w:val="18"/>
        </w:rPr>
        <w:t>debido</w:t>
      </w:r>
      <w:r w:rsidR="00343189" w:rsidRPr="00AF6A66">
        <w:rPr>
          <w:rFonts w:ascii="Arial" w:hAnsi="Arial" w:cs="Arial"/>
          <w:sz w:val="18"/>
          <w:szCs w:val="18"/>
        </w:rPr>
        <w:t xml:space="preserve"> a condenas por</w:t>
      </w:r>
      <w:r w:rsidRPr="00AF6A66">
        <w:rPr>
          <w:rFonts w:ascii="Arial" w:hAnsi="Arial" w:cs="Arial"/>
          <w:sz w:val="18"/>
          <w:szCs w:val="18"/>
        </w:rPr>
        <w:t xml:space="preserve"> </w:t>
      </w:r>
      <w:r w:rsidR="003B1216" w:rsidRPr="00AF6A66">
        <w:rPr>
          <w:rFonts w:ascii="Arial" w:hAnsi="Arial" w:cs="Arial"/>
          <w:sz w:val="18"/>
          <w:szCs w:val="18"/>
        </w:rPr>
        <w:t>laudos laborales en contra de esta Comisión</w:t>
      </w:r>
      <w:r w:rsidR="00343189" w:rsidRPr="00AF6A66">
        <w:rPr>
          <w:rFonts w:ascii="Arial" w:hAnsi="Arial" w:cs="Arial"/>
          <w:sz w:val="18"/>
          <w:szCs w:val="18"/>
        </w:rPr>
        <w:t>, cuyos conflictos fueron heredados por</w:t>
      </w:r>
      <w:r w:rsidR="004A2FBE" w:rsidRPr="00AF6A66">
        <w:rPr>
          <w:rFonts w:ascii="Arial" w:hAnsi="Arial" w:cs="Arial"/>
          <w:sz w:val="18"/>
          <w:szCs w:val="18"/>
        </w:rPr>
        <w:t xml:space="preserve"> </w:t>
      </w:r>
      <w:r w:rsidR="003B1216" w:rsidRPr="00AF6A66">
        <w:rPr>
          <w:rFonts w:ascii="Arial" w:hAnsi="Arial" w:cs="Arial"/>
          <w:sz w:val="18"/>
          <w:szCs w:val="18"/>
        </w:rPr>
        <w:t xml:space="preserve">administraciones pasadas, </w:t>
      </w:r>
      <w:r w:rsidR="00343189" w:rsidRPr="00AF6A66">
        <w:rPr>
          <w:rFonts w:ascii="Arial" w:hAnsi="Arial" w:cs="Arial"/>
          <w:sz w:val="18"/>
          <w:szCs w:val="18"/>
        </w:rPr>
        <w:t>sin omitir mencionar que la cantidad aludida no es exacta, toda vez que se actualiza día a día, en razón del tiempo que transcurre</w:t>
      </w:r>
      <w:r w:rsidR="004A2FBE" w:rsidRPr="00AF6A66">
        <w:rPr>
          <w:rFonts w:ascii="Arial" w:hAnsi="Arial" w:cs="Arial"/>
          <w:sz w:val="18"/>
          <w:szCs w:val="18"/>
        </w:rPr>
        <w:t>,</w:t>
      </w:r>
      <w:r w:rsidR="00343189" w:rsidRPr="00AF6A66">
        <w:rPr>
          <w:rFonts w:ascii="Arial" w:hAnsi="Arial" w:cs="Arial"/>
          <w:sz w:val="18"/>
          <w:szCs w:val="18"/>
        </w:rPr>
        <w:t xml:space="preserve"> </w:t>
      </w:r>
      <w:r w:rsidR="004A2FBE" w:rsidRPr="00AF6A66">
        <w:rPr>
          <w:rFonts w:ascii="Arial" w:hAnsi="Arial" w:cs="Arial"/>
          <w:sz w:val="18"/>
          <w:szCs w:val="18"/>
        </w:rPr>
        <w:t xml:space="preserve"> sin embargo se debe contemplar dicho monto para efectos de registrar el valo</w:t>
      </w:r>
      <w:r w:rsidR="00C76D92">
        <w:rPr>
          <w:rFonts w:ascii="Arial" w:hAnsi="Arial" w:cs="Arial"/>
          <w:sz w:val="18"/>
          <w:szCs w:val="18"/>
        </w:rPr>
        <w:t xml:space="preserve">r estimado y provisionarlo </w:t>
      </w:r>
      <w:r w:rsidR="004A2FBE" w:rsidRPr="00AF6A66">
        <w:rPr>
          <w:rFonts w:ascii="Arial" w:hAnsi="Arial" w:cs="Arial"/>
          <w:sz w:val="18"/>
          <w:szCs w:val="18"/>
        </w:rPr>
        <w:t>para a</w:t>
      </w:r>
      <w:r w:rsidR="003B1216" w:rsidRPr="00AF6A66">
        <w:rPr>
          <w:rFonts w:ascii="Arial" w:hAnsi="Arial" w:cs="Arial"/>
          <w:sz w:val="18"/>
          <w:szCs w:val="18"/>
        </w:rPr>
        <w:t>tender dichos pasivos porque</w:t>
      </w:r>
      <w:r w:rsidR="004A2FBE" w:rsidRPr="00AF6A66">
        <w:rPr>
          <w:rFonts w:ascii="Arial" w:hAnsi="Arial" w:cs="Arial"/>
          <w:sz w:val="18"/>
          <w:szCs w:val="18"/>
        </w:rPr>
        <w:t xml:space="preserve"> son una obligación a futuro de esta Comisión.</w:t>
      </w: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p>
    <w:p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rsidR="00AF6A66" w:rsidRDefault="00AF6A66" w:rsidP="00AF6A66">
      <w:pPr>
        <w:spacing w:line="240" w:lineRule="auto"/>
        <w:jc w:val="center"/>
        <w:rPr>
          <w:rFonts w:ascii="Arial" w:hAnsi="Arial" w:cs="Arial"/>
          <w:sz w:val="18"/>
          <w:szCs w:val="18"/>
        </w:rPr>
      </w:pPr>
    </w:p>
    <w:p w:rsidR="00AF6A66" w:rsidRDefault="00AF6A66" w:rsidP="00AF6A66">
      <w:pPr>
        <w:spacing w:line="240" w:lineRule="auto"/>
        <w:jc w:val="center"/>
        <w:rPr>
          <w:rFonts w:ascii="Arial" w:hAnsi="Arial" w:cs="Arial"/>
          <w:sz w:val="18"/>
          <w:szCs w:val="18"/>
        </w:rPr>
      </w:pPr>
    </w:p>
    <w:p w:rsidR="00AF6A66" w:rsidRDefault="0066586D" w:rsidP="00AF6A66">
      <w:pPr>
        <w:spacing w:line="240" w:lineRule="auto"/>
        <w:jc w:val="center"/>
        <w:rPr>
          <w:rFonts w:ascii="Arial" w:hAnsi="Arial" w:cs="Arial"/>
          <w:sz w:val="18"/>
          <w:szCs w:val="18"/>
        </w:rPr>
      </w:pPr>
      <w:r>
        <w:rPr>
          <w:rFonts w:ascii="Arial" w:hAnsi="Arial" w:cs="Arial"/>
          <w:noProof/>
          <w:sz w:val="18"/>
          <w:szCs w:val="18"/>
          <w:lang w:eastAsia="es-MX"/>
        </w:rPr>
        <w:pict>
          <v:shapetype id="_x0000_t32" coordsize="21600,21600" o:spt="32" o:oned="t" path="m,l21600,21600e" filled="f">
            <v:path arrowok="t" fillok="f" o:connecttype="none"/>
            <o:lock v:ext="edit" shapetype="t"/>
          </v:shapetype>
          <v:shape id="_x0000_s1051" type="#_x0000_t32" style="position:absolute;left:0;text-align:left;margin-left:445.5pt;margin-top:16.35pt;width:194.25pt;height:0;z-index:251659264" o:connectortype="straight"/>
        </w:pict>
      </w:r>
      <w:r>
        <w:rPr>
          <w:rFonts w:ascii="Arial" w:hAnsi="Arial" w:cs="Arial"/>
          <w:noProof/>
          <w:sz w:val="18"/>
          <w:szCs w:val="18"/>
          <w:lang w:eastAsia="es-MX"/>
        </w:rPr>
        <w:pict>
          <v:shape id="_x0000_s1050" type="#_x0000_t32" style="position:absolute;left:0;text-align:left;margin-left:45.75pt;margin-top:15.6pt;width:194.25pt;height:0;z-index:251658240" o:connectortype="straight"/>
        </w:pict>
      </w:r>
    </w:p>
    <w:p w:rsidR="00540418" w:rsidRPr="00AF6A66" w:rsidRDefault="0030166A" w:rsidP="00AF6A66">
      <w:pPr>
        <w:spacing w:line="240" w:lineRule="auto"/>
        <w:jc w:val="center"/>
        <w:rPr>
          <w:rFonts w:ascii="Arial" w:hAnsi="Arial" w:cs="Arial"/>
          <w:sz w:val="18"/>
          <w:szCs w:val="18"/>
        </w:rPr>
      </w:pPr>
      <w:r w:rsidRPr="00AF6A66">
        <w:rPr>
          <w:rFonts w:ascii="Arial" w:hAnsi="Arial" w:cs="Arial"/>
          <w:sz w:val="18"/>
          <w:szCs w:val="18"/>
        </w:rPr>
        <w:t xml:space="preserve">Mtro. Francisco </w:t>
      </w:r>
      <w:proofErr w:type="spellStart"/>
      <w:r w:rsidRPr="00AF6A66">
        <w:rPr>
          <w:rFonts w:ascii="Arial" w:hAnsi="Arial" w:cs="Arial"/>
          <w:sz w:val="18"/>
          <w:szCs w:val="18"/>
        </w:rPr>
        <w:t>Mixcoatl</w:t>
      </w:r>
      <w:proofErr w:type="spellEnd"/>
      <w:r w:rsidRPr="00AF6A66">
        <w:rPr>
          <w:rFonts w:ascii="Arial" w:hAnsi="Arial" w:cs="Arial"/>
          <w:sz w:val="18"/>
          <w:szCs w:val="18"/>
        </w:rPr>
        <w:t xml:space="preserve"> Antonio                             </w:t>
      </w:r>
      <w:r w:rsidR="00AF6A66">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Pr="00AF6A66">
        <w:rPr>
          <w:rFonts w:ascii="Arial" w:hAnsi="Arial" w:cs="Arial"/>
          <w:sz w:val="18"/>
          <w:szCs w:val="18"/>
        </w:rPr>
        <w:t xml:space="preserve">         </w:t>
      </w:r>
      <w:r w:rsidR="009A1EA8">
        <w:rPr>
          <w:rFonts w:ascii="Arial" w:hAnsi="Arial" w:cs="Arial"/>
          <w:sz w:val="18"/>
          <w:szCs w:val="18"/>
        </w:rPr>
        <w:t xml:space="preserve">C.P. Martín Sánchez </w:t>
      </w:r>
      <w:proofErr w:type="spellStart"/>
      <w:r w:rsidR="009A1EA8">
        <w:rPr>
          <w:rFonts w:ascii="Arial" w:hAnsi="Arial" w:cs="Arial"/>
          <w:sz w:val="18"/>
          <w:szCs w:val="18"/>
        </w:rPr>
        <w:t>Haro</w:t>
      </w:r>
      <w:proofErr w:type="spellEnd"/>
      <w:r w:rsidRPr="00AF6A66">
        <w:rPr>
          <w:rFonts w:ascii="Arial" w:hAnsi="Arial" w:cs="Arial"/>
          <w:sz w:val="18"/>
          <w:szCs w:val="18"/>
        </w:rPr>
        <w:t xml:space="preserve">        </w:t>
      </w:r>
      <w:r w:rsidR="00AF6A66">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009A1EA8" w:rsidRPr="009A1EA8">
        <w:rPr>
          <w:rFonts w:ascii="Arial" w:hAnsi="Arial" w:cs="Arial"/>
          <w:color w:val="FFFFFF" w:themeColor="background1"/>
          <w:sz w:val="18"/>
          <w:szCs w:val="18"/>
        </w:rPr>
        <w:t>a</w:t>
      </w:r>
      <w:r w:rsidR="009A1EA8">
        <w:rPr>
          <w:rFonts w:ascii="Arial" w:hAnsi="Arial" w:cs="Arial"/>
          <w:sz w:val="18"/>
          <w:szCs w:val="18"/>
        </w:rPr>
        <w:t xml:space="preserve">              </w:t>
      </w:r>
      <w:r w:rsidRPr="00AF6A66">
        <w:rPr>
          <w:rFonts w:ascii="Arial" w:hAnsi="Arial" w:cs="Arial"/>
          <w:sz w:val="18"/>
          <w:szCs w:val="18"/>
        </w:rPr>
        <w:t>Presidente de la C</w:t>
      </w:r>
      <w:r w:rsidR="00AF6A66" w:rsidRPr="00AF6A66">
        <w:rPr>
          <w:rFonts w:ascii="Arial" w:hAnsi="Arial" w:cs="Arial"/>
          <w:sz w:val="18"/>
          <w:szCs w:val="18"/>
        </w:rPr>
        <w:t>.</w:t>
      </w:r>
      <w:r w:rsidRPr="00AF6A66">
        <w:rPr>
          <w:rFonts w:ascii="Arial" w:hAnsi="Arial" w:cs="Arial"/>
          <w:sz w:val="18"/>
          <w:szCs w:val="18"/>
        </w:rPr>
        <w:t>E</w:t>
      </w:r>
      <w:r w:rsidR="00AF6A66" w:rsidRPr="00AF6A66">
        <w:rPr>
          <w:rFonts w:ascii="Arial" w:hAnsi="Arial" w:cs="Arial"/>
          <w:sz w:val="18"/>
          <w:szCs w:val="18"/>
        </w:rPr>
        <w:t>.</w:t>
      </w:r>
      <w:r w:rsidRPr="00AF6A66">
        <w:rPr>
          <w:rFonts w:ascii="Arial" w:hAnsi="Arial" w:cs="Arial"/>
          <w:sz w:val="18"/>
          <w:szCs w:val="18"/>
        </w:rPr>
        <w:t>D</w:t>
      </w:r>
      <w:r w:rsidR="00AF6A66" w:rsidRPr="00AF6A66">
        <w:rPr>
          <w:rFonts w:ascii="Arial" w:hAnsi="Arial" w:cs="Arial"/>
          <w:sz w:val="18"/>
          <w:szCs w:val="18"/>
        </w:rPr>
        <w:t>.</w:t>
      </w:r>
      <w:r w:rsidRPr="00AF6A66">
        <w:rPr>
          <w:rFonts w:ascii="Arial" w:hAnsi="Arial" w:cs="Arial"/>
          <w:sz w:val="18"/>
          <w:szCs w:val="18"/>
        </w:rPr>
        <w:t>H</w:t>
      </w:r>
      <w:r w:rsidR="00AF6A66" w:rsidRPr="00AF6A66">
        <w:rPr>
          <w:rFonts w:ascii="Arial" w:hAnsi="Arial" w:cs="Arial"/>
          <w:sz w:val="18"/>
          <w:szCs w:val="18"/>
        </w:rPr>
        <w:t>.</w:t>
      </w:r>
      <w:r w:rsidRPr="00AF6A66">
        <w:rPr>
          <w:rFonts w:ascii="Arial" w:hAnsi="Arial" w:cs="Arial"/>
          <w:sz w:val="18"/>
          <w:szCs w:val="18"/>
        </w:rPr>
        <w:t>T</w:t>
      </w:r>
      <w:r w:rsidR="00AF6A66" w:rsidRPr="00AF6A66">
        <w:rPr>
          <w:rFonts w:ascii="Arial" w:hAnsi="Arial" w:cs="Arial"/>
          <w:sz w:val="18"/>
          <w:szCs w:val="18"/>
        </w:rPr>
        <w:t>.</w:t>
      </w:r>
      <w:r w:rsidRPr="00AF6A66">
        <w:rPr>
          <w:rFonts w:ascii="Arial" w:hAnsi="Arial" w:cs="Arial"/>
          <w:sz w:val="18"/>
          <w:szCs w:val="18"/>
        </w:rPr>
        <w:t xml:space="preserve">    </w:t>
      </w:r>
      <w:r w:rsidR="009A1EA8">
        <w:rPr>
          <w:rFonts w:ascii="Arial" w:hAnsi="Arial" w:cs="Arial"/>
          <w:sz w:val="18"/>
          <w:szCs w:val="18"/>
        </w:rPr>
        <w:t xml:space="preserve">        </w:t>
      </w:r>
      <w:r w:rsidRPr="00AF6A66">
        <w:rPr>
          <w:rFonts w:ascii="Arial" w:hAnsi="Arial" w:cs="Arial"/>
          <w:sz w:val="18"/>
          <w:szCs w:val="18"/>
        </w:rPr>
        <w:t xml:space="preserve">    </w:t>
      </w:r>
      <w:r w:rsidR="009A1EA8">
        <w:rPr>
          <w:rFonts w:ascii="Arial" w:hAnsi="Arial" w:cs="Arial"/>
          <w:sz w:val="18"/>
          <w:szCs w:val="18"/>
        </w:rPr>
        <w:t xml:space="preserve">   </w:t>
      </w:r>
      <w:r w:rsidRPr="00AF6A66">
        <w:rPr>
          <w:rFonts w:ascii="Arial" w:hAnsi="Arial" w:cs="Arial"/>
          <w:sz w:val="18"/>
          <w:szCs w:val="18"/>
        </w:rPr>
        <w:t xml:space="preserve">   </w:t>
      </w:r>
      <w:r w:rsidR="00AF6A66">
        <w:rPr>
          <w:rFonts w:ascii="Arial" w:hAnsi="Arial" w:cs="Arial"/>
          <w:sz w:val="18"/>
          <w:szCs w:val="18"/>
        </w:rPr>
        <w:t xml:space="preserve">   </w:t>
      </w:r>
      <w:r w:rsidR="009A1EA8">
        <w:rPr>
          <w:rFonts w:ascii="Arial" w:hAnsi="Arial" w:cs="Arial"/>
          <w:sz w:val="18"/>
          <w:szCs w:val="18"/>
        </w:rPr>
        <w:t xml:space="preserve">           </w:t>
      </w:r>
      <w:r w:rsidR="00AF6A66">
        <w:rPr>
          <w:rFonts w:ascii="Arial" w:hAnsi="Arial" w:cs="Arial"/>
          <w:sz w:val="18"/>
          <w:szCs w:val="18"/>
        </w:rPr>
        <w:t xml:space="preserve">        </w:t>
      </w:r>
      <w:r w:rsidRPr="00AF6A66">
        <w:rPr>
          <w:rFonts w:ascii="Arial" w:hAnsi="Arial" w:cs="Arial"/>
          <w:sz w:val="18"/>
          <w:szCs w:val="18"/>
        </w:rPr>
        <w:t xml:space="preserve">                                </w:t>
      </w:r>
      <w:r w:rsidR="00AF6A66" w:rsidRPr="00AF6A66">
        <w:rPr>
          <w:rFonts w:ascii="Arial" w:hAnsi="Arial" w:cs="Arial"/>
          <w:sz w:val="18"/>
          <w:szCs w:val="18"/>
        </w:rPr>
        <w:t xml:space="preserve">                        </w:t>
      </w:r>
      <w:r w:rsidR="009A1EA8">
        <w:rPr>
          <w:rFonts w:ascii="Arial" w:hAnsi="Arial" w:cs="Arial"/>
          <w:sz w:val="18"/>
          <w:szCs w:val="18"/>
        </w:rPr>
        <w:t>Encargado de La Dirección Administrativa</w:t>
      </w:r>
    </w:p>
    <w:p w:rsidR="0030166A" w:rsidRDefault="0030166A" w:rsidP="0030166A">
      <w:pPr>
        <w:jc w:val="center"/>
        <w:rPr>
          <w:rFonts w:ascii="Soberana Sans Light" w:hAnsi="Soberana Sans Light"/>
        </w:rPr>
      </w:pPr>
    </w:p>
    <w:p w:rsidR="00AF6A66" w:rsidRDefault="00AF6A66" w:rsidP="0030166A">
      <w:pPr>
        <w:jc w:val="center"/>
        <w:rPr>
          <w:rFonts w:ascii="Soberana Sans Light" w:hAnsi="Soberana Sans Light"/>
        </w:rPr>
      </w:pPr>
    </w:p>
    <w:p w:rsidR="00526B8D" w:rsidRDefault="00526B8D" w:rsidP="00526B8D">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rsidR="00526B8D" w:rsidRPr="00AF6A66" w:rsidRDefault="00526B8D" w:rsidP="00526B8D">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 (Enero-Septiembre) 2015</w:t>
      </w:r>
    </w:p>
    <w:p w:rsidR="00526B8D" w:rsidRPr="002F31D1" w:rsidRDefault="00526B8D" w:rsidP="00526B8D">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rsidR="00526B8D" w:rsidRPr="002F31D1" w:rsidRDefault="00526B8D" w:rsidP="00526B8D">
      <w:pPr>
        <w:pStyle w:val="Prrafodelista"/>
        <w:autoSpaceDE w:val="0"/>
        <w:autoSpaceDN w:val="0"/>
        <w:adjustRightInd w:val="0"/>
        <w:spacing w:before="240" w:after="120"/>
        <w:jc w:val="both"/>
        <w:rPr>
          <w:rFonts w:ascii="Arial" w:hAnsi="Arial" w:cs="Arial"/>
          <w:b/>
          <w:sz w:val="18"/>
          <w:szCs w:val="18"/>
        </w:rPr>
      </w:pPr>
    </w:p>
    <w:p w:rsidR="00526B8D" w:rsidRPr="002F31D1" w:rsidRDefault="00526B8D" w:rsidP="00526B8D">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rsidR="00526B8D" w:rsidRPr="002F31D1" w:rsidRDefault="00526B8D" w:rsidP="00526B8D">
      <w:pPr>
        <w:pStyle w:val="Prrafodelista"/>
        <w:autoSpaceDE w:val="0"/>
        <w:autoSpaceDN w:val="0"/>
        <w:adjustRightInd w:val="0"/>
        <w:spacing w:before="240" w:after="120"/>
        <w:ind w:left="1069"/>
        <w:jc w:val="both"/>
        <w:rPr>
          <w:rFonts w:ascii="Arial" w:hAnsi="Arial" w:cs="Arial"/>
          <w:b/>
          <w:sz w:val="18"/>
          <w:szCs w:val="18"/>
        </w:rPr>
      </w:pPr>
    </w:p>
    <w:p w:rsidR="00526B8D" w:rsidRPr="00AF6A66" w:rsidRDefault="00526B8D" w:rsidP="00526B8D">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rsidR="00526B8D" w:rsidRPr="002F31D1" w:rsidRDefault="00526B8D" w:rsidP="00526B8D">
      <w:pPr>
        <w:pStyle w:val="Prrafodelista"/>
        <w:autoSpaceDE w:val="0"/>
        <w:autoSpaceDN w:val="0"/>
        <w:adjustRightInd w:val="0"/>
        <w:spacing w:before="80"/>
        <w:ind w:left="1418"/>
        <w:jc w:val="both"/>
        <w:rPr>
          <w:rFonts w:ascii="Arial" w:hAnsi="Arial" w:cs="Arial"/>
          <w:b/>
          <w:sz w:val="18"/>
          <w:szCs w:val="18"/>
        </w:rPr>
      </w:pPr>
    </w:p>
    <w:tbl>
      <w:tblPr>
        <w:tblW w:w="4733" w:type="dxa"/>
        <w:jc w:val="center"/>
        <w:tblCellMar>
          <w:left w:w="70" w:type="dxa"/>
          <w:right w:w="70" w:type="dxa"/>
        </w:tblCellMar>
        <w:tblLook w:val="04A0"/>
      </w:tblPr>
      <w:tblGrid>
        <w:gridCol w:w="1825"/>
        <w:gridCol w:w="160"/>
        <w:gridCol w:w="1627"/>
        <w:gridCol w:w="160"/>
        <w:gridCol w:w="961"/>
      </w:tblGrid>
      <w:tr w:rsidR="00526B8D" w:rsidRPr="002F31D1" w:rsidTr="0041183F">
        <w:trPr>
          <w:trHeight w:val="232"/>
          <w:jc w:val="center"/>
        </w:trPr>
        <w:tc>
          <w:tcPr>
            <w:tcW w:w="0" w:type="auto"/>
            <w:shd w:val="clear" w:color="auto" w:fill="00B050"/>
            <w:noWrap/>
            <w:vAlign w:val="center"/>
            <w:hideMark/>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shd w:val="clear" w:color="auto" w:fill="00B050"/>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p>
        </w:tc>
        <w:tc>
          <w:tcPr>
            <w:tcW w:w="0" w:type="auto"/>
            <w:shd w:val="clear" w:color="auto" w:fill="00B050"/>
            <w:noWrap/>
            <w:vAlign w:val="center"/>
            <w:hideMark/>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(Ene-Sep.) 2015</w:t>
            </w:r>
          </w:p>
        </w:tc>
        <w:tc>
          <w:tcPr>
            <w:tcW w:w="0" w:type="auto"/>
            <w:shd w:val="clear" w:color="auto" w:fill="00B050"/>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p>
        </w:tc>
        <w:tc>
          <w:tcPr>
            <w:tcW w:w="961" w:type="dxa"/>
            <w:shd w:val="clear" w:color="auto" w:fill="00B050"/>
            <w:noWrap/>
            <w:vAlign w:val="center"/>
            <w:hideMark/>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2014</w:t>
            </w:r>
          </w:p>
        </w:tc>
      </w:tr>
      <w:tr w:rsidR="00526B8D" w:rsidRPr="002F31D1" w:rsidTr="0041183F">
        <w:trPr>
          <w:trHeight w:val="428"/>
          <w:jc w:val="center"/>
        </w:trPr>
        <w:tc>
          <w:tcPr>
            <w:tcW w:w="0" w:type="auto"/>
            <w:shd w:val="clear" w:color="auto" w:fill="auto"/>
            <w:noWrap/>
            <w:vAlign w:val="center"/>
            <w:hideMark/>
          </w:tcPr>
          <w:p w:rsidR="00526B8D" w:rsidRPr="002F31D1" w:rsidRDefault="00526B8D" w:rsidP="0041183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0" w:type="auto"/>
            <w:shd w:val="clear" w:color="auto" w:fill="auto"/>
          </w:tcPr>
          <w:p w:rsidR="00526B8D" w:rsidRPr="002F31D1" w:rsidRDefault="00526B8D" w:rsidP="0041183F">
            <w:pPr>
              <w:autoSpaceDE w:val="0"/>
              <w:autoSpaceDN w:val="0"/>
              <w:adjustRightInd w:val="0"/>
              <w:spacing w:before="80"/>
              <w:jc w:val="both"/>
              <w:rPr>
                <w:rFonts w:ascii="Arial" w:hAnsi="Arial" w:cs="Arial"/>
                <w:sz w:val="18"/>
                <w:szCs w:val="18"/>
              </w:rPr>
            </w:pPr>
          </w:p>
        </w:tc>
        <w:tc>
          <w:tcPr>
            <w:tcW w:w="0" w:type="auto"/>
            <w:shd w:val="clear" w:color="auto" w:fill="auto"/>
            <w:noWrap/>
            <w:hideMark/>
          </w:tcPr>
          <w:p w:rsidR="00526B8D" w:rsidRPr="002F31D1" w:rsidRDefault="00526B8D" w:rsidP="0041183F">
            <w:pPr>
              <w:autoSpaceDE w:val="0"/>
              <w:autoSpaceDN w:val="0"/>
              <w:adjustRightInd w:val="0"/>
              <w:spacing w:before="80"/>
              <w:jc w:val="right"/>
              <w:rPr>
                <w:rFonts w:ascii="Arial" w:hAnsi="Arial" w:cs="Arial"/>
                <w:sz w:val="18"/>
                <w:szCs w:val="18"/>
              </w:rPr>
            </w:pPr>
            <w:r>
              <w:rPr>
                <w:rFonts w:ascii="Arial" w:hAnsi="Arial" w:cs="Arial"/>
                <w:sz w:val="18"/>
                <w:szCs w:val="18"/>
              </w:rPr>
              <w:t>162,434</w:t>
            </w:r>
          </w:p>
        </w:tc>
        <w:tc>
          <w:tcPr>
            <w:tcW w:w="0" w:type="auto"/>
            <w:shd w:val="clear" w:color="auto" w:fill="auto"/>
          </w:tcPr>
          <w:p w:rsidR="00526B8D" w:rsidRPr="002F31D1" w:rsidRDefault="00526B8D" w:rsidP="0041183F">
            <w:pPr>
              <w:autoSpaceDE w:val="0"/>
              <w:autoSpaceDN w:val="0"/>
              <w:adjustRightInd w:val="0"/>
              <w:spacing w:before="80"/>
              <w:jc w:val="both"/>
              <w:rPr>
                <w:rFonts w:ascii="Arial" w:hAnsi="Arial" w:cs="Arial"/>
                <w:sz w:val="18"/>
                <w:szCs w:val="18"/>
              </w:rPr>
            </w:pPr>
          </w:p>
        </w:tc>
        <w:tc>
          <w:tcPr>
            <w:tcW w:w="961" w:type="dxa"/>
            <w:shd w:val="clear" w:color="auto" w:fill="auto"/>
            <w:noWrap/>
            <w:vAlign w:val="center"/>
            <w:hideMark/>
          </w:tcPr>
          <w:p w:rsidR="00526B8D" w:rsidRPr="002F31D1" w:rsidRDefault="00526B8D" w:rsidP="0041183F">
            <w:pPr>
              <w:autoSpaceDE w:val="0"/>
              <w:autoSpaceDN w:val="0"/>
              <w:adjustRightInd w:val="0"/>
              <w:spacing w:before="80"/>
              <w:jc w:val="right"/>
              <w:rPr>
                <w:rFonts w:ascii="Arial" w:hAnsi="Arial" w:cs="Arial"/>
                <w:sz w:val="18"/>
                <w:szCs w:val="18"/>
              </w:rPr>
            </w:pPr>
            <w:r>
              <w:rPr>
                <w:rFonts w:ascii="Arial" w:hAnsi="Arial" w:cs="Arial"/>
                <w:sz w:val="18"/>
                <w:szCs w:val="18"/>
              </w:rPr>
              <w:t xml:space="preserve"> 479,047</w:t>
            </w:r>
          </w:p>
        </w:tc>
      </w:tr>
      <w:tr w:rsidR="00526B8D" w:rsidRPr="002F31D1" w:rsidTr="0041183F">
        <w:trPr>
          <w:trHeight w:val="232"/>
          <w:jc w:val="center"/>
        </w:trPr>
        <w:tc>
          <w:tcPr>
            <w:tcW w:w="0" w:type="auto"/>
            <w:shd w:val="clear" w:color="auto" w:fill="auto"/>
            <w:noWrap/>
            <w:vAlign w:val="center"/>
            <w:hideMark/>
          </w:tcPr>
          <w:p w:rsidR="00526B8D" w:rsidRPr="002F31D1" w:rsidRDefault="00526B8D" w:rsidP="0041183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0" w:type="auto"/>
            <w:shd w:val="clear" w:color="auto" w:fill="auto"/>
          </w:tcPr>
          <w:p w:rsidR="00526B8D" w:rsidRPr="002F31D1" w:rsidRDefault="00526B8D" w:rsidP="0041183F">
            <w:pPr>
              <w:autoSpaceDE w:val="0"/>
              <w:autoSpaceDN w:val="0"/>
              <w:adjustRightInd w:val="0"/>
              <w:spacing w:before="80"/>
              <w:jc w:val="both"/>
              <w:rPr>
                <w:rFonts w:ascii="Arial" w:hAnsi="Arial" w:cs="Arial"/>
                <w:b/>
                <w:sz w:val="18"/>
                <w:szCs w:val="18"/>
              </w:rPr>
            </w:pPr>
          </w:p>
        </w:tc>
        <w:tc>
          <w:tcPr>
            <w:tcW w:w="0" w:type="auto"/>
            <w:shd w:val="clear" w:color="auto" w:fill="auto"/>
            <w:noWrap/>
            <w:hideMark/>
          </w:tcPr>
          <w:p w:rsidR="00526B8D" w:rsidRPr="002F31D1" w:rsidRDefault="00526B8D" w:rsidP="0041183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162,434</w:t>
            </w:r>
          </w:p>
        </w:tc>
        <w:tc>
          <w:tcPr>
            <w:tcW w:w="0" w:type="auto"/>
            <w:shd w:val="clear" w:color="auto" w:fill="auto"/>
          </w:tcPr>
          <w:p w:rsidR="00526B8D" w:rsidRPr="002F31D1" w:rsidRDefault="00526B8D" w:rsidP="0041183F">
            <w:pPr>
              <w:autoSpaceDE w:val="0"/>
              <w:autoSpaceDN w:val="0"/>
              <w:adjustRightInd w:val="0"/>
              <w:spacing w:before="80"/>
              <w:jc w:val="both"/>
              <w:rPr>
                <w:rFonts w:ascii="Arial" w:hAnsi="Arial" w:cs="Arial"/>
                <w:b/>
                <w:sz w:val="18"/>
                <w:szCs w:val="18"/>
                <w:u w:val="double"/>
              </w:rPr>
            </w:pPr>
          </w:p>
        </w:tc>
        <w:tc>
          <w:tcPr>
            <w:tcW w:w="961" w:type="dxa"/>
            <w:shd w:val="clear" w:color="auto" w:fill="auto"/>
            <w:noWrap/>
            <w:hideMark/>
          </w:tcPr>
          <w:p w:rsidR="00526B8D" w:rsidRPr="002F31D1" w:rsidRDefault="00526B8D" w:rsidP="0041183F">
            <w:pPr>
              <w:autoSpaceDE w:val="0"/>
              <w:autoSpaceDN w:val="0"/>
              <w:adjustRightInd w:val="0"/>
              <w:spacing w:before="80"/>
              <w:jc w:val="right"/>
              <w:rPr>
                <w:rFonts w:ascii="Arial" w:hAnsi="Arial" w:cs="Arial"/>
                <w:b/>
                <w:sz w:val="18"/>
                <w:szCs w:val="18"/>
                <w:u w:val="double"/>
              </w:rPr>
            </w:pPr>
            <w:r>
              <w:rPr>
                <w:rFonts w:ascii="Arial" w:hAnsi="Arial" w:cs="Arial"/>
                <w:b/>
                <w:sz w:val="18"/>
                <w:szCs w:val="18"/>
                <w:u w:val="double"/>
              </w:rPr>
              <w:t>479,047</w:t>
            </w:r>
            <w:r w:rsidRPr="002F31D1">
              <w:rPr>
                <w:rFonts w:ascii="Arial" w:hAnsi="Arial" w:cs="Arial"/>
                <w:b/>
                <w:sz w:val="18"/>
                <w:szCs w:val="18"/>
                <w:u w:val="double"/>
              </w:rPr>
              <w:t xml:space="preserve"> </w:t>
            </w:r>
          </w:p>
        </w:tc>
      </w:tr>
    </w:tbl>
    <w:p w:rsidR="00526B8D" w:rsidRPr="00AF6A66" w:rsidRDefault="00526B8D" w:rsidP="00526B8D">
      <w:pPr>
        <w:autoSpaceDE w:val="0"/>
        <w:autoSpaceDN w:val="0"/>
        <w:adjustRightInd w:val="0"/>
        <w:spacing w:before="80"/>
        <w:jc w:val="both"/>
        <w:rPr>
          <w:rFonts w:ascii="Arial" w:hAnsi="Arial" w:cs="Arial"/>
          <w:sz w:val="18"/>
          <w:szCs w:val="18"/>
        </w:rPr>
      </w:pPr>
    </w:p>
    <w:p w:rsidR="00526B8D" w:rsidRPr="00AF6A66" w:rsidRDefault="00526B8D" w:rsidP="00526B8D">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y Equivalentes: </w:t>
      </w:r>
    </w:p>
    <w:p w:rsidR="00526B8D" w:rsidRPr="002F31D1" w:rsidRDefault="00526B8D" w:rsidP="00526B8D">
      <w:pPr>
        <w:pStyle w:val="Prrafodelista"/>
        <w:autoSpaceDE w:val="0"/>
        <w:autoSpaceDN w:val="0"/>
        <w:adjustRightInd w:val="0"/>
        <w:spacing w:before="80"/>
        <w:ind w:left="1418"/>
        <w:jc w:val="both"/>
        <w:rPr>
          <w:rFonts w:ascii="Arial" w:hAnsi="Arial" w:cs="Arial"/>
          <w:b/>
          <w:sz w:val="18"/>
          <w:szCs w:val="18"/>
        </w:rPr>
      </w:pPr>
    </w:p>
    <w:tbl>
      <w:tblPr>
        <w:tblW w:w="0" w:type="auto"/>
        <w:jc w:val="center"/>
        <w:tblCellMar>
          <w:left w:w="70" w:type="dxa"/>
          <w:right w:w="70" w:type="dxa"/>
        </w:tblCellMar>
        <w:tblLook w:val="04A0"/>
      </w:tblPr>
      <w:tblGrid>
        <w:gridCol w:w="7184"/>
        <w:gridCol w:w="191"/>
        <w:gridCol w:w="1670"/>
        <w:gridCol w:w="191"/>
        <w:gridCol w:w="1041"/>
      </w:tblGrid>
      <w:tr w:rsidR="00526B8D" w:rsidRPr="002F31D1" w:rsidTr="0041183F">
        <w:trPr>
          <w:trHeight w:val="257"/>
          <w:jc w:val="center"/>
        </w:trPr>
        <w:tc>
          <w:tcPr>
            <w:tcW w:w="0" w:type="auto"/>
            <w:shd w:val="clear" w:color="auto" w:fill="00B050"/>
            <w:noWrap/>
            <w:vAlign w:val="center"/>
            <w:hideMark/>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91" w:type="dxa"/>
            <w:shd w:val="clear" w:color="auto" w:fill="00B050"/>
            <w:noWrap/>
            <w:vAlign w:val="center"/>
            <w:hideMark/>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 </w:t>
            </w:r>
          </w:p>
        </w:tc>
        <w:tc>
          <w:tcPr>
            <w:tcW w:w="1670" w:type="dxa"/>
            <w:shd w:val="clear" w:color="auto" w:fill="00B050"/>
            <w:noWrap/>
            <w:vAlign w:val="center"/>
            <w:hideMark/>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(Ene-Sep.) 2015</w:t>
            </w:r>
          </w:p>
        </w:tc>
        <w:tc>
          <w:tcPr>
            <w:tcW w:w="0" w:type="auto"/>
            <w:shd w:val="clear" w:color="auto" w:fill="00B050"/>
            <w:noWrap/>
            <w:vAlign w:val="center"/>
            <w:hideMark/>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 </w:t>
            </w:r>
          </w:p>
        </w:tc>
        <w:tc>
          <w:tcPr>
            <w:tcW w:w="0" w:type="auto"/>
            <w:shd w:val="clear" w:color="auto" w:fill="00B050"/>
            <w:noWrap/>
            <w:vAlign w:val="center"/>
            <w:hideMark/>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2014</w:t>
            </w:r>
          </w:p>
        </w:tc>
      </w:tr>
      <w:tr w:rsidR="00526B8D" w:rsidRPr="002F31D1" w:rsidTr="0041183F">
        <w:trPr>
          <w:trHeight w:val="257"/>
          <w:jc w:val="center"/>
        </w:trPr>
        <w:tc>
          <w:tcPr>
            <w:tcW w:w="0" w:type="auto"/>
            <w:shd w:val="clear" w:color="auto" w:fill="auto"/>
            <w:noWrap/>
            <w:vAlign w:val="bottom"/>
            <w:hideMark/>
          </w:tcPr>
          <w:p w:rsidR="00526B8D" w:rsidRPr="002F31D1" w:rsidRDefault="00526B8D" w:rsidP="0041183F">
            <w:pPr>
              <w:rPr>
                <w:rFonts w:ascii="Arial" w:hAnsi="Arial" w:cs="Arial"/>
                <w:sz w:val="18"/>
                <w:szCs w:val="18"/>
              </w:rPr>
            </w:pPr>
            <w:r w:rsidRPr="002F31D1">
              <w:rPr>
                <w:rFonts w:ascii="Arial" w:hAnsi="Arial" w:cs="Arial"/>
                <w:sz w:val="18"/>
                <w:szCs w:val="18"/>
              </w:rPr>
              <w:t>Deudores por anticipo de la tesorería a Corto Plazo</w:t>
            </w:r>
          </w:p>
        </w:tc>
        <w:tc>
          <w:tcPr>
            <w:tcW w:w="191" w:type="dxa"/>
            <w:shd w:val="clear" w:color="auto" w:fill="auto"/>
            <w:noWrap/>
            <w:vAlign w:val="bottom"/>
            <w:hideMark/>
          </w:tcPr>
          <w:p w:rsidR="00526B8D" w:rsidRPr="002F31D1" w:rsidRDefault="00526B8D" w:rsidP="0041183F">
            <w:pPr>
              <w:rPr>
                <w:rFonts w:ascii="Arial" w:hAnsi="Arial" w:cs="Arial"/>
                <w:sz w:val="18"/>
                <w:szCs w:val="18"/>
              </w:rPr>
            </w:pPr>
            <w:r w:rsidRPr="002F31D1">
              <w:rPr>
                <w:rFonts w:ascii="Arial" w:hAnsi="Arial" w:cs="Arial"/>
                <w:sz w:val="18"/>
                <w:szCs w:val="18"/>
              </w:rPr>
              <w:t> </w:t>
            </w:r>
          </w:p>
        </w:tc>
        <w:tc>
          <w:tcPr>
            <w:tcW w:w="1670" w:type="dxa"/>
            <w:shd w:val="clear" w:color="auto" w:fill="auto"/>
            <w:noWrap/>
            <w:vAlign w:val="bottom"/>
            <w:hideMark/>
          </w:tcPr>
          <w:p w:rsidR="00526B8D" w:rsidRPr="002F31D1" w:rsidRDefault="00526B8D" w:rsidP="0041183F">
            <w:pPr>
              <w:jc w:val="right"/>
              <w:rPr>
                <w:rFonts w:ascii="Arial" w:hAnsi="Arial" w:cs="Arial"/>
                <w:sz w:val="18"/>
                <w:szCs w:val="18"/>
              </w:rPr>
            </w:pPr>
          </w:p>
        </w:tc>
        <w:tc>
          <w:tcPr>
            <w:tcW w:w="0" w:type="auto"/>
            <w:shd w:val="clear" w:color="auto" w:fill="auto"/>
            <w:noWrap/>
            <w:vAlign w:val="bottom"/>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526B8D" w:rsidRPr="002F31D1" w:rsidRDefault="00526B8D" w:rsidP="0041183F">
            <w:pPr>
              <w:jc w:val="right"/>
              <w:rPr>
                <w:rFonts w:ascii="Arial" w:hAnsi="Arial" w:cs="Arial"/>
                <w:sz w:val="18"/>
                <w:szCs w:val="18"/>
              </w:rPr>
            </w:pPr>
          </w:p>
        </w:tc>
      </w:tr>
      <w:tr w:rsidR="00526B8D" w:rsidRPr="002F31D1" w:rsidTr="0041183F">
        <w:trPr>
          <w:trHeight w:val="257"/>
          <w:jc w:val="center"/>
        </w:trPr>
        <w:tc>
          <w:tcPr>
            <w:tcW w:w="0" w:type="auto"/>
            <w:shd w:val="clear" w:color="auto" w:fill="auto"/>
            <w:noWrap/>
            <w:vAlign w:val="bottom"/>
          </w:tcPr>
          <w:p w:rsidR="00526B8D" w:rsidRPr="002F31D1" w:rsidRDefault="00526B8D" w:rsidP="0041183F">
            <w:pPr>
              <w:rPr>
                <w:rFonts w:ascii="Arial" w:hAnsi="Arial" w:cs="Arial"/>
                <w:sz w:val="18"/>
                <w:szCs w:val="18"/>
              </w:rPr>
            </w:pPr>
            <w:r w:rsidRPr="002F31D1">
              <w:rPr>
                <w:rFonts w:ascii="Arial" w:hAnsi="Arial" w:cs="Arial"/>
                <w:sz w:val="18"/>
                <w:szCs w:val="18"/>
              </w:rPr>
              <w:t>Deudores diversos por cobrar a Corto Plazo (Gastos a Comprobar )</w:t>
            </w:r>
          </w:p>
        </w:tc>
        <w:tc>
          <w:tcPr>
            <w:tcW w:w="191" w:type="dxa"/>
            <w:shd w:val="clear" w:color="auto" w:fill="auto"/>
            <w:noWrap/>
            <w:vAlign w:val="bottom"/>
          </w:tcPr>
          <w:p w:rsidR="00526B8D" w:rsidRPr="002F31D1" w:rsidRDefault="00526B8D" w:rsidP="0041183F">
            <w:pPr>
              <w:rPr>
                <w:rFonts w:ascii="Arial" w:hAnsi="Arial" w:cs="Arial"/>
                <w:sz w:val="18"/>
                <w:szCs w:val="18"/>
              </w:rPr>
            </w:pPr>
          </w:p>
        </w:tc>
        <w:tc>
          <w:tcPr>
            <w:tcW w:w="1670" w:type="dxa"/>
            <w:shd w:val="clear" w:color="auto" w:fill="auto"/>
            <w:noWrap/>
            <w:vAlign w:val="bottom"/>
          </w:tcPr>
          <w:p w:rsidR="00526B8D" w:rsidRPr="002F31D1" w:rsidRDefault="00526B8D" w:rsidP="0041183F">
            <w:pPr>
              <w:jc w:val="right"/>
              <w:rPr>
                <w:rFonts w:ascii="Arial" w:hAnsi="Arial" w:cs="Arial"/>
                <w:sz w:val="18"/>
                <w:szCs w:val="18"/>
              </w:rPr>
            </w:pPr>
            <w:r>
              <w:rPr>
                <w:rFonts w:ascii="Arial" w:hAnsi="Arial" w:cs="Arial"/>
                <w:sz w:val="18"/>
                <w:szCs w:val="18"/>
              </w:rPr>
              <w:t>140,550</w:t>
            </w:r>
          </w:p>
        </w:tc>
        <w:tc>
          <w:tcPr>
            <w:tcW w:w="0" w:type="auto"/>
            <w:shd w:val="clear" w:color="auto" w:fill="auto"/>
            <w:noWrap/>
            <w:vAlign w:val="bottom"/>
          </w:tcPr>
          <w:p w:rsidR="00526B8D" w:rsidRPr="002F31D1" w:rsidRDefault="00526B8D" w:rsidP="0041183F">
            <w:pPr>
              <w:jc w:val="right"/>
              <w:rPr>
                <w:rFonts w:ascii="Arial" w:hAnsi="Arial" w:cs="Arial"/>
                <w:sz w:val="18"/>
                <w:szCs w:val="18"/>
              </w:rPr>
            </w:pPr>
          </w:p>
        </w:tc>
        <w:tc>
          <w:tcPr>
            <w:tcW w:w="0" w:type="auto"/>
            <w:shd w:val="clear" w:color="auto" w:fill="auto"/>
            <w:noWrap/>
            <w:vAlign w:val="bottom"/>
          </w:tcPr>
          <w:p w:rsidR="00526B8D" w:rsidRPr="002F31D1" w:rsidRDefault="00526B8D" w:rsidP="0041183F">
            <w:pPr>
              <w:jc w:val="right"/>
              <w:rPr>
                <w:rFonts w:ascii="Arial" w:hAnsi="Arial" w:cs="Arial"/>
                <w:sz w:val="18"/>
                <w:szCs w:val="18"/>
              </w:rPr>
            </w:pPr>
          </w:p>
        </w:tc>
      </w:tr>
      <w:tr w:rsidR="00526B8D" w:rsidRPr="002F31D1" w:rsidTr="0041183F">
        <w:trPr>
          <w:trHeight w:val="257"/>
          <w:jc w:val="center"/>
        </w:trPr>
        <w:tc>
          <w:tcPr>
            <w:tcW w:w="0" w:type="auto"/>
            <w:shd w:val="clear" w:color="auto" w:fill="auto"/>
            <w:noWrap/>
            <w:vAlign w:val="bottom"/>
            <w:hideMark/>
          </w:tcPr>
          <w:p w:rsidR="00526B8D" w:rsidRPr="002F31D1" w:rsidRDefault="00526B8D" w:rsidP="0041183F">
            <w:pPr>
              <w:rPr>
                <w:rFonts w:ascii="Arial" w:hAnsi="Arial" w:cs="Arial"/>
                <w:sz w:val="18"/>
                <w:szCs w:val="18"/>
              </w:rPr>
            </w:pPr>
            <w:r w:rsidRPr="002F31D1">
              <w:rPr>
                <w:rFonts w:ascii="Arial" w:hAnsi="Arial" w:cs="Arial"/>
                <w:sz w:val="18"/>
                <w:szCs w:val="18"/>
              </w:rPr>
              <w:t>Préstamos otorgados a Corto Plazo (Préstamos Personales)</w:t>
            </w:r>
          </w:p>
        </w:tc>
        <w:tc>
          <w:tcPr>
            <w:tcW w:w="191" w:type="dxa"/>
            <w:shd w:val="clear" w:color="auto" w:fill="auto"/>
            <w:noWrap/>
            <w:vAlign w:val="bottom"/>
            <w:hideMark/>
          </w:tcPr>
          <w:p w:rsidR="00526B8D" w:rsidRPr="002F31D1" w:rsidRDefault="00526B8D" w:rsidP="0041183F">
            <w:pPr>
              <w:rPr>
                <w:rFonts w:ascii="Arial" w:hAnsi="Arial" w:cs="Arial"/>
                <w:sz w:val="18"/>
                <w:szCs w:val="18"/>
              </w:rPr>
            </w:pPr>
            <w:r w:rsidRPr="002F31D1">
              <w:rPr>
                <w:rFonts w:ascii="Arial" w:hAnsi="Arial" w:cs="Arial"/>
                <w:sz w:val="18"/>
                <w:szCs w:val="18"/>
              </w:rPr>
              <w:t> </w:t>
            </w:r>
          </w:p>
        </w:tc>
        <w:tc>
          <w:tcPr>
            <w:tcW w:w="1670" w:type="dxa"/>
            <w:shd w:val="clear" w:color="auto" w:fill="auto"/>
            <w:noWrap/>
            <w:vAlign w:val="bottom"/>
            <w:hideMark/>
          </w:tcPr>
          <w:p w:rsidR="00526B8D" w:rsidRPr="002F31D1" w:rsidRDefault="00526B8D" w:rsidP="0041183F">
            <w:pPr>
              <w:jc w:val="right"/>
              <w:rPr>
                <w:rFonts w:ascii="Arial" w:hAnsi="Arial" w:cs="Arial"/>
                <w:sz w:val="18"/>
                <w:szCs w:val="18"/>
              </w:rPr>
            </w:pPr>
            <w:r>
              <w:rPr>
                <w:rFonts w:ascii="Arial" w:hAnsi="Arial" w:cs="Arial"/>
                <w:sz w:val="18"/>
                <w:szCs w:val="18"/>
              </w:rPr>
              <w:t>30,000</w:t>
            </w:r>
          </w:p>
        </w:tc>
        <w:tc>
          <w:tcPr>
            <w:tcW w:w="0" w:type="auto"/>
            <w:shd w:val="clear" w:color="auto" w:fill="auto"/>
            <w:noWrap/>
            <w:vAlign w:val="bottom"/>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526B8D" w:rsidRPr="002F31D1" w:rsidRDefault="00526B8D" w:rsidP="0041183F">
            <w:pPr>
              <w:jc w:val="right"/>
              <w:rPr>
                <w:rFonts w:ascii="Arial" w:hAnsi="Arial" w:cs="Arial"/>
                <w:sz w:val="18"/>
                <w:szCs w:val="18"/>
              </w:rPr>
            </w:pPr>
            <w:r>
              <w:rPr>
                <w:rFonts w:ascii="Arial" w:hAnsi="Arial" w:cs="Arial"/>
                <w:sz w:val="18"/>
                <w:szCs w:val="18"/>
              </w:rPr>
              <w:t>28,000</w:t>
            </w:r>
          </w:p>
        </w:tc>
      </w:tr>
      <w:tr w:rsidR="00526B8D" w:rsidRPr="002F31D1" w:rsidTr="0041183F">
        <w:trPr>
          <w:trHeight w:val="257"/>
          <w:jc w:val="center"/>
        </w:trPr>
        <w:tc>
          <w:tcPr>
            <w:tcW w:w="0" w:type="auto"/>
            <w:shd w:val="clear" w:color="auto" w:fill="auto"/>
            <w:noWrap/>
            <w:vAlign w:val="bottom"/>
            <w:hideMark/>
          </w:tcPr>
          <w:p w:rsidR="00526B8D" w:rsidRPr="002F31D1" w:rsidRDefault="00526B8D" w:rsidP="0041183F">
            <w:pPr>
              <w:rPr>
                <w:rFonts w:ascii="Arial" w:hAnsi="Arial" w:cs="Arial"/>
                <w:sz w:val="18"/>
                <w:szCs w:val="18"/>
              </w:rPr>
            </w:pPr>
            <w:r w:rsidRPr="002F31D1">
              <w:rPr>
                <w:rFonts w:ascii="Arial" w:hAnsi="Arial" w:cs="Arial"/>
                <w:sz w:val="18"/>
                <w:szCs w:val="18"/>
              </w:rPr>
              <w:t>Otros derechos a recibir efectivo o equivalentes a Corto Plazo (Subsidio para el empleo)</w:t>
            </w:r>
          </w:p>
        </w:tc>
        <w:tc>
          <w:tcPr>
            <w:tcW w:w="191" w:type="dxa"/>
            <w:shd w:val="clear" w:color="auto" w:fill="auto"/>
            <w:noWrap/>
            <w:vAlign w:val="bottom"/>
            <w:hideMark/>
          </w:tcPr>
          <w:p w:rsidR="00526B8D" w:rsidRPr="002F31D1" w:rsidRDefault="00526B8D" w:rsidP="0041183F">
            <w:pPr>
              <w:rPr>
                <w:rFonts w:ascii="Arial" w:hAnsi="Arial" w:cs="Arial"/>
                <w:sz w:val="18"/>
                <w:szCs w:val="18"/>
              </w:rPr>
            </w:pPr>
            <w:r w:rsidRPr="002F31D1">
              <w:rPr>
                <w:rFonts w:ascii="Arial" w:hAnsi="Arial" w:cs="Arial"/>
                <w:sz w:val="18"/>
                <w:szCs w:val="18"/>
              </w:rPr>
              <w:t> </w:t>
            </w:r>
          </w:p>
        </w:tc>
        <w:tc>
          <w:tcPr>
            <w:tcW w:w="1670" w:type="dxa"/>
            <w:shd w:val="clear" w:color="auto" w:fill="auto"/>
            <w:noWrap/>
            <w:vAlign w:val="bottom"/>
            <w:hideMark/>
          </w:tcPr>
          <w:p w:rsidR="00526B8D" w:rsidRPr="002F31D1" w:rsidRDefault="00526B8D" w:rsidP="0041183F">
            <w:pPr>
              <w:jc w:val="right"/>
              <w:rPr>
                <w:rFonts w:ascii="Arial" w:hAnsi="Arial" w:cs="Arial"/>
                <w:sz w:val="18"/>
                <w:szCs w:val="18"/>
              </w:rPr>
            </w:pPr>
            <w:r>
              <w:rPr>
                <w:rFonts w:ascii="Arial" w:hAnsi="Arial" w:cs="Arial"/>
                <w:sz w:val="18"/>
                <w:szCs w:val="18"/>
              </w:rPr>
              <w:t>840</w:t>
            </w:r>
          </w:p>
        </w:tc>
        <w:tc>
          <w:tcPr>
            <w:tcW w:w="0" w:type="auto"/>
            <w:shd w:val="clear" w:color="auto" w:fill="auto"/>
            <w:noWrap/>
            <w:vAlign w:val="bottom"/>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 </w:t>
            </w:r>
          </w:p>
        </w:tc>
        <w:tc>
          <w:tcPr>
            <w:tcW w:w="0" w:type="auto"/>
            <w:shd w:val="clear" w:color="auto" w:fill="auto"/>
            <w:noWrap/>
            <w:vAlign w:val="bottom"/>
            <w:hideMark/>
          </w:tcPr>
          <w:p w:rsidR="00526B8D" w:rsidRPr="002F31D1" w:rsidRDefault="00526B8D" w:rsidP="0041183F">
            <w:pPr>
              <w:jc w:val="right"/>
              <w:rPr>
                <w:rFonts w:ascii="Arial" w:hAnsi="Arial" w:cs="Arial"/>
                <w:sz w:val="18"/>
                <w:szCs w:val="18"/>
              </w:rPr>
            </w:pPr>
            <w:r>
              <w:rPr>
                <w:rFonts w:ascii="Arial" w:hAnsi="Arial" w:cs="Arial"/>
                <w:sz w:val="18"/>
                <w:szCs w:val="18"/>
              </w:rPr>
              <w:t xml:space="preserve">      1,864</w:t>
            </w:r>
          </w:p>
        </w:tc>
      </w:tr>
      <w:tr w:rsidR="00526B8D" w:rsidRPr="002F31D1" w:rsidTr="0041183F">
        <w:trPr>
          <w:trHeight w:val="257"/>
          <w:jc w:val="center"/>
        </w:trPr>
        <w:tc>
          <w:tcPr>
            <w:tcW w:w="0" w:type="auto"/>
            <w:shd w:val="clear" w:color="auto" w:fill="auto"/>
            <w:noWrap/>
            <w:vAlign w:val="bottom"/>
            <w:hideMark/>
          </w:tcPr>
          <w:p w:rsidR="00526B8D" w:rsidRPr="002F31D1" w:rsidRDefault="00526B8D" w:rsidP="0041183F">
            <w:pPr>
              <w:rPr>
                <w:rFonts w:ascii="Arial" w:hAnsi="Arial" w:cs="Arial"/>
                <w:b/>
                <w:sz w:val="18"/>
                <w:szCs w:val="18"/>
              </w:rPr>
            </w:pPr>
            <w:r w:rsidRPr="002F31D1">
              <w:rPr>
                <w:rFonts w:ascii="Arial" w:hAnsi="Arial" w:cs="Arial"/>
                <w:b/>
                <w:sz w:val="18"/>
                <w:szCs w:val="18"/>
              </w:rPr>
              <w:t xml:space="preserve"> Total </w:t>
            </w:r>
          </w:p>
        </w:tc>
        <w:tc>
          <w:tcPr>
            <w:tcW w:w="191" w:type="dxa"/>
            <w:shd w:val="clear" w:color="auto" w:fill="auto"/>
            <w:noWrap/>
            <w:vAlign w:val="bottom"/>
            <w:hideMark/>
          </w:tcPr>
          <w:p w:rsidR="00526B8D" w:rsidRPr="002F31D1" w:rsidRDefault="00526B8D" w:rsidP="0041183F">
            <w:pPr>
              <w:rPr>
                <w:rFonts w:ascii="Arial" w:hAnsi="Arial" w:cs="Arial"/>
                <w:b/>
                <w:sz w:val="18"/>
                <w:szCs w:val="18"/>
              </w:rPr>
            </w:pPr>
            <w:r w:rsidRPr="002F31D1">
              <w:rPr>
                <w:rFonts w:ascii="Arial" w:hAnsi="Arial" w:cs="Arial"/>
                <w:b/>
                <w:sz w:val="18"/>
                <w:szCs w:val="18"/>
              </w:rPr>
              <w:t> </w:t>
            </w:r>
          </w:p>
        </w:tc>
        <w:tc>
          <w:tcPr>
            <w:tcW w:w="1670" w:type="dxa"/>
            <w:shd w:val="clear" w:color="auto" w:fill="auto"/>
            <w:noWrap/>
            <w:vAlign w:val="bottom"/>
            <w:hideMark/>
          </w:tcPr>
          <w:p w:rsidR="00526B8D" w:rsidRPr="002F31D1" w:rsidRDefault="00526B8D" w:rsidP="0041183F">
            <w:pPr>
              <w:jc w:val="right"/>
              <w:rPr>
                <w:rFonts w:ascii="Arial" w:hAnsi="Arial" w:cs="Arial"/>
                <w:b/>
                <w:bCs/>
                <w:sz w:val="18"/>
                <w:szCs w:val="18"/>
                <w:u w:val="double"/>
              </w:rPr>
            </w:pPr>
            <w:r w:rsidRPr="002F31D1">
              <w:rPr>
                <w:rFonts w:ascii="Arial" w:hAnsi="Arial" w:cs="Arial"/>
                <w:b/>
                <w:bCs/>
                <w:sz w:val="18"/>
                <w:szCs w:val="18"/>
              </w:rPr>
              <w:t xml:space="preserve">    </w:t>
            </w:r>
            <w:r>
              <w:rPr>
                <w:rFonts w:ascii="Arial" w:hAnsi="Arial" w:cs="Arial"/>
                <w:b/>
                <w:bCs/>
                <w:sz w:val="18"/>
                <w:szCs w:val="18"/>
                <w:u w:val="double"/>
              </w:rPr>
              <w:t>171,030</w:t>
            </w:r>
          </w:p>
        </w:tc>
        <w:tc>
          <w:tcPr>
            <w:tcW w:w="0" w:type="auto"/>
            <w:shd w:val="clear" w:color="auto" w:fill="auto"/>
            <w:noWrap/>
            <w:vAlign w:val="bottom"/>
            <w:hideMark/>
          </w:tcPr>
          <w:p w:rsidR="00526B8D" w:rsidRPr="002F31D1" w:rsidRDefault="00526B8D" w:rsidP="0041183F">
            <w:pPr>
              <w:jc w:val="right"/>
              <w:rPr>
                <w:rFonts w:ascii="Arial" w:hAnsi="Arial" w:cs="Arial"/>
                <w:b/>
                <w:bCs/>
                <w:sz w:val="18"/>
                <w:szCs w:val="18"/>
              </w:rPr>
            </w:pPr>
            <w:r w:rsidRPr="002F31D1">
              <w:rPr>
                <w:rFonts w:ascii="Arial" w:hAnsi="Arial" w:cs="Arial"/>
                <w:b/>
                <w:bCs/>
                <w:sz w:val="18"/>
                <w:szCs w:val="18"/>
              </w:rPr>
              <w:t> </w:t>
            </w:r>
          </w:p>
        </w:tc>
        <w:tc>
          <w:tcPr>
            <w:tcW w:w="0" w:type="auto"/>
            <w:shd w:val="clear" w:color="auto" w:fill="auto"/>
            <w:noWrap/>
            <w:vAlign w:val="bottom"/>
            <w:hideMark/>
          </w:tcPr>
          <w:p w:rsidR="00526B8D" w:rsidRPr="002F31D1" w:rsidRDefault="00526B8D" w:rsidP="0041183F">
            <w:pPr>
              <w:jc w:val="right"/>
              <w:rPr>
                <w:rFonts w:ascii="Arial" w:hAnsi="Arial" w:cs="Arial"/>
                <w:b/>
                <w:bCs/>
                <w:sz w:val="18"/>
                <w:szCs w:val="18"/>
                <w:u w:val="double"/>
              </w:rPr>
            </w:pPr>
            <w:r w:rsidRPr="002F31D1">
              <w:rPr>
                <w:rFonts w:ascii="Arial" w:hAnsi="Arial" w:cs="Arial"/>
                <w:b/>
                <w:bCs/>
                <w:sz w:val="18"/>
                <w:szCs w:val="18"/>
              </w:rPr>
              <w:t xml:space="preserve">       </w:t>
            </w:r>
            <w:r>
              <w:rPr>
                <w:rFonts w:ascii="Arial" w:hAnsi="Arial" w:cs="Arial"/>
                <w:b/>
                <w:bCs/>
                <w:sz w:val="18"/>
                <w:szCs w:val="18"/>
                <w:u w:val="double"/>
              </w:rPr>
              <w:t>29,864</w:t>
            </w:r>
          </w:p>
        </w:tc>
      </w:tr>
      <w:tr w:rsidR="00526B8D" w:rsidRPr="002F31D1" w:rsidTr="0041183F">
        <w:trPr>
          <w:trHeight w:val="257"/>
          <w:jc w:val="center"/>
        </w:trPr>
        <w:tc>
          <w:tcPr>
            <w:tcW w:w="0" w:type="auto"/>
            <w:shd w:val="clear" w:color="auto" w:fill="auto"/>
            <w:noWrap/>
            <w:vAlign w:val="bottom"/>
          </w:tcPr>
          <w:p w:rsidR="00526B8D" w:rsidRDefault="00526B8D" w:rsidP="0041183F">
            <w:pPr>
              <w:rPr>
                <w:rFonts w:ascii="Arial" w:hAnsi="Arial" w:cs="Arial"/>
                <w:b/>
                <w:sz w:val="18"/>
                <w:szCs w:val="18"/>
              </w:rPr>
            </w:pPr>
          </w:p>
          <w:p w:rsidR="00526B8D" w:rsidRDefault="00526B8D" w:rsidP="0041183F">
            <w:pPr>
              <w:rPr>
                <w:rFonts w:ascii="Arial" w:hAnsi="Arial" w:cs="Arial"/>
                <w:b/>
                <w:sz w:val="18"/>
                <w:szCs w:val="18"/>
              </w:rPr>
            </w:pPr>
          </w:p>
          <w:p w:rsidR="00526B8D" w:rsidRPr="002F31D1" w:rsidRDefault="00526B8D" w:rsidP="0041183F">
            <w:pPr>
              <w:rPr>
                <w:rFonts w:ascii="Arial" w:hAnsi="Arial" w:cs="Arial"/>
                <w:b/>
                <w:sz w:val="18"/>
                <w:szCs w:val="18"/>
              </w:rPr>
            </w:pPr>
          </w:p>
        </w:tc>
        <w:tc>
          <w:tcPr>
            <w:tcW w:w="191" w:type="dxa"/>
            <w:shd w:val="clear" w:color="auto" w:fill="auto"/>
            <w:noWrap/>
            <w:vAlign w:val="bottom"/>
          </w:tcPr>
          <w:p w:rsidR="00526B8D" w:rsidRPr="002F31D1" w:rsidRDefault="00526B8D" w:rsidP="0041183F">
            <w:pPr>
              <w:rPr>
                <w:rFonts w:ascii="Arial" w:hAnsi="Arial" w:cs="Arial"/>
                <w:b/>
                <w:sz w:val="18"/>
                <w:szCs w:val="18"/>
              </w:rPr>
            </w:pPr>
          </w:p>
        </w:tc>
        <w:tc>
          <w:tcPr>
            <w:tcW w:w="1670" w:type="dxa"/>
            <w:shd w:val="clear" w:color="auto" w:fill="auto"/>
            <w:noWrap/>
            <w:vAlign w:val="bottom"/>
          </w:tcPr>
          <w:p w:rsidR="00526B8D" w:rsidRPr="002F31D1" w:rsidRDefault="00526B8D" w:rsidP="0041183F">
            <w:pPr>
              <w:jc w:val="right"/>
              <w:rPr>
                <w:rFonts w:ascii="Arial" w:hAnsi="Arial" w:cs="Arial"/>
                <w:b/>
                <w:bCs/>
                <w:sz w:val="18"/>
                <w:szCs w:val="18"/>
              </w:rPr>
            </w:pPr>
          </w:p>
        </w:tc>
        <w:tc>
          <w:tcPr>
            <w:tcW w:w="0" w:type="auto"/>
            <w:shd w:val="clear" w:color="auto" w:fill="auto"/>
            <w:noWrap/>
            <w:vAlign w:val="bottom"/>
          </w:tcPr>
          <w:p w:rsidR="00526B8D" w:rsidRPr="002F31D1" w:rsidRDefault="00526B8D" w:rsidP="0041183F">
            <w:pPr>
              <w:jc w:val="right"/>
              <w:rPr>
                <w:rFonts w:ascii="Arial" w:hAnsi="Arial" w:cs="Arial"/>
                <w:b/>
                <w:bCs/>
                <w:sz w:val="18"/>
                <w:szCs w:val="18"/>
              </w:rPr>
            </w:pPr>
          </w:p>
        </w:tc>
        <w:tc>
          <w:tcPr>
            <w:tcW w:w="0" w:type="auto"/>
            <w:shd w:val="clear" w:color="auto" w:fill="auto"/>
            <w:noWrap/>
            <w:vAlign w:val="bottom"/>
          </w:tcPr>
          <w:p w:rsidR="00526B8D" w:rsidRPr="002F31D1" w:rsidRDefault="00526B8D" w:rsidP="0041183F">
            <w:pPr>
              <w:jc w:val="right"/>
              <w:rPr>
                <w:rFonts w:ascii="Arial" w:hAnsi="Arial" w:cs="Arial"/>
                <w:b/>
                <w:bCs/>
                <w:sz w:val="18"/>
                <w:szCs w:val="18"/>
              </w:rPr>
            </w:pPr>
          </w:p>
        </w:tc>
      </w:tr>
    </w:tbl>
    <w:p w:rsidR="00526B8D" w:rsidRPr="00AF6A66" w:rsidRDefault="00526B8D" w:rsidP="00526B8D">
      <w:pPr>
        <w:pStyle w:val="Prrafodelista"/>
        <w:autoSpaceDE w:val="0"/>
        <w:autoSpaceDN w:val="0"/>
        <w:adjustRightInd w:val="0"/>
        <w:spacing w:before="80"/>
        <w:ind w:left="0"/>
        <w:jc w:val="both"/>
        <w:rPr>
          <w:rFonts w:ascii="Arial" w:hAnsi="Arial" w:cs="Arial"/>
          <w:sz w:val="18"/>
          <w:szCs w:val="18"/>
        </w:rPr>
      </w:pPr>
    </w:p>
    <w:p w:rsidR="00526B8D" w:rsidRPr="00AF6A66" w:rsidRDefault="00526B8D" w:rsidP="00526B8D">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rsidR="00526B8D" w:rsidRPr="00396B1A" w:rsidRDefault="00526B8D" w:rsidP="00526B8D">
      <w:pPr>
        <w:pStyle w:val="Prrafodelista"/>
        <w:autoSpaceDE w:val="0"/>
        <w:autoSpaceDN w:val="0"/>
        <w:adjustRightInd w:val="0"/>
        <w:spacing w:before="80"/>
        <w:ind w:left="1418"/>
        <w:jc w:val="both"/>
        <w:rPr>
          <w:rFonts w:ascii="Arial" w:hAnsi="Arial" w:cs="Arial"/>
          <w:b/>
          <w:sz w:val="12"/>
          <w:szCs w:val="12"/>
        </w:rPr>
      </w:pPr>
    </w:p>
    <w:tbl>
      <w:tblPr>
        <w:tblW w:w="6783" w:type="dxa"/>
        <w:jc w:val="center"/>
        <w:tblCellMar>
          <w:left w:w="70" w:type="dxa"/>
          <w:right w:w="70" w:type="dxa"/>
        </w:tblCellMar>
        <w:tblLook w:val="04A0"/>
      </w:tblPr>
      <w:tblGrid>
        <w:gridCol w:w="3882"/>
        <w:gridCol w:w="1626"/>
        <w:gridCol w:w="1275"/>
      </w:tblGrid>
      <w:tr w:rsidR="00526B8D" w:rsidRPr="002F31D1" w:rsidTr="0041183F">
        <w:trPr>
          <w:trHeight w:val="102"/>
          <w:jc w:val="center"/>
        </w:trPr>
        <w:tc>
          <w:tcPr>
            <w:tcW w:w="3882" w:type="dxa"/>
            <w:shd w:val="clear" w:color="auto" w:fill="00B050"/>
            <w:noWrap/>
            <w:vAlign w:val="center"/>
            <w:hideMark/>
          </w:tcPr>
          <w:p w:rsidR="00526B8D" w:rsidRPr="002F31D1" w:rsidRDefault="00526B8D" w:rsidP="0041183F">
            <w:pPr>
              <w:rPr>
                <w:rFonts w:ascii="Arial" w:hAnsi="Arial" w:cs="Arial"/>
                <w:b/>
                <w:bCs/>
                <w:color w:val="FFFFFF"/>
                <w:sz w:val="18"/>
                <w:szCs w:val="18"/>
              </w:rPr>
            </w:pPr>
            <w:r w:rsidRPr="002F31D1">
              <w:rPr>
                <w:rFonts w:ascii="Arial" w:hAnsi="Arial" w:cs="Arial"/>
                <w:b/>
                <w:bCs/>
                <w:color w:val="FFFFFF"/>
                <w:sz w:val="18"/>
                <w:szCs w:val="18"/>
              </w:rPr>
              <w:t>Bienes Muebles</w:t>
            </w:r>
          </w:p>
        </w:tc>
        <w:tc>
          <w:tcPr>
            <w:tcW w:w="1626" w:type="dxa"/>
            <w:shd w:val="clear" w:color="auto" w:fill="00B050"/>
            <w:noWrap/>
            <w:vAlign w:val="center"/>
            <w:hideMark/>
          </w:tcPr>
          <w:p w:rsidR="00526B8D" w:rsidRPr="002F31D1" w:rsidRDefault="00526B8D" w:rsidP="0041183F">
            <w:pPr>
              <w:jc w:val="center"/>
              <w:rPr>
                <w:rFonts w:ascii="Arial" w:hAnsi="Arial" w:cs="Arial"/>
                <w:b/>
                <w:bCs/>
                <w:color w:val="FFFFFF"/>
                <w:sz w:val="18"/>
                <w:szCs w:val="18"/>
              </w:rPr>
            </w:pPr>
            <w:r>
              <w:rPr>
                <w:rFonts w:ascii="Arial" w:hAnsi="Arial" w:cs="Arial"/>
                <w:b/>
                <w:bCs/>
                <w:color w:val="FFFFFF"/>
                <w:sz w:val="18"/>
                <w:szCs w:val="18"/>
              </w:rPr>
              <w:t>(Ene-Sep.) 2015</w:t>
            </w:r>
          </w:p>
        </w:tc>
        <w:tc>
          <w:tcPr>
            <w:tcW w:w="0" w:type="auto"/>
            <w:shd w:val="clear" w:color="auto" w:fill="00B050"/>
            <w:vAlign w:val="center"/>
            <w:hideMark/>
          </w:tcPr>
          <w:p w:rsidR="00526B8D" w:rsidRPr="002F31D1" w:rsidRDefault="00526B8D" w:rsidP="0041183F">
            <w:pPr>
              <w:jc w:val="center"/>
              <w:rPr>
                <w:rFonts w:ascii="Arial" w:hAnsi="Arial" w:cs="Arial"/>
                <w:b/>
                <w:bCs/>
                <w:color w:val="FFFFFF"/>
                <w:sz w:val="18"/>
                <w:szCs w:val="18"/>
              </w:rPr>
            </w:pPr>
            <w:r w:rsidRPr="002F31D1">
              <w:rPr>
                <w:rFonts w:ascii="Arial" w:hAnsi="Arial" w:cs="Arial"/>
                <w:b/>
                <w:bCs/>
                <w:color w:val="FFFFFF"/>
                <w:sz w:val="18"/>
                <w:szCs w:val="18"/>
              </w:rPr>
              <w:t>201</w:t>
            </w:r>
            <w:r>
              <w:rPr>
                <w:rFonts w:ascii="Arial" w:hAnsi="Arial" w:cs="Arial"/>
                <w:b/>
                <w:bCs/>
                <w:color w:val="FFFFFF"/>
                <w:sz w:val="18"/>
                <w:szCs w:val="18"/>
              </w:rPr>
              <w:t>4</w:t>
            </w:r>
          </w:p>
        </w:tc>
      </w:tr>
      <w:tr w:rsidR="00526B8D" w:rsidRPr="002F31D1" w:rsidTr="0041183F">
        <w:trPr>
          <w:trHeight w:val="102"/>
          <w:jc w:val="center"/>
        </w:trPr>
        <w:tc>
          <w:tcPr>
            <w:tcW w:w="3882" w:type="dxa"/>
            <w:shd w:val="clear" w:color="auto" w:fill="auto"/>
            <w:noWrap/>
            <w:vAlign w:val="bottom"/>
            <w:hideMark/>
          </w:tcPr>
          <w:p w:rsidR="00526B8D" w:rsidRPr="002F31D1" w:rsidRDefault="00526B8D" w:rsidP="0041183F">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26" w:type="dxa"/>
            <w:shd w:val="clear" w:color="auto" w:fill="auto"/>
            <w:noWrap/>
            <w:vAlign w:val="bottom"/>
            <w:hideMark/>
          </w:tcPr>
          <w:p w:rsidR="00526B8D" w:rsidRPr="002F31D1" w:rsidRDefault="00526B8D" w:rsidP="0041183F">
            <w:pPr>
              <w:jc w:val="right"/>
              <w:rPr>
                <w:rFonts w:ascii="Arial" w:hAnsi="Arial" w:cs="Arial"/>
                <w:color w:val="000000"/>
                <w:sz w:val="18"/>
                <w:szCs w:val="18"/>
              </w:rPr>
            </w:pPr>
            <w:r>
              <w:rPr>
                <w:rFonts w:ascii="Arial" w:hAnsi="Arial" w:cs="Arial"/>
                <w:color w:val="000000"/>
                <w:sz w:val="18"/>
                <w:szCs w:val="18"/>
              </w:rPr>
              <w:t>708,873</w:t>
            </w:r>
          </w:p>
        </w:tc>
        <w:tc>
          <w:tcPr>
            <w:tcW w:w="0" w:type="auto"/>
            <w:shd w:val="clear" w:color="auto" w:fill="auto"/>
            <w:noWrap/>
            <w:vAlign w:val="bottom"/>
          </w:tcPr>
          <w:p w:rsidR="00526B8D" w:rsidRPr="002F31D1" w:rsidRDefault="00526B8D" w:rsidP="0041183F">
            <w:pPr>
              <w:jc w:val="right"/>
              <w:rPr>
                <w:rFonts w:ascii="Arial" w:hAnsi="Arial" w:cs="Arial"/>
                <w:color w:val="000000"/>
                <w:sz w:val="18"/>
                <w:szCs w:val="18"/>
              </w:rPr>
            </w:pPr>
            <w:r w:rsidRPr="002F31D1">
              <w:rPr>
                <w:rFonts w:ascii="Arial" w:hAnsi="Arial" w:cs="Arial"/>
                <w:color w:val="000000"/>
                <w:sz w:val="18"/>
                <w:szCs w:val="18"/>
              </w:rPr>
              <w:t>670,761</w:t>
            </w:r>
          </w:p>
        </w:tc>
      </w:tr>
      <w:tr w:rsidR="00526B8D" w:rsidRPr="002F31D1" w:rsidTr="0041183F">
        <w:trPr>
          <w:trHeight w:val="102"/>
          <w:jc w:val="center"/>
        </w:trPr>
        <w:tc>
          <w:tcPr>
            <w:tcW w:w="3882" w:type="dxa"/>
            <w:shd w:val="clear" w:color="auto" w:fill="auto"/>
            <w:noWrap/>
            <w:vAlign w:val="bottom"/>
            <w:hideMark/>
          </w:tcPr>
          <w:p w:rsidR="00526B8D" w:rsidRPr="002F31D1" w:rsidRDefault="00526B8D" w:rsidP="0041183F">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26" w:type="dxa"/>
            <w:shd w:val="clear" w:color="auto" w:fill="auto"/>
            <w:noWrap/>
            <w:vAlign w:val="bottom"/>
            <w:hideMark/>
          </w:tcPr>
          <w:p w:rsidR="00526B8D" w:rsidRPr="002F31D1" w:rsidRDefault="00526B8D" w:rsidP="0041183F">
            <w:pPr>
              <w:jc w:val="right"/>
              <w:rPr>
                <w:rFonts w:ascii="Arial" w:hAnsi="Arial" w:cs="Arial"/>
                <w:color w:val="000000"/>
                <w:sz w:val="18"/>
                <w:szCs w:val="18"/>
              </w:rPr>
            </w:pPr>
            <w:r w:rsidRPr="002F31D1">
              <w:rPr>
                <w:rFonts w:ascii="Arial" w:hAnsi="Arial" w:cs="Arial"/>
                <w:color w:val="000000"/>
                <w:sz w:val="18"/>
                <w:szCs w:val="18"/>
              </w:rPr>
              <w:t xml:space="preserve">         27,158 </w:t>
            </w:r>
          </w:p>
        </w:tc>
        <w:tc>
          <w:tcPr>
            <w:tcW w:w="0" w:type="auto"/>
            <w:shd w:val="clear" w:color="auto" w:fill="auto"/>
            <w:noWrap/>
            <w:vAlign w:val="bottom"/>
          </w:tcPr>
          <w:p w:rsidR="00526B8D" w:rsidRPr="002F31D1" w:rsidRDefault="00526B8D" w:rsidP="0041183F">
            <w:pPr>
              <w:jc w:val="right"/>
              <w:rPr>
                <w:rFonts w:ascii="Arial" w:hAnsi="Arial" w:cs="Arial"/>
                <w:color w:val="000000"/>
                <w:sz w:val="18"/>
                <w:szCs w:val="18"/>
              </w:rPr>
            </w:pPr>
            <w:r w:rsidRPr="002F31D1">
              <w:rPr>
                <w:rFonts w:ascii="Arial" w:hAnsi="Arial" w:cs="Arial"/>
                <w:color w:val="000000"/>
                <w:sz w:val="18"/>
                <w:szCs w:val="18"/>
              </w:rPr>
              <w:t xml:space="preserve">         27,158 </w:t>
            </w:r>
          </w:p>
        </w:tc>
      </w:tr>
      <w:tr w:rsidR="00526B8D" w:rsidRPr="002F31D1" w:rsidTr="0041183F">
        <w:trPr>
          <w:trHeight w:val="102"/>
          <w:jc w:val="center"/>
        </w:trPr>
        <w:tc>
          <w:tcPr>
            <w:tcW w:w="3882" w:type="dxa"/>
            <w:shd w:val="clear" w:color="auto" w:fill="auto"/>
            <w:noWrap/>
            <w:vAlign w:val="bottom"/>
            <w:hideMark/>
          </w:tcPr>
          <w:p w:rsidR="00526B8D" w:rsidRPr="002F31D1" w:rsidRDefault="00526B8D" w:rsidP="0041183F">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26" w:type="dxa"/>
            <w:shd w:val="clear" w:color="auto" w:fill="auto"/>
            <w:noWrap/>
            <w:vAlign w:val="bottom"/>
            <w:hideMark/>
          </w:tcPr>
          <w:p w:rsidR="00526B8D" w:rsidRPr="002F31D1" w:rsidRDefault="00526B8D" w:rsidP="0041183F">
            <w:pPr>
              <w:jc w:val="right"/>
              <w:rPr>
                <w:rFonts w:ascii="Arial" w:hAnsi="Arial" w:cs="Arial"/>
                <w:color w:val="000000"/>
                <w:sz w:val="18"/>
                <w:szCs w:val="18"/>
              </w:rPr>
            </w:pPr>
            <w:r w:rsidRPr="002F31D1">
              <w:rPr>
                <w:rFonts w:ascii="Arial" w:hAnsi="Arial" w:cs="Arial"/>
                <w:color w:val="000000"/>
                <w:sz w:val="18"/>
                <w:szCs w:val="18"/>
              </w:rPr>
              <w:t xml:space="preserve">          5,900 </w:t>
            </w:r>
          </w:p>
        </w:tc>
        <w:tc>
          <w:tcPr>
            <w:tcW w:w="0" w:type="auto"/>
            <w:shd w:val="clear" w:color="auto" w:fill="auto"/>
            <w:noWrap/>
            <w:vAlign w:val="bottom"/>
          </w:tcPr>
          <w:p w:rsidR="00526B8D" w:rsidRPr="002F31D1" w:rsidRDefault="00526B8D" w:rsidP="0041183F">
            <w:pPr>
              <w:jc w:val="right"/>
              <w:rPr>
                <w:rFonts w:ascii="Arial" w:hAnsi="Arial" w:cs="Arial"/>
                <w:color w:val="000000"/>
                <w:sz w:val="18"/>
                <w:szCs w:val="18"/>
              </w:rPr>
            </w:pPr>
            <w:r w:rsidRPr="002F31D1">
              <w:rPr>
                <w:rFonts w:ascii="Arial" w:hAnsi="Arial" w:cs="Arial"/>
                <w:color w:val="000000"/>
                <w:sz w:val="18"/>
                <w:szCs w:val="18"/>
              </w:rPr>
              <w:t xml:space="preserve">          5,900 </w:t>
            </w:r>
          </w:p>
        </w:tc>
      </w:tr>
      <w:tr w:rsidR="00526B8D" w:rsidRPr="002F31D1" w:rsidTr="0041183F">
        <w:trPr>
          <w:trHeight w:val="102"/>
          <w:jc w:val="center"/>
        </w:trPr>
        <w:tc>
          <w:tcPr>
            <w:tcW w:w="3882" w:type="dxa"/>
            <w:shd w:val="clear" w:color="auto" w:fill="auto"/>
            <w:noWrap/>
            <w:vAlign w:val="bottom"/>
            <w:hideMark/>
          </w:tcPr>
          <w:p w:rsidR="00526B8D" w:rsidRPr="002F31D1" w:rsidRDefault="00526B8D" w:rsidP="0041183F">
            <w:pPr>
              <w:rPr>
                <w:rFonts w:ascii="Arial" w:hAnsi="Arial" w:cs="Arial"/>
                <w:color w:val="000000"/>
                <w:sz w:val="18"/>
                <w:szCs w:val="18"/>
              </w:rPr>
            </w:pPr>
            <w:r w:rsidRPr="002F31D1">
              <w:rPr>
                <w:rFonts w:ascii="Arial" w:hAnsi="Arial" w:cs="Arial"/>
                <w:color w:val="000000"/>
                <w:sz w:val="18"/>
                <w:szCs w:val="18"/>
              </w:rPr>
              <w:t>Equipo de Transporte</w:t>
            </w:r>
          </w:p>
        </w:tc>
        <w:tc>
          <w:tcPr>
            <w:tcW w:w="1626" w:type="dxa"/>
            <w:shd w:val="clear" w:color="auto" w:fill="auto"/>
            <w:noWrap/>
            <w:vAlign w:val="bottom"/>
            <w:hideMark/>
          </w:tcPr>
          <w:p w:rsidR="00526B8D" w:rsidRPr="002F31D1" w:rsidRDefault="00526B8D" w:rsidP="0041183F">
            <w:pPr>
              <w:jc w:val="right"/>
              <w:rPr>
                <w:rFonts w:ascii="Arial" w:hAnsi="Arial" w:cs="Arial"/>
                <w:color w:val="000000"/>
                <w:sz w:val="18"/>
                <w:szCs w:val="18"/>
              </w:rPr>
            </w:pPr>
            <w:r>
              <w:rPr>
                <w:rFonts w:ascii="Arial" w:hAnsi="Arial" w:cs="Arial"/>
                <w:color w:val="000000"/>
                <w:sz w:val="18"/>
                <w:szCs w:val="18"/>
              </w:rPr>
              <w:t xml:space="preserve">      1,967,098</w:t>
            </w:r>
            <w:r w:rsidRPr="002F31D1">
              <w:rPr>
                <w:rFonts w:ascii="Arial" w:hAnsi="Arial" w:cs="Arial"/>
                <w:color w:val="000000"/>
                <w:sz w:val="18"/>
                <w:szCs w:val="18"/>
              </w:rPr>
              <w:t xml:space="preserve"> </w:t>
            </w:r>
          </w:p>
        </w:tc>
        <w:tc>
          <w:tcPr>
            <w:tcW w:w="0" w:type="auto"/>
            <w:shd w:val="clear" w:color="auto" w:fill="auto"/>
            <w:noWrap/>
            <w:vAlign w:val="bottom"/>
          </w:tcPr>
          <w:p w:rsidR="00526B8D" w:rsidRPr="002F31D1" w:rsidRDefault="00526B8D" w:rsidP="0041183F">
            <w:pPr>
              <w:jc w:val="right"/>
              <w:rPr>
                <w:rFonts w:ascii="Arial" w:hAnsi="Arial" w:cs="Arial"/>
                <w:color w:val="000000"/>
                <w:sz w:val="18"/>
                <w:szCs w:val="18"/>
              </w:rPr>
            </w:pPr>
            <w:r w:rsidRPr="002F31D1">
              <w:rPr>
                <w:rFonts w:ascii="Arial" w:hAnsi="Arial" w:cs="Arial"/>
                <w:color w:val="000000"/>
                <w:sz w:val="18"/>
                <w:szCs w:val="18"/>
              </w:rPr>
              <w:t xml:space="preserve">      1,614,998 </w:t>
            </w:r>
          </w:p>
        </w:tc>
      </w:tr>
      <w:tr w:rsidR="00526B8D" w:rsidRPr="002F31D1" w:rsidTr="0041183F">
        <w:trPr>
          <w:trHeight w:val="102"/>
          <w:jc w:val="center"/>
        </w:trPr>
        <w:tc>
          <w:tcPr>
            <w:tcW w:w="3882" w:type="dxa"/>
            <w:shd w:val="clear" w:color="auto" w:fill="auto"/>
            <w:noWrap/>
            <w:vAlign w:val="bottom"/>
            <w:hideMark/>
          </w:tcPr>
          <w:p w:rsidR="00526B8D" w:rsidRPr="002F31D1" w:rsidRDefault="00526B8D" w:rsidP="0041183F">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26" w:type="dxa"/>
            <w:shd w:val="clear" w:color="auto" w:fill="auto"/>
            <w:noWrap/>
            <w:vAlign w:val="bottom"/>
            <w:hideMark/>
          </w:tcPr>
          <w:p w:rsidR="00526B8D" w:rsidRPr="002F31D1" w:rsidRDefault="00526B8D" w:rsidP="0041183F">
            <w:pPr>
              <w:jc w:val="right"/>
              <w:rPr>
                <w:rFonts w:ascii="Arial" w:hAnsi="Arial" w:cs="Arial"/>
                <w:color w:val="000000"/>
                <w:sz w:val="18"/>
                <w:szCs w:val="18"/>
              </w:rPr>
            </w:pPr>
            <w:r w:rsidRPr="002F31D1">
              <w:rPr>
                <w:rFonts w:ascii="Arial" w:hAnsi="Arial" w:cs="Arial"/>
                <w:color w:val="000000"/>
                <w:sz w:val="18"/>
                <w:szCs w:val="18"/>
              </w:rPr>
              <w:t xml:space="preserve">       43,623 </w:t>
            </w:r>
          </w:p>
        </w:tc>
        <w:tc>
          <w:tcPr>
            <w:tcW w:w="0" w:type="auto"/>
            <w:shd w:val="clear" w:color="auto" w:fill="auto"/>
            <w:noWrap/>
            <w:vAlign w:val="bottom"/>
          </w:tcPr>
          <w:p w:rsidR="00526B8D" w:rsidRPr="002F31D1" w:rsidRDefault="00526B8D" w:rsidP="0041183F">
            <w:pPr>
              <w:jc w:val="right"/>
              <w:rPr>
                <w:rFonts w:ascii="Arial" w:hAnsi="Arial" w:cs="Arial"/>
                <w:color w:val="000000"/>
                <w:sz w:val="18"/>
                <w:szCs w:val="18"/>
              </w:rPr>
            </w:pPr>
            <w:r w:rsidRPr="002F31D1">
              <w:rPr>
                <w:rFonts w:ascii="Arial" w:hAnsi="Arial" w:cs="Arial"/>
                <w:color w:val="000000"/>
                <w:sz w:val="18"/>
                <w:szCs w:val="18"/>
              </w:rPr>
              <w:t xml:space="preserve">       43,623 </w:t>
            </w:r>
          </w:p>
        </w:tc>
      </w:tr>
      <w:tr w:rsidR="00526B8D" w:rsidRPr="002F31D1" w:rsidTr="0041183F">
        <w:trPr>
          <w:trHeight w:val="102"/>
          <w:jc w:val="center"/>
        </w:trPr>
        <w:tc>
          <w:tcPr>
            <w:tcW w:w="3882" w:type="dxa"/>
            <w:shd w:val="clear" w:color="auto" w:fill="auto"/>
            <w:noWrap/>
            <w:vAlign w:val="bottom"/>
            <w:hideMark/>
          </w:tcPr>
          <w:p w:rsidR="00526B8D" w:rsidRPr="002F31D1" w:rsidRDefault="00526B8D" w:rsidP="0041183F">
            <w:pPr>
              <w:rPr>
                <w:rFonts w:ascii="Arial" w:hAnsi="Arial" w:cs="Arial"/>
                <w:sz w:val="18"/>
                <w:szCs w:val="18"/>
              </w:rPr>
            </w:pPr>
            <w:r w:rsidRPr="002F31D1">
              <w:rPr>
                <w:rFonts w:ascii="Arial" w:hAnsi="Arial" w:cs="Arial"/>
                <w:b/>
                <w:sz w:val="18"/>
                <w:szCs w:val="18"/>
              </w:rPr>
              <w:t>Total</w:t>
            </w:r>
          </w:p>
        </w:tc>
        <w:tc>
          <w:tcPr>
            <w:tcW w:w="1626" w:type="dxa"/>
            <w:shd w:val="clear" w:color="auto" w:fill="auto"/>
            <w:noWrap/>
            <w:vAlign w:val="center"/>
            <w:hideMark/>
          </w:tcPr>
          <w:p w:rsidR="00526B8D" w:rsidRPr="002F31D1" w:rsidRDefault="00526B8D" w:rsidP="0041183F">
            <w:pPr>
              <w:jc w:val="right"/>
              <w:rPr>
                <w:rFonts w:ascii="Arial" w:hAnsi="Arial" w:cs="Arial"/>
                <w:b/>
                <w:bCs/>
                <w:sz w:val="18"/>
                <w:szCs w:val="18"/>
                <w:u w:val="double"/>
              </w:rPr>
            </w:pPr>
            <w:r>
              <w:rPr>
                <w:rFonts w:ascii="Arial" w:hAnsi="Arial" w:cs="Arial"/>
                <w:b/>
                <w:bCs/>
                <w:sz w:val="18"/>
                <w:szCs w:val="18"/>
                <w:u w:val="double"/>
              </w:rPr>
              <w:t xml:space="preserve">  2,752,652</w:t>
            </w:r>
            <w:r w:rsidRPr="002F31D1">
              <w:rPr>
                <w:rFonts w:ascii="Arial" w:hAnsi="Arial" w:cs="Arial"/>
                <w:b/>
                <w:bCs/>
                <w:sz w:val="18"/>
                <w:szCs w:val="18"/>
                <w:u w:val="double"/>
              </w:rPr>
              <w:t xml:space="preserve"> </w:t>
            </w:r>
          </w:p>
        </w:tc>
        <w:tc>
          <w:tcPr>
            <w:tcW w:w="0" w:type="auto"/>
            <w:shd w:val="clear" w:color="auto" w:fill="auto"/>
            <w:noWrap/>
            <w:vAlign w:val="center"/>
            <w:hideMark/>
          </w:tcPr>
          <w:p w:rsidR="00526B8D" w:rsidRPr="002F31D1" w:rsidRDefault="00526B8D" w:rsidP="0041183F">
            <w:pPr>
              <w:jc w:val="right"/>
              <w:rPr>
                <w:rFonts w:ascii="Arial" w:hAnsi="Arial" w:cs="Arial"/>
                <w:b/>
                <w:bCs/>
                <w:sz w:val="18"/>
                <w:szCs w:val="18"/>
                <w:u w:val="double"/>
              </w:rPr>
            </w:pPr>
            <w:r w:rsidRPr="002F31D1">
              <w:rPr>
                <w:rFonts w:ascii="Arial" w:hAnsi="Arial" w:cs="Arial"/>
                <w:b/>
                <w:bCs/>
                <w:sz w:val="18"/>
                <w:szCs w:val="18"/>
                <w:u w:val="double"/>
              </w:rPr>
              <w:t xml:space="preserve">  2,362,439 </w:t>
            </w:r>
          </w:p>
        </w:tc>
      </w:tr>
    </w:tbl>
    <w:p w:rsidR="00526B8D" w:rsidRPr="009F72AC" w:rsidRDefault="00526B8D" w:rsidP="00526B8D">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tblPr>
      <w:tblGrid>
        <w:gridCol w:w="2229"/>
        <w:gridCol w:w="2188"/>
        <w:gridCol w:w="1374"/>
      </w:tblGrid>
      <w:tr w:rsidR="00526B8D" w:rsidRPr="002F31D1" w:rsidTr="0041183F">
        <w:trPr>
          <w:trHeight w:val="199"/>
          <w:jc w:val="center"/>
        </w:trPr>
        <w:tc>
          <w:tcPr>
            <w:tcW w:w="0" w:type="auto"/>
            <w:shd w:val="clear" w:color="auto" w:fill="00B050"/>
            <w:noWrap/>
            <w:vAlign w:val="center"/>
            <w:hideMark/>
          </w:tcPr>
          <w:p w:rsidR="00526B8D" w:rsidRPr="002F31D1" w:rsidRDefault="00526B8D" w:rsidP="0041183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0" w:type="auto"/>
            <w:shd w:val="clear" w:color="auto" w:fill="00B050"/>
            <w:noWrap/>
            <w:vAlign w:val="center"/>
            <w:hideMark/>
          </w:tcPr>
          <w:p w:rsidR="00526B8D" w:rsidRPr="002F31D1" w:rsidRDefault="00526B8D" w:rsidP="0041183F">
            <w:pPr>
              <w:jc w:val="center"/>
              <w:rPr>
                <w:rFonts w:ascii="Arial" w:hAnsi="Arial" w:cs="Arial"/>
                <w:b/>
                <w:bCs/>
                <w:color w:val="FFFFFF"/>
                <w:sz w:val="18"/>
                <w:szCs w:val="18"/>
              </w:rPr>
            </w:pPr>
            <w:r>
              <w:rPr>
                <w:rFonts w:ascii="Arial" w:hAnsi="Arial" w:cs="Arial"/>
                <w:b/>
                <w:bCs/>
                <w:color w:val="FFFFFF"/>
                <w:sz w:val="18"/>
                <w:szCs w:val="18"/>
              </w:rPr>
              <w:t>(Ene-Sep.) 2015</w:t>
            </w:r>
          </w:p>
        </w:tc>
        <w:tc>
          <w:tcPr>
            <w:tcW w:w="1374" w:type="dxa"/>
            <w:shd w:val="clear" w:color="auto" w:fill="00B050"/>
            <w:vAlign w:val="center"/>
          </w:tcPr>
          <w:p w:rsidR="00526B8D" w:rsidRPr="002F31D1" w:rsidRDefault="00526B8D" w:rsidP="0041183F">
            <w:pPr>
              <w:jc w:val="center"/>
              <w:rPr>
                <w:rFonts w:ascii="Arial" w:hAnsi="Arial" w:cs="Arial"/>
                <w:b/>
                <w:bCs/>
                <w:color w:val="FFFFFF"/>
                <w:sz w:val="18"/>
                <w:szCs w:val="18"/>
              </w:rPr>
            </w:pPr>
            <w:r>
              <w:rPr>
                <w:rFonts w:ascii="Arial" w:hAnsi="Arial" w:cs="Arial"/>
                <w:b/>
                <w:bCs/>
                <w:color w:val="FFFFFF"/>
                <w:sz w:val="18"/>
                <w:szCs w:val="18"/>
              </w:rPr>
              <w:t>2014</w:t>
            </w:r>
          </w:p>
        </w:tc>
      </w:tr>
      <w:tr w:rsidR="00526B8D" w:rsidRPr="002F31D1" w:rsidTr="0041183F">
        <w:trPr>
          <w:trHeight w:val="199"/>
          <w:jc w:val="center"/>
        </w:trPr>
        <w:tc>
          <w:tcPr>
            <w:tcW w:w="0" w:type="auto"/>
            <w:shd w:val="clear" w:color="auto" w:fill="auto"/>
            <w:noWrap/>
            <w:vAlign w:val="center"/>
            <w:hideMark/>
          </w:tcPr>
          <w:p w:rsidR="00526B8D" w:rsidRPr="002F31D1" w:rsidRDefault="00526B8D" w:rsidP="0041183F">
            <w:pPr>
              <w:rPr>
                <w:rFonts w:ascii="Arial" w:hAnsi="Arial" w:cs="Arial"/>
                <w:sz w:val="18"/>
                <w:szCs w:val="18"/>
              </w:rPr>
            </w:pPr>
            <w:r w:rsidRPr="002F31D1">
              <w:rPr>
                <w:rFonts w:ascii="Arial" w:hAnsi="Arial" w:cs="Arial"/>
                <w:sz w:val="18"/>
                <w:szCs w:val="18"/>
              </w:rPr>
              <w:t>Terrenos</w:t>
            </w:r>
          </w:p>
        </w:tc>
        <w:tc>
          <w:tcPr>
            <w:tcW w:w="0" w:type="auto"/>
            <w:shd w:val="clear" w:color="auto" w:fill="auto"/>
            <w:noWrap/>
            <w:vAlign w:val="center"/>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 xml:space="preserve">              1,140,000 </w:t>
            </w:r>
          </w:p>
        </w:tc>
        <w:tc>
          <w:tcPr>
            <w:tcW w:w="1374" w:type="dxa"/>
            <w:vAlign w:val="center"/>
          </w:tcPr>
          <w:p w:rsidR="00526B8D" w:rsidRPr="002F31D1" w:rsidRDefault="00526B8D" w:rsidP="0041183F">
            <w:pPr>
              <w:jc w:val="right"/>
              <w:rPr>
                <w:rFonts w:ascii="Arial" w:hAnsi="Arial" w:cs="Arial"/>
                <w:sz w:val="18"/>
                <w:szCs w:val="18"/>
              </w:rPr>
            </w:pPr>
            <w:r w:rsidRPr="002F31D1">
              <w:rPr>
                <w:rFonts w:ascii="Arial" w:hAnsi="Arial" w:cs="Arial"/>
                <w:sz w:val="18"/>
                <w:szCs w:val="18"/>
              </w:rPr>
              <w:t>1,140,000</w:t>
            </w:r>
          </w:p>
        </w:tc>
      </w:tr>
      <w:tr w:rsidR="00526B8D" w:rsidRPr="00AF6A66" w:rsidTr="0041183F">
        <w:trPr>
          <w:trHeight w:val="235"/>
          <w:jc w:val="center"/>
        </w:trPr>
        <w:tc>
          <w:tcPr>
            <w:tcW w:w="0" w:type="auto"/>
            <w:shd w:val="clear" w:color="auto" w:fill="auto"/>
            <w:noWrap/>
            <w:vAlign w:val="bottom"/>
            <w:hideMark/>
          </w:tcPr>
          <w:p w:rsidR="00526B8D" w:rsidRPr="00AF6A66" w:rsidRDefault="00526B8D" w:rsidP="0041183F">
            <w:pPr>
              <w:rPr>
                <w:rFonts w:ascii="Arial" w:hAnsi="Arial" w:cs="Arial"/>
                <w:sz w:val="18"/>
                <w:szCs w:val="18"/>
              </w:rPr>
            </w:pPr>
            <w:r w:rsidRPr="00AF6A66">
              <w:rPr>
                <w:rFonts w:ascii="Arial" w:hAnsi="Arial" w:cs="Arial"/>
                <w:sz w:val="18"/>
                <w:szCs w:val="18"/>
              </w:rPr>
              <w:t>Total</w:t>
            </w:r>
          </w:p>
        </w:tc>
        <w:tc>
          <w:tcPr>
            <w:tcW w:w="0" w:type="auto"/>
            <w:shd w:val="clear" w:color="auto" w:fill="auto"/>
            <w:noWrap/>
            <w:vAlign w:val="center"/>
            <w:hideMark/>
          </w:tcPr>
          <w:p w:rsidR="00526B8D" w:rsidRPr="00AF6A66" w:rsidRDefault="00526B8D" w:rsidP="0041183F">
            <w:pPr>
              <w:jc w:val="right"/>
              <w:rPr>
                <w:rFonts w:ascii="Arial" w:hAnsi="Arial" w:cs="Arial"/>
                <w:bCs/>
                <w:sz w:val="18"/>
                <w:szCs w:val="18"/>
                <w:u w:val="double"/>
              </w:rPr>
            </w:pPr>
            <w:r w:rsidRPr="00AF6A66">
              <w:rPr>
                <w:rFonts w:ascii="Arial" w:hAnsi="Arial" w:cs="Arial"/>
                <w:bCs/>
                <w:sz w:val="18"/>
                <w:szCs w:val="18"/>
                <w:u w:val="double"/>
              </w:rPr>
              <w:t xml:space="preserve">  </w:t>
            </w:r>
            <w:r w:rsidRPr="00AF6A66">
              <w:rPr>
                <w:rFonts w:ascii="Arial" w:hAnsi="Arial" w:cs="Arial"/>
                <w:sz w:val="18"/>
                <w:szCs w:val="18"/>
                <w:u w:val="double"/>
              </w:rPr>
              <w:t>1,140,000</w:t>
            </w:r>
          </w:p>
        </w:tc>
        <w:tc>
          <w:tcPr>
            <w:tcW w:w="1374" w:type="dxa"/>
            <w:vAlign w:val="center"/>
          </w:tcPr>
          <w:p w:rsidR="00526B8D" w:rsidRPr="00AF6A66" w:rsidRDefault="00526B8D" w:rsidP="0041183F">
            <w:pPr>
              <w:jc w:val="right"/>
              <w:rPr>
                <w:rFonts w:ascii="Arial" w:hAnsi="Arial" w:cs="Arial"/>
                <w:bCs/>
                <w:sz w:val="18"/>
                <w:szCs w:val="18"/>
                <w:u w:val="double"/>
              </w:rPr>
            </w:pPr>
            <w:r w:rsidRPr="00AF6A66">
              <w:rPr>
                <w:rFonts w:ascii="Arial" w:hAnsi="Arial" w:cs="Arial"/>
                <w:sz w:val="18"/>
                <w:szCs w:val="18"/>
                <w:u w:val="double"/>
              </w:rPr>
              <w:t>1,140,000</w:t>
            </w:r>
          </w:p>
        </w:tc>
      </w:tr>
    </w:tbl>
    <w:p w:rsidR="00526B8D" w:rsidRPr="006C3DDB" w:rsidRDefault="00526B8D" w:rsidP="00526B8D">
      <w:pPr>
        <w:autoSpaceDE w:val="0"/>
        <w:autoSpaceDN w:val="0"/>
        <w:adjustRightInd w:val="0"/>
        <w:spacing w:before="80" w:after="0"/>
        <w:jc w:val="both"/>
        <w:rPr>
          <w:rFonts w:ascii="Arial" w:hAnsi="Arial" w:cs="Arial"/>
          <w:sz w:val="18"/>
          <w:szCs w:val="18"/>
        </w:rPr>
      </w:pPr>
    </w:p>
    <w:p w:rsidR="00526B8D" w:rsidRPr="00AF6A66" w:rsidRDefault="00526B8D" w:rsidP="00526B8D">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tbl>
      <w:tblPr>
        <w:tblW w:w="9477" w:type="dxa"/>
        <w:jc w:val="center"/>
        <w:tblCellMar>
          <w:left w:w="70" w:type="dxa"/>
          <w:right w:w="70" w:type="dxa"/>
        </w:tblCellMar>
        <w:tblLook w:val="04A0"/>
      </w:tblPr>
      <w:tblGrid>
        <w:gridCol w:w="5206"/>
        <w:gridCol w:w="1384"/>
        <w:gridCol w:w="1576"/>
        <w:gridCol w:w="203"/>
        <w:gridCol w:w="1108"/>
      </w:tblGrid>
      <w:tr w:rsidR="00526B8D" w:rsidRPr="002F31D1" w:rsidTr="0041183F">
        <w:trPr>
          <w:trHeight w:val="312"/>
          <w:jc w:val="center"/>
        </w:trPr>
        <w:tc>
          <w:tcPr>
            <w:tcW w:w="0" w:type="auto"/>
            <w:shd w:val="clear" w:color="000000" w:fill="00B050"/>
            <w:noWrap/>
            <w:vAlign w:val="center"/>
            <w:hideMark/>
          </w:tcPr>
          <w:p w:rsidR="00526B8D" w:rsidRPr="002F31D1" w:rsidRDefault="00526B8D" w:rsidP="0041183F">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000000" w:fill="00B050"/>
            <w:noWrap/>
            <w:vAlign w:val="center"/>
            <w:hideMark/>
          </w:tcPr>
          <w:p w:rsidR="00526B8D" w:rsidRPr="002F31D1" w:rsidRDefault="00526B8D" w:rsidP="0041183F">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0" w:type="auto"/>
            <w:shd w:val="clear" w:color="000000" w:fill="00B050"/>
            <w:noWrap/>
            <w:vAlign w:val="center"/>
            <w:hideMark/>
          </w:tcPr>
          <w:p w:rsidR="00526B8D" w:rsidRPr="002F31D1" w:rsidRDefault="00526B8D" w:rsidP="0041183F">
            <w:pPr>
              <w:jc w:val="center"/>
              <w:rPr>
                <w:rFonts w:ascii="Arial" w:hAnsi="Arial" w:cs="Arial"/>
                <w:b/>
                <w:bCs/>
                <w:color w:val="FFFFFF"/>
                <w:sz w:val="18"/>
                <w:szCs w:val="18"/>
              </w:rPr>
            </w:pPr>
            <w:r>
              <w:rPr>
                <w:rFonts w:ascii="Arial" w:hAnsi="Arial" w:cs="Arial"/>
                <w:b/>
                <w:bCs/>
                <w:color w:val="FFFFFF"/>
                <w:sz w:val="18"/>
                <w:szCs w:val="18"/>
              </w:rPr>
              <w:t>(Ene-Sep.) 2015</w:t>
            </w:r>
          </w:p>
        </w:tc>
        <w:tc>
          <w:tcPr>
            <w:tcW w:w="0" w:type="auto"/>
            <w:shd w:val="clear" w:color="000000" w:fill="00B050"/>
            <w:noWrap/>
            <w:vAlign w:val="center"/>
            <w:hideMark/>
          </w:tcPr>
          <w:p w:rsidR="00526B8D" w:rsidRPr="002F31D1" w:rsidRDefault="00526B8D" w:rsidP="0041183F">
            <w:pPr>
              <w:jc w:val="center"/>
              <w:rPr>
                <w:rFonts w:ascii="Arial" w:hAnsi="Arial" w:cs="Arial"/>
                <w:b/>
                <w:bCs/>
                <w:color w:val="FFFFFF"/>
                <w:sz w:val="18"/>
                <w:szCs w:val="18"/>
              </w:rPr>
            </w:pPr>
            <w:r w:rsidRPr="002F31D1">
              <w:rPr>
                <w:rFonts w:ascii="Arial" w:hAnsi="Arial" w:cs="Arial"/>
                <w:b/>
                <w:bCs/>
                <w:color w:val="FFFFFF"/>
                <w:sz w:val="18"/>
                <w:szCs w:val="18"/>
              </w:rPr>
              <w:t> </w:t>
            </w:r>
          </w:p>
        </w:tc>
        <w:tc>
          <w:tcPr>
            <w:tcW w:w="0" w:type="auto"/>
            <w:shd w:val="clear" w:color="000000" w:fill="00B050"/>
            <w:noWrap/>
            <w:vAlign w:val="center"/>
            <w:hideMark/>
          </w:tcPr>
          <w:p w:rsidR="00526B8D" w:rsidRPr="002F31D1" w:rsidRDefault="00526B8D" w:rsidP="0041183F">
            <w:pPr>
              <w:jc w:val="center"/>
              <w:rPr>
                <w:rFonts w:ascii="Arial" w:hAnsi="Arial" w:cs="Arial"/>
                <w:b/>
                <w:bCs/>
                <w:color w:val="FFFFFF"/>
                <w:sz w:val="18"/>
                <w:szCs w:val="18"/>
              </w:rPr>
            </w:pPr>
            <w:r>
              <w:rPr>
                <w:rFonts w:ascii="Arial" w:hAnsi="Arial" w:cs="Arial"/>
                <w:b/>
                <w:bCs/>
                <w:color w:val="FFFFFF"/>
                <w:sz w:val="18"/>
                <w:szCs w:val="18"/>
              </w:rPr>
              <w:t>2014</w:t>
            </w:r>
            <w:r w:rsidRPr="002F31D1">
              <w:rPr>
                <w:rFonts w:ascii="Arial" w:hAnsi="Arial" w:cs="Arial"/>
                <w:b/>
                <w:bCs/>
                <w:color w:val="FFFFFF"/>
                <w:sz w:val="18"/>
                <w:szCs w:val="18"/>
              </w:rPr>
              <w:t xml:space="preserve"> </w:t>
            </w:r>
          </w:p>
        </w:tc>
      </w:tr>
      <w:tr w:rsidR="00526B8D" w:rsidRPr="002F31D1" w:rsidTr="0041183F">
        <w:trPr>
          <w:trHeight w:val="312"/>
          <w:jc w:val="center"/>
        </w:trPr>
        <w:tc>
          <w:tcPr>
            <w:tcW w:w="0" w:type="auto"/>
            <w:shd w:val="clear" w:color="000000" w:fill="FFFFFF"/>
            <w:noWrap/>
            <w:vAlign w:val="bottom"/>
            <w:hideMark/>
          </w:tcPr>
          <w:p w:rsidR="00526B8D" w:rsidRPr="002F31D1" w:rsidRDefault="00526B8D" w:rsidP="0041183F">
            <w:pPr>
              <w:rPr>
                <w:rFonts w:ascii="Arial" w:hAnsi="Arial" w:cs="Arial"/>
                <w:sz w:val="18"/>
                <w:szCs w:val="18"/>
              </w:rPr>
            </w:pPr>
            <w:r w:rsidRPr="002F31D1">
              <w:rPr>
                <w:rFonts w:ascii="Arial" w:hAnsi="Arial" w:cs="Arial"/>
                <w:sz w:val="18"/>
                <w:szCs w:val="18"/>
              </w:rPr>
              <w:t xml:space="preserve">Retenciones De ISR por salarios </w:t>
            </w:r>
          </w:p>
        </w:tc>
        <w:tc>
          <w:tcPr>
            <w:tcW w:w="0" w:type="auto"/>
            <w:shd w:val="clear" w:color="000000" w:fill="FFFFFF"/>
            <w:noWrap/>
            <w:vAlign w:val="bottom"/>
            <w:hideMark/>
          </w:tcPr>
          <w:p w:rsidR="00526B8D" w:rsidRPr="00343189" w:rsidRDefault="00526B8D" w:rsidP="0041183F">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bottom"/>
          </w:tcPr>
          <w:p w:rsidR="00526B8D" w:rsidRPr="002F31D1" w:rsidRDefault="00526B8D" w:rsidP="0041183F">
            <w:pPr>
              <w:jc w:val="right"/>
              <w:rPr>
                <w:rFonts w:ascii="Arial" w:hAnsi="Arial" w:cs="Arial"/>
                <w:sz w:val="18"/>
                <w:szCs w:val="18"/>
              </w:rPr>
            </w:pPr>
            <w:r>
              <w:rPr>
                <w:rFonts w:ascii="Arial" w:hAnsi="Arial" w:cs="Arial"/>
                <w:sz w:val="18"/>
                <w:szCs w:val="18"/>
              </w:rPr>
              <w:t>84,754</w:t>
            </w:r>
          </w:p>
        </w:tc>
        <w:tc>
          <w:tcPr>
            <w:tcW w:w="0" w:type="auto"/>
            <w:shd w:val="clear" w:color="000000" w:fill="FFFFFF"/>
            <w:noWrap/>
            <w:vAlign w:val="bottom"/>
          </w:tcPr>
          <w:p w:rsidR="00526B8D" w:rsidRPr="002F31D1" w:rsidRDefault="00526B8D" w:rsidP="0041183F">
            <w:pPr>
              <w:rPr>
                <w:rFonts w:ascii="Arial" w:hAnsi="Arial" w:cs="Arial"/>
                <w:sz w:val="18"/>
                <w:szCs w:val="18"/>
              </w:rPr>
            </w:pPr>
          </w:p>
        </w:tc>
        <w:tc>
          <w:tcPr>
            <w:tcW w:w="0" w:type="auto"/>
            <w:shd w:val="clear" w:color="000000" w:fill="FFFFFF"/>
            <w:noWrap/>
            <w:vAlign w:val="bottom"/>
          </w:tcPr>
          <w:p w:rsidR="00526B8D" w:rsidRPr="002F31D1" w:rsidRDefault="00526B8D" w:rsidP="0041183F">
            <w:pPr>
              <w:jc w:val="right"/>
              <w:rPr>
                <w:rFonts w:ascii="Arial" w:hAnsi="Arial" w:cs="Arial"/>
                <w:sz w:val="18"/>
                <w:szCs w:val="18"/>
              </w:rPr>
            </w:pPr>
            <w:r w:rsidRPr="002F31D1">
              <w:rPr>
                <w:rFonts w:ascii="Arial" w:hAnsi="Arial" w:cs="Arial"/>
                <w:sz w:val="18"/>
                <w:szCs w:val="18"/>
              </w:rPr>
              <w:t>514,750.15</w:t>
            </w:r>
          </w:p>
        </w:tc>
      </w:tr>
      <w:tr w:rsidR="00526B8D" w:rsidRPr="002F31D1" w:rsidTr="0041183F">
        <w:trPr>
          <w:trHeight w:val="312"/>
          <w:jc w:val="center"/>
        </w:trPr>
        <w:tc>
          <w:tcPr>
            <w:tcW w:w="0" w:type="auto"/>
            <w:shd w:val="clear" w:color="000000" w:fill="FFFFFF"/>
            <w:noWrap/>
            <w:vAlign w:val="bottom"/>
          </w:tcPr>
          <w:p w:rsidR="00526B8D" w:rsidRPr="002F31D1" w:rsidRDefault="00526B8D" w:rsidP="0041183F">
            <w:pPr>
              <w:rPr>
                <w:rFonts w:ascii="Arial" w:hAnsi="Arial" w:cs="Arial"/>
                <w:sz w:val="18"/>
                <w:szCs w:val="18"/>
              </w:rPr>
            </w:pPr>
            <w:r w:rsidRPr="002F31D1">
              <w:rPr>
                <w:rFonts w:ascii="Arial" w:hAnsi="Arial" w:cs="Arial"/>
                <w:sz w:val="18"/>
                <w:szCs w:val="18"/>
              </w:rPr>
              <w:t>Retenciones De ISR por honorarios profesionales</w:t>
            </w:r>
          </w:p>
        </w:tc>
        <w:tc>
          <w:tcPr>
            <w:tcW w:w="0" w:type="auto"/>
            <w:shd w:val="clear" w:color="000000" w:fill="FFFFFF"/>
            <w:noWrap/>
            <w:vAlign w:val="bottom"/>
          </w:tcPr>
          <w:p w:rsidR="00526B8D" w:rsidRPr="00343189" w:rsidRDefault="00526B8D" w:rsidP="0041183F">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bottom"/>
          </w:tcPr>
          <w:p w:rsidR="00526B8D" w:rsidRPr="002F31D1" w:rsidRDefault="00526B8D" w:rsidP="0041183F">
            <w:pPr>
              <w:jc w:val="right"/>
              <w:rPr>
                <w:rFonts w:ascii="Arial" w:hAnsi="Arial" w:cs="Arial"/>
                <w:sz w:val="18"/>
                <w:szCs w:val="18"/>
              </w:rPr>
            </w:pPr>
            <w:r>
              <w:rPr>
                <w:rFonts w:ascii="Arial" w:hAnsi="Arial" w:cs="Arial"/>
                <w:sz w:val="18"/>
                <w:szCs w:val="18"/>
              </w:rPr>
              <w:t>1,414</w:t>
            </w:r>
          </w:p>
        </w:tc>
        <w:tc>
          <w:tcPr>
            <w:tcW w:w="0" w:type="auto"/>
            <w:shd w:val="clear" w:color="000000" w:fill="FFFFFF"/>
            <w:noWrap/>
            <w:vAlign w:val="bottom"/>
          </w:tcPr>
          <w:p w:rsidR="00526B8D" w:rsidRPr="002F31D1" w:rsidRDefault="00526B8D" w:rsidP="0041183F">
            <w:pPr>
              <w:rPr>
                <w:rFonts w:ascii="Arial" w:hAnsi="Arial" w:cs="Arial"/>
                <w:sz w:val="18"/>
                <w:szCs w:val="18"/>
              </w:rPr>
            </w:pPr>
          </w:p>
        </w:tc>
        <w:tc>
          <w:tcPr>
            <w:tcW w:w="0" w:type="auto"/>
            <w:shd w:val="clear" w:color="000000" w:fill="FFFFFF"/>
            <w:noWrap/>
            <w:vAlign w:val="bottom"/>
          </w:tcPr>
          <w:p w:rsidR="00526B8D" w:rsidRPr="002F31D1" w:rsidRDefault="00526B8D" w:rsidP="0041183F">
            <w:pPr>
              <w:jc w:val="right"/>
              <w:rPr>
                <w:rFonts w:ascii="Arial" w:hAnsi="Arial" w:cs="Arial"/>
                <w:sz w:val="18"/>
                <w:szCs w:val="18"/>
              </w:rPr>
            </w:pPr>
            <w:r w:rsidRPr="002F31D1">
              <w:rPr>
                <w:rFonts w:ascii="Arial" w:hAnsi="Arial" w:cs="Arial"/>
                <w:sz w:val="18"/>
                <w:szCs w:val="18"/>
              </w:rPr>
              <w:t>0.35</w:t>
            </w:r>
          </w:p>
        </w:tc>
      </w:tr>
      <w:tr w:rsidR="00526B8D" w:rsidRPr="002F31D1" w:rsidTr="0041183F">
        <w:trPr>
          <w:trHeight w:val="312"/>
          <w:jc w:val="center"/>
        </w:trPr>
        <w:tc>
          <w:tcPr>
            <w:tcW w:w="0" w:type="auto"/>
            <w:shd w:val="clear" w:color="000000" w:fill="FFFFFF"/>
            <w:noWrap/>
            <w:vAlign w:val="bottom"/>
            <w:hideMark/>
          </w:tcPr>
          <w:p w:rsidR="00526B8D" w:rsidRPr="002F31D1" w:rsidRDefault="00526B8D" w:rsidP="0041183F">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rsidR="00526B8D" w:rsidRPr="00343189" w:rsidRDefault="00526B8D" w:rsidP="0041183F">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bottom"/>
          </w:tcPr>
          <w:p w:rsidR="00526B8D" w:rsidRPr="002F31D1" w:rsidRDefault="00526B8D" w:rsidP="0041183F">
            <w:pPr>
              <w:jc w:val="right"/>
              <w:rPr>
                <w:rFonts w:ascii="Arial" w:hAnsi="Arial" w:cs="Arial"/>
                <w:sz w:val="18"/>
                <w:szCs w:val="18"/>
              </w:rPr>
            </w:pPr>
            <w:r>
              <w:rPr>
                <w:rFonts w:ascii="Arial" w:hAnsi="Arial" w:cs="Arial"/>
                <w:sz w:val="18"/>
                <w:szCs w:val="18"/>
              </w:rPr>
              <w:t>517</w:t>
            </w:r>
          </w:p>
        </w:tc>
        <w:tc>
          <w:tcPr>
            <w:tcW w:w="0" w:type="auto"/>
            <w:shd w:val="clear" w:color="000000" w:fill="FFFFFF"/>
            <w:noWrap/>
            <w:vAlign w:val="bottom"/>
          </w:tcPr>
          <w:p w:rsidR="00526B8D" w:rsidRPr="002F31D1" w:rsidRDefault="00526B8D" w:rsidP="0041183F">
            <w:pPr>
              <w:rPr>
                <w:rFonts w:ascii="Arial" w:hAnsi="Arial" w:cs="Arial"/>
                <w:sz w:val="18"/>
                <w:szCs w:val="18"/>
              </w:rPr>
            </w:pPr>
          </w:p>
        </w:tc>
        <w:tc>
          <w:tcPr>
            <w:tcW w:w="0" w:type="auto"/>
            <w:shd w:val="clear" w:color="000000" w:fill="FFFFFF"/>
            <w:noWrap/>
            <w:vAlign w:val="bottom"/>
          </w:tcPr>
          <w:p w:rsidR="00526B8D" w:rsidRPr="002F31D1" w:rsidRDefault="00526B8D" w:rsidP="0041183F">
            <w:pPr>
              <w:jc w:val="right"/>
              <w:rPr>
                <w:rFonts w:ascii="Arial" w:hAnsi="Arial" w:cs="Arial"/>
                <w:sz w:val="18"/>
                <w:szCs w:val="18"/>
              </w:rPr>
            </w:pPr>
            <w:r w:rsidRPr="002F31D1">
              <w:rPr>
                <w:rFonts w:ascii="Arial" w:hAnsi="Arial" w:cs="Arial"/>
                <w:sz w:val="18"/>
                <w:szCs w:val="18"/>
              </w:rPr>
              <w:t>519.30</w:t>
            </w:r>
          </w:p>
        </w:tc>
      </w:tr>
      <w:tr w:rsidR="00526B8D" w:rsidRPr="002F31D1" w:rsidTr="0041183F">
        <w:trPr>
          <w:trHeight w:val="312"/>
          <w:jc w:val="center"/>
        </w:trPr>
        <w:tc>
          <w:tcPr>
            <w:tcW w:w="0" w:type="auto"/>
            <w:shd w:val="clear" w:color="000000" w:fill="FFFFFF"/>
            <w:noWrap/>
            <w:vAlign w:val="bottom"/>
            <w:hideMark/>
          </w:tcPr>
          <w:p w:rsidR="00526B8D" w:rsidRPr="002F31D1" w:rsidRDefault="00526B8D" w:rsidP="0041183F">
            <w:pPr>
              <w:rPr>
                <w:rFonts w:ascii="Arial" w:hAnsi="Arial" w:cs="Arial"/>
                <w:sz w:val="18"/>
                <w:szCs w:val="18"/>
              </w:rPr>
            </w:pPr>
            <w:r w:rsidRPr="002F31D1">
              <w:rPr>
                <w:rFonts w:ascii="Arial" w:hAnsi="Arial" w:cs="Arial"/>
                <w:sz w:val="18"/>
                <w:szCs w:val="18"/>
              </w:rPr>
              <w:t>Contribuciones por Pagar (Imp. S/Nóminas e IVA Causado)</w:t>
            </w:r>
          </w:p>
        </w:tc>
        <w:tc>
          <w:tcPr>
            <w:tcW w:w="0" w:type="auto"/>
            <w:shd w:val="clear" w:color="000000" w:fill="FFFFFF"/>
            <w:noWrap/>
            <w:vAlign w:val="bottom"/>
            <w:hideMark/>
          </w:tcPr>
          <w:p w:rsidR="00526B8D" w:rsidRPr="00343189" w:rsidRDefault="00526B8D" w:rsidP="0041183F">
            <w:pPr>
              <w:rPr>
                <w:rFonts w:ascii="Arial" w:hAnsi="Arial" w:cs="Arial"/>
                <w:sz w:val="18"/>
                <w:szCs w:val="18"/>
              </w:rPr>
            </w:pPr>
            <w:r w:rsidRPr="00343189">
              <w:rPr>
                <w:rFonts w:ascii="Arial" w:hAnsi="Arial" w:cs="Arial"/>
                <w:sz w:val="18"/>
                <w:szCs w:val="18"/>
              </w:rPr>
              <w:t xml:space="preserve"> - De 365 Días</w:t>
            </w:r>
          </w:p>
        </w:tc>
        <w:tc>
          <w:tcPr>
            <w:tcW w:w="0" w:type="auto"/>
            <w:shd w:val="clear" w:color="000000" w:fill="FFFFFF"/>
            <w:noWrap/>
            <w:vAlign w:val="center"/>
          </w:tcPr>
          <w:p w:rsidR="00526B8D" w:rsidRPr="002F31D1" w:rsidRDefault="00526B8D" w:rsidP="0041183F">
            <w:pPr>
              <w:jc w:val="right"/>
              <w:rPr>
                <w:rFonts w:ascii="Arial" w:hAnsi="Arial" w:cs="Arial"/>
                <w:sz w:val="18"/>
                <w:szCs w:val="18"/>
              </w:rPr>
            </w:pPr>
            <w:r>
              <w:rPr>
                <w:rFonts w:ascii="Arial" w:hAnsi="Arial" w:cs="Arial"/>
                <w:sz w:val="18"/>
                <w:szCs w:val="18"/>
              </w:rPr>
              <w:t>17,129</w:t>
            </w:r>
          </w:p>
        </w:tc>
        <w:tc>
          <w:tcPr>
            <w:tcW w:w="0" w:type="auto"/>
            <w:shd w:val="clear" w:color="000000" w:fill="FFFFFF"/>
            <w:noWrap/>
            <w:vAlign w:val="bottom"/>
          </w:tcPr>
          <w:p w:rsidR="00526B8D" w:rsidRPr="002F31D1" w:rsidRDefault="00526B8D" w:rsidP="0041183F">
            <w:pPr>
              <w:rPr>
                <w:rFonts w:ascii="Arial" w:hAnsi="Arial" w:cs="Arial"/>
                <w:sz w:val="18"/>
                <w:szCs w:val="18"/>
              </w:rPr>
            </w:pPr>
          </w:p>
        </w:tc>
        <w:tc>
          <w:tcPr>
            <w:tcW w:w="0" w:type="auto"/>
            <w:shd w:val="clear" w:color="000000" w:fill="FFFFFF"/>
            <w:noWrap/>
            <w:vAlign w:val="center"/>
          </w:tcPr>
          <w:p w:rsidR="00526B8D" w:rsidRPr="002F31D1" w:rsidRDefault="00526B8D" w:rsidP="0041183F">
            <w:pPr>
              <w:jc w:val="right"/>
              <w:rPr>
                <w:rFonts w:ascii="Arial" w:hAnsi="Arial" w:cs="Arial"/>
                <w:sz w:val="18"/>
                <w:szCs w:val="18"/>
              </w:rPr>
            </w:pPr>
            <w:r w:rsidRPr="002F31D1">
              <w:rPr>
                <w:rFonts w:ascii="Arial" w:hAnsi="Arial" w:cs="Arial"/>
                <w:sz w:val="18"/>
                <w:szCs w:val="18"/>
              </w:rPr>
              <w:t>62,884.00</w:t>
            </w:r>
          </w:p>
        </w:tc>
      </w:tr>
      <w:tr w:rsidR="00526B8D" w:rsidRPr="002F31D1" w:rsidTr="0041183F">
        <w:trPr>
          <w:trHeight w:val="312"/>
          <w:jc w:val="center"/>
        </w:trPr>
        <w:tc>
          <w:tcPr>
            <w:tcW w:w="0" w:type="auto"/>
            <w:shd w:val="clear" w:color="000000" w:fill="FFFFFF"/>
            <w:noWrap/>
            <w:hideMark/>
          </w:tcPr>
          <w:p w:rsidR="00526B8D" w:rsidRPr="002F31D1" w:rsidRDefault="00526B8D" w:rsidP="0041183F">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rsidR="00526B8D" w:rsidRPr="002F31D1" w:rsidRDefault="00526B8D" w:rsidP="0041183F">
            <w:pPr>
              <w:rPr>
                <w:rFonts w:ascii="Arial" w:hAnsi="Arial" w:cs="Arial"/>
                <w:b/>
                <w:bCs/>
                <w:sz w:val="18"/>
                <w:szCs w:val="18"/>
              </w:rPr>
            </w:pPr>
            <w:r w:rsidRPr="002F31D1">
              <w:rPr>
                <w:rFonts w:ascii="Arial" w:hAnsi="Arial" w:cs="Arial"/>
                <w:b/>
                <w:bCs/>
                <w:sz w:val="18"/>
                <w:szCs w:val="18"/>
              </w:rPr>
              <w:t> </w:t>
            </w:r>
          </w:p>
        </w:tc>
        <w:tc>
          <w:tcPr>
            <w:tcW w:w="0" w:type="auto"/>
            <w:shd w:val="clear" w:color="000000" w:fill="FFFFFF"/>
            <w:noWrap/>
            <w:hideMark/>
          </w:tcPr>
          <w:p w:rsidR="00526B8D" w:rsidRPr="008B1EB7" w:rsidRDefault="00526B8D" w:rsidP="0041183F">
            <w:pPr>
              <w:jc w:val="right"/>
              <w:rPr>
                <w:rFonts w:ascii="Arial" w:hAnsi="Arial" w:cs="Arial"/>
                <w:b/>
                <w:bCs/>
                <w:sz w:val="18"/>
                <w:szCs w:val="18"/>
                <w:u w:val="double"/>
              </w:rPr>
            </w:pPr>
            <w:r w:rsidRPr="008B1EB7">
              <w:rPr>
                <w:rFonts w:ascii="Arial" w:hAnsi="Arial" w:cs="Arial"/>
                <w:b/>
                <w:bCs/>
                <w:sz w:val="18"/>
                <w:szCs w:val="18"/>
                <w:u w:val="double"/>
              </w:rPr>
              <w:t>103,814</w:t>
            </w:r>
          </w:p>
        </w:tc>
        <w:tc>
          <w:tcPr>
            <w:tcW w:w="0" w:type="auto"/>
            <w:shd w:val="clear" w:color="000000" w:fill="FFFFFF"/>
            <w:noWrap/>
            <w:hideMark/>
          </w:tcPr>
          <w:p w:rsidR="00526B8D" w:rsidRPr="008B1EB7" w:rsidRDefault="00526B8D" w:rsidP="0041183F">
            <w:pPr>
              <w:rPr>
                <w:rFonts w:ascii="Arial" w:hAnsi="Arial" w:cs="Arial"/>
                <w:b/>
                <w:bCs/>
                <w:sz w:val="18"/>
                <w:szCs w:val="18"/>
                <w:u w:val="double"/>
              </w:rPr>
            </w:pPr>
          </w:p>
        </w:tc>
        <w:tc>
          <w:tcPr>
            <w:tcW w:w="0" w:type="auto"/>
            <w:shd w:val="clear" w:color="000000" w:fill="FFFFFF"/>
            <w:noWrap/>
            <w:hideMark/>
          </w:tcPr>
          <w:p w:rsidR="00526B8D" w:rsidRPr="008B1EB7" w:rsidRDefault="00526B8D" w:rsidP="0041183F">
            <w:pPr>
              <w:jc w:val="right"/>
              <w:rPr>
                <w:rFonts w:ascii="Arial" w:hAnsi="Arial" w:cs="Arial"/>
                <w:b/>
                <w:bCs/>
                <w:sz w:val="18"/>
                <w:szCs w:val="18"/>
                <w:u w:val="double"/>
              </w:rPr>
            </w:pPr>
            <w:r w:rsidRPr="008B1EB7">
              <w:rPr>
                <w:rFonts w:ascii="Arial" w:hAnsi="Arial" w:cs="Arial"/>
                <w:b/>
                <w:bCs/>
                <w:sz w:val="18"/>
                <w:szCs w:val="18"/>
                <w:u w:val="double"/>
              </w:rPr>
              <w:t>578,154</w:t>
            </w:r>
          </w:p>
        </w:tc>
      </w:tr>
    </w:tbl>
    <w:p w:rsidR="00526B8D" w:rsidRDefault="00526B8D" w:rsidP="00526B8D">
      <w:pPr>
        <w:autoSpaceDE w:val="0"/>
        <w:autoSpaceDN w:val="0"/>
        <w:adjustRightInd w:val="0"/>
        <w:spacing w:before="80" w:after="0"/>
        <w:jc w:val="both"/>
        <w:rPr>
          <w:rFonts w:ascii="Arial" w:hAnsi="Arial" w:cs="Arial"/>
          <w:color w:val="000000"/>
          <w:sz w:val="18"/>
          <w:szCs w:val="18"/>
        </w:rPr>
      </w:pPr>
    </w:p>
    <w:p w:rsidR="00526B8D" w:rsidRDefault="00526B8D" w:rsidP="00526B8D">
      <w:pPr>
        <w:pStyle w:val="Prrafodelista"/>
        <w:numPr>
          <w:ilvl w:val="1"/>
          <w:numId w:val="20"/>
        </w:numPr>
        <w:autoSpaceDE w:val="0"/>
        <w:autoSpaceDN w:val="0"/>
        <w:adjustRightInd w:val="0"/>
        <w:spacing w:before="80" w:after="0"/>
        <w:ind w:left="1418" w:firstLine="709"/>
        <w:jc w:val="both"/>
        <w:rPr>
          <w:rFonts w:ascii="Arial" w:hAnsi="Arial" w:cs="Arial"/>
          <w:color w:val="000000"/>
          <w:sz w:val="18"/>
          <w:szCs w:val="18"/>
        </w:rPr>
      </w:pPr>
      <w:r>
        <w:rPr>
          <w:rFonts w:ascii="Arial" w:hAnsi="Arial" w:cs="Arial"/>
          <w:sz w:val="18"/>
          <w:szCs w:val="18"/>
        </w:rPr>
        <w:lastRenderedPageBreak/>
        <w:t xml:space="preserve">Depreciación de los activos </w:t>
      </w:r>
    </w:p>
    <w:p w:rsidR="00526B8D" w:rsidRDefault="00526B8D" w:rsidP="00526B8D">
      <w:pPr>
        <w:autoSpaceDE w:val="0"/>
        <w:autoSpaceDN w:val="0"/>
        <w:adjustRightInd w:val="0"/>
        <w:spacing w:before="80" w:after="0"/>
        <w:jc w:val="both"/>
        <w:rPr>
          <w:rFonts w:ascii="Arial" w:hAnsi="Arial" w:cs="Arial"/>
          <w:color w:val="000000"/>
          <w:sz w:val="18"/>
          <w:szCs w:val="18"/>
        </w:rPr>
      </w:pPr>
    </w:p>
    <w:p w:rsidR="00526B8D" w:rsidRDefault="00526B8D" w:rsidP="00526B8D">
      <w:pPr>
        <w:autoSpaceDE w:val="0"/>
        <w:autoSpaceDN w:val="0"/>
        <w:adjustRightInd w:val="0"/>
        <w:spacing w:before="80" w:after="0"/>
        <w:jc w:val="both"/>
        <w:rPr>
          <w:rFonts w:ascii="Arial" w:hAnsi="Arial" w:cs="Arial"/>
          <w:color w:val="000000"/>
          <w:sz w:val="18"/>
          <w:szCs w:val="18"/>
        </w:rPr>
      </w:pPr>
      <w:r>
        <w:rPr>
          <w:rFonts w:ascii="Arial" w:hAnsi="Arial" w:cs="Arial"/>
          <w:color w:val="000000"/>
          <w:sz w:val="18"/>
          <w:szCs w:val="18"/>
        </w:rPr>
        <w:t>Referente  a la depreciación de los activos propiedad de la Comisión de Derechos Humanos de Tlaxcala, podemos mencionar que esta se llevara a cabo de manera anual al final del ejercicio 2015, esta se realizara en base a la tabla de depreciación de la Ley del Impuesto Sobre la Renta.</w:t>
      </w:r>
    </w:p>
    <w:p w:rsidR="00526B8D" w:rsidRPr="002F31D1" w:rsidRDefault="00526B8D" w:rsidP="00526B8D">
      <w:pPr>
        <w:autoSpaceDE w:val="0"/>
        <w:autoSpaceDN w:val="0"/>
        <w:adjustRightInd w:val="0"/>
        <w:spacing w:before="80"/>
        <w:jc w:val="both"/>
        <w:rPr>
          <w:rFonts w:ascii="Arial" w:hAnsi="Arial" w:cs="Arial"/>
          <w:color w:val="000000"/>
          <w:sz w:val="18"/>
          <w:szCs w:val="18"/>
        </w:rPr>
      </w:pPr>
    </w:p>
    <w:p w:rsidR="00526B8D" w:rsidRDefault="00526B8D" w:rsidP="00526B8D">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rsidR="00526B8D" w:rsidRPr="002F31D1" w:rsidRDefault="00526B8D" w:rsidP="00526B8D">
      <w:pPr>
        <w:pStyle w:val="Prrafodelista"/>
        <w:autoSpaceDE w:val="0"/>
        <w:autoSpaceDN w:val="0"/>
        <w:adjustRightInd w:val="0"/>
        <w:spacing w:before="80" w:after="0"/>
        <w:ind w:left="1069"/>
        <w:jc w:val="both"/>
        <w:rPr>
          <w:rFonts w:ascii="Arial" w:hAnsi="Arial" w:cs="Arial"/>
          <w:b/>
          <w:sz w:val="18"/>
          <w:szCs w:val="18"/>
        </w:rPr>
      </w:pPr>
    </w:p>
    <w:p w:rsidR="00526B8D" w:rsidRDefault="00526B8D" w:rsidP="00526B8D">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rsidR="00526B8D" w:rsidRPr="00C76D92" w:rsidRDefault="00526B8D" w:rsidP="00526B8D">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tblPr>
      <w:tblGrid>
        <w:gridCol w:w="7376"/>
        <w:gridCol w:w="1856"/>
        <w:gridCol w:w="2128"/>
      </w:tblGrid>
      <w:tr w:rsidR="00526B8D" w:rsidRPr="002F31D1" w:rsidTr="0041183F">
        <w:trPr>
          <w:trHeight w:val="255"/>
        </w:trPr>
        <w:tc>
          <w:tcPr>
            <w:tcW w:w="7376" w:type="dxa"/>
            <w:tcBorders>
              <w:top w:val="nil"/>
              <w:left w:val="nil"/>
              <w:bottom w:val="nil"/>
              <w:right w:val="nil"/>
            </w:tcBorders>
            <w:shd w:val="clear" w:color="000000" w:fill="00B050"/>
            <w:noWrap/>
            <w:vAlign w:val="center"/>
            <w:hideMark/>
          </w:tcPr>
          <w:p w:rsidR="00526B8D" w:rsidRPr="002F31D1" w:rsidRDefault="00526B8D" w:rsidP="0041183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000000" w:fill="00B050"/>
            <w:noWrap/>
            <w:vAlign w:val="center"/>
            <w:hideMark/>
          </w:tcPr>
          <w:p w:rsidR="00526B8D" w:rsidRPr="002F31D1" w:rsidRDefault="00526B8D" w:rsidP="0041183F">
            <w:pPr>
              <w:jc w:val="center"/>
              <w:rPr>
                <w:rFonts w:ascii="Arial" w:hAnsi="Arial" w:cs="Arial"/>
                <w:b/>
                <w:bCs/>
                <w:color w:val="FFFFFF"/>
                <w:sz w:val="18"/>
                <w:szCs w:val="18"/>
              </w:rPr>
            </w:pPr>
            <w:r>
              <w:rPr>
                <w:rFonts w:ascii="Arial" w:hAnsi="Arial" w:cs="Arial"/>
                <w:b/>
                <w:bCs/>
                <w:color w:val="FFFFFF"/>
                <w:sz w:val="18"/>
                <w:szCs w:val="18"/>
              </w:rPr>
              <w:t>(Ene-Sep.) 2015</w:t>
            </w:r>
          </w:p>
        </w:tc>
        <w:tc>
          <w:tcPr>
            <w:tcW w:w="2128" w:type="dxa"/>
            <w:tcBorders>
              <w:top w:val="nil"/>
              <w:left w:val="nil"/>
              <w:bottom w:val="nil"/>
              <w:right w:val="nil"/>
            </w:tcBorders>
            <w:shd w:val="clear" w:color="000000" w:fill="00B050"/>
            <w:vAlign w:val="center"/>
            <w:hideMark/>
          </w:tcPr>
          <w:p w:rsidR="00526B8D" w:rsidRPr="002F31D1" w:rsidRDefault="00526B8D" w:rsidP="0041183F">
            <w:pPr>
              <w:jc w:val="center"/>
              <w:rPr>
                <w:rFonts w:ascii="Arial" w:hAnsi="Arial" w:cs="Arial"/>
                <w:b/>
                <w:bCs/>
                <w:color w:val="FFFFFF"/>
                <w:sz w:val="18"/>
                <w:szCs w:val="18"/>
              </w:rPr>
            </w:pPr>
            <w:r>
              <w:rPr>
                <w:rFonts w:ascii="Arial" w:hAnsi="Arial" w:cs="Arial"/>
                <w:b/>
                <w:bCs/>
                <w:color w:val="FFFFFF"/>
                <w:sz w:val="18"/>
                <w:szCs w:val="18"/>
              </w:rPr>
              <w:t>2014</w:t>
            </w:r>
          </w:p>
        </w:tc>
      </w:tr>
      <w:tr w:rsidR="00526B8D" w:rsidRPr="002F31D1" w:rsidTr="0041183F">
        <w:trPr>
          <w:trHeight w:val="255"/>
        </w:trPr>
        <w:tc>
          <w:tcPr>
            <w:tcW w:w="7376" w:type="dxa"/>
            <w:tcBorders>
              <w:top w:val="nil"/>
              <w:left w:val="nil"/>
              <w:bottom w:val="nil"/>
              <w:right w:val="nil"/>
            </w:tcBorders>
            <w:shd w:val="clear" w:color="000000" w:fill="FFFFFF"/>
            <w:noWrap/>
            <w:vAlign w:val="center"/>
            <w:hideMark/>
          </w:tcPr>
          <w:p w:rsidR="00526B8D" w:rsidRPr="002F31D1" w:rsidRDefault="00526B8D" w:rsidP="0041183F">
            <w:pPr>
              <w:rPr>
                <w:rFonts w:ascii="Arial" w:hAnsi="Arial" w:cs="Arial"/>
                <w:sz w:val="18"/>
                <w:szCs w:val="18"/>
              </w:rPr>
            </w:pPr>
            <w:r w:rsidRPr="002F31D1">
              <w:rPr>
                <w:rFonts w:ascii="Arial" w:hAnsi="Arial" w:cs="Arial"/>
                <w:sz w:val="18"/>
                <w:szCs w:val="18"/>
              </w:rPr>
              <w:t>Transferencias, Asignaciones, Subsidios y Otras Ayudas</w:t>
            </w:r>
          </w:p>
        </w:tc>
        <w:tc>
          <w:tcPr>
            <w:tcW w:w="1856" w:type="dxa"/>
            <w:tcBorders>
              <w:top w:val="nil"/>
              <w:left w:val="nil"/>
              <w:bottom w:val="nil"/>
              <w:right w:val="nil"/>
            </w:tcBorders>
            <w:shd w:val="clear" w:color="000000" w:fill="FFFFFF"/>
            <w:noWrap/>
            <w:vAlign w:val="center"/>
            <w:hideMark/>
          </w:tcPr>
          <w:p w:rsidR="00526B8D" w:rsidRPr="002F31D1" w:rsidRDefault="00526B8D" w:rsidP="0041183F">
            <w:pPr>
              <w:jc w:val="right"/>
              <w:rPr>
                <w:rFonts w:ascii="Arial" w:hAnsi="Arial" w:cs="Arial"/>
                <w:color w:val="000000"/>
                <w:sz w:val="18"/>
                <w:szCs w:val="18"/>
              </w:rPr>
            </w:pPr>
            <w:r>
              <w:rPr>
                <w:rFonts w:ascii="Arial" w:hAnsi="Arial" w:cs="Arial"/>
                <w:color w:val="000000"/>
                <w:sz w:val="18"/>
                <w:szCs w:val="18"/>
              </w:rPr>
              <w:t>14,672,130</w:t>
            </w:r>
          </w:p>
        </w:tc>
        <w:tc>
          <w:tcPr>
            <w:tcW w:w="2128" w:type="dxa"/>
            <w:tcBorders>
              <w:top w:val="nil"/>
              <w:left w:val="nil"/>
              <w:bottom w:val="nil"/>
              <w:right w:val="nil"/>
            </w:tcBorders>
            <w:shd w:val="clear" w:color="000000" w:fill="FFFFFF"/>
            <w:noWrap/>
            <w:vAlign w:val="center"/>
            <w:hideMark/>
          </w:tcPr>
          <w:p w:rsidR="00526B8D" w:rsidRPr="002F31D1" w:rsidRDefault="00526B8D" w:rsidP="0041183F">
            <w:pPr>
              <w:jc w:val="right"/>
              <w:rPr>
                <w:rFonts w:ascii="Arial" w:hAnsi="Arial" w:cs="Arial"/>
                <w:color w:val="000000"/>
                <w:sz w:val="18"/>
                <w:szCs w:val="18"/>
              </w:rPr>
            </w:pPr>
            <w:r w:rsidRPr="002F31D1">
              <w:rPr>
                <w:rFonts w:ascii="Arial" w:hAnsi="Arial" w:cs="Arial"/>
                <w:color w:val="000000"/>
                <w:sz w:val="18"/>
                <w:szCs w:val="18"/>
              </w:rPr>
              <w:t>17,816,219</w:t>
            </w:r>
          </w:p>
        </w:tc>
      </w:tr>
      <w:tr w:rsidR="00526B8D" w:rsidRPr="002F31D1" w:rsidTr="0041183F">
        <w:trPr>
          <w:trHeight w:val="255"/>
        </w:trPr>
        <w:tc>
          <w:tcPr>
            <w:tcW w:w="7376" w:type="dxa"/>
            <w:tcBorders>
              <w:top w:val="nil"/>
              <w:left w:val="nil"/>
              <w:bottom w:val="nil"/>
              <w:right w:val="nil"/>
            </w:tcBorders>
            <w:shd w:val="clear" w:color="000000" w:fill="FFFFFF"/>
            <w:noWrap/>
            <w:vAlign w:val="center"/>
            <w:hideMark/>
          </w:tcPr>
          <w:p w:rsidR="00526B8D" w:rsidRPr="002F31D1" w:rsidRDefault="00526B8D" w:rsidP="0041183F">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rsidR="00526B8D" w:rsidRPr="00EA6951" w:rsidRDefault="00526B8D" w:rsidP="0041183F">
            <w:pPr>
              <w:jc w:val="right"/>
              <w:rPr>
                <w:rFonts w:ascii="Arial" w:hAnsi="Arial" w:cs="Arial"/>
                <w:b/>
                <w:color w:val="000000"/>
                <w:sz w:val="18"/>
                <w:szCs w:val="18"/>
                <w:u w:val="double"/>
              </w:rPr>
            </w:pPr>
            <w:r>
              <w:rPr>
                <w:rFonts w:ascii="Arial" w:hAnsi="Arial" w:cs="Arial"/>
                <w:b/>
                <w:color w:val="000000"/>
                <w:sz w:val="18"/>
                <w:szCs w:val="18"/>
                <w:u w:val="double"/>
              </w:rPr>
              <w:t>14,672,130</w:t>
            </w:r>
          </w:p>
        </w:tc>
        <w:tc>
          <w:tcPr>
            <w:tcW w:w="2128" w:type="dxa"/>
            <w:tcBorders>
              <w:top w:val="nil"/>
              <w:left w:val="nil"/>
              <w:bottom w:val="nil"/>
              <w:right w:val="nil"/>
            </w:tcBorders>
            <w:shd w:val="clear" w:color="000000" w:fill="FFFFFF"/>
            <w:noWrap/>
            <w:vAlign w:val="center"/>
            <w:hideMark/>
          </w:tcPr>
          <w:p w:rsidR="00526B8D" w:rsidRPr="002F31D1" w:rsidRDefault="00526B8D" w:rsidP="0041183F">
            <w:pPr>
              <w:jc w:val="right"/>
              <w:rPr>
                <w:rFonts w:ascii="Arial" w:hAnsi="Arial" w:cs="Arial"/>
                <w:b/>
                <w:color w:val="000000"/>
                <w:sz w:val="18"/>
                <w:szCs w:val="18"/>
                <w:u w:val="double"/>
              </w:rPr>
            </w:pPr>
            <w:r w:rsidRPr="002F31D1">
              <w:rPr>
                <w:rFonts w:ascii="Arial" w:hAnsi="Arial" w:cs="Arial"/>
                <w:b/>
                <w:color w:val="000000"/>
                <w:sz w:val="18"/>
                <w:szCs w:val="18"/>
                <w:u w:val="double"/>
              </w:rPr>
              <w:t>17,816,219</w:t>
            </w:r>
          </w:p>
        </w:tc>
      </w:tr>
    </w:tbl>
    <w:p w:rsidR="00526B8D" w:rsidRDefault="00526B8D" w:rsidP="00526B8D">
      <w:pPr>
        <w:autoSpaceDE w:val="0"/>
        <w:autoSpaceDN w:val="0"/>
        <w:adjustRightInd w:val="0"/>
        <w:spacing w:before="80"/>
        <w:jc w:val="both"/>
        <w:rPr>
          <w:rFonts w:ascii="Arial" w:hAnsi="Arial" w:cs="Arial"/>
          <w:sz w:val="18"/>
          <w:szCs w:val="18"/>
        </w:rPr>
      </w:pPr>
    </w:p>
    <w:p w:rsidR="00526B8D" w:rsidRPr="00AF6A66" w:rsidRDefault="00526B8D" w:rsidP="00526B8D">
      <w:pPr>
        <w:autoSpaceDE w:val="0"/>
        <w:autoSpaceDN w:val="0"/>
        <w:adjustRightInd w:val="0"/>
        <w:spacing w:before="80"/>
        <w:ind w:left="709"/>
        <w:jc w:val="both"/>
        <w:rPr>
          <w:rFonts w:ascii="Arial" w:hAnsi="Arial" w:cs="Arial"/>
          <w:sz w:val="18"/>
          <w:szCs w:val="18"/>
        </w:rPr>
      </w:pPr>
    </w:p>
    <w:p w:rsidR="00526B8D" w:rsidRDefault="00526B8D" w:rsidP="00526B8D">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rsidR="00526B8D" w:rsidRPr="00C76D92" w:rsidRDefault="00526B8D" w:rsidP="00526B8D">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tblPr>
      <w:tblGrid>
        <w:gridCol w:w="2451"/>
        <w:gridCol w:w="1481"/>
        <w:gridCol w:w="751"/>
        <w:gridCol w:w="1342"/>
        <w:gridCol w:w="751"/>
      </w:tblGrid>
      <w:tr w:rsidR="00526B8D" w:rsidRPr="002F31D1" w:rsidTr="0041183F">
        <w:trPr>
          <w:trHeight w:val="255"/>
          <w:jc w:val="center"/>
        </w:trPr>
        <w:tc>
          <w:tcPr>
            <w:tcW w:w="0" w:type="auto"/>
            <w:tcBorders>
              <w:top w:val="nil"/>
              <w:left w:val="nil"/>
              <w:bottom w:val="nil"/>
              <w:right w:val="nil"/>
            </w:tcBorders>
            <w:shd w:val="clear" w:color="auto" w:fill="00B050"/>
            <w:noWrap/>
            <w:vAlign w:val="center"/>
            <w:hideMark/>
          </w:tcPr>
          <w:p w:rsidR="00526B8D" w:rsidRPr="002F31D1" w:rsidRDefault="00526B8D" w:rsidP="0041183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00B050"/>
            <w:noWrap/>
            <w:vAlign w:val="center"/>
            <w:hideMark/>
          </w:tcPr>
          <w:p w:rsidR="00526B8D" w:rsidRPr="002F31D1" w:rsidRDefault="00526B8D" w:rsidP="0041183F">
            <w:pPr>
              <w:jc w:val="right"/>
              <w:rPr>
                <w:rFonts w:ascii="Arial" w:hAnsi="Arial" w:cs="Arial"/>
                <w:b/>
                <w:bCs/>
                <w:color w:val="FFFFFF"/>
                <w:sz w:val="18"/>
                <w:szCs w:val="18"/>
              </w:rPr>
            </w:pPr>
            <w:r>
              <w:rPr>
                <w:rFonts w:ascii="Arial" w:hAnsi="Arial" w:cs="Arial"/>
                <w:b/>
                <w:bCs/>
                <w:color w:val="FFFFFF"/>
                <w:sz w:val="18"/>
                <w:szCs w:val="18"/>
              </w:rPr>
              <w:t>(Ene-Sep.) 2015</w:t>
            </w:r>
          </w:p>
        </w:tc>
        <w:tc>
          <w:tcPr>
            <w:tcW w:w="0" w:type="auto"/>
            <w:tcBorders>
              <w:top w:val="nil"/>
              <w:left w:val="nil"/>
              <w:bottom w:val="nil"/>
              <w:right w:val="nil"/>
            </w:tcBorders>
            <w:shd w:val="clear" w:color="auto" w:fill="00B050"/>
            <w:noWrap/>
            <w:vAlign w:val="center"/>
            <w:hideMark/>
          </w:tcPr>
          <w:p w:rsidR="00526B8D" w:rsidRPr="002F31D1" w:rsidRDefault="00526B8D" w:rsidP="0041183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00B050"/>
            <w:noWrap/>
            <w:vAlign w:val="center"/>
            <w:hideMark/>
          </w:tcPr>
          <w:p w:rsidR="00526B8D" w:rsidRPr="002F31D1" w:rsidRDefault="00526B8D" w:rsidP="0041183F">
            <w:pPr>
              <w:jc w:val="right"/>
              <w:rPr>
                <w:rFonts w:ascii="Arial" w:hAnsi="Arial" w:cs="Arial"/>
                <w:b/>
                <w:bCs/>
                <w:color w:val="FFFFFF"/>
                <w:sz w:val="18"/>
                <w:szCs w:val="18"/>
              </w:rPr>
            </w:pPr>
            <w:r w:rsidRPr="002F31D1">
              <w:rPr>
                <w:rFonts w:ascii="Arial" w:hAnsi="Arial" w:cs="Arial"/>
                <w:b/>
                <w:bCs/>
                <w:color w:val="FFFFFF"/>
                <w:sz w:val="18"/>
                <w:szCs w:val="18"/>
              </w:rPr>
              <w:t>201</w:t>
            </w:r>
            <w:r>
              <w:rPr>
                <w:rFonts w:ascii="Arial" w:hAnsi="Arial" w:cs="Arial"/>
                <w:b/>
                <w:bCs/>
                <w:color w:val="FFFFFF"/>
                <w:sz w:val="18"/>
                <w:szCs w:val="18"/>
              </w:rPr>
              <w:t>4</w:t>
            </w:r>
          </w:p>
        </w:tc>
        <w:tc>
          <w:tcPr>
            <w:tcW w:w="0" w:type="auto"/>
            <w:tcBorders>
              <w:top w:val="nil"/>
              <w:left w:val="nil"/>
              <w:bottom w:val="nil"/>
              <w:right w:val="nil"/>
            </w:tcBorders>
            <w:shd w:val="clear" w:color="auto" w:fill="00B050"/>
            <w:noWrap/>
            <w:vAlign w:val="center"/>
            <w:hideMark/>
          </w:tcPr>
          <w:p w:rsidR="00526B8D" w:rsidRPr="002F31D1" w:rsidRDefault="00526B8D" w:rsidP="0041183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526B8D" w:rsidRPr="002F31D1" w:rsidTr="0041183F">
        <w:trPr>
          <w:trHeight w:val="255"/>
          <w:jc w:val="center"/>
        </w:trPr>
        <w:tc>
          <w:tcPr>
            <w:tcW w:w="0" w:type="auto"/>
            <w:tcBorders>
              <w:top w:val="nil"/>
              <w:left w:val="nil"/>
              <w:bottom w:val="nil"/>
              <w:right w:val="nil"/>
            </w:tcBorders>
            <w:shd w:val="clear" w:color="auto" w:fill="auto"/>
            <w:noWrap/>
            <w:vAlign w:val="center"/>
            <w:hideMark/>
          </w:tcPr>
          <w:p w:rsidR="00526B8D" w:rsidRPr="002F31D1" w:rsidRDefault="00526B8D" w:rsidP="0041183F">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 xml:space="preserve">      </w:t>
            </w:r>
            <w:r>
              <w:rPr>
                <w:rFonts w:ascii="Arial" w:hAnsi="Arial" w:cs="Arial"/>
                <w:sz w:val="18"/>
                <w:szCs w:val="18"/>
              </w:rPr>
              <w:t>11,553,946</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Pr>
                <w:rFonts w:ascii="Arial" w:hAnsi="Arial" w:cs="Arial"/>
                <w:sz w:val="18"/>
                <w:szCs w:val="18"/>
              </w:rPr>
              <w:t>82.72</w:t>
            </w:r>
            <w:r w:rsidRPr="002F31D1">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 xml:space="preserve">      15,195,167 </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85.58%</w:t>
            </w:r>
          </w:p>
        </w:tc>
      </w:tr>
      <w:tr w:rsidR="00526B8D" w:rsidRPr="002F31D1" w:rsidTr="0041183F">
        <w:trPr>
          <w:trHeight w:val="255"/>
          <w:jc w:val="center"/>
        </w:trPr>
        <w:tc>
          <w:tcPr>
            <w:tcW w:w="0" w:type="auto"/>
            <w:tcBorders>
              <w:top w:val="nil"/>
              <w:left w:val="nil"/>
              <w:bottom w:val="nil"/>
              <w:right w:val="nil"/>
            </w:tcBorders>
            <w:shd w:val="clear" w:color="auto" w:fill="auto"/>
            <w:noWrap/>
            <w:vAlign w:val="center"/>
            <w:hideMark/>
          </w:tcPr>
          <w:p w:rsidR="00526B8D" w:rsidRPr="002F31D1" w:rsidRDefault="00526B8D" w:rsidP="0041183F">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Pr>
                <w:rFonts w:ascii="Arial" w:hAnsi="Arial" w:cs="Arial"/>
                <w:sz w:val="18"/>
                <w:szCs w:val="18"/>
              </w:rPr>
              <w:t xml:space="preserve">          635,360</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Pr>
                <w:rFonts w:ascii="Arial" w:hAnsi="Arial" w:cs="Arial"/>
                <w:sz w:val="18"/>
                <w:szCs w:val="18"/>
              </w:rPr>
              <w:t>4.55</w:t>
            </w:r>
            <w:r w:rsidRPr="002F31D1">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 xml:space="preserve">          772,416 </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4.35%</w:t>
            </w:r>
          </w:p>
        </w:tc>
      </w:tr>
      <w:tr w:rsidR="00526B8D" w:rsidRPr="002F31D1" w:rsidTr="0041183F">
        <w:trPr>
          <w:trHeight w:val="255"/>
          <w:jc w:val="center"/>
        </w:trPr>
        <w:tc>
          <w:tcPr>
            <w:tcW w:w="0" w:type="auto"/>
            <w:tcBorders>
              <w:top w:val="nil"/>
              <w:left w:val="nil"/>
              <w:bottom w:val="nil"/>
              <w:right w:val="nil"/>
            </w:tcBorders>
            <w:shd w:val="clear" w:color="auto" w:fill="auto"/>
            <w:noWrap/>
            <w:vAlign w:val="center"/>
            <w:hideMark/>
          </w:tcPr>
          <w:p w:rsidR="00526B8D" w:rsidRPr="002F31D1" w:rsidRDefault="00526B8D" w:rsidP="0041183F">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Pr>
                <w:rFonts w:ascii="Arial" w:hAnsi="Arial" w:cs="Arial"/>
                <w:sz w:val="18"/>
                <w:szCs w:val="18"/>
              </w:rPr>
              <w:t xml:space="preserve">        1,778,719</w:t>
            </w:r>
            <w:r w:rsidRPr="002F31D1">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Pr>
                <w:rFonts w:ascii="Arial" w:hAnsi="Arial" w:cs="Arial"/>
                <w:sz w:val="18"/>
                <w:szCs w:val="18"/>
              </w:rPr>
              <w:t>12.73</w:t>
            </w:r>
            <w:r w:rsidRPr="002F31D1">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 xml:space="preserve">        1,787,651 </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sz w:val="18"/>
                <w:szCs w:val="18"/>
              </w:rPr>
            </w:pPr>
            <w:r w:rsidRPr="002F31D1">
              <w:rPr>
                <w:rFonts w:ascii="Arial" w:hAnsi="Arial" w:cs="Arial"/>
                <w:sz w:val="18"/>
                <w:szCs w:val="18"/>
              </w:rPr>
              <w:t>10.07%</w:t>
            </w:r>
          </w:p>
        </w:tc>
      </w:tr>
      <w:tr w:rsidR="00526B8D" w:rsidRPr="002F31D1" w:rsidTr="0041183F">
        <w:trPr>
          <w:trHeight w:val="255"/>
          <w:jc w:val="center"/>
        </w:trPr>
        <w:tc>
          <w:tcPr>
            <w:tcW w:w="0" w:type="auto"/>
            <w:tcBorders>
              <w:top w:val="nil"/>
              <w:left w:val="nil"/>
              <w:bottom w:val="nil"/>
              <w:right w:val="nil"/>
            </w:tcBorders>
            <w:shd w:val="clear" w:color="auto" w:fill="auto"/>
            <w:noWrap/>
            <w:vAlign w:val="center"/>
            <w:hideMark/>
          </w:tcPr>
          <w:p w:rsidR="00526B8D" w:rsidRPr="002F31D1" w:rsidRDefault="00526B8D" w:rsidP="0041183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rsidR="00526B8D" w:rsidRPr="002F31D1" w:rsidRDefault="00526B8D" w:rsidP="0041183F">
            <w:pPr>
              <w:spacing w:before="80"/>
              <w:jc w:val="right"/>
              <w:rPr>
                <w:rFonts w:ascii="Arial" w:hAnsi="Arial" w:cs="Arial"/>
                <w:b/>
                <w:bCs/>
                <w:sz w:val="18"/>
                <w:szCs w:val="18"/>
                <w:u w:val="double"/>
              </w:rPr>
            </w:pPr>
            <w:r w:rsidRPr="002F31D1">
              <w:rPr>
                <w:rFonts w:ascii="Arial" w:hAnsi="Arial" w:cs="Arial"/>
                <w:b/>
                <w:bCs/>
                <w:sz w:val="18"/>
                <w:szCs w:val="18"/>
                <w:u w:val="double"/>
              </w:rPr>
              <w:t xml:space="preserve">$ </w:t>
            </w:r>
            <w:r>
              <w:rPr>
                <w:rFonts w:ascii="Arial" w:hAnsi="Arial" w:cs="Arial"/>
                <w:b/>
                <w:bCs/>
                <w:sz w:val="18"/>
                <w:szCs w:val="18"/>
                <w:u w:val="double"/>
              </w:rPr>
              <w:t>13,968,025</w:t>
            </w:r>
          </w:p>
        </w:tc>
        <w:tc>
          <w:tcPr>
            <w:tcW w:w="0" w:type="auto"/>
            <w:tcBorders>
              <w:top w:val="nil"/>
              <w:left w:val="nil"/>
              <w:bottom w:val="nil"/>
              <w:right w:val="nil"/>
            </w:tcBorders>
            <w:shd w:val="clear" w:color="auto" w:fill="auto"/>
            <w:noWrap/>
            <w:vAlign w:val="center"/>
            <w:hideMark/>
          </w:tcPr>
          <w:p w:rsidR="00526B8D" w:rsidRPr="002F31D1" w:rsidRDefault="00526B8D" w:rsidP="0041183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c>
          <w:tcPr>
            <w:tcW w:w="0" w:type="auto"/>
            <w:tcBorders>
              <w:top w:val="nil"/>
              <w:left w:val="nil"/>
              <w:bottom w:val="nil"/>
              <w:right w:val="nil"/>
            </w:tcBorders>
            <w:shd w:val="clear" w:color="auto" w:fill="auto"/>
            <w:noWrap/>
            <w:vAlign w:val="center"/>
            <w:hideMark/>
          </w:tcPr>
          <w:p w:rsidR="00526B8D" w:rsidRPr="002F31D1" w:rsidRDefault="00526B8D" w:rsidP="0041183F">
            <w:pPr>
              <w:spacing w:before="80"/>
              <w:jc w:val="both"/>
              <w:rPr>
                <w:rFonts w:ascii="Arial" w:hAnsi="Arial" w:cs="Arial"/>
                <w:b/>
                <w:bCs/>
                <w:sz w:val="18"/>
                <w:szCs w:val="18"/>
                <w:u w:val="double"/>
              </w:rPr>
            </w:pPr>
            <w:r w:rsidRPr="002F31D1">
              <w:rPr>
                <w:rFonts w:ascii="Arial" w:hAnsi="Arial" w:cs="Arial"/>
                <w:b/>
                <w:bCs/>
                <w:sz w:val="18"/>
                <w:szCs w:val="18"/>
                <w:u w:val="double"/>
              </w:rPr>
              <w:t xml:space="preserve">   $ 17,755,234 </w:t>
            </w:r>
          </w:p>
        </w:tc>
        <w:tc>
          <w:tcPr>
            <w:tcW w:w="0" w:type="auto"/>
            <w:tcBorders>
              <w:top w:val="nil"/>
              <w:left w:val="nil"/>
              <w:bottom w:val="nil"/>
              <w:right w:val="nil"/>
            </w:tcBorders>
            <w:shd w:val="clear" w:color="auto" w:fill="auto"/>
            <w:noWrap/>
            <w:vAlign w:val="center"/>
            <w:hideMark/>
          </w:tcPr>
          <w:p w:rsidR="00526B8D" w:rsidRPr="002F31D1" w:rsidRDefault="00526B8D" w:rsidP="0041183F">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100%</w:t>
            </w:r>
          </w:p>
        </w:tc>
      </w:tr>
    </w:tbl>
    <w:p w:rsidR="00526B8D" w:rsidRPr="002F31D1" w:rsidRDefault="00526B8D" w:rsidP="00526B8D">
      <w:pPr>
        <w:autoSpaceDE w:val="0"/>
        <w:autoSpaceDN w:val="0"/>
        <w:adjustRightInd w:val="0"/>
        <w:spacing w:before="80"/>
        <w:jc w:val="both"/>
        <w:rPr>
          <w:rFonts w:ascii="Arial" w:hAnsi="Arial" w:cs="Arial"/>
          <w:b/>
          <w:sz w:val="18"/>
          <w:szCs w:val="18"/>
        </w:rPr>
      </w:pPr>
    </w:p>
    <w:p w:rsidR="00526B8D" w:rsidRDefault="00526B8D" w:rsidP="00526B8D">
      <w:pPr>
        <w:autoSpaceDE w:val="0"/>
        <w:autoSpaceDN w:val="0"/>
        <w:adjustRightInd w:val="0"/>
        <w:spacing w:before="80"/>
        <w:jc w:val="both"/>
        <w:rPr>
          <w:rFonts w:ascii="Arial" w:hAnsi="Arial" w:cs="Arial"/>
          <w:sz w:val="18"/>
          <w:szCs w:val="18"/>
        </w:rPr>
      </w:pPr>
      <w:r>
        <w:rPr>
          <w:rFonts w:ascii="Arial" w:hAnsi="Arial" w:cs="Arial"/>
          <w:sz w:val="18"/>
          <w:szCs w:val="18"/>
        </w:rPr>
        <w:t>Al cierre del tercer trimestre (julio-septiembre) 2015</w:t>
      </w:r>
      <w:r w:rsidRPr="002F31D1">
        <w:rPr>
          <w:rFonts w:ascii="Arial" w:hAnsi="Arial" w:cs="Arial"/>
          <w:sz w:val="18"/>
          <w:szCs w:val="18"/>
        </w:rPr>
        <w:t xml:space="preserve"> los Servicios Personales corresponden el </w:t>
      </w:r>
      <w:r>
        <w:rPr>
          <w:rFonts w:ascii="Arial" w:hAnsi="Arial" w:cs="Arial"/>
          <w:sz w:val="18"/>
          <w:szCs w:val="18"/>
        </w:rPr>
        <w:t>82.72%, siendo</w:t>
      </w:r>
      <w:r w:rsidRPr="002F31D1">
        <w:rPr>
          <w:rFonts w:ascii="Arial" w:hAnsi="Arial" w:cs="Arial"/>
          <w:sz w:val="18"/>
          <w:szCs w:val="18"/>
        </w:rPr>
        <w:t xml:space="preserve"> el gasto más representativo de la Comisión, gasto razonable en función a las actividades que desempeña la CEDHT. </w:t>
      </w:r>
      <w:r>
        <w:rPr>
          <w:rFonts w:ascii="Arial" w:hAnsi="Arial" w:cs="Arial"/>
          <w:sz w:val="18"/>
          <w:szCs w:val="18"/>
        </w:rPr>
        <w:t xml:space="preserve"> </w:t>
      </w:r>
    </w:p>
    <w:p w:rsidR="00526B8D" w:rsidRDefault="00526B8D" w:rsidP="00526B8D">
      <w:pPr>
        <w:autoSpaceDE w:val="0"/>
        <w:autoSpaceDN w:val="0"/>
        <w:adjustRightInd w:val="0"/>
        <w:spacing w:before="80"/>
        <w:jc w:val="both"/>
        <w:rPr>
          <w:rFonts w:ascii="Arial" w:hAnsi="Arial" w:cs="Arial"/>
          <w:color w:val="000000"/>
          <w:sz w:val="18"/>
          <w:szCs w:val="18"/>
        </w:rPr>
      </w:pPr>
    </w:p>
    <w:p w:rsidR="00526B8D" w:rsidRPr="002F31D1" w:rsidRDefault="00526B8D" w:rsidP="00526B8D">
      <w:pPr>
        <w:autoSpaceDE w:val="0"/>
        <w:autoSpaceDN w:val="0"/>
        <w:adjustRightInd w:val="0"/>
        <w:spacing w:before="80"/>
        <w:jc w:val="both"/>
        <w:rPr>
          <w:rFonts w:ascii="Arial" w:hAnsi="Arial" w:cs="Arial"/>
          <w:color w:val="000000"/>
          <w:sz w:val="18"/>
          <w:szCs w:val="18"/>
        </w:rPr>
      </w:pPr>
    </w:p>
    <w:p w:rsidR="00526B8D" w:rsidRPr="00343189" w:rsidRDefault="00526B8D" w:rsidP="00526B8D">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t>Notas al Estado de Variación en la Hacienda Pública</w:t>
      </w:r>
    </w:p>
    <w:p w:rsidR="00526B8D" w:rsidRPr="002F31D1" w:rsidRDefault="00526B8D" w:rsidP="00526B8D">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rsidR="00526B8D" w:rsidRPr="002F31D1" w:rsidRDefault="00526B8D" w:rsidP="00526B8D">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 xml:space="preserve">(enero-septiembre </w:t>
      </w:r>
      <w:r w:rsidRPr="002F31D1">
        <w:rPr>
          <w:rFonts w:ascii="Arial" w:hAnsi="Arial" w:cs="Arial"/>
          <w:sz w:val="18"/>
          <w:szCs w:val="18"/>
        </w:rPr>
        <w:t>201</w:t>
      </w:r>
      <w:r>
        <w:rPr>
          <w:rFonts w:ascii="Arial" w:hAnsi="Arial" w:cs="Arial"/>
          <w:sz w:val="18"/>
          <w:szCs w:val="18"/>
        </w:rPr>
        <w:t>5)</w:t>
      </w:r>
      <w:r w:rsidRPr="002F31D1">
        <w:rPr>
          <w:rFonts w:ascii="Arial" w:hAnsi="Arial" w:cs="Arial"/>
          <w:sz w:val="18"/>
          <w:szCs w:val="18"/>
        </w:rPr>
        <w:t xml:space="preserve"> de esta Comisión son los siguientes: </w:t>
      </w:r>
    </w:p>
    <w:p w:rsidR="00526B8D" w:rsidRPr="002F31D1" w:rsidRDefault="00526B8D" w:rsidP="00526B8D">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tblPr>
      <w:tblGrid>
        <w:gridCol w:w="5243"/>
        <w:gridCol w:w="941"/>
      </w:tblGrid>
      <w:tr w:rsidR="00526B8D" w:rsidRPr="002F31D1" w:rsidTr="0041183F">
        <w:trPr>
          <w:trHeight w:val="300"/>
          <w:jc w:val="center"/>
        </w:trPr>
        <w:tc>
          <w:tcPr>
            <w:tcW w:w="0" w:type="auto"/>
            <w:tcBorders>
              <w:top w:val="nil"/>
              <w:left w:val="nil"/>
              <w:bottom w:val="nil"/>
              <w:right w:val="nil"/>
            </w:tcBorders>
            <w:shd w:val="clear" w:color="auto" w:fill="00B050"/>
            <w:noWrap/>
            <w:vAlign w:val="center"/>
            <w:hideMark/>
          </w:tcPr>
          <w:p w:rsidR="00526B8D" w:rsidRPr="002F31D1" w:rsidRDefault="00526B8D" w:rsidP="0041183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00B050"/>
            <w:noWrap/>
            <w:vAlign w:val="center"/>
            <w:hideMark/>
          </w:tcPr>
          <w:p w:rsidR="00526B8D" w:rsidRPr="002F31D1" w:rsidRDefault="00526B8D" w:rsidP="0041183F">
            <w:pPr>
              <w:jc w:val="right"/>
              <w:rPr>
                <w:rFonts w:ascii="Arial" w:hAnsi="Arial" w:cs="Arial"/>
                <w:b/>
                <w:bCs/>
                <w:color w:val="FFFFFF"/>
                <w:sz w:val="18"/>
                <w:szCs w:val="18"/>
              </w:rPr>
            </w:pPr>
            <w:r w:rsidRPr="002F31D1">
              <w:rPr>
                <w:rFonts w:ascii="Arial" w:hAnsi="Arial" w:cs="Arial"/>
                <w:b/>
                <w:bCs/>
                <w:color w:val="FFFFFF"/>
                <w:sz w:val="18"/>
                <w:szCs w:val="18"/>
              </w:rPr>
              <w:t>Importe</w:t>
            </w:r>
          </w:p>
        </w:tc>
      </w:tr>
      <w:tr w:rsidR="00526B8D" w:rsidRPr="002F31D1" w:rsidTr="0041183F">
        <w:trPr>
          <w:trHeight w:val="300"/>
          <w:jc w:val="center"/>
        </w:trPr>
        <w:tc>
          <w:tcPr>
            <w:tcW w:w="0" w:type="auto"/>
            <w:tcBorders>
              <w:top w:val="nil"/>
              <w:left w:val="nil"/>
              <w:bottom w:val="nil"/>
              <w:right w:val="nil"/>
            </w:tcBorders>
            <w:shd w:val="clear" w:color="auto" w:fill="auto"/>
            <w:noWrap/>
            <w:vAlign w:val="center"/>
            <w:hideMark/>
          </w:tcPr>
          <w:p w:rsidR="00526B8D" w:rsidRPr="002F31D1" w:rsidRDefault="00526B8D" w:rsidP="00526B8D">
            <w:pPr>
              <w:rPr>
                <w:rFonts w:ascii="Arial" w:hAnsi="Arial" w:cs="Arial"/>
                <w:color w:val="000000"/>
                <w:sz w:val="18"/>
                <w:szCs w:val="18"/>
              </w:rPr>
            </w:pPr>
            <w:r>
              <w:rPr>
                <w:rFonts w:ascii="Arial" w:hAnsi="Arial" w:cs="Arial"/>
                <w:color w:val="000000"/>
                <w:sz w:val="18"/>
                <w:szCs w:val="18"/>
              </w:rPr>
              <w:t>Hacienda Pública/Patrimonio Generado de Ejercicios Anteriores</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color w:val="000000"/>
                <w:sz w:val="18"/>
                <w:szCs w:val="18"/>
              </w:rPr>
            </w:pPr>
            <w:r>
              <w:rPr>
                <w:rFonts w:ascii="Arial" w:hAnsi="Arial" w:cs="Arial"/>
                <w:color w:val="000000"/>
                <w:sz w:val="18"/>
                <w:szCs w:val="18"/>
              </w:rPr>
              <w:t>3,372,211</w:t>
            </w:r>
          </w:p>
        </w:tc>
      </w:tr>
      <w:tr w:rsidR="00526B8D" w:rsidRPr="002F31D1" w:rsidTr="0041183F">
        <w:trPr>
          <w:trHeight w:val="300"/>
          <w:jc w:val="center"/>
        </w:trPr>
        <w:tc>
          <w:tcPr>
            <w:tcW w:w="0" w:type="auto"/>
            <w:tcBorders>
              <w:top w:val="nil"/>
              <w:left w:val="nil"/>
              <w:bottom w:val="nil"/>
              <w:right w:val="nil"/>
            </w:tcBorders>
            <w:shd w:val="clear" w:color="auto" w:fill="auto"/>
            <w:noWrap/>
            <w:vAlign w:val="center"/>
            <w:hideMark/>
          </w:tcPr>
          <w:p w:rsidR="00526B8D" w:rsidRPr="002F31D1" w:rsidRDefault="00526B8D" w:rsidP="0041183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rsidR="00526B8D" w:rsidRPr="002F31D1" w:rsidRDefault="00526B8D" w:rsidP="0041183F">
            <w:pPr>
              <w:jc w:val="right"/>
              <w:rPr>
                <w:rFonts w:ascii="Arial" w:hAnsi="Arial" w:cs="Arial"/>
                <w:color w:val="000000"/>
                <w:sz w:val="18"/>
                <w:szCs w:val="18"/>
              </w:rPr>
            </w:pPr>
            <w:r>
              <w:rPr>
                <w:rFonts w:ascii="Arial" w:hAnsi="Arial" w:cs="Arial"/>
                <w:color w:val="000000"/>
                <w:sz w:val="18"/>
                <w:szCs w:val="18"/>
              </w:rPr>
              <w:t>704,105</w:t>
            </w:r>
          </w:p>
        </w:tc>
      </w:tr>
      <w:tr w:rsidR="00526B8D" w:rsidRPr="002F31D1" w:rsidTr="0041183F">
        <w:trPr>
          <w:trHeight w:val="300"/>
          <w:jc w:val="center"/>
        </w:trPr>
        <w:tc>
          <w:tcPr>
            <w:tcW w:w="0" w:type="auto"/>
            <w:tcBorders>
              <w:top w:val="nil"/>
              <w:left w:val="nil"/>
              <w:bottom w:val="nil"/>
              <w:right w:val="nil"/>
            </w:tcBorders>
            <w:shd w:val="clear" w:color="auto" w:fill="auto"/>
            <w:noWrap/>
            <w:vAlign w:val="center"/>
            <w:hideMark/>
          </w:tcPr>
          <w:p w:rsidR="00526B8D" w:rsidRPr="002F31D1" w:rsidRDefault="00526B8D" w:rsidP="0041183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rsidR="00526B8D" w:rsidRPr="002F31D1" w:rsidRDefault="00526B8D" w:rsidP="0041183F">
            <w:pPr>
              <w:jc w:val="right"/>
              <w:rPr>
                <w:rFonts w:ascii="Arial" w:hAnsi="Arial" w:cs="Arial"/>
                <w:color w:val="000000"/>
                <w:sz w:val="18"/>
                <w:szCs w:val="18"/>
              </w:rPr>
            </w:pPr>
            <w:r>
              <w:rPr>
                <w:rFonts w:ascii="Arial" w:hAnsi="Arial" w:cs="Arial"/>
                <w:color w:val="000000"/>
                <w:sz w:val="18"/>
                <w:szCs w:val="18"/>
              </w:rPr>
              <w:t>45,986</w:t>
            </w:r>
          </w:p>
        </w:tc>
      </w:tr>
      <w:tr w:rsidR="00526B8D" w:rsidRPr="002F31D1" w:rsidTr="0041183F">
        <w:trPr>
          <w:trHeight w:val="300"/>
          <w:jc w:val="center"/>
        </w:trPr>
        <w:tc>
          <w:tcPr>
            <w:tcW w:w="0" w:type="auto"/>
            <w:tcBorders>
              <w:top w:val="nil"/>
              <w:left w:val="nil"/>
              <w:bottom w:val="nil"/>
              <w:right w:val="nil"/>
            </w:tcBorders>
            <w:shd w:val="clear" w:color="auto" w:fill="auto"/>
            <w:noWrap/>
            <w:vAlign w:val="center"/>
          </w:tcPr>
          <w:p w:rsidR="00526B8D" w:rsidRPr="002F31D1" w:rsidRDefault="00526B8D" w:rsidP="0041183F">
            <w:pPr>
              <w:rPr>
                <w:rFonts w:ascii="Arial" w:hAnsi="Arial" w:cs="Arial"/>
                <w:color w:val="000000"/>
                <w:sz w:val="18"/>
                <w:szCs w:val="18"/>
              </w:rPr>
            </w:pPr>
            <w:r w:rsidRPr="002F31D1">
              <w:rPr>
                <w:rFonts w:ascii="Arial" w:hAnsi="Arial" w:cs="Arial"/>
                <w:color w:val="000000"/>
                <w:sz w:val="18"/>
                <w:szCs w:val="18"/>
              </w:rPr>
              <w:t xml:space="preserve">Saldo Neto en la Hacienda Pública /Patrimonio 2014 </w:t>
            </w:r>
          </w:p>
        </w:tc>
        <w:tc>
          <w:tcPr>
            <w:tcW w:w="0" w:type="auto"/>
            <w:tcBorders>
              <w:top w:val="nil"/>
              <w:left w:val="nil"/>
              <w:bottom w:val="nil"/>
              <w:right w:val="nil"/>
            </w:tcBorders>
            <w:shd w:val="clear" w:color="auto" w:fill="auto"/>
            <w:noWrap/>
            <w:vAlign w:val="center"/>
          </w:tcPr>
          <w:p w:rsidR="00526B8D" w:rsidRPr="002F31D1" w:rsidRDefault="00526B8D" w:rsidP="0041183F">
            <w:pPr>
              <w:jc w:val="right"/>
              <w:rPr>
                <w:rFonts w:ascii="Arial" w:hAnsi="Arial" w:cs="Arial"/>
                <w:b/>
                <w:color w:val="000000"/>
                <w:sz w:val="18"/>
                <w:szCs w:val="18"/>
                <w:u w:val="double"/>
              </w:rPr>
            </w:pPr>
            <w:r>
              <w:rPr>
                <w:rFonts w:ascii="Arial" w:hAnsi="Arial" w:cs="Arial"/>
                <w:b/>
                <w:color w:val="000000"/>
                <w:sz w:val="18"/>
                <w:szCs w:val="18"/>
                <w:u w:val="double"/>
              </w:rPr>
              <w:t>4,122,302</w:t>
            </w:r>
          </w:p>
        </w:tc>
      </w:tr>
      <w:tr w:rsidR="00526B8D" w:rsidRPr="002F31D1" w:rsidTr="0041183F">
        <w:trPr>
          <w:trHeight w:val="438"/>
          <w:jc w:val="center"/>
        </w:trPr>
        <w:tc>
          <w:tcPr>
            <w:tcW w:w="0" w:type="auto"/>
            <w:vMerge w:val="restart"/>
            <w:tcBorders>
              <w:top w:val="nil"/>
              <w:left w:val="nil"/>
              <w:bottom w:val="nil"/>
              <w:right w:val="nil"/>
            </w:tcBorders>
            <w:shd w:val="clear" w:color="auto" w:fill="auto"/>
            <w:noWrap/>
            <w:vAlign w:val="center"/>
          </w:tcPr>
          <w:p w:rsidR="00526B8D" w:rsidRPr="002F31D1" w:rsidRDefault="00526B8D" w:rsidP="0041183F">
            <w:pPr>
              <w:rPr>
                <w:rFonts w:ascii="Arial" w:hAnsi="Arial" w:cs="Arial"/>
                <w:color w:val="000000"/>
                <w:sz w:val="18"/>
                <w:szCs w:val="18"/>
              </w:rPr>
            </w:pPr>
          </w:p>
        </w:tc>
        <w:tc>
          <w:tcPr>
            <w:tcW w:w="0" w:type="auto"/>
            <w:vMerge w:val="restart"/>
            <w:tcBorders>
              <w:top w:val="nil"/>
              <w:left w:val="nil"/>
              <w:bottom w:val="nil"/>
              <w:right w:val="nil"/>
            </w:tcBorders>
            <w:shd w:val="clear" w:color="auto" w:fill="auto"/>
            <w:noWrap/>
            <w:vAlign w:val="center"/>
          </w:tcPr>
          <w:p w:rsidR="00526B8D" w:rsidRPr="002F31D1" w:rsidRDefault="00526B8D" w:rsidP="0041183F">
            <w:pPr>
              <w:rPr>
                <w:rFonts w:ascii="Arial" w:hAnsi="Arial" w:cs="Arial"/>
                <w:b/>
                <w:bCs/>
                <w:color w:val="000000"/>
                <w:sz w:val="18"/>
                <w:szCs w:val="18"/>
                <w:u w:val="double"/>
              </w:rPr>
            </w:pPr>
          </w:p>
        </w:tc>
      </w:tr>
      <w:tr w:rsidR="00526B8D" w:rsidRPr="002F31D1" w:rsidTr="0041183F">
        <w:trPr>
          <w:trHeight w:val="438"/>
          <w:jc w:val="center"/>
        </w:trPr>
        <w:tc>
          <w:tcPr>
            <w:tcW w:w="0" w:type="auto"/>
            <w:vMerge/>
            <w:tcBorders>
              <w:top w:val="nil"/>
              <w:left w:val="nil"/>
              <w:bottom w:val="nil"/>
              <w:right w:val="nil"/>
            </w:tcBorders>
            <w:vAlign w:val="center"/>
          </w:tcPr>
          <w:p w:rsidR="00526B8D" w:rsidRPr="002F31D1" w:rsidRDefault="00526B8D" w:rsidP="0041183F">
            <w:pPr>
              <w:rPr>
                <w:rFonts w:ascii="Arial" w:hAnsi="Arial" w:cs="Arial"/>
                <w:color w:val="000000"/>
                <w:sz w:val="18"/>
                <w:szCs w:val="18"/>
              </w:rPr>
            </w:pPr>
          </w:p>
        </w:tc>
        <w:tc>
          <w:tcPr>
            <w:tcW w:w="0" w:type="auto"/>
            <w:vMerge/>
            <w:tcBorders>
              <w:top w:val="nil"/>
              <w:left w:val="nil"/>
              <w:bottom w:val="nil"/>
              <w:right w:val="nil"/>
            </w:tcBorders>
            <w:vAlign w:val="center"/>
          </w:tcPr>
          <w:p w:rsidR="00526B8D" w:rsidRPr="002F31D1" w:rsidRDefault="00526B8D" w:rsidP="0041183F">
            <w:pPr>
              <w:rPr>
                <w:rFonts w:ascii="Arial" w:hAnsi="Arial" w:cs="Arial"/>
                <w:b/>
                <w:bCs/>
                <w:color w:val="000000"/>
                <w:sz w:val="18"/>
                <w:szCs w:val="18"/>
                <w:u w:val="double"/>
              </w:rPr>
            </w:pPr>
          </w:p>
        </w:tc>
      </w:tr>
    </w:tbl>
    <w:p w:rsidR="00526B8D" w:rsidRPr="002F31D1" w:rsidRDefault="00526B8D" w:rsidP="00526B8D">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rsidR="00526B8D" w:rsidRPr="00C76D92" w:rsidRDefault="00526B8D" w:rsidP="00526B8D">
      <w:pPr>
        <w:pStyle w:val="Prrafodelista"/>
        <w:autoSpaceDE w:val="0"/>
        <w:autoSpaceDN w:val="0"/>
        <w:adjustRightInd w:val="0"/>
        <w:spacing w:before="80"/>
        <w:ind w:left="1069"/>
        <w:jc w:val="both"/>
        <w:rPr>
          <w:rFonts w:ascii="Arial" w:hAnsi="Arial" w:cs="Arial"/>
          <w:sz w:val="18"/>
          <w:szCs w:val="18"/>
        </w:rPr>
      </w:pPr>
    </w:p>
    <w:p w:rsidR="00526B8D" w:rsidRPr="00C76D92" w:rsidRDefault="00526B8D" w:rsidP="00526B8D">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rsidR="00526B8D" w:rsidRPr="002F31D1" w:rsidRDefault="00526B8D" w:rsidP="00526B8D">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tblPr>
      <w:tblGrid>
        <w:gridCol w:w="3070"/>
        <w:gridCol w:w="1573"/>
        <w:gridCol w:w="840"/>
      </w:tblGrid>
      <w:tr w:rsidR="00526B8D" w:rsidRPr="002F31D1" w:rsidTr="0041183F">
        <w:trPr>
          <w:trHeight w:val="330"/>
          <w:jc w:val="center"/>
        </w:trPr>
        <w:tc>
          <w:tcPr>
            <w:tcW w:w="0" w:type="auto"/>
            <w:tcBorders>
              <w:top w:val="nil"/>
              <w:left w:val="nil"/>
              <w:bottom w:val="nil"/>
              <w:right w:val="nil"/>
            </w:tcBorders>
            <w:shd w:val="clear" w:color="auto" w:fill="00B050"/>
            <w:noWrap/>
            <w:vAlign w:val="bottom"/>
            <w:hideMark/>
          </w:tcPr>
          <w:p w:rsidR="00526B8D" w:rsidRPr="002F31D1" w:rsidRDefault="00526B8D" w:rsidP="0041183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0" w:type="auto"/>
            <w:tcBorders>
              <w:top w:val="nil"/>
              <w:left w:val="nil"/>
              <w:bottom w:val="nil"/>
              <w:right w:val="nil"/>
            </w:tcBorders>
            <w:shd w:val="clear" w:color="auto" w:fill="00B050"/>
            <w:noWrap/>
            <w:vAlign w:val="bottom"/>
            <w:hideMark/>
          </w:tcPr>
          <w:p w:rsidR="00526B8D" w:rsidRPr="002F31D1" w:rsidRDefault="00526B8D" w:rsidP="0041183F">
            <w:pPr>
              <w:autoSpaceDE w:val="0"/>
              <w:autoSpaceDN w:val="0"/>
              <w:adjustRightInd w:val="0"/>
              <w:spacing w:before="80"/>
              <w:jc w:val="both"/>
              <w:rPr>
                <w:rFonts w:ascii="Arial" w:hAnsi="Arial" w:cs="Arial"/>
                <w:b/>
                <w:bCs/>
                <w:color w:val="FFFFFF"/>
                <w:sz w:val="18"/>
                <w:szCs w:val="18"/>
              </w:rPr>
            </w:pPr>
            <w:r>
              <w:rPr>
                <w:rFonts w:ascii="Arial" w:hAnsi="Arial" w:cs="Arial"/>
                <w:b/>
                <w:bCs/>
                <w:color w:val="FFFFFF"/>
                <w:sz w:val="18"/>
                <w:szCs w:val="18"/>
              </w:rPr>
              <w:t>(Ene-Sep.) 2015</w:t>
            </w:r>
          </w:p>
        </w:tc>
        <w:tc>
          <w:tcPr>
            <w:tcW w:w="0" w:type="auto"/>
            <w:tcBorders>
              <w:top w:val="nil"/>
              <w:left w:val="nil"/>
              <w:bottom w:val="nil"/>
              <w:right w:val="nil"/>
            </w:tcBorders>
            <w:shd w:val="clear" w:color="auto" w:fill="00B050"/>
          </w:tcPr>
          <w:p w:rsidR="00526B8D" w:rsidRPr="002F31D1" w:rsidRDefault="00526B8D" w:rsidP="0041183F">
            <w:pPr>
              <w:autoSpaceDE w:val="0"/>
              <w:autoSpaceDN w:val="0"/>
              <w:adjustRightInd w:val="0"/>
              <w:spacing w:before="80"/>
              <w:jc w:val="both"/>
              <w:rPr>
                <w:rFonts w:ascii="Arial" w:hAnsi="Arial" w:cs="Arial"/>
                <w:b/>
                <w:bCs/>
                <w:color w:val="FFFFFF"/>
                <w:sz w:val="18"/>
                <w:szCs w:val="18"/>
              </w:rPr>
            </w:pPr>
            <w:r>
              <w:rPr>
                <w:rFonts w:ascii="Arial" w:hAnsi="Arial" w:cs="Arial"/>
                <w:b/>
                <w:bCs/>
                <w:color w:val="FFFFFF"/>
                <w:sz w:val="18"/>
                <w:szCs w:val="18"/>
              </w:rPr>
              <w:t>2014</w:t>
            </w:r>
          </w:p>
        </w:tc>
      </w:tr>
      <w:tr w:rsidR="00526B8D" w:rsidRPr="002F31D1" w:rsidTr="0041183F">
        <w:trPr>
          <w:trHeight w:val="330"/>
          <w:jc w:val="center"/>
        </w:trPr>
        <w:tc>
          <w:tcPr>
            <w:tcW w:w="0" w:type="auto"/>
            <w:tcBorders>
              <w:top w:val="nil"/>
              <w:left w:val="nil"/>
              <w:bottom w:val="nil"/>
              <w:right w:val="nil"/>
            </w:tcBorders>
            <w:shd w:val="clear" w:color="auto" w:fill="auto"/>
            <w:noWrap/>
            <w:vAlign w:val="center"/>
            <w:hideMark/>
          </w:tcPr>
          <w:p w:rsidR="00526B8D" w:rsidRPr="002F31D1" w:rsidRDefault="00526B8D" w:rsidP="0041183F">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0" w:type="auto"/>
            <w:tcBorders>
              <w:top w:val="nil"/>
              <w:left w:val="nil"/>
              <w:bottom w:val="nil"/>
              <w:right w:val="nil"/>
            </w:tcBorders>
            <w:shd w:val="clear" w:color="auto" w:fill="auto"/>
            <w:noWrap/>
            <w:vAlign w:val="bottom"/>
            <w:hideMark/>
          </w:tcPr>
          <w:p w:rsidR="00526B8D" w:rsidRPr="002F31D1" w:rsidRDefault="00526B8D" w:rsidP="0041183F">
            <w:pPr>
              <w:spacing w:before="80"/>
              <w:jc w:val="right"/>
              <w:rPr>
                <w:rFonts w:ascii="Arial" w:hAnsi="Arial" w:cs="Arial"/>
                <w:sz w:val="18"/>
                <w:szCs w:val="18"/>
              </w:rPr>
            </w:pPr>
            <w:r>
              <w:rPr>
                <w:rFonts w:ascii="Arial" w:hAnsi="Arial" w:cs="Arial"/>
                <w:sz w:val="18"/>
                <w:szCs w:val="18"/>
              </w:rPr>
              <w:t>162,434</w:t>
            </w:r>
          </w:p>
        </w:tc>
        <w:tc>
          <w:tcPr>
            <w:tcW w:w="0" w:type="auto"/>
            <w:tcBorders>
              <w:top w:val="nil"/>
              <w:left w:val="nil"/>
              <w:bottom w:val="nil"/>
              <w:right w:val="nil"/>
            </w:tcBorders>
            <w:vAlign w:val="bottom"/>
          </w:tcPr>
          <w:p w:rsidR="00526B8D" w:rsidRPr="002F31D1" w:rsidRDefault="00526B8D" w:rsidP="0041183F">
            <w:pPr>
              <w:spacing w:before="80"/>
              <w:jc w:val="right"/>
              <w:rPr>
                <w:rFonts w:ascii="Arial" w:hAnsi="Arial" w:cs="Arial"/>
                <w:sz w:val="18"/>
                <w:szCs w:val="18"/>
              </w:rPr>
            </w:pPr>
            <w:r w:rsidRPr="002F31D1">
              <w:rPr>
                <w:rFonts w:ascii="Arial" w:hAnsi="Arial" w:cs="Arial"/>
                <w:sz w:val="18"/>
                <w:szCs w:val="18"/>
              </w:rPr>
              <w:t>479,047</w:t>
            </w:r>
          </w:p>
        </w:tc>
      </w:tr>
      <w:tr w:rsidR="00526B8D" w:rsidRPr="002F31D1" w:rsidTr="0041183F">
        <w:trPr>
          <w:trHeight w:val="330"/>
          <w:jc w:val="center"/>
        </w:trPr>
        <w:tc>
          <w:tcPr>
            <w:tcW w:w="0" w:type="auto"/>
            <w:tcBorders>
              <w:top w:val="nil"/>
              <w:left w:val="nil"/>
              <w:bottom w:val="nil"/>
              <w:right w:val="nil"/>
            </w:tcBorders>
            <w:shd w:val="clear" w:color="auto" w:fill="auto"/>
            <w:noWrap/>
            <w:vAlign w:val="bottom"/>
          </w:tcPr>
          <w:p w:rsidR="00526B8D" w:rsidRPr="002F31D1" w:rsidRDefault="00526B8D" w:rsidP="0041183F">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0" w:type="auto"/>
            <w:tcBorders>
              <w:top w:val="nil"/>
              <w:left w:val="nil"/>
              <w:bottom w:val="nil"/>
              <w:right w:val="nil"/>
            </w:tcBorders>
            <w:shd w:val="clear" w:color="auto" w:fill="auto"/>
            <w:noWrap/>
            <w:vAlign w:val="bottom"/>
          </w:tcPr>
          <w:p w:rsidR="00526B8D" w:rsidRPr="002F31D1" w:rsidRDefault="00526B8D" w:rsidP="0041183F">
            <w:pPr>
              <w:spacing w:before="80"/>
              <w:jc w:val="right"/>
              <w:rPr>
                <w:rFonts w:ascii="Arial" w:hAnsi="Arial" w:cs="Arial"/>
                <w:b/>
                <w:sz w:val="18"/>
                <w:szCs w:val="18"/>
                <w:u w:val="double"/>
              </w:rPr>
            </w:pPr>
            <w:r>
              <w:rPr>
                <w:rFonts w:ascii="Arial" w:hAnsi="Arial" w:cs="Arial"/>
                <w:b/>
                <w:sz w:val="18"/>
                <w:szCs w:val="18"/>
                <w:u w:val="double"/>
              </w:rPr>
              <w:t>162,434</w:t>
            </w:r>
          </w:p>
        </w:tc>
        <w:tc>
          <w:tcPr>
            <w:tcW w:w="0" w:type="auto"/>
            <w:tcBorders>
              <w:top w:val="nil"/>
              <w:left w:val="nil"/>
              <w:bottom w:val="nil"/>
              <w:right w:val="nil"/>
            </w:tcBorders>
            <w:vAlign w:val="bottom"/>
          </w:tcPr>
          <w:p w:rsidR="00526B8D" w:rsidRPr="002F31D1" w:rsidRDefault="00526B8D" w:rsidP="0041183F">
            <w:pPr>
              <w:spacing w:before="80"/>
              <w:jc w:val="right"/>
              <w:rPr>
                <w:rFonts w:ascii="Arial" w:hAnsi="Arial" w:cs="Arial"/>
                <w:b/>
                <w:sz w:val="18"/>
                <w:szCs w:val="18"/>
                <w:u w:val="double"/>
              </w:rPr>
            </w:pPr>
            <w:r w:rsidRPr="002F31D1">
              <w:rPr>
                <w:rFonts w:ascii="Arial" w:hAnsi="Arial" w:cs="Arial"/>
                <w:b/>
                <w:sz w:val="18"/>
                <w:szCs w:val="18"/>
                <w:u w:val="double"/>
              </w:rPr>
              <w:t>479,047</w:t>
            </w:r>
          </w:p>
        </w:tc>
      </w:tr>
      <w:tr w:rsidR="00526B8D" w:rsidRPr="00C76D92" w:rsidTr="0041183F">
        <w:trPr>
          <w:trHeight w:val="330"/>
          <w:jc w:val="center"/>
        </w:trPr>
        <w:tc>
          <w:tcPr>
            <w:tcW w:w="0" w:type="auto"/>
            <w:tcBorders>
              <w:top w:val="nil"/>
              <w:left w:val="nil"/>
              <w:bottom w:val="nil"/>
              <w:right w:val="nil"/>
            </w:tcBorders>
            <w:shd w:val="clear" w:color="auto" w:fill="auto"/>
            <w:noWrap/>
            <w:vAlign w:val="bottom"/>
          </w:tcPr>
          <w:p w:rsidR="00526B8D" w:rsidRPr="00C76D92" w:rsidRDefault="00526B8D" w:rsidP="0041183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rsidR="00526B8D" w:rsidRPr="00C76D92" w:rsidRDefault="00526B8D" w:rsidP="0041183F">
            <w:pPr>
              <w:spacing w:before="80"/>
              <w:jc w:val="both"/>
              <w:rPr>
                <w:rFonts w:ascii="Arial" w:hAnsi="Arial" w:cs="Arial"/>
                <w:sz w:val="18"/>
                <w:szCs w:val="18"/>
              </w:rPr>
            </w:pPr>
          </w:p>
        </w:tc>
        <w:tc>
          <w:tcPr>
            <w:tcW w:w="0" w:type="auto"/>
            <w:tcBorders>
              <w:top w:val="nil"/>
              <w:left w:val="nil"/>
              <w:bottom w:val="nil"/>
              <w:right w:val="nil"/>
            </w:tcBorders>
          </w:tcPr>
          <w:p w:rsidR="00526B8D" w:rsidRPr="00C76D92" w:rsidRDefault="00526B8D" w:rsidP="0041183F">
            <w:pPr>
              <w:spacing w:before="80"/>
              <w:jc w:val="both"/>
              <w:rPr>
                <w:rFonts w:ascii="Arial" w:hAnsi="Arial" w:cs="Arial"/>
                <w:sz w:val="18"/>
                <w:szCs w:val="18"/>
              </w:rPr>
            </w:pPr>
          </w:p>
        </w:tc>
      </w:tr>
    </w:tbl>
    <w:p w:rsidR="00526B8D" w:rsidRDefault="00526B8D" w:rsidP="00526B8D">
      <w:pPr>
        <w:autoSpaceDE w:val="0"/>
        <w:autoSpaceDN w:val="0"/>
        <w:adjustRightInd w:val="0"/>
        <w:spacing w:before="80" w:after="0"/>
        <w:jc w:val="both"/>
        <w:rPr>
          <w:rFonts w:ascii="Arial" w:hAnsi="Arial" w:cs="Arial"/>
          <w:sz w:val="18"/>
          <w:szCs w:val="18"/>
        </w:rPr>
      </w:pPr>
    </w:p>
    <w:p w:rsidR="00AA79FA" w:rsidRPr="007D719E" w:rsidRDefault="00AA79FA" w:rsidP="00526B8D">
      <w:pPr>
        <w:autoSpaceDE w:val="0"/>
        <w:autoSpaceDN w:val="0"/>
        <w:adjustRightInd w:val="0"/>
        <w:spacing w:before="80" w:after="0"/>
        <w:jc w:val="both"/>
        <w:rPr>
          <w:rFonts w:ascii="Arial" w:hAnsi="Arial" w:cs="Arial"/>
          <w:sz w:val="18"/>
          <w:szCs w:val="18"/>
        </w:rPr>
      </w:pPr>
    </w:p>
    <w:p w:rsidR="00526B8D" w:rsidRPr="00C76D92" w:rsidRDefault="00526B8D" w:rsidP="00526B8D">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lastRenderedPageBreak/>
        <w:t>Detalle de las adquisiciones de bienes muebles e in</w:t>
      </w:r>
      <w:r>
        <w:rPr>
          <w:rFonts w:ascii="Arial" w:hAnsi="Arial" w:cs="Arial"/>
          <w:sz w:val="18"/>
          <w:szCs w:val="18"/>
        </w:rPr>
        <w:t>muebles del 1 de enero al 30 de septiembre de 2015</w:t>
      </w:r>
      <w:r w:rsidRPr="00C76D92">
        <w:rPr>
          <w:rFonts w:ascii="Arial" w:hAnsi="Arial" w:cs="Arial"/>
          <w:sz w:val="18"/>
          <w:szCs w:val="18"/>
        </w:rPr>
        <w:t>:</w:t>
      </w:r>
    </w:p>
    <w:p w:rsidR="00526B8D" w:rsidRPr="002F31D1" w:rsidRDefault="00526B8D" w:rsidP="00526B8D">
      <w:pPr>
        <w:pStyle w:val="Prrafodelista"/>
        <w:autoSpaceDE w:val="0"/>
        <w:autoSpaceDN w:val="0"/>
        <w:adjustRightInd w:val="0"/>
        <w:spacing w:before="80"/>
        <w:ind w:left="1843"/>
        <w:jc w:val="both"/>
        <w:rPr>
          <w:rFonts w:ascii="Arial" w:hAnsi="Arial" w:cs="Arial"/>
          <w:b/>
          <w:sz w:val="18"/>
          <w:szCs w:val="18"/>
        </w:rPr>
      </w:pPr>
    </w:p>
    <w:tbl>
      <w:tblPr>
        <w:tblW w:w="5293" w:type="dxa"/>
        <w:jc w:val="center"/>
        <w:tblCellMar>
          <w:left w:w="70" w:type="dxa"/>
          <w:right w:w="70" w:type="dxa"/>
        </w:tblCellMar>
        <w:tblLook w:val="04A0"/>
      </w:tblPr>
      <w:tblGrid>
        <w:gridCol w:w="755"/>
        <w:gridCol w:w="3160"/>
        <w:gridCol w:w="1378"/>
      </w:tblGrid>
      <w:tr w:rsidR="00526B8D" w:rsidRPr="002F31D1" w:rsidTr="0041183F">
        <w:trPr>
          <w:trHeight w:val="182"/>
          <w:jc w:val="center"/>
        </w:trPr>
        <w:tc>
          <w:tcPr>
            <w:tcW w:w="0" w:type="auto"/>
            <w:tcBorders>
              <w:top w:val="nil"/>
              <w:left w:val="nil"/>
              <w:bottom w:val="nil"/>
              <w:right w:val="nil"/>
            </w:tcBorders>
            <w:shd w:val="clear" w:color="auto" w:fill="00B050"/>
            <w:noWrap/>
            <w:vAlign w:val="bottom"/>
            <w:hideMark/>
          </w:tcPr>
          <w:p w:rsidR="00526B8D" w:rsidRPr="002F31D1" w:rsidRDefault="00526B8D" w:rsidP="0041183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00B050"/>
            <w:noWrap/>
            <w:vAlign w:val="bottom"/>
            <w:hideMark/>
          </w:tcPr>
          <w:p w:rsidR="00526B8D" w:rsidRPr="002F31D1" w:rsidRDefault="00526B8D" w:rsidP="0041183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378" w:type="dxa"/>
            <w:tcBorders>
              <w:top w:val="nil"/>
              <w:left w:val="nil"/>
              <w:bottom w:val="nil"/>
              <w:right w:val="nil"/>
            </w:tcBorders>
            <w:shd w:val="clear" w:color="auto" w:fill="00B050"/>
            <w:noWrap/>
            <w:vAlign w:val="bottom"/>
            <w:hideMark/>
          </w:tcPr>
          <w:p w:rsidR="00526B8D" w:rsidRPr="002F31D1" w:rsidRDefault="00526B8D" w:rsidP="0041183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526B8D" w:rsidRPr="002F31D1" w:rsidTr="0041183F">
        <w:trPr>
          <w:trHeight w:val="182"/>
          <w:jc w:val="center"/>
        </w:trPr>
        <w:tc>
          <w:tcPr>
            <w:tcW w:w="0" w:type="auto"/>
            <w:tcBorders>
              <w:top w:val="nil"/>
              <w:left w:val="nil"/>
              <w:bottom w:val="nil"/>
              <w:right w:val="nil"/>
            </w:tcBorders>
            <w:shd w:val="clear" w:color="auto" w:fill="auto"/>
            <w:noWrap/>
            <w:vAlign w:val="bottom"/>
            <w:hideMark/>
          </w:tcPr>
          <w:p w:rsidR="00526B8D" w:rsidRPr="002F31D1" w:rsidRDefault="00526B8D" w:rsidP="0041183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rsidR="00526B8D" w:rsidRPr="002F31D1" w:rsidRDefault="00526B8D" w:rsidP="0041183F">
            <w:pPr>
              <w:spacing w:before="80"/>
              <w:jc w:val="both"/>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378" w:type="dxa"/>
            <w:tcBorders>
              <w:top w:val="nil"/>
              <w:left w:val="nil"/>
              <w:bottom w:val="nil"/>
              <w:right w:val="nil"/>
            </w:tcBorders>
            <w:shd w:val="clear" w:color="auto" w:fill="auto"/>
            <w:noWrap/>
            <w:vAlign w:val="bottom"/>
            <w:hideMark/>
          </w:tcPr>
          <w:p w:rsidR="00526B8D" w:rsidRPr="002F31D1" w:rsidRDefault="00526B8D" w:rsidP="0041183F">
            <w:pPr>
              <w:spacing w:before="80"/>
              <w:jc w:val="right"/>
              <w:rPr>
                <w:rFonts w:ascii="Arial" w:hAnsi="Arial" w:cs="Arial"/>
                <w:sz w:val="18"/>
                <w:szCs w:val="18"/>
              </w:rPr>
            </w:pPr>
            <w:r>
              <w:rPr>
                <w:rFonts w:ascii="Arial" w:hAnsi="Arial" w:cs="Arial"/>
                <w:sz w:val="18"/>
                <w:szCs w:val="18"/>
              </w:rPr>
              <w:t>38,112</w:t>
            </w:r>
          </w:p>
        </w:tc>
      </w:tr>
      <w:tr w:rsidR="00526B8D" w:rsidRPr="002F31D1" w:rsidTr="0041183F">
        <w:trPr>
          <w:trHeight w:val="182"/>
          <w:jc w:val="center"/>
        </w:trPr>
        <w:tc>
          <w:tcPr>
            <w:tcW w:w="0" w:type="auto"/>
            <w:tcBorders>
              <w:top w:val="nil"/>
              <w:left w:val="nil"/>
              <w:bottom w:val="nil"/>
              <w:right w:val="nil"/>
            </w:tcBorders>
            <w:shd w:val="clear" w:color="auto" w:fill="auto"/>
            <w:noWrap/>
            <w:vAlign w:val="bottom"/>
          </w:tcPr>
          <w:p w:rsidR="00526B8D" w:rsidRPr="00D80B86" w:rsidRDefault="00526B8D" w:rsidP="0041183F">
            <w:pPr>
              <w:spacing w:before="80"/>
              <w:jc w:val="both"/>
              <w:rPr>
                <w:rFonts w:ascii="Arial" w:hAnsi="Arial" w:cs="Arial"/>
                <w:sz w:val="18"/>
                <w:szCs w:val="18"/>
              </w:rPr>
            </w:pPr>
            <w:r>
              <w:rPr>
                <w:rFonts w:ascii="Arial" w:hAnsi="Arial" w:cs="Arial"/>
                <w:b/>
                <w:sz w:val="18"/>
                <w:szCs w:val="18"/>
              </w:rPr>
              <w:t xml:space="preserve"> </w:t>
            </w:r>
            <w:r w:rsidRPr="00D80B86">
              <w:rPr>
                <w:rFonts w:ascii="Arial" w:hAnsi="Arial" w:cs="Arial"/>
                <w:sz w:val="18"/>
                <w:szCs w:val="18"/>
              </w:rPr>
              <w:t>1.2.4.4</w:t>
            </w:r>
          </w:p>
        </w:tc>
        <w:tc>
          <w:tcPr>
            <w:tcW w:w="0" w:type="auto"/>
            <w:tcBorders>
              <w:top w:val="nil"/>
              <w:left w:val="nil"/>
              <w:bottom w:val="nil"/>
              <w:right w:val="nil"/>
            </w:tcBorders>
            <w:shd w:val="clear" w:color="auto" w:fill="auto"/>
            <w:noWrap/>
            <w:vAlign w:val="bottom"/>
          </w:tcPr>
          <w:p w:rsidR="00526B8D" w:rsidRPr="00D80B86" w:rsidRDefault="00526B8D" w:rsidP="0041183F">
            <w:pPr>
              <w:spacing w:before="80"/>
              <w:jc w:val="both"/>
              <w:rPr>
                <w:rFonts w:ascii="Arial" w:hAnsi="Arial" w:cs="Arial"/>
                <w:sz w:val="18"/>
                <w:szCs w:val="18"/>
              </w:rPr>
            </w:pPr>
            <w:r w:rsidRPr="00D80B86">
              <w:rPr>
                <w:rFonts w:ascii="Arial" w:hAnsi="Arial" w:cs="Arial"/>
                <w:sz w:val="18"/>
                <w:szCs w:val="18"/>
              </w:rPr>
              <w:t>Vehículos y equipos de transporte</w:t>
            </w:r>
          </w:p>
        </w:tc>
        <w:tc>
          <w:tcPr>
            <w:tcW w:w="1378" w:type="dxa"/>
            <w:tcBorders>
              <w:top w:val="nil"/>
              <w:left w:val="nil"/>
              <w:bottom w:val="nil"/>
              <w:right w:val="nil"/>
            </w:tcBorders>
            <w:shd w:val="clear" w:color="auto" w:fill="auto"/>
            <w:noWrap/>
            <w:vAlign w:val="bottom"/>
          </w:tcPr>
          <w:p w:rsidR="00526B8D" w:rsidRPr="00D80B86" w:rsidRDefault="00526B8D" w:rsidP="0041183F">
            <w:pPr>
              <w:spacing w:before="80"/>
              <w:jc w:val="right"/>
              <w:rPr>
                <w:rFonts w:ascii="Arial" w:hAnsi="Arial" w:cs="Arial"/>
                <w:b/>
                <w:sz w:val="18"/>
                <w:szCs w:val="18"/>
              </w:rPr>
            </w:pPr>
            <w:r w:rsidRPr="00D80B86">
              <w:rPr>
                <w:rFonts w:ascii="Arial" w:hAnsi="Arial" w:cs="Arial"/>
                <w:sz w:val="18"/>
                <w:szCs w:val="18"/>
              </w:rPr>
              <w:t>352,100</w:t>
            </w:r>
          </w:p>
        </w:tc>
      </w:tr>
      <w:tr w:rsidR="00526B8D" w:rsidRPr="002F31D1" w:rsidTr="0041183F">
        <w:trPr>
          <w:trHeight w:val="182"/>
          <w:jc w:val="center"/>
        </w:trPr>
        <w:tc>
          <w:tcPr>
            <w:tcW w:w="0" w:type="auto"/>
            <w:tcBorders>
              <w:top w:val="nil"/>
              <w:left w:val="nil"/>
              <w:bottom w:val="nil"/>
              <w:right w:val="nil"/>
            </w:tcBorders>
            <w:shd w:val="clear" w:color="auto" w:fill="auto"/>
            <w:noWrap/>
            <w:vAlign w:val="bottom"/>
          </w:tcPr>
          <w:p w:rsidR="00526B8D" w:rsidRPr="002F31D1" w:rsidRDefault="00526B8D" w:rsidP="0041183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526B8D" w:rsidRPr="002F31D1" w:rsidRDefault="00526B8D" w:rsidP="0041183F">
            <w:pPr>
              <w:spacing w:before="80"/>
              <w:jc w:val="both"/>
              <w:rPr>
                <w:rFonts w:ascii="Arial" w:hAnsi="Arial" w:cs="Arial"/>
                <w:b/>
                <w:sz w:val="18"/>
                <w:szCs w:val="18"/>
              </w:rPr>
            </w:pPr>
            <w:r w:rsidRPr="002F31D1">
              <w:rPr>
                <w:rFonts w:ascii="Arial" w:hAnsi="Arial" w:cs="Arial"/>
                <w:b/>
                <w:sz w:val="18"/>
                <w:szCs w:val="18"/>
              </w:rPr>
              <w:t>Total Bienes Muebles</w:t>
            </w:r>
          </w:p>
        </w:tc>
        <w:tc>
          <w:tcPr>
            <w:tcW w:w="1378" w:type="dxa"/>
            <w:tcBorders>
              <w:top w:val="nil"/>
              <w:left w:val="nil"/>
              <w:bottom w:val="nil"/>
              <w:right w:val="nil"/>
            </w:tcBorders>
            <w:shd w:val="clear" w:color="auto" w:fill="auto"/>
            <w:noWrap/>
            <w:vAlign w:val="bottom"/>
          </w:tcPr>
          <w:p w:rsidR="00526B8D" w:rsidRPr="00C34178" w:rsidRDefault="00526B8D" w:rsidP="0041183F">
            <w:pPr>
              <w:spacing w:before="80"/>
              <w:jc w:val="right"/>
              <w:rPr>
                <w:rFonts w:ascii="Arial" w:hAnsi="Arial" w:cs="Arial"/>
                <w:b/>
                <w:sz w:val="18"/>
                <w:szCs w:val="18"/>
                <w:u w:val="double"/>
              </w:rPr>
            </w:pPr>
            <w:r w:rsidRPr="00C34178">
              <w:rPr>
                <w:rFonts w:ascii="Arial" w:hAnsi="Arial" w:cs="Arial"/>
                <w:b/>
                <w:sz w:val="18"/>
                <w:szCs w:val="18"/>
                <w:u w:val="double"/>
              </w:rPr>
              <w:t>390,212</w:t>
            </w:r>
          </w:p>
        </w:tc>
      </w:tr>
      <w:tr w:rsidR="00526B8D" w:rsidRPr="002F31D1" w:rsidTr="0041183F">
        <w:trPr>
          <w:trHeight w:val="182"/>
          <w:jc w:val="center"/>
        </w:trPr>
        <w:tc>
          <w:tcPr>
            <w:tcW w:w="0" w:type="auto"/>
            <w:tcBorders>
              <w:top w:val="nil"/>
              <w:left w:val="nil"/>
              <w:bottom w:val="nil"/>
              <w:right w:val="nil"/>
            </w:tcBorders>
            <w:shd w:val="clear" w:color="auto" w:fill="auto"/>
            <w:noWrap/>
            <w:vAlign w:val="bottom"/>
          </w:tcPr>
          <w:p w:rsidR="00526B8D" w:rsidRPr="002F31D1" w:rsidRDefault="00526B8D" w:rsidP="0041183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rsidR="00526B8D" w:rsidRPr="002F31D1" w:rsidRDefault="00526B8D" w:rsidP="0041183F">
            <w:pPr>
              <w:spacing w:before="80"/>
              <w:jc w:val="both"/>
              <w:rPr>
                <w:rFonts w:ascii="Arial" w:hAnsi="Arial" w:cs="Arial"/>
                <w:b/>
                <w:sz w:val="18"/>
                <w:szCs w:val="18"/>
              </w:rPr>
            </w:pPr>
          </w:p>
        </w:tc>
        <w:tc>
          <w:tcPr>
            <w:tcW w:w="1378" w:type="dxa"/>
            <w:tcBorders>
              <w:top w:val="nil"/>
              <w:left w:val="nil"/>
              <w:bottom w:val="nil"/>
              <w:right w:val="nil"/>
            </w:tcBorders>
            <w:shd w:val="clear" w:color="auto" w:fill="auto"/>
            <w:noWrap/>
            <w:vAlign w:val="bottom"/>
          </w:tcPr>
          <w:p w:rsidR="00526B8D" w:rsidRDefault="00526B8D" w:rsidP="0041183F">
            <w:pPr>
              <w:spacing w:before="80"/>
              <w:jc w:val="right"/>
              <w:rPr>
                <w:rFonts w:ascii="Arial" w:hAnsi="Arial" w:cs="Arial"/>
                <w:sz w:val="18"/>
                <w:szCs w:val="18"/>
                <w:u w:val="double"/>
              </w:rPr>
            </w:pPr>
          </w:p>
        </w:tc>
      </w:tr>
    </w:tbl>
    <w:p w:rsidR="00526B8D" w:rsidRPr="00C76D92" w:rsidRDefault="00526B8D" w:rsidP="00526B8D">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rsidR="00526B8D" w:rsidRPr="002F31D1" w:rsidRDefault="00526B8D" w:rsidP="00526B8D">
      <w:pPr>
        <w:pStyle w:val="Prrafodelista"/>
        <w:autoSpaceDE w:val="0"/>
        <w:autoSpaceDN w:val="0"/>
        <w:adjustRightInd w:val="0"/>
        <w:spacing w:before="80"/>
        <w:ind w:left="1843"/>
        <w:jc w:val="both"/>
        <w:rPr>
          <w:rFonts w:ascii="Arial" w:hAnsi="Arial" w:cs="Arial"/>
          <w:b/>
          <w:sz w:val="18"/>
          <w:szCs w:val="18"/>
        </w:rPr>
      </w:pPr>
    </w:p>
    <w:tbl>
      <w:tblPr>
        <w:tblW w:w="8129" w:type="dxa"/>
        <w:jc w:val="center"/>
        <w:tblCellMar>
          <w:left w:w="70" w:type="dxa"/>
          <w:right w:w="70" w:type="dxa"/>
        </w:tblCellMar>
        <w:tblLook w:val="04A0"/>
      </w:tblPr>
      <w:tblGrid>
        <w:gridCol w:w="4119"/>
        <w:gridCol w:w="1774"/>
        <w:gridCol w:w="160"/>
        <w:gridCol w:w="1916"/>
        <w:gridCol w:w="160"/>
      </w:tblGrid>
      <w:tr w:rsidR="00526B8D" w:rsidRPr="002F31D1" w:rsidTr="0041183F">
        <w:trPr>
          <w:gridAfter w:val="1"/>
          <w:wAfter w:w="160" w:type="dxa"/>
          <w:trHeight w:val="259"/>
          <w:jc w:val="center"/>
        </w:trPr>
        <w:tc>
          <w:tcPr>
            <w:tcW w:w="4119" w:type="dxa"/>
            <w:shd w:val="clear" w:color="auto" w:fill="00B050"/>
            <w:vAlign w:val="bottom"/>
            <w:hideMark/>
          </w:tcPr>
          <w:p w:rsidR="00526B8D" w:rsidRPr="002F31D1" w:rsidRDefault="00526B8D" w:rsidP="0041183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w:t>
            </w:r>
          </w:p>
        </w:tc>
        <w:tc>
          <w:tcPr>
            <w:tcW w:w="1774" w:type="dxa"/>
            <w:shd w:val="clear" w:color="auto" w:fill="00B050"/>
            <w:noWrap/>
            <w:vAlign w:val="bottom"/>
            <w:hideMark/>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(Ene-Sep.) 2015</w:t>
            </w:r>
          </w:p>
        </w:tc>
        <w:tc>
          <w:tcPr>
            <w:tcW w:w="160" w:type="dxa"/>
            <w:shd w:val="clear" w:color="auto" w:fill="00B050"/>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p>
        </w:tc>
        <w:tc>
          <w:tcPr>
            <w:tcW w:w="1916" w:type="dxa"/>
            <w:shd w:val="clear" w:color="auto" w:fill="00B050"/>
            <w:vAlign w:val="bottom"/>
          </w:tcPr>
          <w:p w:rsidR="00526B8D" w:rsidRPr="002F31D1" w:rsidRDefault="00526B8D" w:rsidP="0041183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2014</w:t>
            </w:r>
          </w:p>
        </w:tc>
      </w:tr>
      <w:tr w:rsidR="00526B8D" w:rsidRPr="002F31D1" w:rsidTr="0041183F">
        <w:trPr>
          <w:gridAfter w:val="1"/>
          <w:wAfter w:w="160" w:type="dxa"/>
          <w:trHeight w:val="517"/>
          <w:jc w:val="center"/>
        </w:trPr>
        <w:tc>
          <w:tcPr>
            <w:tcW w:w="4119" w:type="dxa"/>
            <w:shd w:val="clear" w:color="auto" w:fill="auto"/>
            <w:vAlign w:val="bottom"/>
            <w:hideMark/>
          </w:tcPr>
          <w:p w:rsidR="00526B8D" w:rsidRPr="002F31D1" w:rsidRDefault="00526B8D" w:rsidP="0041183F">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774" w:type="dxa"/>
            <w:shd w:val="clear" w:color="auto" w:fill="auto"/>
            <w:noWrap/>
            <w:vAlign w:val="bottom"/>
            <w:hideMark/>
          </w:tcPr>
          <w:p w:rsidR="00526B8D" w:rsidRPr="002F31D1" w:rsidRDefault="00526B8D" w:rsidP="0041183F">
            <w:pPr>
              <w:spacing w:before="80"/>
              <w:jc w:val="right"/>
              <w:rPr>
                <w:rFonts w:ascii="Arial" w:hAnsi="Arial" w:cs="Arial"/>
                <w:bCs/>
                <w:sz w:val="18"/>
                <w:szCs w:val="18"/>
                <w:highlight w:val="yellow"/>
              </w:rPr>
            </w:pPr>
            <w:r>
              <w:rPr>
                <w:rFonts w:ascii="Arial" w:hAnsi="Arial" w:cs="Arial"/>
                <w:bCs/>
                <w:sz w:val="18"/>
                <w:szCs w:val="18"/>
              </w:rPr>
              <w:t>704,105</w:t>
            </w:r>
          </w:p>
        </w:tc>
        <w:tc>
          <w:tcPr>
            <w:tcW w:w="160" w:type="dxa"/>
          </w:tcPr>
          <w:p w:rsidR="00526B8D" w:rsidRPr="002F31D1" w:rsidRDefault="00526B8D" w:rsidP="0041183F">
            <w:pPr>
              <w:spacing w:before="80"/>
              <w:jc w:val="right"/>
              <w:rPr>
                <w:rFonts w:ascii="Arial" w:hAnsi="Arial" w:cs="Arial"/>
                <w:bCs/>
                <w:sz w:val="18"/>
                <w:szCs w:val="18"/>
              </w:rPr>
            </w:pPr>
          </w:p>
        </w:tc>
        <w:tc>
          <w:tcPr>
            <w:tcW w:w="1916" w:type="dxa"/>
            <w:vAlign w:val="bottom"/>
          </w:tcPr>
          <w:p w:rsidR="00526B8D" w:rsidRPr="002F31D1" w:rsidRDefault="00526B8D" w:rsidP="0041183F">
            <w:pPr>
              <w:spacing w:before="80"/>
              <w:jc w:val="right"/>
              <w:rPr>
                <w:rFonts w:ascii="Arial" w:hAnsi="Arial" w:cs="Arial"/>
                <w:bCs/>
                <w:sz w:val="18"/>
                <w:szCs w:val="18"/>
                <w:highlight w:val="yellow"/>
              </w:rPr>
            </w:pPr>
            <w:r w:rsidRPr="002F31D1">
              <w:rPr>
                <w:rFonts w:ascii="Arial" w:hAnsi="Arial" w:cs="Arial"/>
                <w:bCs/>
                <w:sz w:val="18"/>
                <w:szCs w:val="18"/>
              </w:rPr>
              <w:t>60,985</w:t>
            </w:r>
          </w:p>
        </w:tc>
      </w:tr>
      <w:tr w:rsidR="00526B8D" w:rsidRPr="002F31D1" w:rsidTr="0041183F">
        <w:trPr>
          <w:gridAfter w:val="1"/>
          <w:wAfter w:w="160" w:type="dxa"/>
          <w:trHeight w:val="517"/>
          <w:jc w:val="center"/>
        </w:trPr>
        <w:tc>
          <w:tcPr>
            <w:tcW w:w="4119" w:type="dxa"/>
            <w:shd w:val="clear" w:color="auto" w:fill="auto"/>
            <w:vAlign w:val="bottom"/>
            <w:hideMark/>
          </w:tcPr>
          <w:p w:rsidR="00526B8D" w:rsidRPr="002F31D1" w:rsidRDefault="00526B8D" w:rsidP="0041183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774" w:type="dxa"/>
            <w:shd w:val="clear" w:color="auto" w:fill="auto"/>
            <w:noWrap/>
            <w:vAlign w:val="bottom"/>
          </w:tcPr>
          <w:p w:rsidR="00526B8D" w:rsidRPr="002F31D1" w:rsidRDefault="00526B8D" w:rsidP="0041183F">
            <w:pPr>
              <w:spacing w:before="80"/>
              <w:jc w:val="right"/>
              <w:rPr>
                <w:rFonts w:ascii="Arial" w:hAnsi="Arial" w:cs="Arial"/>
                <w:sz w:val="18"/>
                <w:szCs w:val="18"/>
                <w:highlight w:val="yellow"/>
              </w:rPr>
            </w:pPr>
          </w:p>
        </w:tc>
        <w:tc>
          <w:tcPr>
            <w:tcW w:w="160" w:type="dxa"/>
          </w:tcPr>
          <w:p w:rsidR="00526B8D" w:rsidRPr="002F31D1" w:rsidRDefault="00526B8D" w:rsidP="0041183F">
            <w:pPr>
              <w:spacing w:before="80"/>
              <w:jc w:val="right"/>
              <w:rPr>
                <w:rFonts w:ascii="Arial" w:hAnsi="Arial" w:cs="Arial"/>
                <w:sz w:val="18"/>
                <w:szCs w:val="18"/>
              </w:rPr>
            </w:pPr>
          </w:p>
        </w:tc>
        <w:tc>
          <w:tcPr>
            <w:tcW w:w="1916" w:type="dxa"/>
            <w:vAlign w:val="bottom"/>
          </w:tcPr>
          <w:p w:rsidR="00526B8D" w:rsidRPr="002F31D1" w:rsidRDefault="00526B8D" w:rsidP="0041183F">
            <w:pPr>
              <w:spacing w:before="80"/>
              <w:jc w:val="right"/>
              <w:rPr>
                <w:rFonts w:ascii="Arial" w:hAnsi="Arial" w:cs="Arial"/>
                <w:sz w:val="18"/>
                <w:szCs w:val="18"/>
                <w:highlight w:val="yellow"/>
              </w:rPr>
            </w:pPr>
          </w:p>
        </w:tc>
      </w:tr>
      <w:tr w:rsidR="00526B8D" w:rsidRPr="002F31D1" w:rsidTr="0041183F">
        <w:trPr>
          <w:trHeight w:val="382"/>
          <w:jc w:val="center"/>
        </w:trPr>
        <w:tc>
          <w:tcPr>
            <w:tcW w:w="4119" w:type="dxa"/>
            <w:shd w:val="clear" w:color="auto" w:fill="auto"/>
            <w:vAlign w:val="bottom"/>
            <w:hideMark/>
          </w:tcPr>
          <w:p w:rsidR="00526B8D" w:rsidRPr="002F31D1" w:rsidRDefault="00526B8D" w:rsidP="0041183F">
            <w:pPr>
              <w:spacing w:before="80"/>
              <w:jc w:val="both"/>
              <w:rPr>
                <w:rFonts w:ascii="Arial" w:hAnsi="Arial" w:cs="Arial"/>
                <w:b/>
                <w:bCs/>
                <w:sz w:val="18"/>
                <w:szCs w:val="18"/>
              </w:rPr>
            </w:pPr>
            <w:r w:rsidRPr="002F31D1">
              <w:rPr>
                <w:rFonts w:ascii="Arial" w:hAnsi="Arial" w:cs="Arial"/>
                <w:b/>
                <w:bCs/>
                <w:sz w:val="18"/>
                <w:szCs w:val="18"/>
              </w:rPr>
              <w:t xml:space="preserve">Flujos Netos de las Actividades de Operación </w:t>
            </w:r>
          </w:p>
        </w:tc>
        <w:tc>
          <w:tcPr>
            <w:tcW w:w="1774" w:type="dxa"/>
            <w:shd w:val="clear" w:color="auto" w:fill="auto"/>
            <w:noWrap/>
            <w:vAlign w:val="bottom"/>
            <w:hideMark/>
          </w:tcPr>
          <w:p w:rsidR="00526B8D" w:rsidRPr="002F31D1" w:rsidRDefault="00526B8D" w:rsidP="0041183F">
            <w:pPr>
              <w:spacing w:before="80"/>
              <w:jc w:val="right"/>
              <w:rPr>
                <w:rFonts w:ascii="Arial" w:hAnsi="Arial" w:cs="Arial"/>
                <w:b/>
                <w:bCs/>
                <w:sz w:val="18"/>
                <w:szCs w:val="18"/>
                <w:highlight w:val="yellow"/>
                <w:u w:val="double"/>
              </w:rPr>
            </w:pPr>
            <w:r>
              <w:rPr>
                <w:rFonts w:ascii="Arial" w:hAnsi="Arial" w:cs="Arial"/>
                <w:b/>
                <w:bCs/>
                <w:sz w:val="18"/>
                <w:szCs w:val="18"/>
                <w:u w:val="double"/>
              </w:rPr>
              <w:t>704,105</w:t>
            </w:r>
          </w:p>
        </w:tc>
        <w:tc>
          <w:tcPr>
            <w:tcW w:w="160" w:type="dxa"/>
          </w:tcPr>
          <w:p w:rsidR="00526B8D" w:rsidRPr="002F31D1" w:rsidRDefault="00526B8D" w:rsidP="0041183F">
            <w:pPr>
              <w:spacing w:before="80"/>
              <w:jc w:val="right"/>
              <w:rPr>
                <w:rFonts w:ascii="Arial" w:hAnsi="Arial" w:cs="Arial"/>
                <w:b/>
                <w:bCs/>
                <w:sz w:val="18"/>
                <w:szCs w:val="18"/>
                <w:u w:val="double"/>
              </w:rPr>
            </w:pPr>
          </w:p>
        </w:tc>
        <w:tc>
          <w:tcPr>
            <w:tcW w:w="1916" w:type="dxa"/>
            <w:vAlign w:val="bottom"/>
          </w:tcPr>
          <w:p w:rsidR="00526B8D" w:rsidRPr="002F31D1" w:rsidRDefault="00526B8D" w:rsidP="0041183F">
            <w:pPr>
              <w:spacing w:before="80"/>
              <w:jc w:val="right"/>
              <w:rPr>
                <w:rFonts w:ascii="Arial" w:hAnsi="Arial" w:cs="Arial"/>
                <w:b/>
                <w:bCs/>
                <w:sz w:val="18"/>
                <w:szCs w:val="18"/>
                <w:highlight w:val="yellow"/>
                <w:u w:val="double"/>
              </w:rPr>
            </w:pPr>
            <w:r w:rsidRPr="002F31D1">
              <w:rPr>
                <w:rFonts w:ascii="Arial" w:hAnsi="Arial" w:cs="Arial"/>
                <w:b/>
                <w:bCs/>
                <w:sz w:val="18"/>
                <w:szCs w:val="18"/>
                <w:u w:val="double"/>
              </w:rPr>
              <w:t>60,985</w:t>
            </w:r>
          </w:p>
        </w:tc>
        <w:tc>
          <w:tcPr>
            <w:tcW w:w="160" w:type="dxa"/>
          </w:tcPr>
          <w:p w:rsidR="00526B8D" w:rsidRPr="002F31D1" w:rsidRDefault="00526B8D" w:rsidP="0041183F">
            <w:pPr>
              <w:spacing w:before="80"/>
              <w:jc w:val="both"/>
              <w:rPr>
                <w:rFonts w:ascii="Arial" w:hAnsi="Arial" w:cs="Arial"/>
                <w:b/>
                <w:bCs/>
                <w:sz w:val="18"/>
                <w:szCs w:val="18"/>
              </w:rPr>
            </w:pPr>
          </w:p>
        </w:tc>
      </w:tr>
    </w:tbl>
    <w:p w:rsidR="00526B8D" w:rsidRPr="002F31D1" w:rsidRDefault="00526B8D" w:rsidP="00526B8D">
      <w:pPr>
        <w:pStyle w:val="Prrafodelista"/>
        <w:autoSpaceDE w:val="0"/>
        <w:autoSpaceDN w:val="0"/>
        <w:adjustRightInd w:val="0"/>
        <w:spacing w:before="80"/>
        <w:jc w:val="both"/>
        <w:rPr>
          <w:rFonts w:ascii="Arial" w:hAnsi="Arial" w:cs="Arial"/>
          <w:b/>
          <w:sz w:val="18"/>
          <w:szCs w:val="18"/>
        </w:rPr>
      </w:pPr>
    </w:p>
    <w:p w:rsidR="00526B8D" w:rsidRPr="00411F58" w:rsidRDefault="00526B8D" w:rsidP="00526B8D">
      <w:pPr>
        <w:pStyle w:val="Prrafodelista"/>
        <w:autoSpaceDE w:val="0"/>
        <w:autoSpaceDN w:val="0"/>
        <w:adjustRightInd w:val="0"/>
        <w:spacing w:before="80"/>
        <w:jc w:val="both"/>
        <w:rPr>
          <w:rFonts w:ascii="Arial" w:hAnsi="Arial" w:cs="Arial"/>
          <w:sz w:val="18"/>
          <w:szCs w:val="18"/>
        </w:rPr>
      </w:pPr>
      <w:r w:rsidRPr="00411F58">
        <w:rPr>
          <w:rFonts w:ascii="Arial" w:hAnsi="Arial" w:cs="Arial"/>
          <w:sz w:val="18"/>
          <w:szCs w:val="18"/>
        </w:rPr>
        <w:t>La CEDHT no cuenta con ninguna partida o rubros que no afectan al efectivo.</w:t>
      </w:r>
    </w:p>
    <w:p w:rsidR="00526B8D" w:rsidRPr="00DA191C" w:rsidRDefault="00526B8D" w:rsidP="00526B8D">
      <w:pPr>
        <w:autoSpaceDE w:val="0"/>
        <w:autoSpaceDN w:val="0"/>
        <w:adjustRightInd w:val="0"/>
        <w:spacing w:before="80"/>
        <w:jc w:val="both"/>
        <w:rPr>
          <w:rFonts w:ascii="Arial" w:hAnsi="Arial" w:cs="Arial"/>
          <w:b/>
          <w:sz w:val="18"/>
          <w:szCs w:val="18"/>
        </w:rPr>
      </w:pPr>
    </w:p>
    <w:p w:rsidR="00526B8D" w:rsidRPr="002F31D1" w:rsidRDefault="00526B8D" w:rsidP="00526B8D">
      <w:pPr>
        <w:pStyle w:val="Prrafodelista"/>
        <w:numPr>
          <w:ilvl w:val="0"/>
          <w:numId w:val="5"/>
        </w:numPr>
        <w:autoSpaceDE w:val="0"/>
        <w:autoSpaceDN w:val="0"/>
        <w:adjustRightInd w:val="0"/>
        <w:spacing w:before="80" w:after="0"/>
        <w:ind w:hanging="357"/>
        <w:jc w:val="both"/>
        <w:rPr>
          <w:rFonts w:ascii="Arial" w:hAnsi="Arial" w:cs="Arial"/>
          <w:b/>
          <w:sz w:val="18"/>
          <w:szCs w:val="18"/>
        </w:rPr>
      </w:pPr>
      <w:r>
        <w:rPr>
          <w:rFonts w:ascii="Arial" w:hAnsi="Arial" w:cs="Arial"/>
          <w:b/>
          <w:sz w:val="18"/>
          <w:szCs w:val="18"/>
        </w:rPr>
        <w:t xml:space="preserve">b) </w:t>
      </w:r>
      <w:r w:rsidRPr="002F31D1">
        <w:rPr>
          <w:rFonts w:ascii="Arial" w:hAnsi="Arial" w:cs="Arial"/>
          <w:b/>
          <w:sz w:val="18"/>
          <w:szCs w:val="18"/>
        </w:rPr>
        <w:t>Notas de Memoria (Cuentas de Orden).</w:t>
      </w:r>
    </w:p>
    <w:p w:rsidR="00526B8D" w:rsidRPr="002F31D1" w:rsidRDefault="00526B8D" w:rsidP="00526B8D">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rsidR="00526B8D" w:rsidRPr="002F31D1" w:rsidRDefault="00526B8D" w:rsidP="00526B8D">
      <w:pPr>
        <w:pStyle w:val="Prrafodelista"/>
        <w:autoSpaceDE w:val="0"/>
        <w:autoSpaceDN w:val="0"/>
        <w:adjustRightInd w:val="0"/>
        <w:spacing w:before="80"/>
        <w:ind w:left="1069"/>
        <w:jc w:val="both"/>
        <w:rPr>
          <w:rFonts w:ascii="Arial" w:hAnsi="Arial" w:cs="Arial"/>
          <w:b/>
          <w:sz w:val="18"/>
          <w:szCs w:val="18"/>
        </w:rPr>
      </w:pPr>
    </w:p>
    <w:p w:rsidR="00526B8D" w:rsidRDefault="00526B8D" w:rsidP="00526B8D">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rsidR="00526B8D" w:rsidRPr="002F31D1" w:rsidRDefault="00526B8D" w:rsidP="00526B8D">
      <w:pPr>
        <w:spacing w:before="80"/>
        <w:jc w:val="both"/>
        <w:rPr>
          <w:rFonts w:ascii="Arial" w:hAnsi="Arial" w:cs="Arial"/>
          <w:sz w:val="18"/>
          <w:szCs w:val="18"/>
        </w:rPr>
      </w:pPr>
    </w:p>
    <w:p w:rsidR="00526B8D" w:rsidRDefault="00526B8D" w:rsidP="00526B8D">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lastRenderedPageBreak/>
        <w:t>Presupuestarias:</w:t>
      </w:r>
    </w:p>
    <w:p w:rsidR="00526B8D" w:rsidRPr="002F31D1" w:rsidRDefault="00526B8D" w:rsidP="00526B8D">
      <w:pPr>
        <w:pStyle w:val="Prrafodelista"/>
        <w:autoSpaceDE w:val="0"/>
        <w:autoSpaceDN w:val="0"/>
        <w:adjustRightInd w:val="0"/>
        <w:spacing w:before="80" w:after="0"/>
        <w:ind w:left="1069"/>
        <w:jc w:val="both"/>
        <w:rPr>
          <w:rFonts w:ascii="Arial" w:hAnsi="Arial" w:cs="Arial"/>
          <w:b/>
          <w:sz w:val="18"/>
          <w:szCs w:val="18"/>
        </w:rPr>
      </w:pPr>
    </w:p>
    <w:p w:rsidR="00526B8D" w:rsidRPr="00AF6A66" w:rsidRDefault="00526B8D" w:rsidP="00526B8D">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tblPr>
      <w:tblGrid>
        <w:gridCol w:w="3742"/>
        <w:gridCol w:w="1481"/>
      </w:tblGrid>
      <w:tr w:rsidR="00526B8D" w:rsidRPr="002F31D1" w:rsidTr="0041183F">
        <w:trPr>
          <w:trHeight w:val="205"/>
          <w:jc w:val="center"/>
        </w:trPr>
        <w:tc>
          <w:tcPr>
            <w:tcW w:w="0" w:type="auto"/>
            <w:shd w:val="clear" w:color="auto" w:fill="00B050"/>
            <w:noWrap/>
            <w:vAlign w:val="center"/>
            <w:hideMark/>
          </w:tcPr>
          <w:p w:rsidR="00526B8D" w:rsidRPr="002F31D1" w:rsidRDefault="00526B8D" w:rsidP="0041183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00B050"/>
            <w:noWrap/>
            <w:vAlign w:val="center"/>
            <w:hideMark/>
          </w:tcPr>
          <w:p w:rsidR="00526B8D" w:rsidRPr="002F31D1" w:rsidRDefault="00526B8D" w:rsidP="0041183F">
            <w:pPr>
              <w:spacing w:before="80"/>
              <w:jc w:val="center"/>
              <w:rPr>
                <w:rFonts w:ascii="Arial" w:hAnsi="Arial" w:cs="Arial"/>
                <w:b/>
                <w:bCs/>
                <w:color w:val="FFFFFF"/>
                <w:sz w:val="18"/>
                <w:szCs w:val="18"/>
                <w:u w:val="single"/>
              </w:rPr>
            </w:pPr>
            <w:r>
              <w:rPr>
                <w:rFonts w:ascii="Arial" w:hAnsi="Arial" w:cs="Arial"/>
                <w:b/>
                <w:bCs/>
                <w:color w:val="FFFFFF"/>
                <w:sz w:val="18"/>
                <w:szCs w:val="18"/>
              </w:rPr>
              <w:t>(Ene-Sep.) 2015</w:t>
            </w:r>
          </w:p>
        </w:tc>
      </w:tr>
      <w:tr w:rsidR="00526B8D" w:rsidRPr="00672941" w:rsidTr="0041183F">
        <w:trPr>
          <w:trHeight w:val="256"/>
          <w:jc w:val="center"/>
        </w:trPr>
        <w:tc>
          <w:tcPr>
            <w:tcW w:w="0" w:type="auto"/>
            <w:shd w:val="clear" w:color="auto" w:fill="auto"/>
            <w:noWrap/>
            <w:vAlign w:val="bottom"/>
            <w:hideMark/>
          </w:tcPr>
          <w:p w:rsidR="00526B8D" w:rsidRPr="00672941" w:rsidRDefault="00526B8D" w:rsidP="0041183F">
            <w:pPr>
              <w:spacing w:before="80"/>
              <w:jc w:val="both"/>
              <w:rPr>
                <w:rFonts w:ascii="Arial" w:hAnsi="Arial" w:cs="Arial"/>
                <w:sz w:val="18"/>
                <w:szCs w:val="18"/>
              </w:rPr>
            </w:pPr>
            <w:r w:rsidRPr="00672941">
              <w:rPr>
                <w:rFonts w:ascii="Arial" w:hAnsi="Arial" w:cs="Arial"/>
                <w:sz w:val="18"/>
                <w:szCs w:val="18"/>
              </w:rPr>
              <w:t>Ley de Ingresos Estimada</w:t>
            </w:r>
          </w:p>
        </w:tc>
        <w:tc>
          <w:tcPr>
            <w:tcW w:w="0" w:type="auto"/>
            <w:shd w:val="clear" w:color="auto" w:fill="auto"/>
            <w:noWrap/>
            <w:vAlign w:val="bottom"/>
            <w:hideMark/>
          </w:tcPr>
          <w:p w:rsidR="00526B8D" w:rsidRPr="00672941" w:rsidRDefault="00526B8D" w:rsidP="0041183F">
            <w:pPr>
              <w:spacing w:before="80"/>
              <w:jc w:val="right"/>
              <w:rPr>
                <w:rFonts w:ascii="Arial" w:hAnsi="Arial" w:cs="Arial"/>
                <w:sz w:val="18"/>
                <w:szCs w:val="18"/>
              </w:rPr>
            </w:pPr>
            <w:r>
              <w:rPr>
                <w:rFonts w:ascii="Arial" w:hAnsi="Arial" w:cs="Arial"/>
                <w:sz w:val="18"/>
                <w:szCs w:val="18"/>
              </w:rPr>
              <w:t>18,816,219</w:t>
            </w:r>
          </w:p>
        </w:tc>
      </w:tr>
      <w:tr w:rsidR="00526B8D" w:rsidRPr="00672941" w:rsidTr="0041183F">
        <w:trPr>
          <w:trHeight w:val="256"/>
          <w:jc w:val="center"/>
        </w:trPr>
        <w:tc>
          <w:tcPr>
            <w:tcW w:w="0" w:type="auto"/>
            <w:shd w:val="clear" w:color="auto" w:fill="auto"/>
            <w:noWrap/>
            <w:vAlign w:val="bottom"/>
            <w:hideMark/>
          </w:tcPr>
          <w:p w:rsidR="00526B8D" w:rsidRPr="00672941" w:rsidRDefault="00526B8D" w:rsidP="0041183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rsidR="00526B8D" w:rsidRPr="00672941" w:rsidRDefault="00526B8D" w:rsidP="0041183F">
            <w:pPr>
              <w:spacing w:before="80"/>
              <w:jc w:val="right"/>
              <w:rPr>
                <w:rFonts w:ascii="Arial" w:hAnsi="Arial" w:cs="Arial"/>
                <w:sz w:val="18"/>
                <w:szCs w:val="18"/>
              </w:rPr>
            </w:pPr>
            <w:r>
              <w:rPr>
                <w:rFonts w:ascii="Arial" w:hAnsi="Arial" w:cs="Arial"/>
                <w:sz w:val="18"/>
                <w:szCs w:val="18"/>
              </w:rPr>
              <w:t>520,294</w:t>
            </w:r>
          </w:p>
        </w:tc>
      </w:tr>
      <w:tr w:rsidR="00526B8D" w:rsidRPr="00672941" w:rsidTr="0041183F">
        <w:trPr>
          <w:trHeight w:val="256"/>
          <w:jc w:val="center"/>
        </w:trPr>
        <w:tc>
          <w:tcPr>
            <w:tcW w:w="0" w:type="auto"/>
            <w:shd w:val="clear" w:color="auto" w:fill="auto"/>
            <w:noWrap/>
            <w:vAlign w:val="bottom"/>
            <w:hideMark/>
          </w:tcPr>
          <w:p w:rsidR="00526B8D" w:rsidRPr="00672941" w:rsidRDefault="00526B8D" w:rsidP="0041183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rsidR="00526B8D" w:rsidRPr="00672941" w:rsidRDefault="00526B8D" w:rsidP="0041183F">
            <w:pPr>
              <w:spacing w:before="80"/>
              <w:jc w:val="right"/>
              <w:rPr>
                <w:rFonts w:ascii="Arial" w:hAnsi="Arial" w:cs="Arial"/>
                <w:sz w:val="18"/>
                <w:szCs w:val="18"/>
              </w:rPr>
            </w:pPr>
            <w:r>
              <w:rPr>
                <w:rFonts w:ascii="Arial" w:hAnsi="Arial" w:cs="Arial"/>
                <w:sz w:val="18"/>
                <w:szCs w:val="18"/>
              </w:rPr>
              <w:t>19,336,513</w:t>
            </w:r>
          </w:p>
        </w:tc>
      </w:tr>
      <w:tr w:rsidR="00526B8D" w:rsidRPr="00672941" w:rsidTr="0041183F">
        <w:trPr>
          <w:trHeight w:val="256"/>
          <w:jc w:val="center"/>
        </w:trPr>
        <w:tc>
          <w:tcPr>
            <w:tcW w:w="0" w:type="auto"/>
            <w:shd w:val="clear" w:color="auto" w:fill="auto"/>
            <w:noWrap/>
            <w:vAlign w:val="bottom"/>
            <w:hideMark/>
          </w:tcPr>
          <w:p w:rsidR="00526B8D" w:rsidRPr="00672941" w:rsidRDefault="00526B8D" w:rsidP="0041183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rsidR="00526B8D" w:rsidRPr="00672941" w:rsidRDefault="00526B8D" w:rsidP="0041183F">
            <w:pPr>
              <w:spacing w:before="80"/>
              <w:jc w:val="right"/>
              <w:rPr>
                <w:rFonts w:ascii="Arial" w:hAnsi="Arial" w:cs="Arial"/>
                <w:sz w:val="18"/>
                <w:szCs w:val="18"/>
              </w:rPr>
            </w:pPr>
            <w:r>
              <w:rPr>
                <w:rFonts w:ascii="Arial" w:hAnsi="Arial" w:cs="Arial"/>
                <w:sz w:val="18"/>
                <w:szCs w:val="18"/>
              </w:rPr>
              <w:t>14,672,130</w:t>
            </w:r>
          </w:p>
        </w:tc>
      </w:tr>
      <w:tr w:rsidR="00526B8D" w:rsidRPr="00672941" w:rsidTr="0041183F">
        <w:trPr>
          <w:trHeight w:val="205"/>
          <w:jc w:val="center"/>
        </w:trPr>
        <w:tc>
          <w:tcPr>
            <w:tcW w:w="0" w:type="auto"/>
            <w:shd w:val="clear" w:color="auto" w:fill="auto"/>
            <w:noWrap/>
            <w:vAlign w:val="bottom"/>
            <w:hideMark/>
          </w:tcPr>
          <w:p w:rsidR="00526B8D" w:rsidRPr="00672941" w:rsidRDefault="00526B8D" w:rsidP="0041183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rsidR="00526B8D" w:rsidRPr="00672941" w:rsidRDefault="00526B8D" w:rsidP="0041183F">
            <w:pPr>
              <w:spacing w:before="80"/>
              <w:jc w:val="right"/>
              <w:rPr>
                <w:rFonts w:ascii="Arial" w:hAnsi="Arial" w:cs="Arial"/>
                <w:sz w:val="18"/>
                <w:szCs w:val="18"/>
              </w:rPr>
            </w:pPr>
            <w:r>
              <w:rPr>
                <w:rFonts w:ascii="Arial" w:hAnsi="Arial" w:cs="Arial"/>
                <w:sz w:val="18"/>
                <w:szCs w:val="18"/>
              </w:rPr>
              <w:t>14,672,130</w:t>
            </w:r>
          </w:p>
        </w:tc>
      </w:tr>
    </w:tbl>
    <w:p w:rsidR="00526B8D" w:rsidRPr="00AF6A66" w:rsidRDefault="00526B8D" w:rsidP="00526B8D">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p w:rsidR="00526B8D" w:rsidRPr="002F31D1" w:rsidRDefault="00526B8D" w:rsidP="00526B8D">
      <w:pPr>
        <w:pStyle w:val="Prrafodelista"/>
        <w:autoSpaceDE w:val="0"/>
        <w:autoSpaceDN w:val="0"/>
        <w:adjustRightInd w:val="0"/>
        <w:spacing w:before="80"/>
        <w:ind w:left="1843"/>
        <w:jc w:val="both"/>
        <w:rPr>
          <w:rFonts w:ascii="Arial" w:hAnsi="Arial" w:cs="Arial"/>
          <w:b/>
          <w:color w:val="FFFFFF"/>
          <w:sz w:val="18"/>
          <w:szCs w:val="18"/>
        </w:rPr>
      </w:pPr>
    </w:p>
    <w:tbl>
      <w:tblPr>
        <w:tblW w:w="0" w:type="auto"/>
        <w:jc w:val="center"/>
        <w:tblCellMar>
          <w:left w:w="70" w:type="dxa"/>
          <w:right w:w="70" w:type="dxa"/>
        </w:tblCellMar>
        <w:tblLook w:val="04A0"/>
      </w:tblPr>
      <w:tblGrid>
        <w:gridCol w:w="4373"/>
        <w:gridCol w:w="1585"/>
      </w:tblGrid>
      <w:tr w:rsidR="00526B8D" w:rsidRPr="002F31D1" w:rsidTr="0041183F">
        <w:trPr>
          <w:trHeight w:val="240"/>
          <w:jc w:val="center"/>
        </w:trPr>
        <w:tc>
          <w:tcPr>
            <w:tcW w:w="0" w:type="auto"/>
            <w:shd w:val="clear" w:color="auto" w:fill="00B050"/>
            <w:noWrap/>
            <w:vAlign w:val="center"/>
            <w:hideMark/>
          </w:tcPr>
          <w:p w:rsidR="00526B8D" w:rsidRPr="002F31D1" w:rsidRDefault="00526B8D" w:rsidP="0041183F">
            <w:pPr>
              <w:spacing w:before="80" w:line="240" w:lineRule="auto"/>
              <w:jc w:val="both"/>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00B050"/>
            <w:noWrap/>
            <w:vAlign w:val="center"/>
            <w:hideMark/>
          </w:tcPr>
          <w:p w:rsidR="00526B8D" w:rsidRPr="002F31D1" w:rsidRDefault="00526B8D" w:rsidP="0041183F">
            <w:pPr>
              <w:spacing w:before="80" w:line="240" w:lineRule="auto"/>
              <w:jc w:val="center"/>
              <w:rPr>
                <w:rFonts w:ascii="Arial" w:hAnsi="Arial" w:cs="Arial"/>
                <w:b/>
                <w:bCs/>
                <w:color w:val="FFFFFF"/>
                <w:sz w:val="18"/>
                <w:szCs w:val="18"/>
              </w:rPr>
            </w:pPr>
            <w:r>
              <w:rPr>
                <w:rFonts w:ascii="Arial" w:hAnsi="Arial" w:cs="Arial"/>
                <w:b/>
                <w:bCs/>
                <w:color w:val="FFFFFF"/>
                <w:sz w:val="18"/>
                <w:szCs w:val="18"/>
              </w:rPr>
              <w:t>(Ene-Sep.)     2015</w:t>
            </w:r>
          </w:p>
        </w:tc>
      </w:tr>
      <w:tr w:rsidR="00526B8D" w:rsidRPr="002F31D1" w:rsidTr="0041183F">
        <w:trPr>
          <w:trHeight w:val="240"/>
          <w:jc w:val="center"/>
        </w:trPr>
        <w:tc>
          <w:tcPr>
            <w:tcW w:w="0" w:type="auto"/>
            <w:shd w:val="clear" w:color="auto" w:fill="auto"/>
            <w:noWrap/>
            <w:vAlign w:val="bottom"/>
            <w:hideMark/>
          </w:tcPr>
          <w:p w:rsidR="00526B8D" w:rsidRPr="00672941" w:rsidRDefault="00526B8D" w:rsidP="0041183F">
            <w:pPr>
              <w:spacing w:before="80"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rsidR="00526B8D" w:rsidRPr="00672941" w:rsidRDefault="00526B8D" w:rsidP="0041183F">
            <w:pPr>
              <w:spacing w:before="80" w:line="240" w:lineRule="auto"/>
              <w:jc w:val="right"/>
              <w:rPr>
                <w:rFonts w:ascii="Arial" w:hAnsi="Arial" w:cs="Arial"/>
                <w:sz w:val="18"/>
                <w:szCs w:val="18"/>
              </w:rPr>
            </w:pPr>
            <w:r>
              <w:rPr>
                <w:rFonts w:ascii="Arial" w:hAnsi="Arial" w:cs="Arial"/>
                <w:sz w:val="18"/>
                <w:szCs w:val="18"/>
              </w:rPr>
              <w:t>$18,816,219</w:t>
            </w:r>
          </w:p>
        </w:tc>
      </w:tr>
      <w:tr w:rsidR="00526B8D" w:rsidRPr="002F31D1" w:rsidTr="0041183F">
        <w:trPr>
          <w:trHeight w:val="300"/>
          <w:jc w:val="center"/>
        </w:trPr>
        <w:tc>
          <w:tcPr>
            <w:tcW w:w="0" w:type="auto"/>
            <w:shd w:val="clear" w:color="auto" w:fill="auto"/>
            <w:noWrap/>
            <w:vAlign w:val="bottom"/>
            <w:hideMark/>
          </w:tcPr>
          <w:p w:rsidR="00526B8D" w:rsidRPr="00672941" w:rsidRDefault="00526B8D" w:rsidP="0041183F">
            <w:pPr>
              <w:spacing w:before="80"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rsidR="00526B8D" w:rsidRPr="00672941" w:rsidRDefault="00526B8D" w:rsidP="0041183F">
            <w:pPr>
              <w:spacing w:before="80" w:line="240" w:lineRule="auto"/>
              <w:jc w:val="right"/>
              <w:rPr>
                <w:rFonts w:ascii="Arial" w:hAnsi="Arial" w:cs="Arial"/>
                <w:sz w:val="18"/>
                <w:szCs w:val="18"/>
              </w:rPr>
            </w:pPr>
            <w:r>
              <w:rPr>
                <w:rFonts w:ascii="Arial" w:hAnsi="Arial" w:cs="Arial"/>
                <w:sz w:val="18"/>
                <w:szCs w:val="18"/>
              </w:rPr>
              <w:t>520,294</w:t>
            </w:r>
          </w:p>
        </w:tc>
      </w:tr>
      <w:tr w:rsidR="00526B8D" w:rsidRPr="002F31D1" w:rsidTr="0041183F">
        <w:trPr>
          <w:trHeight w:val="240"/>
          <w:jc w:val="center"/>
        </w:trPr>
        <w:tc>
          <w:tcPr>
            <w:tcW w:w="0" w:type="auto"/>
            <w:shd w:val="clear" w:color="auto" w:fill="auto"/>
            <w:noWrap/>
            <w:vAlign w:val="bottom"/>
            <w:hideMark/>
          </w:tcPr>
          <w:p w:rsidR="00526B8D" w:rsidRPr="00672941" w:rsidRDefault="00526B8D" w:rsidP="0041183F">
            <w:pPr>
              <w:spacing w:before="80" w:line="240" w:lineRule="auto"/>
              <w:jc w:val="both"/>
              <w:rPr>
                <w:rFonts w:ascii="Arial" w:hAnsi="Arial" w:cs="Arial"/>
                <w:sz w:val="18"/>
                <w:szCs w:val="18"/>
              </w:rPr>
            </w:pPr>
            <w:r w:rsidRPr="00672941">
              <w:rPr>
                <w:rFonts w:ascii="Arial" w:hAnsi="Arial" w:cs="Arial"/>
                <w:sz w:val="18"/>
                <w:szCs w:val="18"/>
              </w:rPr>
              <w:t>Modificaciones al Presupuesto de Egresos Aprobado</w:t>
            </w:r>
          </w:p>
        </w:tc>
        <w:tc>
          <w:tcPr>
            <w:tcW w:w="1585" w:type="dxa"/>
            <w:shd w:val="clear" w:color="auto" w:fill="auto"/>
            <w:noWrap/>
            <w:vAlign w:val="bottom"/>
            <w:hideMark/>
          </w:tcPr>
          <w:p w:rsidR="00526B8D" w:rsidRPr="00672941" w:rsidRDefault="00526B8D" w:rsidP="0041183F">
            <w:pPr>
              <w:spacing w:before="80" w:line="240" w:lineRule="auto"/>
              <w:jc w:val="right"/>
              <w:rPr>
                <w:rFonts w:ascii="Arial" w:hAnsi="Arial" w:cs="Arial"/>
                <w:sz w:val="18"/>
                <w:szCs w:val="18"/>
              </w:rPr>
            </w:pPr>
            <w:r>
              <w:rPr>
                <w:rFonts w:ascii="Arial" w:hAnsi="Arial" w:cs="Arial"/>
                <w:sz w:val="18"/>
                <w:szCs w:val="18"/>
              </w:rPr>
              <w:t>19,336,513</w:t>
            </w:r>
          </w:p>
        </w:tc>
      </w:tr>
      <w:tr w:rsidR="00526B8D" w:rsidRPr="002F31D1" w:rsidTr="0041183F">
        <w:trPr>
          <w:trHeight w:val="240"/>
          <w:jc w:val="center"/>
        </w:trPr>
        <w:tc>
          <w:tcPr>
            <w:tcW w:w="0" w:type="auto"/>
            <w:shd w:val="clear" w:color="auto" w:fill="auto"/>
            <w:noWrap/>
            <w:vAlign w:val="bottom"/>
            <w:hideMark/>
          </w:tcPr>
          <w:p w:rsidR="00526B8D" w:rsidRPr="00672941" w:rsidRDefault="00526B8D" w:rsidP="0041183F">
            <w:pPr>
              <w:spacing w:before="80" w:line="240" w:lineRule="auto"/>
              <w:jc w:val="both"/>
              <w:rPr>
                <w:rFonts w:ascii="Arial" w:hAnsi="Arial" w:cs="Arial"/>
                <w:sz w:val="18"/>
                <w:szCs w:val="18"/>
              </w:rPr>
            </w:pPr>
            <w:r w:rsidRPr="00672941">
              <w:rPr>
                <w:rFonts w:ascii="Arial" w:hAnsi="Arial" w:cs="Arial"/>
                <w:sz w:val="18"/>
                <w:szCs w:val="18"/>
              </w:rPr>
              <w:t>Presupuesto de Egresos Comprometido</w:t>
            </w:r>
          </w:p>
        </w:tc>
        <w:tc>
          <w:tcPr>
            <w:tcW w:w="1585" w:type="dxa"/>
            <w:shd w:val="clear" w:color="auto" w:fill="auto"/>
            <w:noWrap/>
            <w:vAlign w:val="bottom"/>
            <w:hideMark/>
          </w:tcPr>
          <w:p w:rsidR="00526B8D" w:rsidRPr="00672941" w:rsidRDefault="00526B8D" w:rsidP="0041183F">
            <w:pPr>
              <w:spacing w:before="80" w:line="240" w:lineRule="auto"/>
              <w:jc w:val="right"/>
              <w:rPr>
                <w:rFonts w:ascii="Arial" w:hAnsi="Arial" w:cs="Arial"/>
                <w:sz w:val="18"/>
                <w:szCs w:val="18"/>
              </w:rPr>
            </w:pPr>
            <w:r w:rsidRPr="00672941">
              <w:rPr>
                <w:rFonts w:ascii="Arial" w:hAnsi="Arial" w:cs="Arial"/>
                <w:sz w:val="18"/>
                <w:szCs w:val="18"/>
              </w:rPr>
              <w:t>0</w:t>
            </w:r>
          </w:p>
        </w:tc>
      </w:tr>
      <w:tr w:rsidR="00526B8D" w:rsidRPr="002F31D1" w:rsidTr="0041183F">
        <w:trPr>
          <w:trHeight w:val="240"/>
          <w:jc w:val="center"/>
        </w:trPr>
        <w:tc>
          <w:tcPr>
            <w:tcW w:w="0" w:type="auto"/>
            <w:shd w:val="clear" w:color="auto" w:fill="auto"/>
            <w:noWrap/>
            <w:vAlign w:val="bottom"/>
            <w:hideMark/>
          </w:tcPr>
          <w:p w:rsidR="00526B8D" w:rsidRPr="00672941" w:rsidRDefault="00526B8D" w:rsidP="0041183F">
            <w:pPr>
              <w:spacing w:before="80"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rsidR="00526B8D" w:rsidRPr="00672941" w:rsidRDefault="00526B8D" w:rsidP="0041183F">
            <w:pPr>
              <w:spacing w:before="80" w:line="240" w:lineRule="auto"/>
              <w:jc w:val="right"/>
              <w:rPr>
                <w:rFonts w:ascii="Arial" w:hAnsi="Arial" w:cs="Arial"/>
                <w:sz w:val="18"/>
                <w:szCs w:val="18"/>
              </w:rPr>
            </w:pPr>
            <w:r>
              <w:rPr>
                <w:rFonts w:ascii="Arial" w:hAnsi="Arial" w:cs="Arial"/>
                <w:sz w:val="18"/>
                <w:szCs w:val="18"/>
              </w:rPr>
              <w:t>14,358,237</w:t>
            </w:r>
          </w:p>
        </w:tc>
      </w:tr>
      <w:tr w:rsidR="00526B8D" w:rsidRPr="002F31D1" w:rsidTr="0041183F">
        <w:trPr>
          <w:trHeight w:val="240"/>
          <w:jc w:val="center"/>
        </w:trPr>
        <w:tc>
          <w:tcPr>
            <w:tcW w:w="0" w:type="auto"/>
            <w:shd w:val="clear" w:color="auto" w:fill="auto"/>
            <w:noWrap/>
            <w:vAlign w:val="bottom"/>
            <w:hideMark/>
          </w:tcPr>
          <w:p w:rsidR="00526B8D" w:rsidRPr="00672941" w:rsidRDefault="00526B8D" w:rsidP="0041183F">
            <w:pPr>
              <w:spacing w:before="80" w:line="240" w:lineRule="auto"/>
              <w:jc w:val="both"/>
              <w:rPr>
                <w:rFonts w:ascii="Arial" w:hAnsi="Arial" w:cs="Arial"/>
                <w:sz w:val="18"/>
                <w:szCs w:val="18"/>
              </w:rPr>
            </w:pPr>
            <w:r w:rsidRPr="00672941">
              <w:rPr>
                <w:rFonts w:ascii="Arial" w:hAnsi="Arial" w:cs="Arial"/>
                <w:sz w:val="18"/>
                <w:szCs w:val="18"/>
              </w:rPr>
              <w:t>Presupuesto de Egresos Ejercido</w:t>
            </w:r>
          </w:p>
        </w:tc>
        <w:tc>
          <w:tcPr>
            <w:tcW w:w="1585" w:type="dxa"/>
            <w:shd w:val="clear" w:color="auto" w:fill="auto"/>
            <w:noWrap/>
            <w:vAlign w:val="bottom"/>
            <w:hideMark/>
          </w:tcPr>
          <w:p w:rsidR="00526B8D" w:rsidRPr="00672941" w:rsidRDefault="00AA79FA" w:rsidP="0041183F">
            <w:pPr>
              <w:spacing w:before="80" w:line="240" w:lineRule="auto"/>
              <w:jc w:val="right"/>
              <w:rPr>
                <w:rFonts w:ascii="Arial" w:hAnsi="Arial" w:cs="Arial"/>
                <w:sz w:val="18"/>
                <w:szCs w:val="18"/>
              </w:rPr>
            </w:pPr>
            <w:r>
              <w:rPr>
                <w:rFonts w:ascii="Arial" w:hAnsi="Arial" w:cs="Arial"/>
                <w:sz w:val="18"/>
                <w:szCs w:val="18"/>
              </w:rPr>
              <w:t>14,358,237</w:t>
            </w:r>
          </w:p>
        </w:tc>
      </w:tr>
      <w:tr w:rsidR="00526B8D" w:rsidRPr="00672941" w:rsidTr="0041183F">
        <w:trPr>
          <w:trHeight w:val="240"/>
          <w:jc w:val="center"/>
        </w:trPr>
        <w:tc>
          <w:tcPr>
            <w:tcW w:w="0" w:type="auto"/>
            <w:shd w:val="clear" w:color="auto" w:fill="auto"/>
            <w:noWrap/>
            <w:vAlign w:val="bottom"/>
            <w:hideMark/>
          </w:tcPr>
          <w:p w:rsidR="00526B8D" w:rsidRPr="00672941" w:rsidRDefault="00526B8D" w:rsidP="0041183F">
            <w:pPr>
              <w:spacing w:before="80"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rsidR="00526B8D" w:rsidRPr="00672941" w:rsidRDefault="00526B8D" w:rsidP="0041183F">
            <w:pPr>
              <w:spacing w:before="80" w:line="240" w:lineRule="auto"/>
              <w:jc w:val="right"/>
              <w:rPr>
                <w:rFonts w:ascii="Arial" w:hAnsi="Arial" w:cs="Arial"/>
                <w:sz w:val="18"/>
                <w:szCs w:val="18"/>
              </w:rPr>
            </w:pPr>
            <w:r>
              <w:rPr>
                <w:rFonts w:ascii="Arial" w:hAnsi="Arial" w:cs="Arial"/>
                <w:sz w:val="18"/>
                <w:szCs w:val="18"/>
              </w:rPr>
              <w:t>14,341,108</w:t>
            </w:r>
          </w:p>
        </w:tc>
      </w:tr>
    </w:tbl>
    <w:p w:rsidR="00526B8D" w:rsidRDefault="00526B8D" w:rsidP="00526B8D">
      <w:pPr>
        <w:pStyle w:val="Prrafodelista"/>
        <w:spacing w:before="80"/>
        <w:ind w:left="0"/>
        <w:jc w:val="both"/>
        <w:rPr>
          <w:rFonts w:ascii="Arial" w:hAnsi="Arial" w:cs="Arial"/>
          <w:sz w:val="18"/>
          <w:szCs w:val="18"/>
        </w:rPr>
      </w:pPr>
    </w:p>
    <w:p w:rsidR="00526B8D" w:rsidRPr="002F31D1" w:rsidRDefault="00526B8D" w:rsidP="00526B8D">
      <w:pPr>
        <w:pStyle w:val="Prrafodelista"/>
        <w:spacing w:before="80"/>
        <w:ind w:left="0"/>
        <w:jc w:val="both"/>
        <w:rPr>
          <w:rFonts w:ascii="Arial" w:hAnsi="Arial" w:cs="Arial"/>
          <w:sz w:val="18"/>
          <w:szCs w:val="18"/>
        </w:rPr>
      </w:pPr>
    </w:p>
    <w:p w:rsidR="00526B8D" w:rsidRDefault="00526B8D" w:rsidP="00526B8D">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lastRenderedPageBreak/>
        <w:t xml:space="preserve">c) </w:t>
      </w:r>
      <w:r w:rsidRPr="002F31D1">
        <w:rPr>
          <w:rFonts w:ascii="Arial" w:hAnsi="Arial" w:cs="Arial"/>
          <w:b/>
          <w:sz w:val="18"/>
          <w:szCs w:val="18"/>
        </w:rPr>
        <w:t>Notas de Gestión Administrativa.</w:t>
      </w:r>
    </w:p>
    <w:p w:rsidR="00526B8D" w:rsidRPr="002F31D1" w:rsidRDefault="00526B8D" w:rsidP="00526B8D">
      <w:pPr>
        <w:pStyle w:val="Prrafodelista"/>
        <w:autoSpaceDE w:val="0"/>
        <w:autoSpaceDN w:val="0"/>
        <w:adjustRightInd w:val="0"/>
        <w:spacing w:before="80"/>
        <w:jc w:val="both"/>
        <w:rPr>
          <w:rFonts w:ascii="Arial" w:hAnsi="Arial" w:cs="Arial"/>
          <w:b/>
          <w:sz w:val="18"/>
          <w:szCs w:val="18"/>
        </w:rPr>
      </w:pPr>
    </w:p>
    <w:p w:rsidR="00526B8D" w:rsidRPr="002F31D1" w:rsidRDefault="00526B8D" w:rsidP="00526B8D">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rsidR="00526B8D" w:rsidRPr="002F31D1" w:rsidRDefault="00526B8D" w:rsidP="00526B8D">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rsidR="00526B8D" w:rsidRPr="002F31D1" w:rsidRDefault="00526B8D" w:rsidP="00526B8D">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rsidR="00526B8D" w:rsidRPr="002F31D1" w:rsidRDefault="00526B8D" w:rsidP="00526B8D">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rsidR="00526B8D" w:rsidRDefault="00526B8D" w:rsidP="00526B8D">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rsidR="00526B8D" w:rsidRDefault="00526B8D" w:rsidP="00526B8D">
      <w:pPr>
        <w:pStyle w:val="Prrafodelista"/>
        <w:spacing w:before="80"/>
        <w:ind w:left="0"/>
        <w:jc w:val="both"/>
        <w:rPr>
          <w:rFonts w:ascii="Arial" w:hAnsi="Arial" w:cs="Arial"/>
          <w:sz w:val="18"/>
          <w:szCs w:val="18"/>
        </w:rPr>
      </w:pPr>
    </w:p>
    <w:p w:rsidR="00526B8D" w:rsidRDefault="00526B8D" w:rsidP="00526B8D">
      <w:pPr>
        <w:pStyle w:val="Prrafodelista"/>
        <w:spacing w:before="80"/>
        <w:ind w:left="0"/>
        <w:jc w:val="both"/>
        <w:rPr>
          <w:rFonts w:ascii="Arial" w:hAnsi="Arial" w:cs="Arial"/>
          <w:sz w:val="18"/>
          <w:szCs w:val="18"/>
        </w:rPr>
      </w:pPr>
    </w:p>
    <w:p w:rsidR="00526B8D" w:rsidRPr="002F31D1" w:rsidRDefault="00526B8D" w:rsidP="00526B8D">
      <w:pPr>
        <w:pStyle w:val="Prrafodelista"/>
        <w:spacing w:before="80"/>
        <w:ind w:left="0"/>
        <w:jc w:val="both"/>
        <w:rPr>
          <w:rFonts w:ascii="Arial" w:hAnsi="Arial" w:cs="Arial"/>
          <w:sz w:val="18"/>
          <w:szCs w:val="18"/>
        </w:rPr>
      </w:pPr>
    </w:p>
    <w:p w:rsidR="00526B8D" w:rsidRPr="00475136" w:rsidRDefault="00526B8D" w:rsidP="00526B8D">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rsidR="00526B8D" w:rsidRDefault="00526B8D" w:rsidP="00526B8D">
      <w:pPr>
        <w:spacing w:before="80"/>
        <w:jc w:val="both"/>
        <w:rPr>
          <w:rFonts w:ascii="Arial" w:hAnsi="Arial" w:cs="Arial"/>
          <w:sz w:val="18"/>
          <w:szCs w:val="18"/>
        </w:rPr>
      </w:pPr>
      <w:r w:rsidRPr="0042692E">
        <w:rPr>
          <w:rFonts w:ascii="Arial" w:hAnsi="Arial" w:cs="Arial"/>
          <w:sz w:val="18"/>
          <w:szCs w:val="18"/>
        </w:rPr>
        <w:t>La Comisión Estatal de Derechos Humanos es un Organismo autónomo, con personalidad jurídica y patrimonio propio con</w:t>
      </w:r>
      <w:r>
        <w:rPr>
          <w:rFonts w:ascii="Arial" w:hAnsi="Arial" w:cs="Arial"/>
          <w:sz w:val="18"/>
          <w:szCs w:val="18"/>
        </w:rPr>
        <w:t xml:space="preserve">  base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rsidR="00526B8D" w:rsidRPr="005C6712" w:rsidRDefault="00526B8D" w:rsidP="00526B8D">
      <w:pPr>
        <w:spacing w:before="80"/>
        <w:jc w:val="both"/>
        <w:rPr>
          <w:rFonts w:ascii="Arial" w:hAnsi="Arial" w:cs="Arial"/>
          <w:sz w:val="18"/>
          <w:szCs w:val="18"/>
          <w:highlight w:val="yellow"/>
        </w:rPr>
      </w:pPr>
      <w:r>
        <w:rPr>
          <w:rFonts w:ascii="Arial" w:hAnsi="Arial" w:cs="Arial"/>
          <w:sz w:val="18"/>
          <w:szCs w:val="18"/>
        </w:rPr>
        <w:t xml:space="preserve">Con fecha 24 de Febrero de 1993, se publicó en el Periódico Oficial del gobierno del Estado de Tlaxcala el Decreto por el que se crea la  </w:t>
      </w:r>
      <w:r w:rsidRPr="0042692E">
        <w:rPr>
          <w:rFonts w:ascii="Arial" w:hAnsi="Arial" w:cs="Arial"/>
          <w:sz w:val="18"/>
          <w:szCs w:val="18"/>
        </w:rPr>
        <w:t xml:space="preserve">Comisión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rsidR="00526B8D" w:rsidRDefault="00526B8D" w:rsidP="00526B8D">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Con fecha  14 de Julio del  2015 se publicó en el Periódico Oficial del gobierno del Estado de Tlaxcala, la última reforma de la Ley de la Comisión Estatal de Derechos Humanos.</w:t>
      </w:r>
    </w:p>
    <w:p w:rsidR="00526B8D" w:rsidRDefault="00526B8D" w:rsidP="00526B8D">
      <w:pPr>
        <w:pStyle w:val="Prrafodelista"/>
        <w:autoSpaceDE w:val="0"/>
        <w:autoSpaceDN w:val="0"/>
        <w:adjustRightInd w:val="0"/>
        <w:spacing w:before="80"/>
        <w:ind w:left="0"/>
        <w:jc w:val="both"/>
        <w:rPr>
          <w:rFonts w:ascii="Arial" w:hAnsi="Arial" w:cs="Arial"/>
          <w:sz w:val="18"/>
          <w:szCs w:val="18"/>
        </w:rPr>
      </w:pPr>
    </w:p>
    <w:p w:rsidR="00526B8D" w:rsidRDefault="00526B8D" w:rsidP="00526B8D">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rsidR="00526B8D" w:rsidRPr="002F31D1" w:rsidRDefault="00526B8D" w:rsidP="00526B8D">
      <w:pPr>
        <w:pStyle w:val="Prrafodelista"/>
        <w:autoSpaceDE w:val="0"/>
        <w:autoSpaceDN w:val="0"/>
        <w:adjustRightInd w:val="0"/>
        <w:spacing w:before="80"/>
        <w:ind w:left="0"/>
        <w:jc w:val="both"/>
        <w:rPr>
          <w:rFonts w:ascii="Arial" w:hAnsi="Arial" w:cs="Arial"/>
          <w:b/>
          <w:sz w:val="18"/>
          <w:szCs w:val="18"/>
        </w:rPr>
      </w:pPr>
    </w:p>
    <w:p w:rsidR="00526B8D" w:rsidRPr="002F31D1" w:rsidRDefault="00526B8D" w:rsidP="00526B8D">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rsidR="00526B8D" w:rsidRPr="002F31D1" w:rsidRDefault="00526B8D" w:rsidP="00526B8D">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rsidR="00526B8D" w:rsidRPr="002F31D1" w:rsidRDefault="00526B8D" w:rsidP="00526B8D">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rsidR="00526B8D" w:rsidRPr="002F31D1" w:rsidRDefault="00526B8D" w:rsidP="00526B8D">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rsidR="00526B8D" w:rsidRPr="002F31D1" w:rsidRDefault="00526B8D" w:rsidP="00526B8D">
      <w:pPr>
        <w:pStyle w:val="Prrafodelista"/>
        <w:spacing w:before="80"/>
        <w:ind w:left="0"/>
        <w:jc w:val="both"/>
        <w:rPr>
          <w:rFonts w:ascii="Arial" w:hAnsi="Arial" w:cs="Arial"/>
          <w:sz w:val="18"/>
          <w:szCs w:val="18"/>
        </w:rPr>
      </w:pPr>
    </w:p>
    <w:p w:rsidR="00526B8D" w:rsidRPr="002F31D1" w:rsidRDefault="00526B8D" w:rsidP="00526B8D">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rsidR="00526B8D" w:rsidRPr="002F31D1" w:rsidRDefault="00526B8D" w:rsidP="00526B8D">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30 </w:t>
      </w:r>
      <w:r w:rsidRPr="002F31D1">
        <w:rPr>
          <w:rFonts w:ascii="Arial" w:hAnsi="Arial" w:cs="Arial"/>
          <w:sz w:val="18"/>
          <w:szCs w:val="18"/>
        </w:rPr>
        <w:t xml:space="preserve"> de </w:t>
      </w:r>
      <w:r>
        <w:rPr>
          <w:rFonts w:ascii="Arial" w:hAnsi="Arial" w:cs="Arial"/>
          <w:sz w:val="18"/>
          <w:szCs w:val="18"/>
        </w:rPr>
        <w:t>septiembre de 2015</w:t>
      </w:r>
      <w:r w:rsidRPr="002F31D1">
        <w:rPr>
          <w:rFonts w:ascii="Arial" w:hAnsi="Arial" w:cs="Arial"/>
          <w:sz w:val="18"/>
          <w:szCs w:val="18"/>
        </w:rPr>
        <w:t xml:space="preserve"> comparados con los del 1 de enero al 31 de diciembre</w:t>
      </w:r>
      <w:r>
        <w:rPr>
          <w:rFonts w:ascii="Arial" w:hAnsi="Arial" w:cs="Arial"/>
          <w:sz w:val="18"/>
          <w:szCs w:val="18"/>
        </w:rPr>
        <w:t xml:space="preserve"> de 2014</w:t>
      </w:r>
      <w:r w:rsidRPr="002F31D1">
        <w:rPr>
          <w:rFonts w:ascii="Arial" w:hAnsi="Arial" w:cs="Arial"/>
          <w:sz w:val="18"/>
          <w:szCs w:val="18"/>
        </w:rPr>
        <w:t>, los cuales contabilizan los eventos y las transacciones económicas cuantificables de las operaciones expresadas y contabilizadas en moneda nacional.</w:t>
      </w:r>
    </w:p>
    <w:p w:rsidR="00526B8D" w:rsidRPr="002F31D1" w:rsidRDefault="00526B8D" w:rsidP="00526B8D">
      <w:pPr>
        <w:pStyle w:val="Prrafodelista"/>
        <w:spacing w:before="80"/>
        <w:ind w:left="0"/>
        <w:jc w:val="both"/>
        <w:rPr>
          <w:rFonts w:ascii="Arial" w:hAnsi="Arial" w:cs="Arial"/>
          <w:sz w:val="18"/>
          <w:szCs w:val="18"/>
        </w:rPr>
      </w:pPr>
    </w:p>
    <w:p w:rsidR="00526B8D" w:rsidRPr="002F31D1" w:rsidRDefault="00526B8D" w:rsidP="00526B8D">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rsidR="00526B8D" w:rsidRPr="002F31D1" w:rsidRDefault="00526B8D" w:rsidP="00526B8D">
      <w:pPr>
        <w:pStyle w:val="Prrafodelista"/>
        <w:spacing w:before="80"/>
        <w:ind w:left="0"/>
        <w:jc w:val="both"/>
        <w:rPr>
          <w:rFonts w:ascii="Arial" w:hAnsi="Arial" w:cs="Arial"/>
          <w:sz w:val="18"/>
          <w:szCs w:val="18"/>
        </w:rPr>
      </w:pPr>
      <w:r w:rsidRPr="002F31D1">
        <w:rPr>
          <w:rFonts w:ascii="Arial" w:hAnsi="Arial" w:cs="Arial"/>
          <w:sz w:val="18"/>
          <w:szCs w:val="18"/>
        </w:rPr>
        <w:lastRenderedPageBreak/>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rsidR="00526B8D" w:rsidRPr="002F31D1" w:rsidRDefault="00526B8D" w:rsidP="00526B8D">
      <w:pPr>
        <w:pStyle w:val="Prrafodelista"/>
        <w:spacing w:before="80"/>
        <w:ind w:left="0"/>
        <w:jc w:val="both"/>
        <w:rPr>
          <w:rFonts w:ascii="Arial" w:hAnsi="Arial" w:cs="Arial"/>
          <w:sz w:val="18"/>
          <w:szCs w:val="18"/>
        </w:rPr>
      </w:pPr>
    </w:p>
    <w:p w:rsidR="00526B8D" w:rsidRPr="002F31D1" w:rsidRDefault="00526B8D" w:rsidP="00526B8D">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 xml:space="preserve">sideraciones Fiscales de la </w:t>
      </w:r>
      <w:proofErr w:type="spellStart"/>
      <w:r>
        <w:rPr>
          <w:rFonts w:ascii="Arial" w:hAnsi="Arial" w:cs="Arial"/>
          <w:b/>
          <w:sz w:val="18"/>
          <w:szCs w:val="18"/>
        </w:rPr>
        <w:t>Cedht</w:t>
      </w:r>
      <w:proofErr w:type="spellEnd"/>
    </w:p>
    <w:p w:rsidR="00526B8D" w:rsidRPr="002F31D1" w:rsidRDefault="00526B8D" w:rsidP="00526B8D">
      <w:pPr>
        <w:spacing w:before="80"/>
        <w:jc w:val="both"/>
        <w:rPr>
          <w:rFonts w:ascii="Arial" w:hAnsi="Arial" w:cs="Arial"/>
          <w:sz w:val="18"/>
          <w:szCs w:val="18"/>
        </w:rPr>
      </w:pPr>
      <w:r w:rsidRPr="00343189">
        <w:rPr>
          <w:rFonts w:ascii="Arial" w:hAnsi="Arial" w:cs="Arial"/>
          <w:sz w:val="18"/>
          <w:szCs w:val="18"/>
        </w:rPr>
        <w:t>La CEDHT está obligada a retener y enterar el ISR, derivado de  servicios profesionales independientes y arrendamientos, pagados a personas físicas, así como los impuestos derivados de sueldos pagados al personal.</w:t>
      </w:r>
    </w:p>
    <w:p w:rsidR="00526B8D" w:rsidRPr="002F31D1" w:rsidRDefault="00526B8D" w:rsidP="00526B8D">
      <w:pPr>
        <w:pStyle w:val="Prrafodelista"/>
        <w:spacing w:before="80"/>
        <w:ind w:left="0"/>
        <w:jc w:val="both"/>
        <w:rPr>
          <w:rFonts w:ascii="Arial" w:hAnsi="Arial" w:cs="Arial"/>
          <w:sz w:val="18"/>
          <w:szCs w:val="18"/>
        </w:rPr>
      </w:pPr>
    </w:p>
    <w:p w:rsidR="00526B8D" w:rsidRPr="002F31D1" w:rsidRDefault="00526B8D" w:rsidP="00526B8D">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rsidR="00526B8D" w:rsidRDefault="00526B8D" w:rsidP="00526B8D">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 xml:space="preserve"> </w:t>
      </w:r>
      <w:r w:rsidRPr="002F31D1">
        <w:rPr>
          <w:rFonts w:ascii="Arial" w:hAnsi="Arial" w:cs="Arial"/>
          <w:sz w:val="18"/>
          <w:szCs w:val="18"/>
        </w:rPr>
        <w:t>Comisión Estatal de Derechos Humanos del Estado de Tlaxcala se integrara, por un presidente, un Consejo Consultivo, Visitadurías, una Secretaria Ejecutiva y el personal técnico y administrativo necesario para el desarrollo de sus funciones, de acuerdo al artículo 7 de la Ley de la Comisión Estatal de Derechos Humanos</w:t>
      </w:r>
      <w:r>
        <w:rPr>
          <w:rFonts w:ascii="Arial" w:hAnsi="Arial" w:cs="Arial"/>
          <w:sz w:val="18"/>
          <w:szCs w:val="18"/>
        </w:rPr>
        <w:t>.</w:t>
      </w:r>
    </w:p>
    <w:p w:rsidR="00526B8D" w:rsidRDefault="00526B8D" w:rsidP="00526B8D">
      <w:pPr>
        <w:pStyle w:val="Prrafodelista"/>
        <w:spacing w:before="80"/>
        <w:ind w:left="0"/>
        <w:jc w:val="both"/>
        <w:rPr>
          <w:rFonts w:ascii="Arial" w:hAnsi="Arial" w:cs="Arial"/>
          <w:sz w:val="18"/>
          <w:szCs w:val="18"/>
        </w:rPr>
      </w:pPr>
    </w:p>
    <w:p w:rsidR="00526B8D" w:rsidRPr="00475136" w:rsidRDefault="00526B8D" w:rsidP="00526B8D">
      <w:pPr>
        <w:pStyle w:val="Prrafodelista"/>
        <w:spacing w:before="80"/>
        <w:ind w:left="0"/>
        <w:jc w:val="both"/>
        <w:rPr>
          <w:rFonts w:ascii="Arial" w:hAnsi="Arial" w:cs="Arial"/>
          <w:b/>
          <w:sz w:val="18"/>
          <w:szCs w:val="18"/>
        </w:rPr>
      </w:pPr>
    </w:p>
    <w:p w:rsidR="00526B8D" w:rsidRDefault="00526B8D" w:rsidP="00526B8D">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rsidR="00526B8D" w:rsidRPr="00AA79FA" w:rsidRDefault="00526B8D" w:rsidP="00AA79FA">
      <w:pPr>
        <w:autoSpaceDE w:val="0"/>
        <w:autoSpaceDN w:val="0"/>
        <w:adjustRightInd w:val="0"/>
        <w:spacing w:before="80" w:after="0"/>
        <w:ind w:left="709"/>
        <w:jc w:val="both"/>
        <w:rPr>
          <w:rFonts w:ascii="Arial" w:hAnsi="Arial" w:cs="Arial"/>
          <w:b/>
          <w:sz w:val="18"/>
          <w:szCs w:val="18"/>
        </w:rPr>
      </w:pPr>
    </w:p>
    <w:p w:rsidR="00526B8D" w:rsidRPr="002F31D1" w:rsidRDefault="00526B8D" w:rsidP="00526B8D">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del 01 de enero al 30 de septiembre de 2015</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Pr>
          <w:rFonts w:ascii="Arial" w:hAnsi="Arial" w:cs="Arial"/>
          <w:sz w:val="18"/>
          <w:szCs w:val="18"/>
        </w:rPr>
        <w:t xml:space="preserve"> de 2014</w:t>
      </w:r>
      <w:r w:rsidRPr="002F31D1">
        <w:rPr>
          <w:rFonts w:ascii="Arial" w:hAnsi="Arial" w:cs="Arial"/>
          <w:sz w:val="18"/>
          <w:szCs w:val="18"/>
        </w:rPr>
        <w:t>, fueron determinados y están presentados en pesos mexicanos.</w:t>
      </w:r>
    </w:p>
    <w:p w:rsidR="00526B8D" w:rsidRPr="002F31D1" w:rsidRDefault="00526B8D" w:rsidP="00526B8D">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 la base de medición utilizada ha sido el costo histórico, de acuerdo con el marco normativo aplicable.</w:t>
      </w:r>
    </w:p>
    <w:p w:rsidR="00526B8D" w:rsidRPr="002F31D1" w:rsidRDefault="00526B8D" w:rsidP="00526B8D">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rsidR="00526B8D" w:rsidRPr="002F31D1" w:rsidRDefault="00526B8D" w:rsidP="00526B8D">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rsidR="00526B8D" w:rsidRPr="002F31D1" w:rsidRDefault="00526B8D" w:rsidP="00526B8D">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rsidR="00526B8D" w:rsidRDefault="00526B8D" w:rsidP="00526B8D">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 vigente al día siguiente de su publicación, ordenamiento legal que establece en sus artículos 1 segundo párrafo y 17, que su contenido es de observancia obligatoria, entre otros, para los órganos autónomos; asimismo, precisa que cada ente público será el responsable de su contabilidad, de la operación del sistema, así como del cumplimiento de lo dispuesto en la ley referida y de las decisiones que emita el Consejo Nacional de Armonización Contable.</w:t>
      </w:r>
    </w:p>
    <w:p w:rsidR="00526B8D" w:rsidRDefault="00526B8D" w:rsidP="00526B8D">
      <w:pPr>
        <w:spacing w:before="80"/>
        <w:jc w:val="both"/>
        <w:rPr>
          <w:rFonts w:ascii="Arial" w:hAnsi="Arial" w:cs="Arial"/>
          <w:sz w:val="18"/>
          <w:szCs w:val="18"/>
        </w:rPr>
      </w:pPr>
    </w:p>
    <w:p w:rsidR="00526B8D" w:rsidRPr="002F31D1" w:rsidRDefault="00526B8D" w:rsidP="00526B8D">
      <w:pPr>
        <w:spacing w:before="80"/>
        <w:jc w:val="both"/>
        <w:rPr>
          <w:rFonts w:ascii="Arial" w:hAnsi="Arial" w:cs="Arial"/>
          <w:sz w:val="18"/>
          <w:szCs w:val="18"/>
        </w:rPr>
      </w:pPr>
    </w:p>
    <w:p w:rsidR="00526B8D" w:rsidRDefault="00526B8D" w:rsidP="00526B8D">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lastRenderedPageBreak/>
        <w:t>Proceso de Mejora</w:t>
      </w:r>
    </w:p>
    <w:p w:rsidR="00526B8D" w:rsidRPr="002F31D1" w:rsidRDefault="00526B8D" w:rsidP="00526B8D">
      <w:pPr>
        <w:pStyle w:val="Prrafodelista"/>
        <w:autoSpaceDE w:val="0"/>
        <w:autoSpaceDN w:val="0"/>
        <w:adjustRightInd w:val="0"/>
        <w:spacing w:before="80" w:after="0"/>
        <w:ind w:left="1069"/>
        <w:jc w:val="both"/>
        <w:rPr>
          <w:rFonts w:ascii="Arial" w:hAnsi="Arial" w:cs="Arial"/>
          <w:b/>
          <w:sz w:val="18"/>
          <w:szCs w:val="18"/>
        </w:rPr>
      </w:pPr>
    </w:p>
    <w:p w:rsidR="00526B8D" w:rsidRPr="002F31D1" w:rsidRDefault="00526B8D" w:rsidP="00526B8D">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rsidR="00526B8D" w:rsidRPr="002F31D1" w:rsidRDefault="00526B8D" w:rsidP="00526B8D">
      <w:pPr>
        <w:spacing w:before="80"/>
        <w:jc w:val="both"/>
        <w:rPr>
          <w:rFonts w:ascii="Arial" w:hAnsi="Arial" w:cs="Arial"/>
          <w:sz w:val="18"/>
          <w:szCs w:val="18"/>
        </w:rPr>
      </w:pPr>
      <w:r>
        <w:rPr>
          <w:rFonts w:ascii="Arial" w:hAnsi="Arial" w:cs="Arial"/>
          <w:sz w:val="18"/>
          <w:szCs w:val="18"/>
        </w:rPr>
        <w:t xml:space="preserve">La Administración de la CEDHT </w:t>
      </w:r>
      <w:r w:rsidRPr="002F31D1">
        <w:rPr>
          <w:rFonts w:ascii="Arial" w:hAnsi="Arial" w:cs="Arial"/>
          <w:sz w:val="18"/>
          <w:szCs w:val="18"/>
        </w:rPr>
        <w:t xml:space="preserve"> es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rsidR="00526B8D" w:rsidRDefault="00526B8D" w:rsidP="00526B8D">
      <w:pPr>
        <w:spacing w:before="80"/>
        <w:jc w:val="both"/>
        <w:rPr>
          <w:rFonts w:ascii="Arial" w:hAnsi="Arial" w:cs="Arial"/>
          <w:sz w:val="18"/>
          <w:szCs w:val="18"/>
        </w:rPr>
      </w:pPr>
      <w:r w:rsidRPr="002F31D1">
        <w:rPr>
          <w:rFonts w:ascii="Arial" w:hAnsi="Arial" w:cs="Arial"/>
          <w:sz w:val="18"/>
          <w:szCs w:val="18"/>
        </w:rPr>
        <w:t xml:space="preserve">A continuación se destacan los aspectos más importantes sobre el control interno:  </w:t>
      </w:r>
    </w:p>
    <w:p w:rsidR="00526B8D" w:rsidRPr="002F31D1" w:rsidRDefault="00526B8D" w:rsidP="00526B8D">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rsidR="00526B8D" w:rsidRDefault="00526B8D" w:rsidP="00526B8D">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rsidR="00526B8D" w:rsidRPr="002F31D1" w:rsidRDefault="00526B8D" w:rsidP="00526B8D">
      <w:pPr>
        <w:spacing w:before="80"/>
        <w:jc w:val="both"/>
        <w:rPr>
          <w:rFonts w:ascii="Arial" w:hAnsi="Arial" w:cs="Arial"/>
          <w:sz w:val="18"/>
          <w:szCs w:val="18"/>
        </w:rPr>
      </w:pPr>
    </w:p>
    <w:p w:rsidR="00526B8D" w:rsidRPr="002F31D1" w:rsidRDefault="00526B8D" w:rsidP="00526B8D">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rsidR="00526B8D" w:rsidRDefault="00526B8D" w:rsidP="00526B8D">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el Presidente de la CEDHT  </w:t>
      </w:r>
      <w:r w:rsidRPr="002F31D1">
        <w:rPr>
          <w:rFonts w:ascii="Arial" w:hAnsi="Arial" w:cs="Arial"/>
          <w:sz w:val="18"/>
          <w:szCs w:val="18"/>
        </w:rPr>
        <w:t>y refleja una relación jerárquica lógica, asignación de responsabilidades y facultades.</w:t>
      </w:r>
    </w:p>
    <w:p w:rsidR="00526B8D" w:rsidRPr="002F31D1" w:rsidRDefault="00526B8D" w:rsidP="00526B8D">
      <w:pPr>
        <w:spacing w:before="80"/>
        <w:jc w:val="both"/>
        <w:rPr>
          <w:rFonts w:ascii="Arial" w:hAnsi="Arial" w:cs="Arial"/>
          <w:sz w:val="18"/>
          <w:szCs w:val="18"/>
        </w:rPr>
      </w:pPr>
    </w:p>
    <w:p w:rsidR="00526B8D" w:rsidRPr="002F31D1" w:rsidRDefault="00526B8D" w:rsidP="00526B8D">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rsidR="00526B8D" w:rsidRDefault="00526B8D" w:rsidP="00526B8D">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w:t>
      </w:r>
    </w:p>
    <w:p w:rsidR="00526B8D" w:rsidRPr="002F31D1" w:rsidRDefault="00526B8D" w:rsidP="00526B8D">
      <w:pPr>
        <w:spacing w:before="80"/>
        <w:jc w:val="both"/>
        <w:rPr>
          <w:rFonts w:ascii="Arial" w:hAnsi="Arial" w:cs="Arial"/>
          <w:sz w:val="18"/>
          <w:szCs w:val="18"/>
        </w:rPr>
      </w:pPr>
    </w:p>
    <w:p w:rsidR="00526B8D" w:rsidRPr="002F31D1" w:rsidRDefault="00526B8D" w:rsidP="00526B8D">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rsidR="00526B8D" w:rsidRPr="002F31D1" w:rsidRDefault="00526B8D" w:rsidP="00526B8D">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Pr="002F31D1">
        <w:rPr>
          <w:rFonts w:ascii="Arial" w:hAnsi="Arial" w:cs="Arial"/>
          <w:sz w:val="18"/>
          <w:szCs w:val="18"/>
        </w:rPr>
        <w:t xml:space="preserve">Programa </w:t>
      </w:r>
      <w:r>
        <w:rPr>
          <w:rFonts w:ascii="Arial" w:hAnsi="Arial" w:cs="Arial"/>
          <w:sz w:val="18"/>
          <w:szCs w:val="18"/>
        </w:rPr>
        <w:t xml:space="preserve"> Operativo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rsidR="00526B8D" w:rsidRPr="00475136" w:rsidRDefault="00526B8D" w:rsidP="00526B8D">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rsidR="00526B8D" w:rsidRPr="002F31D1" w:rsidRDefault="00526B8D" w:rsidP="00526B8D">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rsidR="00526B8D" w:rsidRDefault="00526B8D" w:rsidP="00526B8D">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(SCGIII) Sistema de Contabilidad Gubernamental III,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rsidR="00526B8D" w:rsidRDefault="00526B8D" w:rsidP="00526B8D">
      <w:pPr>
        <w:spacing w:before="80"/>
        <w:jc w:val="both"/>
        <w:rPr>
          <w:rFonts w:ascii="Arial" w:hAnsi="Arial" w:cs="Arial"/>
          <w:sz w:val="18"/>
          <w:szCs w:val="18"/>
        </w:rPr>
      </w:pPr>
      <w:r w:rsidRPr="002F31D1">
        <w:rPr>
          <w:rFonts w:ascii="Arial" w:hAnsi="Arial" w:cs="Arial"/>
          <w:sz w:val="18"/>
          <w:szCs w:val="18"/>
        </w:rPr>
        <w:t xml:space="preserve"> </w:t>
      </w:r>
    </w:p>
    <w:p w:rsidR="00526B8D" w:rsidRDefault="00526B8D" w:rsidP="00526B8D">
      <w:pPr>
        <w:spacing w:before="80"/>
        <w:jc w:val="both"/>
        <w:rPr>
          <w:rFonts w:ascii="Arial" w:hAnsi="Arial" w:cs="Arial"/>
          <w:sz w:val="18"/>
          <w:szCs w:val="18"/>
        </w:rPr>
      </w:pPr>
    </w:p>
    <w:p w:rsidR="00526B8D" w:rsidRDefault="00526B8D" w:rsidP="00526B8D">
      <w:pPr>
        <w:spacing w:before="80"/>
        <w:jc w:val="both"/>
        <w:rPr>
          <w:rFonts w:ascii="Arial" w:hAnsi="Arial" w:cs="Arial"/>
          <w:sz w:val="18"/>
          <w:szCs w:val="18"/>
        </w:rPr>
      </w:pPr>
    </w:p>
    <w:p w:rsidR="00526B8D" w:rsidRPr="002F31D1" w:rsidRDefault="00526B8D" w:rsidP="00526B8D">
      <w:pPr>
        <w:spacing w:before="80"/>
        <w:jc w:val="both"/>
        <w:rPr>
          <w:rFonts w:ascii="Arial" w:hAnsi="Arial" w:cs="Arial"/>
          <w:sz w:val="18"/>
          <w:szCs w:val="18"/>
        </w:rPr>
      </w:pPr>
    </w:p>
    <w:p w:rsidR="00526B8D" w:rsidRDefault="00526B8D" w:rsidP="00526B8D">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rsidR="00526B8D" w:rsidRDefault="00526B8D" w:rsidP="00526B8D">
      <w:pPr>
        <w:pStyle w:val="Prrafodelista"/>
        <w:spacing w:before="80"/>
        <w:ind w:left="0"/>
        <w:jc w:val="both"/>
        <w:rPr>
          <w:rFonts w:ascii="Arial" w:hAnsi="Arial" w:cs="Arial"/>
          <w:b/>
          <w:sz w:val="18"/>
          <w:szCs w:val="18"/>
        </w:rPr>
      </w:pPr>
    </w:p>
    <w:p w:rsidR="00526B8D" w:rsidRPr="00F95534" w:rsidRDefault="00526B8D" w:rsidP="00526B8D">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financieras  y operativas de la Comisión Estatal de Derechos Humanos</w:t>
      </w:r>
      <w:r>
        <w:rPr>
          <w:rFonts w:ascii="Arial" w:hAnsi="Arial" w:cs="Arial"/>
          <w:b/>
          <w:sz w:val="18"/>
          <w:szCs w:val="18"/>
        </w:rPr>
        <w:t>.</w:t>
      </w:r>
    </w:p>
    <w:p w:rsidR="00526B8D" w:rsidRPr="002F31D1" w:rsidRDefault="00526B8D" w:rsidP="00526B8D">
      <w:pPr>
        <w:pStyle w:val="Prrafodelista"/>
        <w:spacing w:before="80"/>
        <w:ind w:left="1429"/>
        <w:jc w:val="both"/>
        <w:rPr>
          <w:rFonts w:ascii="Arial" w:hAnsi="Arial" w:cs="Arial"/>
          <w:sz w:val="18"/>
          <w:szCs w:val="18"/>
        </w:rPr>
      </w:pPr>
    </w:p>
    <w:p w:rsidR="00526B8D" w:rsidRPr="002F31D1" w:rsidRDefault="00526B8D" w:rsidP="00526B8D">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rsidR="00526B8D" w:rsidRPr="002F31D1" w:rsidRDefault="00526B8D" w:rsidP="00526B8D">
      <w:pPr>
        <w:pStyle w:val="Prrafodelista"/>
        <w:spacing w:before="80"/>
        <w:ind w:left="0"/>
        <w:jc w:val="both"/>
        <w:rPr>
          <w:rFonts w:ascii="Arial" w:hAnsi="Arial" w:cs="Arial"/>
          <w:sz w:val="18"/>
          <w:szCs w:val="18"/>
        </w:rPr>
      </w:pPr>
    </w:p>
    <w:p w:rsidR="00526B8D" w:rsidRPr="002F31D1" w:rsidRDefault="00526B8D" w:rsidP="00526B8D">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rsidR="00526B8D" w:rsidRPr="00C76D92" w:rsidRDefault="00526B8D" w:rsidP="00526B8D">
      <w:pPr>
        <w:pStyle w:val="Texto"/>
        <w:spacing w:after="0" w:line="240" w:lineRule="exact"/>
        <w:ind w:firstLine="0"/>
        <w:rPr>
          <w:rFonts w:ascii="Soberana Sans Light" w:hAnsi="Soberana Sans Light"/>
          <w:sz w:val="22"/>
          <w:szCs w:val="22"/>
        </w:rPr>
      </w:pPr>
    </w:p>
    <w:p w:rsidR="00526B8D" w:rsidRPr="00C76D92" w:rsidRDefault="00526B8D" w:rsidP="00526B8D">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bookmarkStart w:id="7" w:name="_GoBack"/>
      <w:bookmarkEnd w:id="7"/>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p>
    <w:p w:rsidR="00526B8D" w:rsidRDefault="00526B8D" w:rsidP="00526B8D">
      <w:pPr>
        <w:autoSpaceDE w:val="0"/>
        <w:autoSpaceDN w:val="0"/>
        <w:adjustRightInd w:val="0"/>
        <w:spacing w:before="80"/>
        <w:contextualSpacing/>
        <w:jc w:val="both"/>
        <w:rPr>
          <w:rFonts w:ascii="Arial" w:hAnsi="Arial" w:cs="Arial"/>
          <w:b/>
          <w:sz w:val="18"/>
          <w:szCs w:val="18"/>
        </w:rPr>
      </w:pPr>
      <w:r>
        <w:rPr>
          <w:rFonts w:ascii="Arial" w:hAnsi="Arial" w:cs="Arial"/>
          <w:b/>
          <w:noProof/>
          <w:sz w:val="18"/>
          <w:szCs w:val="18"/>
          <w:lang w:eastAsia="es-MX"/>
        </w:rPr>
        <w:pict>
          <v:shape id="AutoShape 30" o:spid="_x0000_s1072" type="#_x0000_t32" style="position:absolute;left:0;text-align:left;margin-left:451.5pt;margin-top:6.55pt;width:194.2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oh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"/>
        </w:pict>
      </w:r>
      <w:r>
        <w:rPr>
          <w:rFonts w:ascii="Arial" w:hAnsi="Arial" w:cs="Arial"/>
          <w:b/>
          <w:noProof/>
          <w:sz w:val="18"/>
          <w:szCs w:val="18"/>
          <w:lang w:eastAsia="es-MX"/>
        </w:rPr>
        <w:pict>
          <v:shape id="AutoShape 28" o:spid="_x0000_s1071" type="#_x0000_t32" style="position:absolute;left:0;text-align:left;margin-left:49.5pt;margin-top:5.8pt;width:194.2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gyIA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"/>
        </w:pict>
      </w:r>
    </w:p>
    <w:p w:rsidR="00526B8D" w:rsidRDefault="00526B8D" w:rsidP="00526B8D">
      <w:pPr>
        <w:spacing w:line="240" w:lineRule="auto"/>
        <w:ind w:left="709" w:hanging="709"/>
        <w:jc w:val="center"/>
        <w:rPr>
          <w:rFonts w:ascii="Arial" w:hAnsi="Arial" w:cs="Arial"/>
          <w:sz w:val="18"/>
          <w:szCs w:val="18"/>
        </w:rPr>
      </w:pPr>
      <w:r w:rsidRPr="00AF6A66">
        <w:rPr>
          <w:rFonts w:ascii="Arial" w:hAnsi="Arial" w:cs="Arial"/>
          <w:sz w:val="18"/>
          <w:szCs w:val="18"/>
        </w:rPr>
        <w:t xml:space="preserve">Mtro. Francisco </w:t>
      </w:r>
      <w:proofErr w:type="spellStart"/>
      <w:r w:rsidRPr="00AF6A66">
        <w:rPr>
          <w:rFonts w:ascii="Arial" w:hAnsi="Arial" w:cs="Arial"/>
          <w:sz w:val="18"/>
          <w:szCs w:val="18"/>
        </w:rPr>
        <w:t>Mixcoatl</w:t>
      </w:r>
      <w:proofErr w:type="spellEnd"/>
      <w:r w:rsidRPr="00AF6A66">
        <w:rPr>
          <w:rFonts w:ascii="Arial" w:hAnsi="Arial" w:cs="Arial"/>
          <w:sz w:val="18"/>
          <w:szCs w:val="18"/>
        </w:rPr>
        <w:t xml:space="preserve"> Antonio                             </w:t>
      </w:r>
      <w:r>
        <w:rPr>
          <w:rFonts w:ascii="Arial" w:hAnsi="Arial" w:cs="Arial"/>
          <w:sz w:val="18"/>
          <w:szCs w:val="18"/>
        </w:rPr>
        <w:t xml:space="preserve">                                             </w:t>
      </w:r>
      <w:r w:rsidRPr="00AF6A66">
        <w:rPr>
          <w:rFonts w:ascii="Arial" w:hAnsi="Arial" w:cs="Arial"/>
          <w:sz w:val="18"/>
          <w:szCs w:val="18"/>
        </w:rPr>
        <w:t xml:space="preserve">              </w:t>
      </w:r>
      <w:r>
        <w:rPr>
          <w:rFonts w:ascii="Arial" w:hAnsi="Arial" w:cs="Arial"/>
          <w:sz w:val="18"/>
          <w:szCs w:val="18"/>
        </w:rPr>
        <w:t xml:space="preserve">              </w:t>
      </w:r>
      <w:r w:rsidRPr="00AF6A66">
        <w:rPr>
          <w:rFonts w:ascii="Arial" w:hAnsi="Arial" w:cs="Arial"/>
          <w:sz w:val="18"/>
          <w:szCs w:val="18"/>
        </w:rPr>
        <w:t xml:space="preserve">         </w:t>
      </w:r>
      <w:r>
        <w:rPr>
          <w:rFonts w:ascii="Arial" w:hAnsi="Arial" w:cs="Arial"/>
          <w:sz w:val="18"/>
          <w:szCs w:val="18"/>
        </w:rPr>
        <w:t xml:space="preserve">C.P. Martin Sánchez </w:t>
      </w:r>
      <w:proofErr w:type="spellStart"/>
      <w:r>
        <w:rPr>
          <w:rFonts w:ascii="Arial" w:hAnsi="Arial" w:cs="Arial"/>
          <w:sz w:val="18"/>
          <w:szCs w:val="18"/>
        </w:rPr>
        <w:t>Haro</w:t>
      </w:r>
      <w:proofErr w:type="spellEnd"/>
      <w:r>
        <w:rPr>
          <w:rFonts w:ascii="Arial" w:hAnsi="Arial" w:cs="Arial"/>
          <w:sz w:val="18"/>
          <w:szCs w:val="18"/>
        </w:rPr>
        <w:t xml:space="preserve">                                                                                               </w:t>
      </w:r>
      <w:r w:rsidRPr="00AF6A66">
        <w:rPr>
          <w:rFonts w:ascii="Arial" w:hAnsi="Arial" w:cs="Arial"/>
          <w:sz w:val="18"/>
          <w:szCs w:val="18"/>
        </w:rPr>
        <w:t xml:space="preserve">Presidente de la C.E.D.H.T. </w:t>
      </w:r>
      <w:r>
        <w:rPr>
          <w:rFonts w:ascii="Arial" w:hAnsi="Arial" w:cs="Arial"/>
          <w:sz w:val="18"/>
          <w:szCs w:val="18"/>
        </w:rPr>
        <w:t xml:space="preserve">   </w:t>
      </w:r>
      <w:r w:rsidRPr="00AF6A66">
        <w:rPr>
          <w:rFonts w:ascii="Arial" w:hAnsi="Arial" w:cs="Arial"/>
          <w:sz w:val="18"/>
          <w:szCs w:val="18"/>
        </w:rPr>
        <w:t xml:space="preserve">                                                                              </w:t>
      </w:r>
      <w:r>
        <w:rPr>
          <w:rFonts w:ascii="Arial" w:hAnsi="Arial" w:cs="Arial"/>
          <w:sz w:val="18"/>
          <w:szCs w:val="18"/>
        </w:rPr>
        <w:t xml:space="preserve">                  </w:t>
      </w:r>
      <w:r w:rsidRPr="00AF6A66">
        <w:rPr>
          <w:rFonts w:ascii="Arial" w:hAnsi="Arial" w:cs="Arial"/>
          <w:sz w:val="18"/>
          <w:szCs w:val="18"/>
        </w:rPr>
        <w:t xml:space="preserve">  </w:t>
      </w:r>
      <w:r>
        <w:rPr>
          <w:rFonts w:ascii="Arial" w:hAnsi="Arial" w:cs="Arial"/>
          <w:sz w:val="18"/>
          <w:szCs w:val="18"/>
        </w:rPr>
        <w:t>Encargado de la Dirección Administrativa</w:t>
      </w:r>
    </w:p>
    <w:p w:rsidR="00AF6A66" w:rsidRPr="00475136" w:rsidRDefault="00AF6A66" w:rsidP="00520523">
      <w:pPr>
        <w:pStyle w:val="Texto"/>
        <w:spacing w:after="0" w:line="240" w:lineRule="exact"/>
        <w:jc w:val="center"/>
        <w:rPr>
          <w:szCs w:val="18"/>
        </w:rPr>
      </w:pPr>
    </w:p>
    <w:sectPr w:rsidR="00AF6A66" w:rsidRPr="00475136"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E5E" w:rsidRDefault="00825E5E" w:rsidP="00EA5418">
      <w:pPr>
        <w:spacing w:after="0" w:line="240" w:lineRule="auto"/>
      </w:pPr>
      <w:r>
        <w:separator/>
      </w:r>
    </w:p>
  </w:endnote>
  <w:endnote w:type="continuationSeparator" w:id="0">
    <w:p w:rsidR="00825E5E" w:rsidRDefault="00825E5E"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Pr="0013011C" w:rsidRDefault="0066586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D80AB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80AB5" w:rsidRPr="0013011C">
          <w:rPr>
            <w:rFonts w:ascii="Soberana Sans Light" w:hAnsi="Soberana Sans Light"/>
          </w:rPr>
          <w:instrText>PAGE   \* MERGEFORMAT</w:instrText>
        </w:r>
        <w:r w:rsidRPr="0013011C">
          <w:rPr>
            <w:rFonts w:ascii="Soberana Sans Light" w:hAnsi="Soberana Sans Light"/>
          </w:rPr>
          <w:fldChar w:fldCharType="separate"/>
        </w:r>
        <w:r w:rsidR="00CA724A" w:rsidRPr="00CA724A">
          <w:rPr>
            <w:rFonts w:ascii="Soberana Sans Light" w:hAnsi="Soberana Sans Light"/>
            <w:noProof/>
            <w:lang w:val="es-ES"/>
          </w:rPr>
          <w:t>18</w:t>
        </w:r>
        <w:r w:rsidRPr="0013011C">
          <w:rPr>
            <w:rFonts w:ascii="Soberana Sans Light" w:hAnsi="Soberana Sans Light"/>
          </w:rPr>
          <w:fldChar w:fldCharType="end"/>
        </w:r>
      </w:sdtContent>
    </w:sdt>
  </w:p>
  <w:p w:rsidR="00D80AB5" w:rsidRDefault="00D80AB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Pr="008E3652" w:rsidRDefault="0066586D"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D80AB5" w:rsidRPr="008E3652">
          <w:rPr>
            <w:rFonts w:ascii="Soberana Sans Light" w:hAnsi="Soberana Sans Light"/>
          </w:rPr>
          <w:t xml:space="preserve">Contable / </w:t>
        </w:r>
        <w:r w:rsidRPr="008E3652">
          <w:rPr>
            <w:rFonts w:ascii="Soberana Sans Light" w:hAnsi="Soberana Sans Light"/>
          </w:rPr>
          <w:fldChar w:fldCharType="begin"/>
        </w:r>
        <w:r w:rsidR="00D80AB5" w:rsidRPr="008E3652">
          <w:rPr>
            <w:rFonts w:ascii="Soberana Sans Light" w:hAnsi="Soberana Sans Light"/>
          </w:rPr>
          <w:instrText>PAGE   \* MERGEFORMAT</w:instrText>
        </w:r>
        <w:r w:rsidRPr="008E3652">
          <w:rPr>
            <w:rFonts w:ascii="Soberana Sans Light" w:hAnsi="Soberana Sans Light"/>
          </w:rPr>
          <w:fldChar w:fldCharType="separate"/>
        </w:r>
        <w:r w:rsidR="00584BE2" w:rsidRPr="00584BE2">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E5E" w:rsidRDefault="00825E5E" w:rsidP="00EA5418">
      <w:pPr>
        <w:spacing w:after="0" w:line="240" w:lineRule="auto"/>
      </w:pPr>
      <w:r>
        <w:separator/>
      </w:r>
    </w:p>
  </w:footnote>
  <w:footnote w:type="continuationSeparator" w:id="0">
    <w:p w:rsidR="00825E5E" w:rsidRDefault="00825E5E"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Default="0066586D">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80AB5" w:rsidRDefault="00D80AB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80AB5" w:rsidRDefault="00D80AB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80AB5" w:rsidRPr="00275FC6" w:rsidRDefault="00D80AB5"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80AB5" w:rsidRDefault="00D80AB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71A83">
                      <w:rPr>
                        <w:rFonts w:ascii="Soberana Titular" w:hAnsi="Soberana Titular" w:cs="Arial"/>
                        <w:color w:val="808080" w:themeColor="background1" w:themeShade="80"/>
                        <w:sz w:val="42"/>
                        <w:szCs w:val="42"/>
                      </w:rPr>
                      <w:t>5</w:t>
                    </w:r>
                  </w:p>
                  <w:p w:rsidR="00D80AB5" w:rsidRDefault="00D80AB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80AB5" w:rsidRPr="00275FC6" w:rsidRDefault="00D80AB5" w:rsidP="00040466">
                    <w:pPr>
                      <w:jc w:val="both"/>
                      <w:rPr>
                        <w:rFonts w:ascii="Soberana Titular" w:hAnsi="Soberana Titular" w:cs="Arial"/>
                        <w:color w:val="808080" w:themeColor="background1" w:themeShade="80"/>
                        <w:sz w:val="42"/>
                        <w:szCs w:val="42"/>
                      </w:rPr>
                    </w:pPr>
                  </w:p>
                </w:txbxContent>
              </v:textbox>
            </v:shape>
          </v:group>
        </v:group>
      </w:pict>
    </w:r>
    <w:r w:rsidRPr="0066586D">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B5" w:rsidRPr="0013011C" w:rsidRDefault="0066586D"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D80AB5">
      <w:rPr>
        <w:rFonts w:ascii="Soberana Sans Light" w:hAnsi="Soberana Sans Light"/>
      </w:rPr>
      <w:t xml:space="preserve"> AUTÓNOMO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8">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9"/>
  </w:num>
  <w:num w:numId="4">
    <w:abstractNumId w:val="8"/>
  </w:num>
  <w:num w:numId="5">
    <w:abstractNumId w:val="11"/>
  </w:num>
  <w:num w:numId="6">
    <w:abstractNumId w:val="6"/>
  </w:num>
  <w:num w:numId="7">
    <w:abstractNumId w:val="17"/>
  </w:num>
  <w:num w:numId="8">
    <w:abstractNumId w:val="2"/>
  </w:num>
  <w:num w:numId="9">
    <w:abstractNumId w:val="4"/>
  </w:num>
  <w:num w:numId="10">
    <w:abstractNumId w:val="10"/>
  </w:num>
  <w:num w:numId="11">
    <w:abstractNumId w:val="3"/>
  </w:num>
  <w:num w:numId="12">
    <w:abstractNumId w:val="7"/>
  </w:num>
  <w:num w:numId="13">
    <w:abstractNumId w:val="0"/>
  </w:num>
  <w:num w:numId="14">
    <w:abstractNumId w:val="12"/>
  </w:num>
  <w:num w:numId="15">
    <w:abstractNumId w:val="18"/>
  </w:num>
  <w:num w:numId="16">
    <w:abstractNumId w:val="15"/>
  </w:num>
  <w:num w:numId="17">
    <w:abstractNumId w:val="13"/>
  </w:num>
  <w:num w:numId="18">
    <w:abstractNumId w:val="16"/>
  </w:num>
  <w:num w:numId="19">
    <w:abstractNumId w:val="14"/>
  </w:num>
  <w:num w:numId="2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evenAndOddHeaders/>
  <w:characterSpacingControl w:val="doNotCompress"/>
  <w:hdrShapeDefaults>
    <o:shapedefaults v:ext="edit" spidmax="30722"/>
    <o:shapelayout v:ext="edit">
      <o:idmap v:ext="edit" data="4"/>
    </o:shapelayout>
  </w:hdrShapeDefaults>
  <w:footnotePr>
    <w:footnote w:id="-1"/>
    <w:footnote w:id="0"/>
  </w:footnotePr>
  <w:endnotePr>
    <w:endnote w:id="-1"/>
    <w:endnote w:id="0"/>
  </w:endnotePr>
  <w:compat/>
  <w:rsids>
    <w:rsidRoot w:val="00EA5418"/>
    <w:rsid w:val="00001107"/>
    <w:rsid w:val="00031663"/>
    <w:rsid w:val="00040466"/>
    <w:rsid w:val="00045A10"/>
    <w:rsid w:val="00094DFC"/>
    <w:rsid w:val="000B2F78"/>
    <w:rsid w:val="000C5990"/>
    <w:rsid w:val="000F7B0E"/>
    <w:rsid w:val="0013011C"/>
    <w:rsid w:val="00165BB4"/>
    <w:rsid w:val="00183C9A"/>
    <w:rsid w:val="00197E12"/>
    <w:rsid w:val="001B1B72"/>
    <w:rsid w:val="001C6FD8"/>
    <w:rsid w:val="001E7072"/>
    <w:rsid w:val="001F6F86"/>
    <w:rsid w:val="00204C86"/>
    <w:rsid w:val="002559B4"/>
    <w:rsid w:val="00264426"/>
    <w:rsid w:val="00274A1C"/>
    <w:rsid w:val="002A70B3"/>
    <w:rsid w:val="002C6D14"/>
    <w:rsid w:val="002F1516"/>
    <w:rsid w:val="0030166A"/>
    <w:rsid w:val="0034201C"/>
    <w:rsid w:val="00343189"/>
    <w:rsid w:val="00372F40"/>
    <w:rsid w:val="00396B1A"/>
    <w:rsid w:val="00396C2B"/>
    <w:rsid w:val="003A0303"/>
    <w:rsid w:val="003B1216"/>
    <w:rsid w:val="003D0B80"/>
    <w:rsid w:val="003D5DBF"/>
    <w:rsid w:val="003D7D5D"/>
    <w:rsid w:val="003E0A27"/>
    <w:rsid w:val="003E0E09"/>
    <w:rsid w:val="003E7FD0"/>
    <w:rsid w:val="003F0EA4"/>
    <w:rsid w:val="003F6EBE"/>
    <w:rsid w:val="00420EFF"/>
    <w:rsid w:val="004311BE"/>
    <w:rsid w:val="0044253C"/>
    <w:rsid w:val="004714CF"/>
    <w:rsid w:val="00474CC0"/>
    <w:rsid w:val="00475136"/>
    <w:rsid w:val="004769CF"/>
    <w:rsid w:val="00484C0D"/>
    <w:rsid w:val="00495566"/>
    <w:rsid w:val="00497D8B"/>
    <w:rsid w:val="004A2FBE"/>
    <w:rsid w:val="004D41B8"/>
    <w:rsid w:val="004E25F5"/>
    <w:rsid w:val="004F5641"/>
    <w:rsid w:val="00520523"/>
    <w:rsid w:val="00522632"/>
    <w:rsid w:val="00522EF3"/>
    <w:rsid w:val="00526B8D"/>
    <w:rsid w:val="00540418"/>
    <w:rsid w:val="00540B56"/>
    <w:rsid w:val="00560BC6"/>
    <w:rsid w:val="00574266"/>
    <w:rsid w:val="00584BE2"/>
    <w:rsid w:val="00597BFC"/>
    <w:rsid w:val="005B7795"/>
    <w:rsid w:val="005D3D25"/>
    <w:rsid w:val="005D6E49"/>
    <w:rsid w:val="0063083E"/>
    <w:rsid w:val="00646EC2"/>
    <w:rsid w:val="0066586D"/>
    <w:rsid w:val="00672941"/>
    <w:rsid w:val="00673D61"/>
    <w:rsid w:val="006923B8"/>
    <w:rsid w:val="006A6C6E"/>
    <w:rsid w:val="006B1FE7"/>
    <w:rsid w:val="006B7975"/>
    <w:rsid w:val="006D28BE"/>
    <w:rsid w:val="006E77DD"/>
    <w:rsid w:val="006F324F"/>
    <w:rsid w:val="0071301F"/>
    <w:rsid w:val="007278DC"/>
    <w:rsid w:val="007734AF"/>
    <w:rsid w:val="0079582C"/>
    <w:rsid w:val="007D6E9A"/>
    <w:rsid w:val="007F30E5"/>
    <w:rsid w:val="0080763E"/>
    <w:rsid w:val="00811DAC"/>
    <w:rsid w:val="0082316B"/>
    <w:rsid w:val="00825E5E"/>
    <w:rsid w:val="00837B8E"/>
    <w:rsid w:val="00871A83"/>
    <w:rsid w:val="0088529A"/>
    <w:rsid w:val="0089054E"/>
    <w:rsid w:val="0089293E"/>
    <w:rsid w:val="00895A28"/>
    <w:rsid w:val="008A6E4D"/>
    <w:rsid w:val="008A793D"/>
    <w:rsid w:val="008B0017"/>
    <w:rsid w:val="008B6958"/>
    <w:rsid w:val="008D7ED1"/>
    <w:rsid w:val="008E3652"/>
    <w:rsid w:val="008F6D58"/>
    <w:rsid w:val="00900B27"/>
    <w:rsid w:val="00911C20"/>
    <w:rsid w:val="0093492C"/>
    <w:rsid w:val="0094566D"/>
    <w:rsid w:val="00957043"/>
    <w:rsid w:val="0097445F"/>
    <w:rsid w:val="009A1EA8"/>
    <w:rsid w:val="009C76A7"/>
    <w:rsid w:val="009D5D4C"/>
    <w:rsid w:val="009E426C"/>
    <w:rsid w:val="009E47BB"/>
    <w:rsid w:val="009F23C4"/>
    <w:rsid w:val="009F72AC"/>
    <w:rsid w:val="00A14498"/>
    <w:rsid w:val="00A15F69"/>
    <w:rsid w:val="00A363B6"/>
    <w:rsid w:val="00A40553"/>
    <w:rsid w:val="00A45843"/>
    <w:rsid w:val="00A46BF5"/>
    <w:rsid w:val="00A57846"/>
    <w:rsid w:val="00A7654A"/>
    <w:rsid w:val="00AA17E4"/>
    <w:rsid w:val="00AA63D3"/>
    <w:rsid w:val="00AA79FA"/>
    <w:rsid w:val="00AB4BEC"/>
    <w:rsid w:val="00AF61E9"/>
    <w:rsid w:val="00AF6A66"/>
    <w:rsid w:val="00AF7008"/>
    <w:rsid w:val="00B143AB"/>
    <w:rsid w:val="00B146E2"/>
    <w:rsid w:val="00B33A56"/>
    <w:rsid w:val="00B5438D"/>
    <w:rsid w:val="00B71A14"/>
    <w:rsid w:val="00B849EE"/>
    <w:rsid w:val="00B84D02"/>
    <w:rsid w:val="00BA2940"/>
    <w:rsid w:val="00BB0954"/>
    <w:rsid w:val="00BC107C"/>
    <w:rsid w:val="00BE0605"/>
    <w:rsid w:val="00BE3400"/>
    <w:rsid w:val="00BE370C"/>
    <w:rsid w:val="00C0715E"/>
    <w:rsid w:val="00C16E53"/>
    <w:rsid w:val="00C431B4"/>
    <w:rsid w:val="00C56AC7"/>
    <w:rsid w:val="00C66B43"/>
    <w:rsid w:val="00C76D92"/>
    <w:rsid w:val="00C86C59"/>
    <w:rsid w:val="00C90858"/>
    <w:rsid w:val="00C91C5A"/>
    <w:rsid w:val="00CA58C5"/>
    <w:rsid w:val="00CA724A"/>
    <w:rsid w:val="00CC30CA"/>
    <w:rsid w:val="00CC6B68"/>
    <w:rsid w:val="00CD5A8C"/>
    <w:rsid w:val="00CD6D9A"/>
    <w:rsid w:val="00CE5E29"/>
    <w:rsid w:val="00CF6075"/>
    <w:rsid w:val="00D00E92"/>
    <w:rsid w:val="00D0165E"/>
    <w:rsid w:val="00D055EC"/>
    <w:rsid w:val="00D05CFC"/>
    <w:rsid w:val="00D44728"/>
    <w:rsid w:val="00D50936"/>
    <w:rsid w:val="00D562FF"/>
    <w:rsid w:val="00D64671"/>
    <w:rsid w:val="00D80AB5"/>
    <w:rsid w:val="00D922D4"/>
    <w:rsid w:val="00DB4603"/>
    <w:rsid w:val="00DC3EDE"/>
    <w:rsid w:val="00DE0AD4"/>
    <w:rsid w:val="00DE3AB8"/>
    <w:rsid w:val="00DE461A"/>
    <w:rsid w:val="00DE54F2"/>
    <w:rsid w:val="00DF56C9"/>
    <w:rsid w:val="00E017FD"/>
    <w:rsid w:val="00E04FCA"/>
    <w:rsid w:val="00E12BCF"/>
    <w:rsid w:val="00E170A8"/>
    <w:rsid w:val="00E30318"/>
    <w:rsid w:val="00E32708"/>
    <w:rsid w:val="00E50454"/>
    <w:rsid w:val="00E72FD1"/>
    <w:rsid w:val="00E81472"/>
    <w:rsid w:val="00E93AED"/>
    <w:rsid w:val="00EA5418"/>
    <w:rsid w:val="00EC51F1"/>
    <w:rsid w:val="00ED7254"/>
    <w:rsid w:val="00EE2409"/>
    <w:rsid w:val="00EE46FB"/>
    <w:rsid w:val="00EE5401"/>
    <w:rsid w:val="00EF43D3"/>
    <w:rsid w:val="00F05082"/>
    <w:rsid w:val="00F17C0D"/>
    <w:rsid w:val="00F3620F"/>
    <w:rsid w:val="00F54692"/>
    <w:rsid w:val="00F755D0"/>
    <w:rsid w:val="00F764FC"/>
    <w:rsid w:val="00F9680C"/>
    <w:rsid w:val="00FA5560"/>
    <w:rsid w:val="00FB1010"/>
    <w:rsid w:val="00FB424B"/>
    <w:rsid w:val="00FD5A63"/>
    <w:rsid w:val="00FE156C"/>
    <w:rsid w:val="00FE21E4"/>
    <w:rsid w:val="00FF4F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5" type="connector" idref="#_x0000_s1051"/>
        <o:r id="V:Rule6" type="connector" idref="#_x0000_s1050"/>
        <o:r id="V:Rule9" type="connector" idref="#AutoShape 30"/>
        <o:r id="V:Rule10" type="connector" idref="#AutoShape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Office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91CF-FD7A-416B-BBEA-41C2F66AC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18</Pages>
  <Words>2230</Words>
  <Characters>12267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CEDH</cp:lastModifiedBy>
  <cp:revision>112</cp:revision>
  <cp:lastPrinted>2015-10-12T16:47:00Z</cp:lastPrinted>
  <dcterms:created xsi:type="dcterms:W3CDTF">2014-08-29T13:13:00Z</dcterms:created>
  <dcterms:modified xsi:type="dcterms:W3CDTF">2015-10-12T16:48:00Z</dcterms:modified>
</cp:coreProperties>
</file>