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70806605"/>
    <w:bookmarkEnd w:id="0"/>
    <w:p w14:paraId="0A5D4984" w14:textId="6CF2C30C" w:rsidR="00EA5418" w:rsidRPr="005101FF" w:rsidRDefault="00C27725" w:rsidP="00372F40">
      <w:pPr>
        <w:jc w:val="center"/>
      </w:pPr>
      <w:r w:rsidRPr="005101FF">
        <w:object w:dxaOrig="23636" w:dyaOrig="15538" w14:anchorId="266B7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681.95pt;height:435.4pt" o:ole="">
            <v:imagedata r:id="rId8" o:title=""/>
          </v:shape>
          <o:OLEObject Type="Embed" ProgID="Excel.Sheet.12" ShapeID="_x0000_i1040" DrawAspect="Content" ObjectID="_1671351982" r:id="rId9"/>
        </w:object>
      </w:r>
    </w:p>
    <w:p w14:paraId="37DA0AB2" w14:textId="77777777" w:rsidR="00035213" w:rsidRDefault="00C27725" w:rsidP="00F27976">
      <w:pPr>
        <w:tabs>
          <w:tab w:val="left" w:pos="11324"/>
        </w:tabs>
      </w:pPr>
      <w:r>
        <w:rPr>
          <w:noProof/>
        </w:rPr>
        <w:lastRenderedPageBreak/>
        <w:object w:dxaOrig="23636" w:dyaOrig="15538" w14:anchorId="0475D541">
          <v:shape id="_x0000_s1097" type="#_x0000_t75" style="position:absolute;margin-left:-9.35pt;margin-top:.45pt;width:733.95pt;height:422.35pt;z-index:251668480;mso-position-horizontal-relative:text;mso-position-vertical-relative:text">
            <v:imagedata r:id="rId10" o:title=""/>
            <w10:wrap type="square" side="right"/>
          </v:shape>
          <o:OLEObject Type="Embed" ProgID="Excel.Sheet.12" ShapeID="_x0000_s1097" DrawAspect="Content" ObjectID="_1671351986" r:id="rId11"/>
        </w:object>
      </w:r>
      <w:r w:rsidR="00F27976">
        <w:tab/>
      </w:r>
    </w:p>
    <w:bookmarkStart w:id="1" w:name="_MON_1647108195"/>
    <w:bookmarkEnd w:id="1"/>
    <w:p w14:paraId="42D91BEA" w14:textId="3A3F7737" w:rsidR="00035213" w:rsidRDefault="00C27725" w:rsidP="008706D6">
      <w:r w:rsidRPr="005101FF">
        <w:object w:dxaOrig="17306" w:dyaOrig="14743" w14:anchorId="3782D3D0">
          <v:shape id="_x0000_i1058" type="#_x0000_t75" style="width:688.75pt;height:459.15pt" o:ole="">
            <v:imagedata r:id="rId12" o:title="" cropleft="277f" cropright="555f"/>
          </v:shape>
          <o:OLEObject Type="Embed" ProgID="Excel.Sheet.12" ShapeID="_x0000_i1058" DrawAspect="Content" ObjectID="_1671351983" r:id="rId13"/>
        </w:object>
      </w:r>
    </w:p>
    <w:p w14:paraId="1E10C444" w14:textId="77777777" w:rsidR="00035213" w:rsidRDefault="00C27725" w:rsidP="008706D6">
      <w:r>
        <w:rPr>
          <w:noProof/>
          <w:lang w:eastAsia="es-MX"/>
        </w:rPr>
        <w:lastRenderedPageBreak/>
        <w:object w:dxaOrig="23636" w:dyaOrig="15538" w14:anchorId="3104AB0E">
          <v:shape id="_x0000_s1115" type="#_x0000_t75" style="position:absolute;margin-left:-25.5pt;margin-top:.25pt;width:736.2pt;height:420.5pt;z-index:251677696;mso-position-horizontal-relative:text;mso-position-vertical-relative:text">
            <v:imagedata r:id="rId14" o:title=""/>
            <w10:wrap type="square" side="right"/>
          </v:shape>
          <o:OLEObject Type="Embed" ProgID="Excel.Sheet.12" ShapeID="_x0000_s1115" DrawAspect="Content" ObjectID="_1671351987" r:id="rId15"/>
        </w:object>
      </w:r>
    </w:p>
    <w:bookmarkStart w:id="2" w:name="_MON_1470806992"/>
    <w:bookmarkEnd w:id="2"/>
    <w:bookmarkStart w:id="3" w:name="_MON_1470809138"/>
    <w:bookmarkEnd w:id="3"/>
    <w:p w14:paraId="04461988" w14:textId="4F9579B6" w:rsidR="00372F40" w:rsidRPr="005101FF" w:rsidRDefault="00C27725" w:rsidP="00EB2401">
      <w:pPr>
        <w:ind w:left="567" w:hanging="567"/>
        <w:jc w:val="center"/>
      </w:pPr>
      <w:r w:rsidRPr="005101FF">
        <w:object w:dxaOrig="17886" w:dyaOrig="12269" w14:anchorId="1B22FF6C">
          <v:shape id="_x0000_i1071" type="#_x0000_t75" style="width:616.75pt;height:434.05pt" o:ole="">
            <v:imagedata r:id="rId16" o:title=""/>
          </v:shape>
          <o:OLEObject Type="Embed" ProgID="Excel.Sheet.12" ShapeID="_x0000_i1071" DrawAspect="Content" ObjectID="_1671351984" r:id="rId17"/>
        </w:object>
      </w:r>
    </w:p>
    <w:p w14:paraId="71C04D9A" w14:textId="77777777" w:rsidR="008E3439" w:rsidRDefault="008E3439" w:rsidP="0043357F">
      <w:pPr>
        <w:jc w:val="center"/>
        <w:rPr>
          <w:rFonts w:ascii="Arial" w:hAnsi="Arial" w:cs="Arial"/>
          <w:sz w:val="16"/>
          <w:szCs w:val="18"/>
        </w:rPr>
      </w:pPr>
    </w:p>
    <w:p w14:paraId="4E070C46" w14:textId="60E2D0D5" w:rsidR="008E3439" w:rsidRDefault="00C27725" w:rsidP="0043357F">
      <w:pPr>
        <w:jc w:val="center"/>
        <w:rPr>
          <w:rFonts w:ascii="Arial" w:hAnsi="Arial" w:cs="Arial"/>
          <w:sz w:val="16"/>
          <w:szCs w:val="18"/>
        </w:rPr>
      </w:pPr>
      <w:r>
        <w:rPr>
          <w:rFonts w:ascii="Arial" w:hAnsi="Arial" w:cs="Arial"/>
          <w:noProof/>
          <w:sz w:val="16"/>
          <w:szCs w:val="18"/>
        </w:rPr>
        <w:lastRenderedPageBreak/>
        <w:object w:dxaOrig="23636" w:dyaOrig="15538" w14:anchorId="28AD82B7">
          <v:shape id="_x0000_s1098" type="#_x0000_t75" style="position:absolute;left:0;text-align:left;margin-left:-27.9pt;margin-top:0;width:751.7pt;height:333.85pt;z-index:251670528;mso-position-horizontal-relative:text;mso-position-vertical-relative:text">
            <v:imagedata r:id="rId18" o:title=""/>
            <w10:wrap type="square" side="right"/>
          </v:shape>
          <o:OLEObject Type="Embed" ProgID="Excel.Sheet.12" ShapeID="_x0000_s1098" DrawAspect="Content" ObjectID="_1671351988" r:id="rId19"/>
        </w:object>
      </w:r>
    </w:p>
    <w:p w14:paraId="104E2C0F" w14:textId="28D6871B" w:rsidR="0043357F" w:rsidRPr="007611EB" w:rsidRDefault="0043357F" w:rsidP="0043357F">
      <w:pPr>
        <w:jc w:val="center"/>
        <w:rPr>
          <w:rFonts w:ascii="Arial" w:hAnsi="Arial" w:cs="Arial"/>
          <w:sz w:val="18"/>
          <w:szCs w:val="18"/>
        </w:rPr>
      </w:pPr>
      <w:r w:rsidRPr="007611EB">
        <w:rPr>
          <w:rFonts w:ascii="Arial" w:hAnsi="Arial" w:cs="Arial"/>
          <w:sz w:val="16"/>
          <w:szCs w:val="18"/>
        </w:rPr>
        <w:t>Bajo protesta de decir verdad declaramos que los Estados Financieros y sus Notas son razonablemente correctos y responsabilidad del emisor.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gridCol w:w="6835"/>
      </w:tblGrid>
      <w:tr w:rsidR="0043357F" w:rsidRPr="007611EB" w14:paraId="3557B2E5" w14:textId="77777777" w:rsidTr="00295E54">
        <w:tc>
          <w:tcPr>
            <w:tcW w:w="6835" w:type="dxa"/>
          </w:tcPr>
          <w:p w14:paraId="21FCF106" w14:textId="77777777" w:rsidR="0043357F" w:rsidRPr="007611EB" w:rsidRDefault="0043357F" w:rsidP="00295E54">
            <w:pPr>
              <w:tabs>
                <w:tab w:val="left" w:pos="2430"/>
              </w:tabs>
              <w:jc w:val="center"/>
              <w:rPr>
                <w:rFonts w:ascii="Arial" w:hAnsi="Arial" w:cs="Arial"/>
                <w:sz w:val="16"/>
              </w:rPr>
            </w:pPr>
            <w:r>
              <w:rPr>
                <w:rFonts w:ascii="Arial" w:hAnsi="Arial" w:cs="Arial"/>
                <w:sz w:val="16"/>
              </w:rPr>
              <w:t>_____________________________________________________</w:t>
            </w:r>
          </w:p>
        </w:tc>
        <w:tc>
          <w:tcPr>
            <w:tcW w:w="6835" w:type="dxa"/>
          </w:tcPr>
          <w:p w14:paraId="7FB74825" w14:textId="77777777" w:rsidR="0043357F" w:rsidRPr="007611EB" w:rsidRDefault="0043357F" w:rsidP="00295E54">
            <w:pPr>
              <w:tabs>
                <w:tab w:val="left" w:pos="2430"/>
              </w:tabs>
              <w:jc w:val="center"/>
              <w:rPr>
                <w:rFonts w:ascii="Arial" w:hAnsi="Arial" w:cs="Arial"/>
                <w:sz w:val="16"/>
              </w:rPr>
            </w:pPr>
            <w:r>
              <w:rPr>
                <w:rFonts w:ascii="Arial" w:hAnsi="Arial" w:cs="Arial"/>
                <w:sz w:val="16"/>
              </w:rPr>
              <w:t>___________________________________________________</w:t>
            </w:r>
          </w:p>
        </w:tc>
      </w:tr>
      <w:tr w:rsidR="0043357F" w:rsidRPr="007611EB" w14:paraId="5AFA775A" w14:textId="77777777" w:rsidTr="00295E54">
        <w:tc>
          <w:tcPr>
            <w:tcW w:w="6835" w:type="dxa"/>
          </w:tcPr>
          <w:p w14:paraId="0076D3FC" w14:textId="77777777" w:rsidR="0043357F" w:rsidRPr="007611EB" w:rsidRDefault="0043357F" w:rsidP="00295E54">
            <w:pPr>
              <w:tabs>
                <w:tab w:val="left" w:pos="2430"/>
              </w:tabs>
              <w:jc w:val="center"/>
              <w:rPr>
                <w:rFonts w:ascii="Arial" w:hAnsi="Arial" w:cs="Arial"/>
                <w:sz w:val="16"/>
              </w:rPr>
            </w:pPr>
            <w:r>
              <w:rPr>
                <w:rFonts w:ascii="Arial" w:hAnsi="Arial" w:cs="Arial"/>
                <w:sz w:val="16"/>
              </w:rPr>
              <w:t>Lic. Roberto Núñez Baleón</w:t>
            </w:r>
          </w:p>
          <w:p w14:paraId="69AF2763" w14:textId="77777777" w:rsidR="0043357F" w:rsidRPr="007611EB" w:rsidRDefault="0043357F" w:rsidP="00295E54">
            <w:pPr>
              <w:tabs>
                <w:tab w:val="left" w:pos="2430"/>
              </w:tabs>
              <w:jc w:val="center"/>
              <w:rPr>
                <w:rFonts w:ascii="Arial" w:hAnsi="Arial" w:cs="Arial"/>
                <w:sz w:val="16"/>
              </w:rPr>
            </w:pPr>
            <w:r w:rsidRPr="007611EB">
              <w:rPr>
                <w:rFonts w:ascii="Arial" w:hAnsi="Arial" w:cs="Arial"/>
                <w:sz w:val="16"/>
              </w:rPr>
              <w:t>Director General</w:t>
            </w:r>
          </w:p>
        </w:tc>
        <w:tc>
          <w:tcPr>
            <w:tcW w:w="6835" w:type="dxa"/>
          </w:tcPr>
          <w:p w14:paraId="7F86EDAF" w14:textId="77777777" w:rsidR="0043357F" w:rsidRPr="007611EB" w:rsidRDefault="0043357F" w:rsidP="00295E54">
            <w:pPr>
              <w:tabs>
                <w:tab w:val="left" w:pos="2430"/>
              </w:tabs>
              <w:jc w:val="center"/>
              <w:rPr>
                <w:rFonts w:ascii="Arial" w:hAnsi="Arial" w:cs="Arial"/>
                <w:sz w:val="16"/>
              </w:rPr>
            </w:pPr>
            <w:r w:rsidRPr="007611EB">
              <w:rPr>
                <w:rFonts w:ascii="Arial" w:hAnsi="Arial" w:cs="Arial"/>
                <w:sz w:val="16"/>
              </w:rPr>
              <w:t>Lic. Mario Gabriel Sánchez Carbajal</w:t>
            </w:r>
          </w:p>
          <w:p w14:paraId="76594D61" w14:textId="77777777" w:rsidR="0043357F" w:rsidRPr="007611EB" w:rsidRDefault="0043357F" w:rsidP="00295E54">
            <w:pPr>
              <w:tabs>
                <w:tab w:val="left" w:pos="2430"/>
              </w:tabs>
              <w:jc w:val="center"/>
              <w:rPr>
                <w:rFonts w:ascii="Arial" w:hAnsi="Arial" w:cs="Arial"/>
                <w:sz w:val="16"/>
              </w:rPr>
            </w:pPr>
            <w:r w:rsidRPr="007611EB">
              <w:rPr>
                <w:rFonts w:ascii="Arial" w:hAnsi="Arial" w:cs="Arial"/>
                <w:sz w:val="16"/>
              </w:rPr>
              <w:t>Director Administrativo</w:t>
            </w:r>
          </w:p>
        </w:tc>
      </w:tr>
    </w:tbl>
    <w:p w14:paraId="55C18DF0" w14:textId="77777777" w:rsidR="0043357F" w:rsidRDefault="0043357F" w:rsidP="002A70B3">
      <w:pPr>
        <w:tabs>
          <w:tab w:val="left" w:pos="2430"/>
        </w:tabs>
        <w:rPr>
          <w:rFonts w:ascii="Arial" w:hAnsi="Arial" w:cs="Arial"/>
          <w:sz w:val="16"/>
          <w:szCs w:val="18"/>
        </w:rPr>
      </w:pPr>
    </w:p>
    <w:p w14:paraId="7D6F0CA5" w14:textId="77777777" w:rsidR="0043357F" w:rsidRDefault="0043357F" w:rsidP="002A70B3">
      <w:pPr>
        <w:tabs>
          <w:tab w:val="left" w:pos="2430"/>
        </w:tabs>
        <w:rPr>
          <w:rFonts w:ascii="Arial" w:hAnsi="Arial" w:cs="Arial"/>
          <w:sz w:val="16"/>
          <w:szCs w:val="18"/>
        </w:rPr>
      </w:pPr>
    </w:p>
    <w:bookmarkStart w:id="4" w:name="_MON_1470810366"/>
    <w:bookmarkEnd w:id="4"/>
    <w:p w14:paraId="28451BB1" w14:textId="21986CB4" w:rsidR="00E32708" w:rsidRPr="005101FF" w:rsidRDefault="00480EFE" w:rsidP="00E32708">
      <w:pPr>
        <w:tabs>
          <w:tab w:val="left" w:pos="2430"/>
        </w:tabs>
        <w:jc w:val="center"/>
      </w:pPr>
      <w:r w:rsidRPr="005101FF">
        <w:object w:dxaOrig="26040" w:dyaOrig="16796" w14:anchorId="237C6DF7">
          <v:shape id="_x0000_i1088" type="#_x0000_t75" style="width:698.95pt;height:446.25pt" o:ole="">
            <v:imagedata r:id="rId20" o:title=""/>
          </v:shape>
          <o:OLEObject Type="Embed" ProgID="Excel.Sheet.12" ShapeID="_x0000_i1088" DrawAspect="Content" ObjectID="_1671351985" r:id="rId21"/>
        </w:object>
      </w:r>
    </w:p>
    <w:p w14:paraId="7E44119D" w14:textId="77777777" w:rsidR="00372F40" w:rsidRPr="005101FF" w:rsidRDefault="00372F40"/>
    <w:p w14:paraId="1464BCB5" w14:textId="77777777" w:rsidR="00C84EC1" w:rsidRDefault="00C84EC1" w:rsidP="00540418">
      <w:pPr>
        <w:jc w:val="center"/>
        <w:rPr>
          <w:rFonts w:ascii="Soberana Sans Light" w:hAnsi="Soberana Sans Light"/>
        </w:rPr>
      </w:pPr>
    </w:p>
    <w:p w14:paraId="77A82B37" w14:textId="77777777" w:rsidR="00372F40" w:rsidRPr="005101FF" w:rsidRDefault="00540418" w:rsidP="00540418">
      <w:pPr>
        <w:jc w:val="center"/>
        <w:rPr>
          <w:rFonts w:ascii="Soberana Sans Light" w:hAnsi="Soberana Sans Light"/>
        </w:rPr>
      </w:pPr>
      <w:r w:rsidRPr="005101FF">
        <w:rPr>
          <w:rFonts w:ascii="Soberana Sans Light" w:hAnsi="Soberana Sans Light"/>
        </w:rPr>
        <w:t>Informe de Pasivos Contingentes</w:t>
      </w:r>
    </w:p>
    <w:p w14:paraId="098ED76B" w14:textId="77777777" w:rsidR="00372F40" w:rsidRPr="005101FF" w:rsidRDefault="00372F40">
      <w:pPr>
        <w:rPr>
          <w:rFonts w:ascii="Soberana Sans Light" w:hAnsi="Soberana Sans Light"/>
        </w:rPr>
      </w:pPr>
    </w:p>
    <w:p w14:paraId="47EACFDB" w14:textId="77777777" w:rsidR="00372F40" w:rsidRPr="005101FF" w:rsidRDefault="0043357F" w:rsidP="0079582C">
      <w:pPr>
        <w:jc w:val="center"/>
        <w:rPr>
          <w:rFonts w:ascii="Soberana Sans Light" w:hAnsi="Soberana Sans Light"/>
        </w:rPr>
      </w:pPr>
      <w:r>
        <w:rPr>
          <w:rFonts w:ascii="Soberana Sans Light" w:hAnsi="Soberana Sans Light"/>
        </w:rPr>
        <w:t>2020</w:t>
      </w:r>
    </w:p>
    <w:p w14:paraId="1634CFF0" w14:textId="77777777" w:rsidR="00540418" w:rsidRPr="005101FF" w:rsidRDefault="00540418">
      <w:pPr>
        <w:rPr>
          <w:rFonts w:ascii="Soberana Sans Light" w:hAnsi="Soberana Sans Light"/>
        </w:rPr>
      </w:pPr>
    </w:p>
    <w:p w14:paraId="0319F9B1" w14:textId="77777777" w:rsidR="0079582C" w:rsidRPr="0043357F" w:rsidRDefault="00E71557" w:rsidP="0043357F">
      <w:pPr>
        <w:pStyle w:val="Prrafodelista"/>
        <w:rPr>
          <w:rFonts w:ascii="Soberana Sans Light" w:hAnsi="Soberana Sans Light"/>
        </w:rPr>
      </w:pPr>
      <w:r w:rsidRPr="000B0B9F">
        <w:rPr>
          <w:rFonts w:ascii="Soberana Sans Light" w:hAnsi="Soberana Sans Light"/>
        </w:rPr>
        <w:t>Para el Ejercicio Fiscal 20</w:t>
      </w:r>
      <w:r w:rsidR="0043357F">
        <w:rPr>
          <w:rFonts w:ascii="Soberana Sans Light" w:hAnsi="Soberana Sans Light"/>
        </w:rPr>
        <w:t>20</w:t>
      </w:r>
      <w:r w:rsidRPr="0043357F">
        <w:rPr>
          <w:rFonts w:ascii="Soberana Sans Light" w:hAnsi="Soberana Sans Light"/>
        </w:rPr>
        <w:t>, el Colegio de Educación Profesional Técnica del Estado de Tlaxcala, no cuenta con Pasivos Contingentes.</w:t>
      </w:r>
    </w:p>
    <w:p w14:paraId="168CA411" w14:textId="77777777" w:rsidR="00E71557" w:rsidRPr="005101FF" w:rsidRDefault="00E71557" w:rsidP="00E71557">
      <w:pPr>
        <w:pStyle w:val="Prrafodelista"/>
        <w:rPr>
          <w:rFonts w:ascii="Soberana Sans Light" w:hAnsi="Soberana Sans Light"/>
        </w:rPr>
      </w:pPr>
    </w:p>
    <w:p w14:paraId="2C7ECC76" w14:textId="77777777" w:rsidR="00E71557" w:rsidRPr="005101FF" w:rsidRDefault="00E71557" w:rsidP="00E71557">
      <w:pPr>
        <w:pStyle w:val="Prrafodelista"/>
        <w:rPr>
          <w:rFonts w:ascii="Soberana Sans Light" w:hAnsi="Soberana Sans Light"/>
        </w:rPr>
      </w:pPr>
    </w:p>
    <w:p w14:paraId="1776A2C3" w14:textId="77777777" w:rsidR="00E71557" w:rsidRPr="005101FF" w:rsidRDefault="00E71557" w:rsidP="00E71557">
      <w:pPr>
        <w:pStyle w:val="Prrafodelista"/>
        <w:rPr>
          <w:rFonts w:ascii="Soberana Sans Light" w:hAnsi="Soberana Sans Light"/>
        </w:rPr>
      </w:pPr>
    </w:p>
    <w:p w14:paraId="3D4EC8CA" w14:textId="77777777" w:rsidR="00E71557" w:rsidRPr="005101FF" w:rsidRDefault="00E71557" w:rsidP="00E71557">
      <w:pPr>
        <w:pStyle w:val="Prrafodelista"/>
        <w:rPr>
          <w:rFonts w:ascii="Soberana Sans Light" w:hAnsi="Soberana Sans Light"/>
        </w:rPr>
      </w:pPr>
    </w:p>
    <w:p w14:paraId="1279BED5" w14:textId="77777777" w:rsidR="00E71557" w:rsidRPr="005101FF" w:rsidRDefault="00E71557" w:rsidP="00E71557">
      <w:pPr>
        <w:pStyle w:val="Prrafodelista"/>
        <w:rPr>
          <w:rFonts w:ascii="Soberana Sans Light" w:hAnsi="Soberana Sans Light"/>
        </w:rPr>
      </w:pPr>
    </w:p>
    <w:p w14:paraId="639AB5DD" w14:textId="77777777" w:rsidR="00E71557" w:rsidRPr="005101FF" w:rsidRDefault="00E71557" w:rsidP="00E71557">
      <w:pPr>
        <w:pStyle w:val="Prrafodelista"/>
        <w:rPr>
          <w:rFonts w:ascii="Soberana Sans Light" w:hAnsi="Soberana Sans Light"/>
        </w:rPr>
      </w:pPr>
    </w:p>
    <w:p w14:paraId="413FB9E0" w14:textId="77777777" w:rsidR="00E71557" w:rsidRPr="005101FF" w:rsidRDefault="00E71557" w:rsidP="00E71557">
      <w:pPr>
        <w:pStyle w:val="Prrafodelista"/>
        <w:rPr>
          <w:rFonts w:ascii="Soberana Sans Light" w:hAnsi="Soberana Sans Light"/>
        </w:rPr>
      </w:pPr>
    </w:p>
    <w:p w14:paraId="44CA9101" w14:textId="77777777" w:rsidR="00E71557" w:rsidRPr="005101FF" w:rsidRDefault="00E71557" w:rsidP="00E71557">
      <w:pPr>
        <w:pStyle w:val="Prrafodelista"/>
        <w:rPr>
          <w:rFonts w:ascii="Soberana Sans Light" w:hAnsi="Soberana Sans Light"/>
        </w:rPr>
      </w:pPr>
    </w:p>
    <w:p w14:paraId="2A29A9E8" w14:textId="77777777" w:rsidR="00E71557" w:rsidRPr="005101FF" w:rsidRDefault="00E71557" w:rsidP="00E71557">
      <w:pPr>
        <w:pStyle w:val="Prrafodelista"/>
        <w:rPr>
          <w:rFonts w:ascii="Soberana Sans Light" w:hAnsi="Soberana Sans Light"/>
        </w:rPr>
      </w:pPr>
    </w:p>
    <w:p w14:paraId="1B67FB41" w14:textId="77777777" w:rsidR="00E71557" w:rsidRPr="005101FF" w:rsidRDefault="00E71557" w:rsidP="00E71557">
      <w:pPr>
        <w:pStyle w:val="Prrafodelista"/>
        <w:rPr>
          <w:rFonts w:ascii="Soberana Sans Light" w:hAnsi="Soberana Sans Light"/>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1"/>
        <w:gridCol w:w="6845"/>
      </w:tblGrid>
      <w:tr w:rsidR="00E71557" w:rsidRPr="005101FF" w14:paraId="4DE59DEA" w14:textId="77777777" w:rsidTr="00E71557">
        <w:trPr>
          <w:jc w:val="center"/>
        </w:trPr>
        <w:tc>
          <w:tcPr>
            <w:tcW w:w="6910" w:type="dxa"/>
          </w:tcPr>
          <w:p w14:paraId="7F1EBB82" w14:textId="77777777"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w:t>
            </w:r>
          </w:p>
        </w:tc>
        <w:tc>
          <w:tcPr>
            <w:tcW w:w="6910" w:type="dxa"/>
          </w:tcPr>
          <w:p w14:paraId="590C74B1" w14:textId="77777777"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________________________________</w:t>
            </w:r>
          </w:p>
        </w:tc>
      </w:tr>
      <w:tr w:rsidR="00E71557" w:rsidRPr="005101FF" w14:paraId="331CB622" w14:textId="77777777" w:rsidTr="00E71557">
        <w:trPr>
          <w:jc w:val="center"/>
        </w:trPr>
        <w:tc>
          <w:tcPr>
            <w:tcW w:w="6910" w:type="dxa"/>
          </w:tcPr>
          <w:p w14:paraId="7CE7FE42" w14:textId="77777777" w:rsidR="00E71557" w:rsidRPr="005101FF" w:rsidRDefault="00E86043" w:rsidP="00E71557">
            <w:pPr>
              <w:pStyle w:val="Prrafodelista"/>
              <w:ind w:left="0"/>
              <w:jc w:val="center"/>
              <w:rPr>
                <w:rFonts w:ascii="Soberana Sans Light" w:hAnsi="Soberana Sans Light"/>
              </w:rPr>
            </w:pPr>
            <w:r>
              <w:rPr>
                <w:rFonts w:ascii="Soberana Sans Light" w:hAnsi="Soberana Sans Light"/>
              </w:rPr>
              <w:t>Lic. Roberto Núñez Baleón</w:t>
            </w:r>
          </w:p>
        </w:tc>
        <w:tc>
          <w:tcPr>
            <w:tcW w:w="6910" w:type="dxa"/>
          </w:tcPr>
          <w:p w14:paraId="6B122B86" w14:textId="77777777"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Lic. Mario Gabriel Sánchez Carbajal</w:t>
            </w:r>
          </w:p>
        </w:tc>
      </w:tr>
      <w:tr w:rsidR="00E71557" w:rsidRPr="005101FF" w14:paraId="6EC31EFC" w14:textId="77777777" w:rsidTr="00E71557">
        <w:trPr>
          <w:jc w:val="center"/>
        </w:trPr>
        <w:tc>
          <w:tcPr>
            <w:tcW w:w="6910" w:type="dxa"/>
          </w:tcPr>
          <w:p w14:paraId="6F83F2F7" w14:textId="77777777" w:rsidR="00E71557" w:rsidRPr="005101FF" w:rsidRDefault="00E71557" w:rsidP="00E86043">
            <w:pPr>
              <w:pStyle w:val="Prrafodelista"/>
              <w:ind w:left="0"/>
              <w:jc w:val="center"/>
              <w:rPr>
                <w:rFonts w:ascii="Soberana Sans Light" w:hAnsi="Soberana Sans Light"/>
              </w:rPr>
            </w:pPr>
            <w:r w:rsidRPr="005101FF">
              <w:rPr>
                <w:rFonts w:ascii="Soberana Sans Light" w:hAnsi="Soberana Sans Light"/>
              </w:rPr>
              <w:t>Director General</w:t>
            </w:r>
          </w:p>
        </w:tc>
        <w:tc>
          <w:tcPr>
            <w:tcW w:w="6910" w:type="dxa"/>
          </w:tcPr>
          <w:p w14:paraId="340CEBE9" w14:textId="77777777" w:rsidR="00E71557" w:rsidRPr="005101FF" w:rsidRDefault="00E71557" w:rsidP="00E71557">
            <w:pPr>
              <w:pStyle w:val="Prrafodelista"/>
              <w:ind w:left="0"/>
              <w:jc w:val="center"/>
              <w:rPr>
                <w:rFonts w:ascii="Soberana Sans Light" w:hAnsi="Soberana Sans Light"/>
              </w:rPr>
            </w:pPr>
            <w:r w:rsidRPr="005101FF">
              <w:rPr>
                <w:rFonts w:ascii="Soberana Sans Light" w:hAnsi="Soberana Sans Light"/>
              </w:rPr>
              <w:t>Director Administrativo</w:t>
            </w:r>
          </w:p>
        </w:tc>
      </w:tr>
    </w:tbl>
    <w:p w14:paraId="4E88A57A" w14:textId="77777777" w:rsidR="00E71557" w:rsidRPr="005101FF" w:rsidRDefault="00E71557" w:rsidP="00E71557">
      <w:pPr>
        <w:pStyle w:val="Prrafodelista"/>
        <w:rPr>
          <w:rFonts w:ascii="Soberana Sans Light" w:hAnsi="Soberana Sans Light"/>
        </w:rPr>
      </w:pPr>
    </w:p>
    <w:p w14:paraId="6B4123F1" w14:textId="77777777" w:rsidR="00540418" w:rsidRPr="005101FF" w:rsidRDefault="00540418" w:rsidP="003C5CC1">
      <w:pPr>
        <w:jc w:val="center"/>
        <w:rPr>
          <w:rFonts w:ascii="Soberana Sans Light" w:hAnsi="Soberana Sans Light"/>
          <w:b/>
        </w:rPr>
      </w:pPr>
      <w:r w:rsidRPr="005101FF">
        <w:rPr>
          <w:rFonts w:ascii="Soberana Sans Light" w:hAnsi="Soberana Sans Light"/>
        </w:rPr>
        <w:br w:type="page"/>
      </w:r>
      <w:r w:rsidRPr="005101FF">
        <w:rPr>
          <w:rFonts w:ascii="Soberana Sans Light" w:hAnsi="Soberana Sans Light"/>
          <w:b/>
        </w:rPr>
        <w:lastRenderedPageBreak/>
        <w:t>NOTAS A LOS ESTADOS FINANCIEROS</w:t>
      </w:r>
    </w:p>
    <w:p w14:paraId="3D0CC099" w14:textId="77777777" w:rsidR="00540418" w:rsidRPr="005101FF" w:rsidRDefault="00540418" w:rsidP="00540418">
      <w:pPr>
        <w:pStyle w:val="Texto"/>
        <w:spacing w:after="0" w:line="240" w:lineRule="exact"/>
        <w:jc w:val="center"/>
        <w:rPr>
          <w:rFonts w:ascii="Soberana Sans Light" w:hAnsi="Soberana Sans Light"/>
          <w:b/>
          <w:sz w:val="22"/>
          <w:szCs w:val="22"/>
          <w:lang w:val="es-MX"/>
        </w:rPr>
      </w:pPr>
    </w:p>
    <w:p w14:paraId="2D4584BA" w14:textId="77777777" w:rsidR="00540418" w:rsidRPr="005101FF" w:rsidRDefault="00540418" w:rsidP="00540418">
      <w:pPr>
        <w:pStyle w:val="Texto"/>
        <w:spacing w:after="0" w:line="240" w:lineRule="exact"/>
        <w:jc w:val="center"/>
        <w:rPr>
          <w:rFonts w:ascii="Soberana Sans Light" w:hAnsi="Soberana Sans Light"/>
          <w:sz w:val="22"/>
          <w:szCs w:val="22"/>
          <w:lang w:val="es-MX"/>
        </w:rPr>
      </w:pPr>
      <w:r w:rsidRPr="005101FF">
        <w:rPr>
          <w:rFonts w:ascii="Soberana Sans Light" w:hAnsi="Soberana Sans Light"/>
          <w:b/>
          <w:sz w:val="22"/>
          <w:szCs w:val="22"/>
          <w:lang w:val="es-MX"/>
        </w:rPr>
        <w:t>a) NOTAS DE DESGLOSE</w:t>
      </w:r>
    </w:p>
    <w:p w14:paraId="5F01908F"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5A13B89B" w14:textId="77777777" w:rsidR="00540418" w:rsidRPr="005101FF" w:rsidRDefault="00540418" w:rsidP="00540418">
      <w:pPr>
        <w:pStyle w:val="INCISO"/>
        <w:spacing w:after="0" w:line="240" w:lineRule="exact"/>
        <w:ind w:left="648"/>
        <w:rPr>
          <w:rFonts w:ascii="Soberana Sans Light" w:hAnsi="Soberana Sans Light"/>
          <w:b/>
          <w:smallCaps/>
          <w:sz w:val="22"/>
          <w:szCs w:val="22"/>
          <w:lang w:val="es-MX"/>
        </w:rPr>
      </w:pPr>
      <w:r w:rsidRPr="005101FF">
        <w:rPr>
          <w:rFonts w:ascii="Soberana Sans Light" w:hAnsi="Soberana Sans Light"/>
          <w:b/>
          <w:smallCaps/>
          <w:sz w:val="22"/>
          <w:szCs w:val="22"/>
          <w:lang w:val="es-MX"/>
        </w:rPr>
        <w:t>I)</w:t>
      </w:r>
      <w:r w:rsidRPr="005101FF">
        <w:rPr>
          <w:rFonts w:ascii="Soberana Sans Light" w:hAnsi="Soberana Sans Light"/>
          <w:b/>
          <w:smallCaps/>
          <w:sz w:val="22"/>
          <w:szCs w:val="22"/>
          <w:lang w:val="es-MX"/>
        </w:rPr>
        <w:tab/>
        <w:t>Notas al Estado de Situación Financiera</w:t>
      </w:r>
    </w:p>
    <w:p w14:paraId="419DF969" w14:textId="77777777" w:rsidR="00540418" w:rsidRPr="005101FF" w:rsidRDefault="00540418" w:rsidP="00540418">
      <w:pPr>
        <w:pStyle w:val="Texto"/>
        <w:spacing w:after="0" w:line="240" w:lineRule="exact"/>
        <w:rPr>
          <w:rFonts w:ascii="Soberana Sans Light" w:hAnsi="Soberana Sans Light"/>
          <w:b/>
          <w:sz w:val="22"/>
          <w:szCs w:val="22"/>
          <w:lang w:val="es-MX"/>
        </w:rPr>
      </w:pPr>
    </w:p>
    <w:p w14:paraId="64760895" w14:textId="77777777" w:rsidR="00540418" w:rsidRPr="005101FF" w:rsidRDefault="00540418" w:rsidP="005B7ABF">
      <w:pPr>
        <w:pStyle w:val="Texto"/>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Activo</w:t>
      </w:r>
    </w:p>
    <w:p w14:paraId="1F343B5C" w14:textId="77777777" w:rsidR="00522DB2" w:rsidRPr="005101FF" w:rsidRDefault="00D138C9" w:rsidP="00D138C9">
      <w:pPr>
        <w:pStyle w:val="Texto"/>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Al Activo lo conforman los recursos a cargo del Colegio de Educación Profesional Técnica del Estado de Tlaxcala, mismos que son identificados y cuantificados en términos monetarios, de los que se esperan beneficios económicos futuros, derivado de operaciones ocurridas en el pasado.</w:t>
      </w:r>
    </w:p>
    <w:p w14:paraId="31D5FC3C" w14:textId="77777777" w:rsidR="00540418" w:rsidRPr="005101FF" w:rsidRDefault="00540418" w:rsidP="00540418">
      <w:pPr>
        <w:pStyle w:val="Texto"/>
        <w:spacing w:after="0" w:line="240" w:lineRule="exact"/>
        <w:rPr>
          <w:rFonts w:ascii="Soberana Sans Light" w:hAnsi="Soberana Sans Light"/>
          <w:b/>
          <w:sz w:val="22"/>
          <w:szCs w:val="22"/>
          <w:lang w:val="es-MX"/>
        </w:rPr>
      </w:pPr>
    </w:p>
    <w:p w14:paraId="793A4C08" w14:textId="77777777" w:rsidR="00540418" w:rsidRPr="005101FF" w:rsidRDefault="00540418" w:rsidP="00543F49">
      <w:pPr>
        <w:pStyle w:val="Texto"/>
        <w:spacing w:after="0" w:line="240" w:lineRule="exact"/>
        <w:ind w:firstLine="284"/>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14:paraId="4C83BEA0" w14:textId="1AD95669" w:rsidR="005B789D" w:rsidRPr="005101FF" w:rsidRDefault="00C9473B" w:rsidP="00036B47">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Su saldo representa el monto de dinero propiedad del Colegio en instituciones bancarias y en caja, el total disponible asciende a la cantidad de</w:t>
      </w:r>
      <w:r w:rsidR="00132297">
        <w:rPr>
          <w:rFonts w:ascii="Soberana Sans Light" w:hAnsi="Soberana Sans Light"/>
          <w:sz w:val="22"/>
          <w:szCs w:val="22"/>
          <w:lang w:val="es-MX"/>
        </w:rPr>
        <w:t xml:space="preserve"> </w:t>
      </w:r>
      <w:r w:rsidRPr="005101FF">
        <w:rPr>
          <w:rFonts w:ascii="Soberana Sans Light" w:hAnsi="Soberana Sans Light"/>
          <w:sz w:val="22"/>
          <w:szCs w:val="22"/>
          <w:lang w:val="es-MX"/>
        </w:rPr>
        <w:t>$</w:t>
      </w:r>
      <w:r w:rsidR="00480EFE">
        <w:rPr>
          <w:rFonts w:ascii="Soberana Sans Light" w:hAnsi="Soberana Sans Light"/>
          <w:sz w:val="22"/>
          <w:szCs w:val="22"/>
          <w:lang w:val="es-MX"/>
        </w:rPr>
        <w:t>3</w:t>
      </w:r>
      <w:r w:rsidR="00F74711">
        <w:rPr>
          <w:rFonts w:ascii="Soberana Sans Light" w:hAnsi="Soberana Sans Light"/>
          <w:sz w:val="22"/>
          <w:szCs w:val="22"/>
          <w:lang w:val="es-MX"/>
        </w:rPr>
        <w:t>’</w:t>
      </w:r>
      <w:r w:rsidR="00480EFE">
        <w:rPr>
          <w:rFonts w:ascii="Soberana Sans Light" w:hAnsi="Soberana Sans Light"/>
          <w:sz w:val="22"/>
          <w:szCs w:val="22"/>
          <w:lang w:val="es-MX"/>
        </w:rPr>
        <w:t>107</w:t>
      </w:r>
      <w:r w:rsidR="009A46CB">
        <w:rPr>
          <w:rFonts w:ascii="Soberana Sans Light" w:hAnsi="Soberana Sans Light"/>
          <w:sz w:val="22"/>
          <w:szCs w:val="22"/>
          <w:lang w:val="es-MX"/>
        </w:rPr>
        <w:t>,</w:t>
      </w:r>
      <w:r w:rsidR="00480EFE">
        <w:rPr>
          <w:rFonts w:ascii="Soberana Sans Light" w:hAnsi="Soberana Sans Light"/>
          <w:sz w:val="22"/>
          <w:szCs w:val="22"/>
          <w:lang w:val="es-MX"/>
        </w:rPr>
        <w:t>097</w:t>
      </w:r>
      <w:r w:rsidRPr="005101FF">
        <w:rPr>
          <w:rFonts w:ascii="Soberana Sans Light" w:hAnsi="Soberana Sans Light"/>
          <w:sz w:val="22"/>
          <w:szCs w:val="22"/>
          <w:lang w:val="es-MX"/>
        </w:rPr>
        <w:t xml:space="preserve">, mismos que presentan una variación de </w:t>
      </w:r>
      <w:r w:rsidR="00480EFE">
        <w:rPr>
          <w:rFonts w:ascii="Soberana Sans Light" w:hAnsi="Soberana Sans Light"/>
          <w:sz w:val="22"/>
          <w:szCs w:val="22"/>
          <w:lang w:val="es-MX"/>
        </w:rPr>
        <w:t>33</w:t>
      </w:r>
      <w:r w:rsidRPr="005101FF">
        <w:rPr>
          <w:rFonts w:ascii="Soberana Sans Light" w:hAnsi="Soberana Sans Light"/>
          <w:sz w:val="22"/>
          <w:szCs w:val="22"/>
          <w:lang w:val="es-MX"/>
        </w:rPr>
        <w:t>% con respecto al ejercicio 201</w:t>
      </w:r>
      <w:r w:rsidR="0043357F">
        <w:rPr>
          <w:rFonts w:ascii="Soberana Sans Light" w:hAnsi="Soberana Sans Light"/>
          <w:sz w:val="22"/>
          <w:szCs w:val="22"/>
          <w:lang w:val="es-MX"/>
        </w:rPr>
        <w:t>9</w:t>
      </w:r>
      <w:r w:rsidRPr="005101FF">
        <w:rPr>
          <w:rFonts w:ascii="Soberana Sans Light" w:hAnsi="Soberana Sans Light"/>
          <w:sz w:val="22"/>
          <w:szCs w:val="22"/>
          <w:lang w:val="es-MX"/>
        </w:rPr>
        <w:t>, recursos destinados en pagos derivados de la relación de trabajo con el personal y prestadores de servicios académicos, así como el pago de los insumos y contratación de servicios necesarios para la operac</w:t>
      </w:r>
      <w:r w:rsidR="00132297">
        <w:rPr>
          <w:rFonts w:ascii="Soberana Sans Light" w:hAnsi="Soberana Sans Light"/>
          <w:sz w:val="22"/>
          <w:szCs w:val="22"/>
          <w:lang w:val="es-MX"/>
        </w:rPr>
        <w:t xml:space="preserve">ión </w:t>
      </w:r>
      <w:r w:rsidRPr="005101FF">
        <w:rPr>
          <w:rFonts w:ascii="Soberana Sans Light" w:hAnsi="Soberana Sans Light"/>
          <w:sz w:val="22"/>
          <w:szCs w:val="22"/>
          <w:lang w:val="es-MX"/>
        </w:rPr>
        <w:t>del Conalep Tlaxcala</w:t>
      </w:r>
      <w:r w:rsidR="00036B47" w:rsidRPr="005101FF">
        <w:rPr>
          <w:rFonts w:ascii="Soberana Sans Light" w:hAnsi="Soberana Sans Light"/>
          <w:sz w:val="22"/>
          <w:szCs w:val="22"/>
          <w:lang w:val="es-MX"/>
        </w:rPr>
        <w:t>.</w:t>
      </w:r>
    </w:p>
    <w:p w14:paraId="7534D35E" w14:textId="77777777" w:rsidR="002E455C" w:rsidRPr="005101FF" w:rsidRDefault="002E455C" w:rsidP="005B789D">
      <w:pPr>
        <w:pStyle w:val="ROMANOS"/>
        <w:spacing w:after="0" w:line="240" w:lineRule="exact"/>
        <w:ind w:left="723" w:firstLine="0"/>
        <w:rPr>
          <w:rFonts w:ascii="Soberana Sans Light" w:hAnsi="Soberana Sans Light"/>
          <w:sz w:val="22"/>
          <w:szCs w:val="22"/>
          <w:lang w:val="es-MX"/>
        </w:rPr>
      </w:pPr>
    </w:p>
    <w:p w14:paraId="069DB5C9" w14:textId="77777777"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543F49" w:rsidRPr="005101FF" w14:paraId="3B148D4A" w14:textId="77777777" w:rsidTr="00CC1779">
        <w:tc>
          <w:tcPr>
            <w:tcW w:w="3119" w:type="dxa"/>
            <w:vMerge w:val="restart"/>
            <w:shd w:val="clear" w:color="auto" w:fill="632423" w:themeFill="accent2" w:themeFillShade="80"/>
          </w:tcPr>
          <w:p w14:paraId="6B53A494" w14:textId="77777777"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02DDA354" w14:textId="77777777" w:rsidR="00543F49" w:rsidRPr="005101FF" w:rsidRDefault="0043357F" w:rsidP="0012369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0BCF6DD0" w14:textId="77777777" w:rsidR="00543F49" w:rsidRPr="005101FF" w:rsidRDefault="00E37A6C" w:rsidP="0043357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573596">
              <w:rPr>
                <w:rFonts w:ascii="Soberana Sans Light" w:hAnsi="Soberana Sans Light"/>
                <w:b/>
                <w:sz w:val="20"/>
                <w:szCs w:val="22"/>
                <w:lang w:val="es-MX"/>
              </w:rPr>
              <w:t>01</w:t>
            </w:r>
            <w:r w:rsidR="0043357F">
              <w:rPr>
                <w:rFonts w:ascii="Soberana Sans Light" w:hAnsi="Soberana Sans Light"/>
                <w:b/>
                <w:sz w:val="20"/>
                <w:szCs w:val="22"/>
                <w:lang w:val="es-MX"/>
              </w:rPr>
              <w:t>9</w:t>
            </w:r>
          </w:p>
        </w:tc>
        <w:tc>
          <w:tcPr>
            <w:tcW w:w="4253" w:type="dxa"/>
            <w:gridSpan w:val="2"/>
            <w:shd w:val="clear" w:color="auto" w:fill="632423" w:themeFill="accent2" w:themeFillShade="80"/>
          </w:tcPr>
          <w:p w14:paraId="2FB4830E" w14:textId="77777777"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543F49" w:rsidRPr="005101FF" w14:paraId="1E059C14" w14:textId="77777777" w:rsidTr="00CC1779">
        <w:tc>
          <w:tcPr>
            <w:tcW w:w="3119" w:type="dxa"/>
            <w:vMerge/>
            <w:shd w:val="clear" w:color="auto" w:fill="632423" w:themeFill="accent2" w:themeFillShade="80"/>
          </w:tcPr>
          <w:p w14:paraId="1E7D18FA" w14:textId="77777777"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4033FCBF" w14:textId="77777777"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257401A2" w14:textId="77777777" w:rsidR="00543F49" w:rsidRPr="005101FF" w:rsidRDefault="00543F49" w:rsidP="005B789D">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6E6F59F3" w14:textId="77777777"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40DA9EA9" w14:textId="77777777" w:rsidR="00543F49" w:rsidRPr="005101FF" w:rsidRDefault="00543F49" w:rsidP="00543F4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A46CB" w:rsidRPr="005101FF" w14:paraId="2BBE9B34" w14:textId="77777777" w:rsidTr="00C9473B">
        <w:tc>
          <w:tcPr>
            <w:tcW w:w="3119" w:type="dxa"/>
          </w:tcPr>
          <w:p w14:paraId="58416735" w14:textId="77777777" w:rsidR="009A46CB" w:rsidRPr="005101FF" w:rsidRDefault="009A46CB" w:rsidP="009A46C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 xml:space="preserve">Fondo </w:t>
            </w:r>
            <w:proofErr w:type="spellStart"/>
            <w:r w:rsidRPr="005101FF">
              <w:rPr>
                <w:rFonts w:ascii="Soberana Sans Light" w:hAnsi="Soberana Sans Light"/>
                <w:sz w:val="20"/>
                <w:szCs w:val="22"/>
                <w:lang w:val="es-MX"/>
              </w:rPr>
              <w:t>Revolvente</w:t>
            </w:r>
            <w:proofErr w:type="spellEnd"/>
            <w:r w:rsidRPr="005101FF">
              <w:rPr>
                <w:rFonts w:ascii="Soberana Sans Light" w:hAnsi="Soberana Sans Light"/>
                <w:sz w:val="20"/>
                <w:szCs w:val="22"/>
                <w:lang w:val="es-MX"/>
              </w:rPr>
              <w:t>/ Bancos</w:t>
            </w:r>
          </w:p>
        </w:tc>
        <w:tc>
          <w:tcPr>
            <w:tcW w:w="1665" w:type="dxa"/>
            <w:vAlign w:val="center"/>
          </w:tcPr>
          <w:p w14:paraId="60214214" w14:textId="6BAF3C49" w:rsidR="009A46CB" w:rsidRDefault="00F621B9" w:rsidP="00480EFE">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480EFE">
              <w:rPr>
                <w:rFonts w:ascii="Soberana Sans Light" w:hAnsi="Soberana Sans Light"/>
                <w:color w:val="000000"/>
                <w:sz w:val="20"/>
                <w:szCs w:val="20"/>
              </w:rPr>
              <w:t>3</w:t>
            </w:r>
            <w:r w:rsidR="00132297">
              <w:rPr>
                <w:rFonts w:ascii="Soberana Sans Light" w:hAnsi="Soberana Sans Light"/>
                <w:color w:val="000000"/>
                <w:sz w:val="20"/>
                <w:szCs w:val="20"/>
              </w:rPr>
              <w:t>’</w:t>
            </w:r>
            <w:r w:rsidR="00480EFE">
              <w:rPr>
                <w:rFonts w:ascii="Soberana Sans Light" w:hAnsi="Soberana Sans Light"/>
                <w:color w:val="000000"/>
                <w:sz w:val="20"/>
                <w:szCs w:val="20"/>
              </w:rPr>
              <w:t>107</w:t>
            </w:r>
            <w:r>
              <w:rPr>
                <w:rFonts w:ascii="Soberana Sans Light" w:hAnsi="Soberana Sans Light"/>
                <w:color w:val="000000"/>
                <w:sz w:val="20"/>
                <w:szCs w:val="20"/>
              </w:rPr>
              <w:t>,</w:t>
            </w:r>
            <w:r w:rsidR="00480EFE">
              <w:rPr>
                <w:rFonts w:ascii="Soberana Sans Light" w:hAnsi="Soberana Sans Light"/>
                <w:color w:val="000000"/>
                <w:sz w:val="20"/>
                <w:szCs w:val="20"/>
              </w:rPr>
              <w:t>097</w:t>
            </w:r>
          </w:p>
        </w:tc>
        <w:tc>
          <w:tcPr>
            <w:tcW w:w="2020" w:type="dxa"/>
            <w:vAlign w:val="center"/>
          </w:tcPr>
          <w:p w14:paraId="76F0F3B2" w14:textId="77777777" w:rsidR="009A46CB" w:rsidRDefault="0043357F" w:rsidP="009A46CB">
            <w:pPr>
              <w:jc w:val="right"/>
              <w:rPr>
                <w:rFonts w:ascii="Soberana Sans Light" w:hAnsi="Soberana Sans Light"/>
                <w:color w:val="000000"/>
                <w:sz w:val="20"/>
                <w:szCs w:val="20"/>
              </w:rPr>
            </w:pPr>
            <w:r>
              <w:rPr>
                <w:rFonts w:ascii="Soberana Sans Light" w:hAnsi="Soberana Sans Light"/>
                <w:color w:val="000000"/>
                <w:sz w:val="20"/>
                <w:szCs w:val="20"/>
              </w:rPr>
              <w:t>$ 2</w:t>
            </w:r>
            <w:r>
              <w:rPr>
                <w:rFonts w:ascii="Soberana Sans Light" w:hAnsi="Soberana Sans Light"/>
              </w:rPr>
              <w:t>’342,630</w:t>
            </w:r>
          </w:p>
        </w:tc>
        <w:tc>
          <w:tcPr>
            <w:tcW w:w="2268" w:type="dxa"/>
            <w:vAlign w:val="center"/>
          </w:tcPr>
          <w:p w14:paraId="14C1EC3A" w14:textId="107958F4" w:rsidR="009A46CB" w:rsidRPr="00F621B9" w:rsidRDefault="00F621B9" w:rsidP="00480EFE">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w:t>
            </w:r>
            <w:r w:rsidR="00480EFE">
              <w:rPr>
                <w:rFonts w:ascii="Soberana Sans Light" w:hAnsi="Soberana Sans Light"/>
                <w:color w:val="000000"/>
                <w:sz w:val="20"/>
                <w:szCs w:val="20"/>
              </w:rPr>
              <w:t>764</w:t>
            </w:r>
            <w:r>
              <w:rPr>
                <w:rFonts w:ascii="Soberana Sans Light" w:hAnsi="Soberana Sans Light"/>
                <w:color w:val="000000"/>
                <w:sz w:val="20"/>
                <w:szCs w:val="20"/>
              </w:rPr>
              <w:t>,</w:t>
            </w:r>
            <w:r w:rsidR="00480EFE">
              <w:rPr>
                <w:rFonts w:ascii="Soberana Sans Light" w:hAnsi="Soberana Sans Light"/>
                <w:color w:val="000000"/>
                <w:sz w:val="20"/>
                <w:szCs w:val="20"/>
              </w:rPr>
              <w:t>467</w:t>
            </w:r>
          </w:p>
        </w:tc>
        <w:tc>
          <w:tcPr>
            <w:tcW w:w="1985" w:type="dxa"/>
            <w:vAlign w:val="center"/>
          </w:tcPr>
          <w:p w14:paraId="6E902A95" w14:textId="60F12AC6" w:rsidR="009A46CB" w:rsidRDefault="00480EFE" w:rsidP="009B13CE">
            <w:pPr>
              <w:jc w:val="center"/>
              <w:rPr>
                <w:rFonts w:ascii="Soberana Sans Light" w:hAnsi="Soberana Sans Light"/>
                <w:color w:val="000000"/>
                <w:sz w:val="20"/>
                <w:szCs w:val="20"/>
              </w:rPr>
            </w:pPr>
            <w:r>
              <w:rPr>
                <w:rFonts w:ascii="Soberana Sans Light" w:hAnsi="Soberana Sans Light"/>
                <w:color w:val="000000"/>
                <w:sz w:val="20"/>
                <w:szCs w:val="20"/>
              </w:rPr>
              <w:t>33</w:t>
            </w:r>
            <w:r w:rsidR="00F621B9">
              <w:rPr>
                <w:rFonts w:ascii="Soberana Sans Light" w:hAnsi="Soberana Sans Light"/>
                <w:color w:val="000000"/>
                <w:sz w:val="20"/>
                <w:szCs w:val="20"/>
              </w:rPr>
              <w:t>%</w:t>
            </w:r>
          </w:p>
        </w:tc>
      </w:tr>
    </w:tbl>
    <w:p w14:paraId="4A54E425" w14:textId="77777777"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14:paraId="35C13982" w14:textId="77777777" w:rsidR="005B789D" w:rsidRPr="005101FF" w:rsidRDefault="005B789D" w:rsidP="005B789D">
      <w:pPr>
        <w:pStyle w:val="ROMANOS"/>
        <w:spacing w:after="0" w:line="240" w:lineRule="exact"/>
        <w:ind w:left="723" w:firstLine="0"/>
        <w:rPr>
          <w:rFonts w:ascii="Soberana Sans Light" w:hAnsi="Soberana Sans Light"/>
          <w:sz w:val="22"/>
          <w:szCs w:val="22"/>
          <w:lang w:val="es-MX"/>
        </w:rPr>
      </w:pPr>
    </w:p>
    <w:p w14:paraId="50C7F070" w14:textId="3003C7B9" w:rsidR="00F14126" w:rsidRPr="005101FF" w:rsidRDefault="00540418" w:rsidP="00F14126">
      <w:pPr>
        <w:pStyle w:val="ROMANOS"/>
        <w:tabs>
          <w:tab w:val="clear" w:pos="720"/>
        </w:tabs>
        <w:spacing w:after="0" w:line="240" w:lineRule="exact"/>
        <w:ind w:left="284" w:hanging="138"/>
        <w:rPr>
          <w:rFonts w:ascii="Soberana Sans Light" w:hAnsi="Soberana Sans Light"/>
          <w:b/>
          <w:sz w:val="22"/>
          <w:szCs w:val="22"/>
          <w:lang w:val="es-MX"/>
        </w:rPr>
      </w:pPr>
      <w:r w:rsidRPr="005101FF">
        <w:rPr>
          <w:rFonts w:ascii="Soberana Sans Light" w:hAnsi="Soberana Sans Light"/>
          <w:b/>
          <w:sz w:val="22"/>
          <w:szCs w:val="22"/>
          <w:lang w:val="es-MX"/>
        </w:rPr>
        <w:tab/>
      </w:r>
      <w:r w:rsidR="00F14126" w:rsidRPr="005101FF">
        <w:rPr>
          <w:rFonts w:ascii="Soberana Sans Light" w:hAnsi="Soberana Sans Light"/>
          <w:b/>
          <w:sz w:val="22"/>
          <w:szCs w:val="22"/>
          <w:lang w:val="es-MX"/>
        </w:rPr>
        <w:t>Derechos a recibir Efectivo y Equivalentes y Bienes o Servicios a Recibir</w:t>
      </w:r>
    </w:p>
    <w:p w14:paraId="215FEC14" w14:textId="39301FEF" w:rsidR="00D138C9" w:rsidRDefault="009B13CE" w:rsidP="00F14126">
      <w:pPr>
        <w:pStyle w:val="ROMANOS"/>
        <w:tabs>
          <w:tab w:val="clear" w:pos="720"/>
        </w:tabs>
        <w:spacing w:after="0" w:line="240" w:lineRule="exact"/>
        <w:ind w:left="284" w:firstLine="0"/>
        <w:rPr>
          <w:rFonts w:ascii="Soberana Sans Light" w:hAnsi="Soberana Sans Light"/>
          <w:sz w:val="22"/>
          <w:szCs w:val="22"/>
          <w:lang w:val="es-MX"/>
        </w:rPr>
      </w:pPr>
      <w:r>
        <w:rPr>
          <w:rFonts w:ascii="Soberana Sans Light" w:hAnsi="Soberana Sans Light"/>
          <w:sz w:val="22"/>
          <w:szCs w:val="22"/>
          <w:lang w:val="es-MX"/>
        </w:rPr>
        <w:t xml:space="preserve">Para el periodo que se reporta, </w:t>
      </w:r>
      <w:r w:rsidR="00132297">
        <w:rPr>
          <w:rFonts w:ascii="Soberana Sans Light" w:hAnsi="Soberana Sans Light"/>
          <w:sz w:val="22"/>
          <w:szCs w:val="22"/>
          <w:lang w:val="es-MX"/>
        </w:rPr>
        <w:t>no se cuenta con saldo en la cuenta de Derechos a recibir Efectivo y Equivalentes ni Bienes o Servicios a Recibir</w:t>
      </w:r>
      <w:r w:rsidR="00DE219E">
        <w:rPr>
          <w:rFonts w:ascii="Soberana Sans Light" w:hAnsi="Soberana Sans Light"/>
          <w:sz w:val="22"/>
          <w:szCs w:val="22"/>
          <w:lang w:val="es-MX"/>
        </w:rPr>
        <w:t>.</w:t>
      </w:r>
    </w:p>
    <w:p w14:paraId="2CD9090B" w14:textId="77777777" w:rsidR="005B789D" w:rsidRPr="005101FF" w:rsidRDefault="005B789D" w:rsidP="005B789D">
      <w:pPr>
        <w:pStyle w:val="ROMANOS"/>
        <w:spacing w:after="0" w:line="240" w:lineRule="exact"/>
        <w:rPr>
          <w:rFonts w:ascii="Soberana Sans Light" w:hAnsi="Soberana Sans Light"/>
          <w:sz w:val="22"/>
          <w:szCs w:val="22"/>
          <w:lang w:val="es-MX"/>
        </w:rPr>
      </w:pPr>
    </w:p>
    <w:p w14:paraId="1D3CBE8B" w14:textId="77777777" w:rsidR="00540418" w:rsidRPr="005101FF" w:rsidRDefault="00540418" w:rsidP="00FC04D1">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Bienes Disponibles para su Transformación o Consumo (inventarios)</w:t>
      </w:r>
    </w:p>
    <w:p w14:paraId="3E66A247" w14:textId="77777777" w:rsidR="00FC04D1" w:rsidRPr="005101FF" w:rsidRDefault="0034387F" w:rsidP="0034387F">
      <w:pPr>
        <w:pStyle w:val="ROMANOS"/>
        <w:tabs>
          <w:tab w:val="clear" w:pos="720"/>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Para el período que se reporta, el Colegio no cuenta con </w:t>
      </w:r>
      <w:r w:rsidR="00274DEA" w:rsidRPr="005101FF">
        <w:rPr>
          <w:rFonts w:ascii="Soberana Sans Light" w:hAnsi="Soberana Sans Light"/>
          <w:sz w:val="22"/>
          <w:szCs w:val="22"/>
          <w:lang w:val="es-MX"/>
        </w:rPr>
        <w:t>B</w:t>
      </w:r>
      <w:r w:rsidRPr="005101FF">
        <w:rPr>
          <w:rFonts w:ascii="Soberana Sans Light" w:hAnsi="Soberana Sans Light"/>
          <w:sz w:val="22"/>
          <w:szCs w:val="22"/>
          <w:lang w:val="es-MX"/>
        </w:rPr>
        <w:t xml:space="preserve">ienes </w:t>
      </w:r>
      <w:r w:rsidR="00274DEA" w:rsidRPr="005101FF">
        <w:rPr>
          <w:rFonts w:ascii="Soberana Sans Light" w:hAnsi="Soberana Sans Light"/>
          <w:sz w:val="22"/>
          <w:szCs w:val="22"/>
          <w:lang w:val="es-MX"/>
        </w:rPr>
        <w:t>D</w:t>
      </w:r>
      <w:r w:rsidRPr="005101FF">
        <w:rPr>
          <w:rFonts w:ascii="Soberana Sans Light" w:hAnsi="Soberana Sans Light"/>
          <w:sz w:val="22"/>
          <w:szCs w:val="22"/>
          <w:lang w:val="es-MX"/>
        </w:rPr>
        <w:t xml:space="preserve">isponibles para su </w:t>
      </w:r>
      <w:r w:rsidR="00274DEA" w:rsidRPr="005101FF">
        <w:rPr>
          <w:rFonts w:ascii="Soberana Sans Light" w:hAnsi="Soberana Sans Light"/>
          <w:sz w:val="22"/>
          <w:szCs w:val="22"/>
          <w:lang w:val="es-MX"/>
        </w:rPr>
        <w:t>T</w:t>
      </w:r>
      <w:r w:rsidRPr="005101FF">
        <w:rPr>
          <w:rFonts w:ascii="Soberana Sans Light" w:hAnsi="Soberana Sans Light"/>
          <w:sz w:val="22"/>
          <w:szCs w:val="22"/>
          <w:lang w:val="es-MX"/>
        </w:rPr>
        <w:t xml:space="preserve">ransformación o </w:t>
      </w:r>
      <w:r w:rsidR="00274DEA" w:rsidRPr="005101FF">
        <w:rPr>
          <w:rFonts w:ascii="Soberana Sans Light" w:hAnsi="Soberana Sans Light"/>
          <w:sz w:val="22"/>
          <w:szCs w:val="22"/>
          <w:lang w:val="es-MX"/>
        </w:rPr>
        <w:t>C</w:t>
      </w:r>
      <w:r w:rsidRPr="005101FF">
        <w:rPr>
          <w:rFonts w:ascii="Soberana Sans Light" w:hAnsi="Soberana Sans Light"/>
          <w:sz w:val="22"/>
          <w:szCs w:val="22"/>
          <w:lang w:val="es-MX"/>
        </w:rPr>
        <w:t>onsumo</w:t>
      </w:r>
      <w:r w:rsidR="00274DEA" w:rsidRPr="005101FF">
        <w:rPr>
          <w:rFonts w:ascii="Soberana Sans Light" w:hAnsi="Soberana Sans Light"/>
          <w:sz w:val="22"/>
          <w:szCs w:val="22"/>
          <w:lang w:val="es-MX"/>
        </w:rPr>
        <w:t xml:space="preserve"> (inventarios)</w:t>
      </w:r>
      <w:r w:rsidRPr="005101FF">
        <w:rPr>
          <w:rFonts w:ascii="Soberana Sans Light" w:hAnsi="Soberana Sans Light"/>
          <w:sz w:val="22"/>
          <w:szCs w:val="22"/>
          <w:lang w:val="es-MX"/>
        </w:rPr>
        <w:t>.</w:t>
      </w:r>
    </w:p>
    <w:p w14:paraId="026C5816" w14:textId="77777777" w:rsidR="00FC04D1" w:rsidRPr="005101FF" w:rsidRDefault="00FC04D1" w:rsidP="00540418">
      <w:pPr>
        <w:pStyle w:val="ROMANOS"/>
        <w:spacing w:after="0" w:line="240" w:lineRule="exact"/>
        <w:rPr>
          <w:rFonts w:ascii="Soberana Sans Light" w:hAnsi="Soberana Sans Light"/>
          <w:b/>
          <w:sz w:val="22"/>
          <w:szCs w:val="22"/>
          <w:lang w:val="es-MX"/>
        </w:rPr>
      </w:pPr>
    </w:p>
    <w:p w14:paraId="117BF2C0" w14:textId="77777777"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Inversiones Financieras</w:t>
      </w:r>
    </w:p>
    <w:p w14:paraId="5B1C706A" w14:textId="77777777"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período que se reporta, el Colegio no tiene Inversiones Financieras.</w:t>
      </w:r>
    </w:p>
    <w:p w14:paraId="6D1179FB" w14:textId="77777777" w:rsidR="00FC04D1" w:rsidRPr="005101FF" w:rsidRDefault="00FC04D1" w:rsidP="00540418">
      <w:pPr>
        <w:pStyle w:val="ROMANOS"/>
        <w:spacing w:after="0" w:line="240" w:lineRule="exact"/>
        <w:rPr>
          <w:rFonts w:ascii="Soberana Sans Light" w:hAnsi="Soberana Sans Light"/>
          <w:b/>
          <w:sz w:val="22"/>
          <w:szCs w:val="22"/>
          <w:lang w:val="es-MX"/>
        </w:rPr>
      </w:pPr>
    </w:p>
    <w:p w14:paraId="7417BEBE" w14:textId="77777777" w:rsidR="00480EFE" w:rsidRDefault="00480EFE" w:rsidP="00540418">
      <w:pPr>
        <w:pStyle w:val="ROMANOS"/>
        <w:spacing w:after="0" w:line="240" w:lineRule="exact"/>
        <w:rPr>
          <w:rFonts w:ascii="Soberana Sans Light" w:hAnsi="Soberana Sans Light"/>
          <w:b/>
          <w:sz w:val="22"/>
          <w:szCs w:val="22"/>
          <w:lang w:val="es-MX"/>
        </w:rPr>
      </w:pPr>
    </w:p>
    <w:p w14:paraId="4402FB36" w14:textId="77777777" w:rsidR="00480EFE" w:rsidRDefault="00480EFE" w:rsidP="00540418">
      <w:pPr>
        <w:pStyle w:val="ROMANOS"/>
        <w:spacing w:after="0" w:line="240" w:lineRule="exact"/>
        <w:rPr>
          <w:rFonts w:ascii="Soberana Sans Light" w:hAnsi="Soberana Sans Light"/>
          <w:b/>
          <w:sz w:val="22"/>
          <w:szCs w:val="22"/>
          <w:lang w:val="es-MX"/>
        </w:rPr>
      </w:pPr>
    </w:p>
    <w:p w14:paraId="52818C77" w14:textId="3D53697F"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Bienes Muebles, Inmuebles e Intangibles</w:t>
      </w:r>
    </w:p>
    <w:p w14:paraId="4EF69BDA" w14:textId="65C8BDD0" w:rsidR="00F14126"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En el rubro de Bienes Muebles se tiene un saldo de $ </w:t>
      </w:r>
      <w:r w:rsidR="009A46CB">
        <w:rPr>
          <w:rFonts w:ascii="Soberana Sans Light" w:hAnsi="Soberana Sans Light"/>
          <w:color w:val="000000"/>
          <w:sz w:val="20"/>
          <w:szCs w:val="20"/>
        </w:rPr>
        <w:t>3</w:t>
      </w:r>
      <w:r w:rsidR="00480EFE">
        <w:rPr>
          <w:rFonts w:ascii="Soberana Sans Light" w:hAnsi="Soberana Sans Light"/>
          <w:color w:val="000000"/>
          <w:sz w:val="20"/>
          <w:szCs w:val="20"/>
        </w:rPr>
        <w:t>4</w:t>
      </w:r>
      <w:r w:rsidR="00575928">
        <w:rPr>
          <w:rFonts w:ascii="Soberana Sans Light" w:hAnsi="Soberana Sans Light"/>
          <w:color w:val="000000"/>
          <w:sz w:val="20"/>
          <w:szCs w:val="20"/>
        </w:rPr>
        <w:t>’</w:t>
      </w:r>
      <w:r w:rsidR="00480EFE">
        <w:rPr>
          <w:rFonts w:ascii="Soberana Sans Light" w:hAnsi="Soberana Sans Light"/>
          <w:color w:val="000000"/>
          <w:sz w:val="20"/>
          <w:szCs w:val="20"/>
        </w:rPr>
        <w:t>587</w:t>
      </w:r>
      <w:r w:rsidR="009A46CB">
        <w:rPr>
          <w:rFonts w:ascii="Soberana Sans Light" w:hAnsi="Soberana Sans Light"/>
          <w:color w:val="000000"/>
          <w:sz w:val="20"/>
          <w:szCs w:val="20"/>
        </w:rPr>
        <w:t>,</w:t>
      </w:r>
      <w:r w:rsidR="00480EFE">
        <w:rPr>
          <w:rFonts w:ascii="Soberana Sans Light" w:hAnsi="Soberana Sans Light"/>
          <w:color w:val="000000"/>
          <w:sz w:val="20"/>
          <w:szCs w:val="20"/>
        </w:rPr>
        <w:t>291</w:t>
      </w:r>
      <w:r w:rsidRPr="005101FF">
        <w:rPr>
          <w:rFonts w:ascii="Soberana Sans Light" w:hAnsi="Soberana Sans Light"/>
          <w:sz w:val="22"/>
          <w:szCs w:val="22"/>
          <w:lang w:val="es-MX"/>
        </w:rPr>
        <w:t>, el cual se integra de equipo de transporte, equipo de cómputo, equipo de comunicación y telecomunicación, equipo de audio y video, equipo de ingeniería y medición, equipo educacional y recreativo, mobiliario y equipo de oficina, herramientas y equipo eléctrico, bienes artísticos y culturales, otros mobiliarios y equipos de administración así como otros equipos, todos necesarios para el cumplimiento y desarrollo de los fines para los que fue creado el Colegio. Ninguno se encuentra otorgado en garantía de créditos y no están sujetos a depreciación.</w:t>
      </w:r>
    </w:p>
    <w:p w14:paraId="65C5E63D" w14:textId="77777777" w:rsidR="00FC04D1" w:rsidRPr="005101FF" w:rsidRDefault="00FC04D1" w:rsidP="00540418">
      <w:pPr>
        <w:pStyle w:val="ROMANOS"/>
        <w:spacing w:after="0" w:line="240" w:lineRule="exact"/>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CD2472" w:rsidRPr="005101FF" w14:paraId="7D675F99" w14:textId="77777777" w:rsidTr="00CC1779">
        <w:tc>
          <w:tcPr>
            <w:tcW w:w="3119" w:type="dxa"/>
            <w:vMerge w:val="restart"/>
            <w:shd w:val="clear" w:color="auto" w:fill="632423" w:themeFill="accent2" w:themeFillShade="80"/>
          </w:tcPr>
          <w:p w14:paraId="741EAF83" w14:textId="77777777"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5840305F" w14:textId="77777777" w:rsidR="00CD2472" w:rsidRPr="005101FF" w:rsidRDefault="00F621B9" w:rsidP="00B970B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318C890D" w14:textId="77777777" w:rsidR="00CD2472" w:rsidRPr="005101FF" w:rsidRDefault="00CD2472" w:rsidP="00F621B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F621B9">
              <w:rPr>
                <w:rFonts w:ascii="Soberana Sans Light" w:hAnsi="Soberana Sans Light"/>
                <w:b/>
                <w:sz w:val="20"/>
                <w:szCs w:val="22"/>
                <w:lang w:val="es-MX"/>
              </w:rPr>
              <w:t>9</w:t>
            </w:r>
          </w:p>
        </w:tc>
        <w:tc>
          <w:tcPr>
            <w:tcW w:w="4253" w:type="dxa"/>
            <w:gridSpan w:val="2"/>
            <w:shd w:val="clear" w:color="auto" w:fill="632423" w:themeFill="accent2" w:themeFillShade="80"/>
          </w:tcPr>
          <w:p w14:paraId="777277B5" w14:textId="77777777"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CD2472" w:rsidRPr="005101FF" w14:paraId="2CE00480" w14:textId="77777777" w:rsidTr="00CC1779">
        <w:tc>
          <w:tcPr>
            <w:tcW w:w="3119" w:type="dxa"/>
            <w:vMerge/>
            <w:shd w:val="clear" w:color="auto" w:fill="632423" w:themeFill="accent2" w:themeFillShade="80"/>
          </w:tcPr>
          <w:p w14:paraId="01CB72BD" w14:textId="77777777"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74FD5D67" w14:textId="77777777"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36F520B9" w14:textId="77777777" w:rsidR="00CD2472" w:rsidRPr="005101FF" w:rsidRDefault="00CD2472"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74F51DC3" w14:textId="77777777"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7A83C9C2" w14:textId="77777777" w:rsidR="00CD2472" w:rsidRPr="005101FF" w:rsidRDefault="00CD2472"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573596" w:rsidRPr="005101FF" w14:paraId="49FED3AE" w14:textId="77777777" w:rsidTr="007D51E3">
        <w:trPr>
          <w:trHeight w:val="80"/>
        </w:trPr>
        <w:tc>
          <w:tcPr>
            <w:tcW w:w="3119" w:type="dxa"/>
          </w:tcPr>
          <w:p w14:paraId="29196111" w14:textId="77777777" w:rsidR="00573596" w:rsidRPr="005101FF" w:rsidRDefault="00573596" w:rsidP="0057359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Muebles</w:t>
            </w:r>
          </w:p>
        </w:tc>
        <w:tc>
          <w:tcPr>
            <w:tcW w:w="1665" w:type="dxa"/>
            <w:vAlign w:val="center"/>
          </w:tcPr>
          <w:p w14:paraId="4DAD965A" w14:textId="74AA0A96" w:rsidR="00573596" w:rsidRDefault="00573596" w:rsidP="00480EFE">
            <w:pPr>
              <w:jc w:val="right"/>
              <w:rPr>
                <w:rFonts w:ascii="Soberana Sans Light" w:hAnsi="Soberana Sans Light"/>
                <w:color w:val="000000"/>
                <w:sz w:val="20"/>
                <w:szCs w:val="20"/>
              </w:rPr>
            </w:pPr>
            <w:r>
              <w:rPr>
                <w:rFonts w:ascii="Soberana Sans Light" w:hAnsi="Soberana Sans Light"/>
                <w:color w:val="000000"/>
                <w:sz w:val="20"/>
                <w:szCs w:val="20"/>
              </w:rPr>
              <w:t>$</w:t>
            </w:r>
            <w:r w:rsidR="00575928">
              <w:rPr>
                <w:rFonts w:ascii="Soberana Sans Light" w:hAnsi="Soberana Sans Light"/>
                <w:color w:val="000000"/>
                <w:sz w:val="20"/>
                <w:szCs w:val="20"/>
              </w:rPr>
              <w:t xml:space="preserve"> 3</w:t>
            </w:r>
            <w:r w:rsidR="00480EFE">
              <w:rPr>
                <w:rFonts w:ascii="Soberana Sans Light" w:hAnsi="Soberana Sans Light"/>
                <w:color w:val="000000"/>
                <w:sz w:val="20"/>
                <w:szCs w:val="20"/>
              </w:rPr>
              <w:t>4</w:t>
            </w:r>
            <w:r w:rsidR="00575928">
              <w:rPr>
                <w:rFonts w:ascii="Soberana Sans Light" w:hAnsi="Soberana Sans Light"/>
                <w:color w:val="000000"/>
                <w:sz w:val="20"/>
                <w:szCs w:val="20"/>
              </w:rPr>
              <w:t>’</w:t>
            </w:r>
            <w:r w:rsidR="00480EFE">
              <w:rPr>
                <w:rFonts w:ascii="Soberana Sans Light" w:hAnsi="Soberana Sans Light"/>
                <w:color w:val="000000"/>
                <w:sz w:val="20"/>
                <w:szCs w:val="20"/>
              </w:rPr>
              <w:t>587</w:t>
            </w:r>
            <w:r w:rsidR="00575928">
              <w:rPr>
                <w:rFonts w:ascii="Soberana Sans Light" w:hAnsi="Soberana Sans Light"/>
                <w:color w:val="000000"/>
                <w:sz w:val="20"/>
                <w:szCs w:val="20"/>
              </w:rPr>
              <w:t>,</w:t>
            </w:r>
            <w:r w:rsidR="00480EFE">
              <w:rPr>
                <w:rFonts w:ascii="Soberana Sans Light" w:hAnsi="Soberana Sans Light"/>
                <w:color w:val="000000"/>
                <w:sz w:val="20"/>
                <w:szCs w:val="20"/>
              </w:rPr>
              <w:t>291</w:t>
            </w:r>
            <w:r>
              <w:rPr>
                <w:rFonts w:ascii="Soberana Sans Light" w:hAnsi="Soberana Sans Light"/>
                <w:color w:val="000000"/>
                <w:sz w:val="20"/>
                <w:szCs w:val="20"/>
              </w:rPr>
              <w:t xml:space="preserve"> </w:t>
            </w:r>
          </w:p>
        </w:tc>
        <w:tc>
          <w:tcPr>
            <w:tcW w:w="2020" w:type="dxa"/>
            <w:vAlign w:val="center"/>
          </w:tcPr>
          <w:p w14:paraId="176DD7FC" w14:textId="77777777" w:rsidR="00573596" w:rsidRDefault="00B64AED" w:rsidP="00573596">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F621B9">
              <w:rPr>
                <w:rFonts w:ascii="Soberana Sans Light" w:hAnsi="Soberana Sans Light"/>
                <w:color w:val="000000"/>
                <w:sz w:val="20"/>
                <w:szCs w:val="20"/>
              </w:rPr>
              <w:t>32’890,932</w:t>
            </w:r>
          </w:p>
        </w:tc>
        <w:tc>
          <w:tcPr>
            <w:tcW w:w="2268" w:type="dxa"/>
            <w:vAlign w:val="center"/>
          </w:tcPr>
          <w:p w14:paraId="6C03977D" w14:textId="2A16C2FA" w:rsidR="00573596" w:rsidRDefault="00575928" w:rsidP="00480EFE">
            <w:pPr>
              <w:jc w:val="right"/>
              <w:rPr>
                <w:rFonts w:ascii="Soberana Sans Light" w:hAnsi="Soberana Sans Light"/>
                <w:color w:val="000000"/>
                <w:sz w:val="20"/>
                <w:szCs w:val="20"/>
              </w:rPr>
            </w:pPr>
            <w:r>
              <w:rPr>
                <w:rFonts w:ascii="Soberana Sans Light" w:hAnsi="Soberana Sans Light"/>
                <w:color w:val="000000"/>
                <w:sz w:val="20"/>
                <w:szCs w:val="20"/>
              </w:rPr>
              <w:t xml:space="preserve">$ </w:t>
            </w:r>
            <w:r w:rsidR="00480EFE">
              <w:rPr>
                <w:rFonts w:ascii="Soberana Sans Light" w:hAnsi="Soberana Sans Light"/>
                <w:color w:val="000000"/>
                <w:sz w:val="20"/>
                <w:szCs w:val="20"/>
              </w:rPr>
              <w:t>1’696,359</w:t>
            </w:r>
          </w:p>
        </w:tc>
        <w:tc>
          <w:tcPr>
            <w:tcW w:w="1985" w:type="dxa"/>
            <w:vAlign w:val="center"/>
          </w:tcPr>
          <w:p w14:paraId="60D79869" w14:textId="7183FC18" w:rsidR="00573596" w:rsidRDefault="00480EFE" w:rsidP="006821CD">
            <w:pPr>
              <w:jc w:val="center"/>
              <w:rPr>
                <w:rFonts w:ascii="Soberana Sans Light" w:hAnsi="Soberana Sans Light"/>
                <w:color w:val="000000"/>
                <w:sz w:val="20"/>
                <w:szCs w:val="20"/>
              </w:rPr>
            </w:pPr>
            <w:r>
              <w:rPr>
                <w:rFonts w:ascii="Soberana Sans Light" w:hAnsi="Soberana Sans Light"/>
                <w:color w:val="000000"/>
                <w:sz w:val="20"/>
                <w:szCs w:val="20"/>
              </w:rPr>
              <w:t>5.16</w:t>
            </w:r>
            <w:r w:rsidR="00575928">
              <w:rPr>
                <w:rFonts w:ascii="Soberana Sans Light" w:hAnsi="Soberana Sans Light"/>
                <w:color w:val="000000"/>
                <w:sz w:val="20"/>
                <w:szCs w:val="20"/>
              </w:rPr>
              <w:t>%</w:t>
            </w:r>
          </w:p>
        </w:tc>
      </w:tr>
    </w:tbl>
    <w:p w14:paraId="500B8464" w14:textId="77777777" w:rsidR="00FC04D1" w:rsidRPr="005101FF" w:rsidRDefault="00FC04D1" w:rsidP="00540418">
      <w:pPr>
        <w:pStyle w:val="ROMANOS"/>
        <w:spacing w:after="0" w:line="240" w:lineRule="exact"/>
        <w:rPr>
          <w:rFonts w:ascii="Soberana Sans Light" w:hAnsi="Soberana Sans Light"/>
          <w:b/>
          <w:sz w:val="22"/>
          <w:szCs w:val="22"/>
          <w:lang w:val="es-MX"/>
        </w:rPr>
      </w:pPr>
    </w:p>
    <w:p w14:paraId="64E2C36C" w14:textId="77777777" w:rsidR="00380122"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El saldo de $ 6´</w:t>
      </w:r>
      <w:r w:rsidR="002E278C" w:rsidRPr="005101FF">
        <w:rPr>
          <w:rFonts w:ascii="Soberana Sans Light" w:hAnsi="Soberana Sans Light"/>
          <w:sz w:val="22"/>
          <w:szCs w:val="22"/>
          <w:lang w:val="es-MX"/>
        </w:rPr>
        <w:t>468</w:t>
      </w:r>
      <w:r w:rsidRPr="005101FF">
        <w:rPr>
          <w:rFonts w:ascii="Soberana Sans Light" w:hAnsi="Soberana Sans Light"/>
          <w:sz w:val="22"/>
          <w:szCs w:val="22"/>
          <w:lang w:val="es-MX"/>
        </w:rPr>
        <w:t>,72</w:t>
      </w:r>
      <w:r w:rsidR="00C63DFD">
        <w:rPr>
          <w:rFonts w:ascii="Soberana Sans Light" w:hAnsi="Soberana Sans Light"/>
          <w:sz w:val="22"/>
          <w:szCs w:val="22"/>
          <w:lang w:val="es-MX"/>
        </w:rPr>
        <w:t>6</w:t>
      </w:r>
      <w:r w:rsidRPr="005101FF">
        <w:rPr>
          <w:rFonts w:ascii="Soberana Sans Light" w:hAnsi="Soberana Sans Light"/>
          <w:sz w:val="22"/>
          <w:szCs w:val="22"/>
          <w:lang w:val="es-MX"/>
        </w:rPr>
        <w:t xml:space="preserve"> representa el valor de los terrenos y edificios no habitacionales valuados a su costo de adquisición, destinados para cumplir las funciones de derecho público como es proporcionar educación.</w:t>
      </w:r>
    </w:p>
    <w:p w14:paraId="6A6FF0EE" w14:textId="77777777" w:rsidR="00380122" w:rsidRPr="005101FF" w:rsidRDefault="00380122"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p>
    <w:p w14:paraId="637ACD79" w14:textId="77777777" w:rsidR="00FC04D1" w:rsidRPr="005101FF" w:rsidRDefault="00B970B0" w:rsidP="00B970B0">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Actualmente no se encuentran otorgados en garantía de créditos y no están sujetos a depreciación.</w:t>
      </w:r>
    </w:p>
    <w:p w14:paraId="79299430" w14:textId="77777777" w:rsidR="005B7ABF" w:rsidRPr="005101FF" w:rsidRDefault="005B7ABF" w:rsidP="00540418">
      <w:pPr>
        <w:pStyle w:val="ROMANOS"/>
        <w:spacing w:after="0" w:line="240" w:lineRule="exact"/>
        <w:rPr>
          <w:rFonts w:ascii="Soberana Sans Light" w:hAnsi="Soberana Sans Light"/>
          <w:b/>
          <w:sz w:val="22"/>
          <w:szCs w:val="22"/>
          <w:lang w:val="es-MX"/>
        </w:rPr>
      </w:pPr>
    </w:p>
    <w:p w14:paraId="4B26F198" w14:textId="77777777" w:rsidR="00FC04D1" w:rsidRPr="005101FF" w:rsidRDefault="00B970B0"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 </w:t>
      </w: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B970B0" w:rsidRPr="005101FF" w14:paraId="67588840" w14:textId="77777777" w:rsidTr="00CC1779">
        <w:tc>
          <w:tcPr>
            <w:tcW w:w="3119" w:type="dxa"/>
            <w:vMerge w:val="restart"/>
            <w:shd w:val="clear" w:color="auto" w:fill="632423" w:themeFill="accent2" w:themeFillShade="80"/>
          </w:tcPr>
          <w:p w14:paraId="300F2D4F" w14:textId="77777777"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514A086A" w14:textId="77777777" w:rsidR="00B970B0" w:rsidRPr="005101FF" w:rsidRDefault="00F621B9" w:rsidP="009707DB">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2031A6BF" w14:textId="77777777" w:rsidR="00B970B0" w:rsidRPr="005101FF" w:rsidRDefault="00573596" w:rsidP="00F621B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w:t>
            </w:r>
            <w:r w:rsidR="009707DB">
              <w:rPr>
                <w:rFonts w:ascii="Soberana Sans Light" w:hAnsi="Soberana Sans Light"/>
                <w:b/>
                <w:sz w:val="20"/>
                <w:szCs w:val="22"/>
                <w:lang w:val="es-MX"/>
              </w:rPr>
              <w:t>01</w:t>
            </w:r>
            <w:r w:rsidR="00F621B9">
              <w:rPr>
                <w:rFonts w:ascii="Soberana Sans Light" w:hAnsi="Soberana Sans Light"/>
                <w:b/>
                <w:sz w:val="20"/>
                <w:szCs w:val="22"/>
                <w:lang w:val="es-MX"/>
              </w:rPr>
              <w:t>9</w:t>
            </w:r>
          </w:p>
        </w:tc>
        <w:tc>
          <w:tcPr>
            <w:tcW w:w="4253" w:type="dxa"/>
            <w:gridSpan w:val="2"/>
            <w:shd w:val="clear" w:color="auto" w:fill="632423" w:themeFill="accent2" w:themeFillShade="80"/>
          </w:tcPr>
          <w:p w14:paraId="2BD6B7DE" w14:textId="77777777"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B970B0" w:rsidRPr="005101FF" w14:paraId="057ED1CD" w14:textId="77777777" w:rsidTr="00CC1779">
        <w:tc>
          <w:tcPr>
            <w:tcW w:w="3119" w:type="dxa"/>
            <w:vMerge/>
            <w:shd w:val="clear" w:color="auto" w:fill="006600"/>
          </w:tcPr>
          <w:p w14:paraId="4A6FFFD4" w14:textId="77777777"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006600"/>
          </w:tcPr>
          <w:p w14:paraId="45B6362A" w14:textId="77777777"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006600"/>
          </w:tcPr>
          <w:p w14:paraId="7A48D467" w14:textId="77777777" w:rsidR="00B970B0" w:rsidRPr="005101FF" w:rsidRDefault="00B970B0" w:rsidP="00B970B0">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570969E1" w14:textId="77777777"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1F2FBD53" w14:textId="77777777" w:rsidR="00B970B0" w:rsidRPr="005101FF" w:rsidRDefault="00B970B0" w:rsidP="00B970B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234D56" w:rsidRPr="005101FF" w14:paraId="0A4D3F09" w14:textId="77777777" w:rsidTr="00B970B0">
        <w:trPr>
          <w:trHeight w:val="80"/>
        </w:trPr>
        <w:tc>
          <w:tcPr>
            <w:tcW w:w="3119" w:type="dxa"/>
          </w:tcPr>
          <w:p w14:paraId="6D43653C" w14:textId="77777777" w:rsidR="00234D56" w:rsidRPr="005101FF" w:rsidRDefault="00234D56" w:rsidP="00234D5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Inmuebles</w:t>
            </w:r>
          </w:p>
        </w:tc>
        <w:tc>
          <w:tcPr>
            <w:tcW w:w="1665" w:type="dxa"/>
          </w:tcPr>
          <w:p w14:paraId="4D8F9EBD" w14:textId="77777777" w:rsidR="00234D56" w:rsidRPr="005101FF" w:rsidRDefault="00234D56" w:rsidP="00575928">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w:t>
            </w:r>
            <w:r w:rsidR="007E39A5" w:rsidRPr="005101FF">
              <w:rPr>
                <w:rFonts w:ascii="Soberana Sans Light" w:hAnsi="Soberana Sans Light"/>
                <w:sz w:val="20"/>
                <w:szCs w:val="22"/>
                <w:lang w:val="es-MX"/>
              </w:rPr>
              <w:t>’</w:t>
            </w:r>
            <w:r w:rsidR="00B900D9" w:rsidRPr="005101FF">
              <w:rPr>
                <w:rFonts w:ascii="Soberana Sans Light" w:hAnsi="Soberana Sans Light"/>
                <w:sz w:val="20"/>
                <w:szCs w:val="22"/>
                <w:lang w:val="es-MX"/>
              </w:rPr>
              <w:t>468</w:t>
            </w:r>
            <w:r w:rsidRPr="005101FF">
              <w:rPr>
                <w:rFonts w:ascii="Soberana Sans Light" w:hAnsi="Soberana Sans Light"/>
                <w:sz w:val="20"/>
                <w:szCs w:val="22"/>
                <w:lang w:val="es-MX"/>
              </w:rPr>
              <w:t>,72</w:t>
            </w:r>
            <w:r w:rsidR="00575928">
              <w:rPr>
                <w:rFonts w:ascii="Soberana Sans Light" w:hAnsi="Soberana Sans Light"/>
                <w:sz w:val="20"/>
                <w:szCs w:val="22"/>
                <w:lang w:val="es-MX"/>
              </w:rPr>
              <w:t>6</w:t>
            </w:r>
          </w:p>
        </w:tc>
        <w:tc>
          <w:tcPr>
            <w:tcW w:w="2020" w:type="dxa"/>
          </w:tcPr>
          <w:p w14:paraId="19C9A0E3" w14:textId="77777777" w:rsidR="00234D56" w:rsidRPr="005101FF" w:rsidRDefault="00E37A6C" w:rsidP="009707D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$ 6’468,72</w:t>
            </w:r>
            <w:r w:rsidR="009707DB">
              <w:rPr>
                <w:rFonts w:ascii="Soberana Sans Light" w:hAnsi="Soberana Sans Light"/>
                <w:sz w:val="20"/>
                <w:szCs w:val="22"/>
                <w:lang w:val="es-MX"/>
              </w:rPr>
              <w:t>6</w:t>
            </w:r>
          </w:p>
        </w:tc>
        <w:tc>
          <w:tcPr>
            <w:tcW w:w="2268" w:type="dxa"/>
          </w:tcPr>
          <w:p w14:paraId="672DF157" w14:textId="77777777" w:rsidR="00234D56" w:rsidRPr="005101FF" w:rsidRDefault="00234D56" w:rsidP="009707DB">
            <w:pPr>
              <w:pStyle w:val="ROMANOS"/>
              <w:spacing w:after="0" w:line="240" w:lineRule="exact"/>
              <w:ind w:firstLine="0"/>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9707DB">
              <w:rPr>
                <w:rFonts w:ascii="Soberana Sans Light" w:hAnsi="Soberana Sans Light"/>
                <w:sz w:val="20"/>
                <w:szCs w:val="22"/>
                <w:lang w:val="es-MX"/>
              </w:rPr>
              <w:t>0</w:t>
            </w:r>
          </w:p>
        </w:tc>
        <w:tc>
          <w:tcPr>
            <w:tcW w:w="1985" w:type="dxa"/>
          </w:tcPr>
          <w:p w14:paraId="68907E61" w14:textId="77777777" w:rsidR="00234D56" w:rsidRPr="005101FF" w:rsidRDefault="00E37A6C" w:rsidP="00234D56">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0</w:t>
            </w:r>
            <w:r w:rsidR="00234D56" w:rsidRPr="005101FF">
              <w:rPr>
                <w:rFonts w:ascii="Soberana Sans Light" w:hAnsi="Soberana Sans Light"/>
                <w:sz w:val="20"/>
                <w:szCs w:val="22"/>
                <w:lang w:val="es-MX"/>
              </w:rPr>
              <w:t>%</w:t>
            </w:r>
          </w:p>
        </w:tc>
      </w:tr>
    </w:tbl>
    <w:p w14:paraId="5077F00B" w14:textId="77777777" w:rsidR="00540418" w:rsidRPr="005101FF" w:rsidRDefault="00540418" w:rsidP="00FC04D1">
      <w:pPr>
        <w:pStyle w:val="ROMANOS"/>
        <w:spacing w:after="0" w:line="240" w:lineRule="exact"/>
        <w:rPr>
          <w:rFonts w:ascii="Soberana Sans Light" w:hAnsi="Soberana Sans Light"/>
          <w:sz w:val="22"/>
          <w:szCs w:val="22"/>
          <w:lang w:val="es-MX"/>
        </w:rPr>
      </w:pPr>
    </w:p>
    <w:p w14:paraId="28E2A2AB" w14:textId="77777777" w:rsidR="00811EC2" w:rsidRDefault="00811EC2"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p>
    <w:p w14:paraId="19873C83" w14:textId="78A80B71" w:rsidR="00B970B0" w:rsidRPr="005101FF" w:rsidRDefault="00F14126" w:rsidP="00F14126">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 xml:space="preserve">De igual manera existe un saldo por la cantidad de $ </w:t>
      </w:r>
      <w:r>
        <w:rPr>
          <w:rFonts w:ascii="Soberana Sans Light" w:hAnsi="Soberana Sans Light"/>
          <w:sz w:val="20"/>
          <w:szCs w:val="22"/>
          <w:lang w:val="es-MX"/>
        </w:rPr>
        <w:t>5</w:t>
      </w:r>
      <w:r w:rsidR="00480EFE">
        <w:rPr>
          <w:rFonts w:ascii="Soberana Sans Light" w:hAnsi="Soberana Sans Light"/>
          <w:sz w:val="20"/>
          <w:szCs w:val="22"/>
          <w:lang w:val="es-MX"/>
        </w:rPr>
        <w:t>84</w:t>
      </w:r>
      <w:r w:rsidRPr="005101FF">
        <w:rPr>
          <w:rFonts w:ascii="Soberana Sans Light" w:hAnsi="Soberana Sans Light"/>
          <w:sz w:val="20"/>
          <w:szCs w:val="22"/>
          <w:lang w:val="es-MX"/>
        </w:rPr>
        <w:t>,</w:t>
      </w:r>
      <w:r w:rsidR="00480EFE">
        <w:rPr>
          <w:rFonts w:ascii="Soberana Sans Light" w:hAnsi="Soberana Sans Light"/>
          <w:sz w:val="20"/>
          <w:szCs w:val="22"/>
          <w:lang w:val="es-MX"/>
        </w:rPr>
        <w:t>815</w:t>
      </w:r>
      <w:r w:rsidRPr="005101FF">
        <w:rPr>
          <w:rFonts w:ascii="Soberana Sans Light" w:hAnsi="Soberana Sans Light"/>
          <w:sz w:val="22"/>
          <w:szCs w:val="22"/>
          <w:lang w:val="es-MX"/>
        </w:rPr>
        <w:t xml:space="preserve"> integrado por activos propiedad del Colegio constituido por software</w:t>
      </w:r>
      <w:r w:rsidR="00573596">
        <w:rPr>
          <w:rFonts w:ascii="Soberana Sans Light" w:hAnsi="Soberana Sans Light"/>
          <w:sz w:val="22"/>
          <w:szCs w:val="22"/>
          <w:lang w:val="es-MX"/>
        </w:rPr>
        <w:t>.</w:t>
      </w:r>
    </w:p>
    <w:p w14:paraId="74291E84" w14:textId="77777777" w:rsidR="00B970B0" w:rsidRPr="005101FF" w:rsidRDefault="00B970B0" w:rsidP="00540418">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1907"/>
        <w:gridCol w:w="2381"/>
        <w:gridCol w:w="1985"/>
      </w:tblGrid>
      <w:tr w:rsidR="009C2BD0" w:rsidRPr="005101FF" w14:paraId="48B12AEC" w14:textId="77777777" w:rsidTr="00573596">
        <w:tc>
          <w:tcPr>
            <w:tcW w:w="3119" w:type="dxa"/>
            <w:vMerge w:val="restart"/>
            <w:shd w:val="clear" w:color="auto" w:fill="632423" w:themeFill="accent2" w:themeFillShade="80"/>
          </w:tcPr>
          <w:p w14:paraId="68849F3E" w14:textId="77777777"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42DDFFF0" w14:textId="77777777" w:rsidR="009C2BD0" w:rsidRPr="005101FF" w:rsidRDefault="00F621B9" w:rsidP="0057359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1907" w:type="dxa"/>
            <w:vMerge w:val="restart"/>
            <w:shd w:val="clear" w:color="auto" w:fill="632423" w:themeFill="accent2" w:themeFillShade="80"/>
          </w:tcPr>
          <w:p w14:paraId="59B08209" w14:textId="77777777" w:rsidR="009C2BD0" w:rsidRPr="005101FF" w:rsidRDefault="00E37A6C" w:rsidP="00F621B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9707DB">
              <w:rPr>
                <w:rFonts w:ascii="Soberana Sans Light" w:hAnsi="Soberana Sans Light"/>
                <w:b/>
                <w:sz w:val="20"/>
                <w:szCs w:val="22"/>
                <w:lang w:val="es-MX"/>
              </w:rPr>
              <w:t>01</w:t>
            </w:r>
            <w:r w:rsidR="00F621B9">
              <w:rPr>
                <w:rFonts w:ascii="Soberana Sans Light" w:hAnsi="Soberana Sans Light"/>
                <w:b/>
                <w:sz w:val="20"/>
                <w:szCs w:val="22"/>
                <w:lang w:val="es-MX"/>
              </w:rPr>
              <w:t>9</w:t>
            </w:r>
          </w:p>
        </w:tc>
        <w:tc>
          <w:tcPr>
            <w:tcW w:w="4366" w:type="dxa"/>
            <w:gridSpan w:val="2"/>
            <w:shd w:val="clear" w:color="auto" w:fill="632423" w:themeFill="accent2" w:themeFillShade="80"/>
          </w:tcPr>
          <w:p w14:paraId="63798A07" w14:textId="77777777"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9C2BD0" w:rsidRPr="005101FF" w14:paraId="33348C86" w14:textId="77777777" w:rsidTr="00573596">
        <w:tc>
          <w:tcPr>
            <w:tcW w:w="3119" w:type="dxa"/>
            <w:vMerge/>
            <w:shd w:val="clear" w:color="auto" w:fill="632423" w:themeFill="accent2" w:themeFillShade="80"/>
          </w:tcPr>
          <w:p w14:paraId="4FC88DA7" w14:textId="77777777"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5BEF2B6A" w14:textId="77777777"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14:paraId="016162FE" w14:textId="77777777" w:rsidR="009C2BD0" w:rsidRPr="005101FF" w:rsidRDefault="009C2BD0" w:rsidP="005B7ABF">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14:paraId="101F69D1" w14:textId="77777777"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202B2B9B" w14:textId="77777777" w:rsidR="009C2BD0" w:rsidRPr="005101FF" w:rsidRDefault="009C2BD0"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14:paraId="074A3ED3" w14:textId="77777777" w:rsidTr="00573596">
        <w:trPr>
          <w:trHeight w:val="80"/>
        </w:trPr>
        <w:tc>
          <w:tcPr>
            <w:tcW w:w="3119" w:type="dxa"/>
          </w:tcPr>
          <w:p w14:paraId="01FFBD26" w14:textId="77777777"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Bienes Intangibles</w:t>
            </w:r>
          </w:p>
        </w:tc>
        <w:tc>
          <w:tcPr>
            <w:tcW w:w="1665" w:type="dxa"/>
          </w:tcPr>
          <w:p w14:paraId="4B080913" w14:textId="7E2B8A2D" w:rsidR="00F14126" w:rsidRPr="005101FF" w:rsidRDefault="00F14126" w:rsidP="00480EFE">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w:t>
            </w:r>
            <w:r w:rsidR="00480EFE">
              <w:rPr>
                <w:rFonts w:ascii="Soberana Sans Light" w:hAnsi="Soberana Sans Light"/>
                <w:sz w:val="20"/>
                <w:szCs w:val="22"/>
                <w:lang w:val="es-MX"/>
              </w:rPr>
              <w:t>84</w:t>
            </w:r>
            <w:r w:rsidRPr="005101FF">
              <w:rPr>
                <w:rFonts w:ascii="Soberana Sans Light" w:hAnsi="Soberana Sans Light"/>
                <w:sz w:val="20"/>
                <w:szCs w:val="22"/>
                <w:lang w:val="es-MX"/>
              </w:rPr>
              <w:t>,</w:t>
            </w:r>
            <w:r w:rsidR="00480EFE">
              <w:rPr>
                <w:rFonts w:ascii="Soberana Sans Light" w:hAnsi="Soberana Sans Light"/>
                <w:sz w:val="20"/>
                <w:szCs w:val="22"/>
                <w:lang w:val="es-MX"/>
              </w:rPr>
              <w:t>815</w:t>
            </w:r>
          </w:p>
        </w:tc>
        <w:tc>
          <w:tcPr>
            <w:tcW w:w="1907" w:type="dxa"/>
          </w:tcPr>
          <w:p w14:paraId="0E50EAD2" w14:textId="77777777" w:rsidR="00F14126" w:rsidRPr="005101FF" w:rsidRDefault="009707DB"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Pr>
                <w:rFonts w:ascii="Soberana Sans Light" w:hAnsi="Soberana Sans Light"/>
                <w:sz w:val="20"/>
                <w:szCs w:val="22"/>
                <w:lang w:val="es-MX"/>
              </w:rPr>
              <w:t>570</w:t>
            </w:r>
            <w:r w:rsidRPr="005101FF">
              <w:rPr>
                <w:rFonts w:ascii="Soberana Sans Light" w:hAnsi="Soberana Sans Light"/>
                <w:sz w:val="20"/>
                <w:szCs w:val="22"/>
                <w:lang w:val="es-MX"/>
              </w:rPr>
              <w:t>,</w:t>
            </w:r>
            <w:r>
              <w:rPr>
                <w:rFonts w:ascii="Soberana Sans Light" w:hAnsi="Soberana Sans Light"/>
                <w:sz w:val="20"/>
                <w:szCs w:val="22"/>
                <w:lang w:val="es-MX"/>
              </w:rPr>
              <w:t>491</w:t>
            </w:r>
          </w:p>
        </w:tc>
        <w:tc>
          <w:tcPr>
            <w:tcW w:w="2381" w:type="dxa"/>
          </w:tcPr>
          <w:p w14:paraId="514D42F8" w14:textId="1D169851" w:rsidR="00F14126" w:rsidRPr="005101FF" w:rsidRDefault="00F14126" w:rsidP="00480EFE">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480EFE">
              <w:rPr>
                <w:rFonts w:ascii="Soberana Sans Light" w:hAnsi="Soberana Sans Light"/>
                <w:sz w:val="20"/>
                <w:szCs w:val="22"/>
                <w:lang w:val="es-MX"/>
              </w:rPr>
              <w:t>14,324</w:t>
            </w:r>
          </w:p>
        </w:tc>
        <w:tc>
          <w:tcPr>
            <w:tcW w:w="1985" w:type="dxa"/>
          </w:tcPr>
          <w:p w14:paraId="1C0F0547" w14:textId="755E3B1A" w:rsidR="00F14126" w:rsidRPr="005101FF" w:rsidRDefault="00480EFE" w:rsidP="00F14126">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2.51</w:t>
            </w:r>
            <w:r w:rsidR="00F14126" w:rsidRPr="005101FF">
              <w:rPr>
                <w:rFonts w:ascii="Soberana Sans Light" w:hAnsi="Soberana Sans Light"/>
                <w:sz w:val="20"/>
                <w:szCs w:val="22"/>
                <w:lang w:val="es-MX"/>
              </w:rPr>
              <w:t>%</w:t>
            </w:r>
          </w:p>
        </w:tc>
      </w:tr>
    </w:tbl>
    <w:p w14:paraId="4658E9D0" w14:textId="77777777" w:rsidR="009C2BD0" w:rsidRPr="005101FF" w:rsidRDefault="009C2BD0" w:rsidP="00540418">
      <w:pPr>
        <w:pStyle w:val="ROMANOS"/>
        <w:spacing w:after="0" w:line="240" w:lineRule="exact"/>
        <w:rPr>
          <w:rFonts w:ascii="Soberana Sans Light" w:hAnsi="Soberana Sans Light"/>
          <w:b/>
          <w:sz w:val="22"/>
          <w:szCs w:val="22"/>
          <w:lang w:val="es-MX"/>
        </w:rPr>
      </w:pPr>
    </w:p>
    <w:p w14:paraId="5C0E9D23" w14:textId="77777777" w:rsidR="008E12BA" w:rsidRDefault="008E12BA" w:rsidP="00540418">
      <w:pPr>
        <w:pStyle w:val="ROMANOS"/>
        <w:spacing w:after="0" w:line="240" w:lineRule="exact"/>
        <w:rPr>
          <w:rFonts w:ascii="Soberana Sans Light" w:hAnsi="Soberana Sans Light"/>
          <w:b/>
          <w:sz w:val="22"/>
          <w:szCs w:val="22"/>
          <w:lang w:val="es-MX"/>
        </w:rPr>
      </w:pPr>
    </w:p>
    <w:p w14:paraId="37AF39FB" w14:textId="77777777"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Estimaciones y Deterioros</w:t>
      </w:r>
    </w:p>
    <w:p w14:paraId="58502C19" w14:textId="77777777" w:rsidR="00FC04D1" w:rsidRPr="005101FF" w:rsidRDefault="0034387F"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Estimaciones y Deterioros para el período que se reporta.</w:t>
      </w:r>
    </w:p>
    <w:p w14:paraId="16B893BA" w14:textId="77777777" w:rsidR="00FC04D1" w:rsidRPr="005101FF" w:rsidRDefault="00FC04D1" w:rsidP="00540418">
      <w:pPr>
        <w:pStyle w:val="ROMANOS"/>
        <w:spacing w:after="0" w:line="240" w:lineRule="exact"/>
        <w:rPr>
          <w:rFonts w:ascii="Soberana Sans Light" w:hAnsi="Soberana Sans Light"/>
          <w:sz w:val="22"/>
          <w:szCs w:val="22"/>
          <w:lang w:val="es-MX"/>
        </w:rPr>
      </w:pPr>
    </w:p>
    <w:p w14:paraId="4207F57A" w14:textId="63CA8B86"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Otros Activos</w:t>
      </w:r>
    </w:p>
    <w:p w14:paraId="466117EC" w14:textId="77777777" w:rsidR="00B704E9" w:rsidRPr="005101FF" w:rsidRDefault="0034387F" w:rsidP="0034387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sz w:val="22"/>
          <w:szCs w:val="22"/>
          <w:lang w:val="es-MX"/>
        </w:rPr>
        <w:t>El Colegio no tiene Otros Activos para el período que se reporta.</w:t>
      </w:r>
    </w:p>
    <w:p w14:paraId="15DF80F8" w14:textId="77777777" w:rsidR="00CF4C9B" w:rsidRPr="005101FF" w:rsidRDefault="00CF4C9B" w:rsidP="00540418">
      <w:pPr>
        <w:pStyle w:val="ROMANOS"/>
        <w:spacing w:after="0" w:line="240" w:lineRule="exact"/>
        <w:ind w:left="432"/>
        <w:rPr>
          <w:rFonts w:ascii="Soberana Sans Light" w:hAnsi="Soberana Sans Light"/>
          <w:b/>
          <w:sz w:val="22"/>
          <w:szCs w:val="22"/>
          <w:lang w:val="es-MX"/>
        </w:rPr>
      </w:pPr>
    </w:p>
    <w:p w14:paraId="3A636177" w14:textId="77777777" w:rsidR="00540418" w:rsidRPr="005101FF" w:rsidRDefault="00540418" w:rsidP="005B7ABF">
      <w:pPr>
        <w:pStyle w:val="ROMANOS"/>
        <w:spacing w:after="0" w:line="240" w:lineRule="exact"/>
        <w:ind w:left="432" w:hanging="148"/>
        <w:rPr>
          <w:rFonts w:ascii="Soberana Sans Light" w:hAnsi="Soberana Sans Light"/>
          <w:b/>
          <w:sz w:val="22"/>
          <w:szCs w:val="22"/>
          <w:lang w:val="es-MX"/>
        </w:rPr>
      </w:pPr>
      <w:r w:rsidRPr="005101FF">
        <w:rPr>
          <w:rFonts w:ascii="Soberana Sans Light" w:hAnsi="Soberana Sans Light"/>
          <w:b/>
          <w:sz w:val="22"/>
          <w:szCs w:val="22"/>
          <w:lang w:val="es-MX"/>
        </w:rPr>
        <w:t>Pasivo</w:t>
      </w:r>
    </w:p>
    <w:p w14:paraId="119EF4FD" w14:textId="77777777" w:rsidR="00C4666F" w:rsidRPr="005101FF" w:rsidRDefault="00C4666F" w:rsidP="005B7ABF">
      <w:pPr>
        <w:pStyle w:val="ROMANO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Representa las obligaciones presentes del Colegio, ineludibles, identificadas, cuantificadas monetariamente y que representan una disminución futura de beneficios económicos, derivadas de operaciones ocurridas en el pasado, que le han afectado económicamente.</w:t>
      </w:r>
    </w:p>
    <w:p w14:paraId="1A2950D3" w14:textId="77777777" w:rsidR="00C066F4" w:rsidRPr="005101FF" w:rsidRDefault="00C066F4" w:rsidP="005B7ABF">
      <w:pPr>
        <w:pStyle w:val="ROMANOS"/>
        <w:spacing w:after="0" w:line="240" w:lineRule="exact"/>
        <w:ind w:left="0" w:hanging="148"/>
        <w:rPr>
          <w:rFonts w:ascii="Soberana Sans Light" w:hAnsi="Soberana Sans Light"/>
          <w:sz w:val="22"/>
          <w:szCs w:val="22"/>
          <w:lang w:val="es-MX"/>
        </w:rPr>
      </w:pPr>
    </w:p>
    <w:p w14:paraId="3E0E69FF" w14:textId="77777777" w:rsidR="00C066F4" w:rsidRPr="005101FF" w:rsidRDefault="00C066F4" w:rsidP="005B7ABF">
      <w:pPr>
        <w:pStyle w:val="ROMANO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Obligaciones a Corto Plazo</w:t>
      </w:r>
    </w:p>
    <w:p w14:paraId="4A053015" w14:textId="3789C5B5" w:rsidR="00C066F4" w:rsidRDefault="00F14126" w:rsidP="00573596">
      <w:pPr>
        <w:pStyle w:val="ROMANOS"/>
        <w:spacing w:after="0" w:line="240" w:lineRule="exact"/>
        <w:ind w:left="284" w:firstLine="0"/>
        <w:rPr>
          <w:rFonts w:ascii="Soberana Sans Light" w:hAnsi="Soberana Sans Light"/>
          <w:sz w:val="22"/>
          <w:szCs w:val="22"/>
          <w:lang w:val="es-MX"/>
        </w:rPr>
      </w:pPr>
      <w:r w:rsidRPr="00DE219E">
        <w:rPr>
          <w:rFonts w:ascii="Soberana Sans Light" w:hAnsi="Soberana Sans Light"/>
          <w:sz w:val="22"/>
          <w:szCs w:val="22"/>
          <w:lang w:val="es-MX"/>
        </w:rPr>
        <w:t xml:space="preserve">El saldo de $ </w:t>
      </w:r>
      <w:r w:rsidR="00480EFE">
        <w:rPr>
          <w:rFonts w:ascii="Soberana Sans Light" w:hAnsi="Soberana Sans Light"/>
          <w:sz w:val="22"/>
          <w:szCs w:val="22"/>
          <w:lang w:val="es-MX"/>
        </w:rPr>
        <w:t>1’</w:t>
      </w:r>
      <w:r w:rsidR="00132297">
        <w:rPr>
          <w:rFonts w:ascii="Soberana Sans Light" w:hAnsi="Soberana Sans Light"/>
          <w:sz w:val="22"/>
          <w:szCs w:val="22"/>
          <w:lang w:val="es-MX"/>
        </w:rPr>
        <w:t>6</w:t>
      </w:r>
      <w:r w:rsidR="00480EFE">
        <w:rPr>
          <w:rFonts w:ascii="Soberana Sans Light" w:hAnsi="Soberana Sans Light"/>
          <w:sz w:val="22"/>
          <w:szCs w:val="22"/>
          <w:lang w:val="es-MX"/>
        </w:rPr>
        <w:t>63</w:t>
      </w:r>
      <w:r w:rsidR="003F5562">
        <w:rPr>
          <w:rFonts w:ascii="Soberana Sans Light" w:hAnsi="Soberana Sans Light"/>
          <w:sz w:val="22"/>
          <w:szCs w:val="22"/>
          <w:lang w:val="es-MX"/>
        </w:rPr>
        <w:t>,</w:t>
      </w:r>
      <w:r w:rsidR="00480EFE">
        <w:rPr>
          <w:rFonts w:ascii="Soberana Sans Light" w:hAnsi="Soberana Sans Light"/>
          <w:sz w:val="22"/>
          <w:szCs w:val="22"/>
          <w:lang w:val="es-MX"/>
        </w:rPr>
        <w:t>964</w:t>
      </w:r>
      <w:r w:rsidRPr="00DE219E">
        <w:rPr>
          <w:rFonts w:ascii="Soberana Sans Light" w:hAnsi="Soberana Sans Light"/>
          <w:sz w:val="22"/>
          <w:szCs w:val="22"/>
          <w:lang w:val="es-MX"/>
        </w:rPr>
        <w:t xml:space="preserve"> se integra principalmente por las retencione</w:t>
      </w:r>
      <w:r w:rsidR="00573596" w:rsidRPr="00DE219E">
        <w:rPr>
          <w:rFonts w:ascii="Soberana Sans Light" w:hAnsi="Soberana Sans Light"/>
          <w:sz w:val="22"/>
          <w:szCs w:val="22"/>
          <w:lang w:val="es-MX"/>
        </w:rPr>
        <w:t xml:space="preserve">s realizadas a los trabajadores </w:t>
      </w:r>
      <w:r w:rsidRPr="00DE219E">
        <w:rPr>
          <w:rFonts w:ascii="Soberana Sans Light" w:hAnsi="Soberana Sans Light"/>
          <w:sz w:val="22"/>
          <w:szCs w:val="22"/>
          <w:lang w:val="es-MX"/>
        </w:rPr>
        <w:t>derivadas del pago de sueldos y salarios, que se enteran en el mes inmediato posterior en los plazos establecidos en las disposiciones legales que le son aplicables</w:t>
      </w:r>
      <w:r w:rsidRPr="005101FF">
        <w:rPr>
          <w:rFonts w:ascii="Soberana Sans Light" w:hAnsi="Soberana Sans Light"/>
          <w:sz w:val="22"/>
          <w:szCs w:val="22"/>
          <w:lang w:val="es-MX"/>
        </w:rPr>
        <w:t>.</w:t>
      </w:r>
    </w:p>
    <w:p w14:paraId="109ED38A" w14:textId="77777777" w:rsidR="00811EC2" w:rsidRPr="005101FF" w:rsidRDefault="00811EC2" w:rsidP="00573596">
      <w:pPr>
        <w:pStyle w:val="ROMANOS"/>
        <w:spacing w:after="0" w:line="240" w:lineRule="exact"/>
        <w:ind w:left="284" w:firstLine="0"/>
        <w:rPr>
          <w:rFonts w:ascii="Soberana Sans Light" w:hAnsi="Soberana Sans Light"/>
          <w:sz w:val="22"/>
          <w:szCs w:val="22"/>
          <w:lang w:val="es-MX"/>
        </w:rPr>
      </w:pPr>
    </w:p>
    <w:p w14:paraId="38260862" w14:textId="77777777" w:rsidR="00C4666F" w:rsidRPr="005101FF" w:rsidRDefault="00C4666F" w:rsidP="00C4666F">
      <w:pPr>
        <w:pStyle w:val="ROMANOS"/>
        <w:spacing w:after="0" w:line="240" w:lineRule="exact"/>
        <w:ind w:left="432"/>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006"/>
        <w:gridCol w:w="1778"/>
        <w:gridCol w:w="2020"/>
        <w:gridCol w:w="2268"/>
        <w:gridCol w:w="1985"/>
      </w:tblGrid>
      <w:tr w:rsidR="001577D2" w:rsidRPr="005101FF" w14:paraId="63B9B4B5" w14:textId="77777777" w:rsidTr="00480EFE">
        <w:tc>
          <w:tcPr>
            <w:tcW w:w="3006" w:type="dxa"/>
            <w:vMerge w:val="restart"/>
            <w:shd w:val="clear" w:color="auto" w:fill="632423" w:themeFill="accent2" w:themeFillShade="80"/>
          </w:tcPr>
          <w:p w14:paraId="261C7ABC" w14:textId="77777777"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778" w:type="dxa"/>
            <w:vMerge w:val="restart"/>
            <w:shd w:val="clear" w:color="auto" w:fill="632423" w:themeFill="accent2" w:themeFillShade="80"/>
          </w:tcPr>
          <w:p w14:paraId="2D9D3DB0" w14:textId="77777777" w:rsidR="001577D2" w:rsidRPr="005101FF" w:rsidRDefault="00F621B9" w:rsidP="009707DB">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0454560B" w14:textId="77777777" w:rsidR="001577D2" w:rsidRPr="005101FF" w:rsidRDefault="00E37A6C" w:rsidP="00F621B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w:t>
            </w:r>
            <w:r w:rsidR="009707DB">
              <w:rPr>
                <w:rFonts w:ascii="Soberana Sans Light" w:hAnsi="Soberana Sans Light"/>
                <w:b/>
                <w:sz w:val="20"/>
                <w:szCs w:val="22"/>
                <w:lang w:val="es-MX"/>
              </w:rPr>
              <w:t>01</w:t>
            </w:r>
            <w:r w:rsidR="00F621B9">
              <w:rPr>
                <w:rFonts w:ascii="Soberana Sans Light" w:hAnsi="Soberana Sans Light"/>
                <w:b/>
                <w:sz w:val="20"/>
                <w:szCs w:val="22"/>
                <w:lang w:val="es-MX"/>
              </w:rPr>
              <w:t>9</w:t>
            </w:r>
          </w:p>
        </w:tc>
        <w:tc>
          <w:tcPr>
            <w:tcW w:w="4253" w:type="dxa"/>
            <w:gridSpan w:val="2"/>
            <w:shd w:val="clear" w:color="auto" w:fill="632423" w:themeFill="accent2" w:themeFillShade="80"/>
          </w:tcPr>
          <w:p w14:paraId="327593F4" w14:textId="77777777"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1577D2" w:rsidRPr="005101FF" w14:paraId="1CF611D2" w14:textId="77777777" w:rsidTr="00480EFE">
        <w:tc>
          <w:tcPr>
            <w:tcW w:w="3006" w:type="dxa"/>
            <w:vMerge/>
            <w:shd w:val="clear" w:color="auto" w:fill="632423" w:themeFill="accent2" w:themeFillShade="80"/>
          </w:tcPr>
          <w:p w14:paraId="66565F04" w14:textId="77777777"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1778" w:type="dxa"/>
            <w:vMerge/>
            <w:shd w:val="clear" w:color="auto" w:fill="632423" w:themeFill="accent2" w:themeFillShade="80"/>
          </w:tcPr>
          <w:p w14:paraId="1A87FF70" w14:textId="77777777"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6E5F1D23" w14:textId="77777777" w:rsidR="001577D2" w:rsidRPr="005101FF" w:rsidRDefault="001577D2" w:rsidP="005B7ABF">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51EDC36C" w14:textId="77777777"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296EDBE1" w14:textId="77777777" w:rsidR="001577D2" w:rsidRPr="005101FF" w:rsidRDefault="001577D2" w:rsidP="005B7ABF">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9707DB" w:rsidRPr="005101FF" w14:paraId="20465817" w14:textId="77777777" w:rsidTr="00480EFE">
        <w:trPr>
          <w:trHeight w:val="80"/>
        </w:trPr>
        <w:tc>
          <w:tcPr>
            <w:tcW w:w="3006" w:type="dxa"/>
          </w:tcPr>
          <w:p w14:paraId="271658EB" w14:textId="77777777" w:rsidR="009707DB" w:rsidRPr="005101FF" w:rsidRDefault="009707DB" w:rsidP="009707DB">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Cuentas por pagar a Corto Plazo</w:t>
            </w:r>
          </w:p>
        </w:tc>
        <w:tc>
          <w:tcPr>
            <w:tcW w:w="1778" w:type="dxa"/>
          </w:tcPr>
          <w:p w14:paraId="1F5DE89E" w14:textId="3FC9AD8D" w:rsidR="009707DB" w:rsidRPr="005101FF" w:rsidRDefault="009707DB" w:rsidP="00480EFE">
            <w:pPr>
              <w:pStyle w:val="ROMANOS"/>
              <w:spacing w:after="0" w:line="240" w:lineRule="exact"/>
              <w:ind w:left="0" w:firstLine="0"/>
              <w:jc w:val="right"/>
              <w:rPr>
                <w:rFonts w:ascii="Soberana Sans Light" w:hAnsi="Soberana Sans Light"/>
                <w:sz w:val="20"/>
                <w:szCs w:val="22"/>
                <w:lang w:val="es-MX"/>
              </w:rPr>
            </w:pPr>
            <w:r w:rsidRPr="00132297">
              <w:rPr>
                <w:rFonts w:ascii="Soberana Sans Light" w:hAnsi="Soberana Sans Light"/>
                <w:sz w:val="22"/>
                <w:szCs w:val="22"/>
                <w:lang w:val="es-MX"/>
              </w:rPr>
              <w:t xml:space="preserve">$ </w:t>
            </w:r>
            <w:r w:rsidR="00480EFE">
              <w:rPr>
                <w:rFonts w:ascii="Soberana Sans Light" w:hAnsi="Soberana Sans Light"/>
                <w:sz w:val="22"/>
                <w:szCs w:val="22"/>
                <w:lang w:val="es-MX"/>
              </w:rPr>
              <w:t>1’663</w:t>
            </w:r>
            <w:r w:rsidR="00BD39DB" w:rsidRPr="00DE219E">
              <w:rPr>
                <w:rFonts w:ascii="Soberana Sans Light" w:hAnsi="Soberana Sans Light"/>
                <w:sz w:val="22"/>
                <w:szCs w:val="22"/>
                <w:lang w:val="es-MX"/>
              </w:rPr>
              <w:t>,</w:t>
            </w:r>
            <w:r w:rsidR="00480EFE">
              <w:rPr>
                <w:rFonts w:ascii="Soberana Sans Light" w:hAnsi="Soberana Sans Light"/>
                <w:sz w:val="22"/>
                <w:szCs w:val="22"/>
                <w:lang w:val="es-MX"/>
              </w:rPr>
              <w:t>964</w:t>
            </w:r>
          </w:p>
        </w:tc>
        <w:tc>
          <w:tcPr>
            <w:tcW w:w="2020" w:type="dxa"/>
          </w:tcPr>
          <w:p w14:paraId="70B1C68B" w14:textId="77777777" w:rsidR="009707DB" w:rsidRPr="005101FF" w:rsidRDefault="009707DB" w:rsidP="009707DB">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 xml:space="preserve">$ </w:t>
            </w:r>
            <w:r w:rsidR="00F621B9">
              <w:rPr>
                <w:rFonts w:ascii="Soberana Sans Light" w:hAnsi="Soberana Sans Light"/>
                <w:sz w:val="20"/>
                <w:szCs w:val="22"/>
                <w:lang w:val="es-MX"/>
              </w:rPr>
              <w:t>1’024</w:t>
            </w:r>
            <w:r w:rsidR="00F621B9" w:rsidRPr="00DE219E">
              <w:rPr>
                <w:rFonts w:ascii="Soberana Sans Light" w:hAnsi="Soberana Sans Light"/>
                <w:sz w:val="22"/>
                <w:szCs w:val="22"/>
                <w:lang w:val="es-MX"/>
              </w:rPr>
              <w:t>,</w:t>
            </w:r>
            <w:r w:rsidR="00F621B9">
              <w:rPr>
                <w:rFonts w:ascii="Soberana Sans Light" w:hAnsi="Soberana Sans Light"/>
                <w:sz w:val="22"/>
                <w:szCs w:val="22"/>
                <w:lang w:val="es-MX"/>
              </w:rPr>
              <w:t>069</w:t>
            </w:r>
          </w:p>
        </w:tc>
        <w:tc>
          <w:tcPr>
            <w:tcW w:w="2268" w:type="dxa"/>
          </w:tcPr>
          <w:p w14:paraId="6F1AB7D5" w14:textId="59E6AA9D" w:rsidR="009707DB" w:rsidRPr="005101FF" w:rsidRDefault="009707DB" w:rsidP="00480EFE">
            <w:pPr>
              <w:pStyle w:val="ROMANOS"/>
              <w:spacing w:after="0" w:line="240" w:lineRule="exact"/>
              <w:ind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BD39DB">
              <w:rPr>
                <w:rFonts w:ascii="Soberana Sans Light" w:hAnsi="Soberana Sans Light"/>
                <w:sz w:val="20"/>
                <w:szCs w:val="22"/>
                <w:lang w:val="es-MX"/>
              </w:rPr>
              <w:t xml:space="preserve"> </w:t>
            </w:r>
            <w:r w:rsidR="00480EFE">
              <w:rPr>
                <w:rFonts w:ascii="Soberana Sans Light" w:hAnsi="Soberana Sans Light"/>
                <w:sz w:val="20"/>
                <w:szCs w:val="22"/>
                <w:lang w:val="es-MX"/>
              </w:rPr>
              <w:t>639</w:t>
            </w:r>
            <w:r>
              <w:rPr>
                <w:rFonts w:ascii="Soberana Sans Light" w:hAnsi="Soberana Sans Light"/>
                <w:sz w:val="20"/>
                <w:szCs w:val="22"/>
                <w:lang w:val="es-MX"/>
              </w:rPr>
              <w:t>,</w:t>
            </w:r>
            <w:r w:rsidR="00480EFE">
              <w:rPr>
                <w:rFonts w:ascii="Soberana Sans Light" w:hAnsi="Soberana Sans Light"/>
                <w:sz w:val="20"/>
                <w:szCs w:val="22"/>
                <w:lang w:val="es-MX"/>
              </w:rPr>
              <w:t>895</w:t>
            </w:r>
            <w:r>
              <w:rPr>
                <w:rFonts w:ascii="Soberana Sans Light" w:hAnsi="Soberana Sans Light"/>
                <w:sz w:val="20"/>
                <w:szCs w:val="22"/>
                <w:lang w:val="es-MX"/>
              </w:rPr>
              <w:t xml:space="preserve"> </w:t>
            </w:r>
            <w:r w:rsidRPr="005101FF">
              <w:rPr>
                <w:rFonts w:ascii="Soberana Sans Light" w:hAnsi="Soberana Sans Light"/>
                <w:sz w:val="20"/>
                <w:szCs w:val="22"/>
                <w:lang w:val="es-MX"/>
              </w:rPr>
              <w:t xml:space="preserve"> </w:t>
            </w:r>
          </w:p>
        </w:tc>
        <w:tc>
          <w:tcPr>
            <w:tcW w:w="1985" w:type="dxa"/>
          </w:tcPr>
          <w:p w14:paraId="6F0B5199" w14:textId="27630560" w:rsidR="009707DB" w:rsidRPr="005101FF" w:rsidRDefault="00480EFE" w:rsidP="00480EFE">
            <w:pPr>
              <w:pStyle w:val="ROMANOS"/>
              <w:spacing w:after="0" w:line="240" w:lineRule="exact"/>
              <w:ind w:firstLine="0"/>
              <w:jc w:val="center"/>
              <w:rPr>
                <w:rFonts w:ascii="Soberana Sans Light" w:hAnsi="Soberana Sans Light"/>
                <w:sz w:val="20"/>
                <w:szCs w:val="22"/>
                <w:lang w:val="es-MX"/>
              </w:rPr>
            </w:pPr>
            <w:r>
              <w:rPr>
                <w:rFonts w:ascii="Soberana Sans Light" w:hAnsi="Soberana Sans Light"/>
                <w:sz w:val="20"/>
                <w:szCs w:val="22"/>
                <w:lang w:val="es-MX"/>
              </w:rPr>
              <w:t>62</w:t>
            </w:r>
            <w:r w:rsidR="00BD39DB">
              <w:rPr>
                <w:rFonts w:ascii="Soberana Sans Light" w:hAnsi="Soberana Sans Light"/>
                <w:sz w:val="20"/>
                <w:szCs w:val="22"/>
                <w:lang w:val="es-MX"/>
              </w:rPr>
              <w:t>.</w:t>
            </w:r>
            <w:r>
              <w:rPr>
                <w:rFonts w:ascii="Soberana Sans Light" w:hAnsi="Soberana Sans Light"/>
                <w:sz w:val="20"/>
                <w:szCs w:val="22"/>
                <w:lang w:val="es-MX"/>
              </w:rPr>
              <w:t>49</w:t>
            </w:r>
            <w:r w:rsidR="009707DB">
              <w:rPr>
                <w:rFonts w:ascii="Soberana Sans Light" w:hAnsi="Soberana Sans Light"/>
                <w:sz w:val="20"/>
                <w:szCs w:val="22"/>
                <w:lang w:val="es-MX"/>
              </w:rPr>
              <w:t>%</w:t>
            </w:r>
          </w:p>
        </w:tc>
      </w:tr>
    </w:tbl>
    <w:p w14:paraId="45AE276C" w14:textId="77777777" w:rsidR="00CF4C9B" w:rsidRPr="005101FF" w:rsidRDefault="00CF4C9B" w:rsidP="00540418">
      <w:pPr>
        <w:pStyle w:val="INCISO"/>
        <w:spacing w:after="0" w:line="240" w:lineRule="exact"/>
        <w:ind w:left="360"/>
        <w:rPr>
          <w:rFonts w:ascii="Soberana Sans Light" w:hAnsi="Soberana Sans Light"/>
          <w:b/>
          <w:smallCaps/>
          <w:sz w:val="22"/>
          <w:szCs w:val="22"/>
          <w:lang w:val="es-MX"/>
        </w:rPr>
      </w:pPr>
    </w:p>
    <w:p w14:paraId="2293C21B" w14:textId="77777777"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II)</w:t>
      </w:r>
      <w:r w:rsidRPr="005101FF">
        <w:rPr>
          <w:rFonts w:ascii="Soberana Sans Light" w:hAnsi="Soberana Sans Light"/>
          <w:b/>
          <w:smallCaps/>
          <w:sz w:val="22"/>
          <w:szCs w:val="22"/>
          <w:lang w:val="es-MX"/>
        </w:rPr>
        <w:tab/>
        <w:t>Notas al Estado de Actividades</w:t>
      </w:r>
    </w:p>
    <w:p w14:paraId="198A5144" w14:textId="77777777" w:rsidR="00573596" w:rsidRDefault="00573596" w:rsidP="00F14126">
      <w:pPr>
        <w:pStyle w:val="INCISO"/>
        <w:spacing w:after="0" w:line="240" w:lineRule="exact"/>
        <w:ind w:left="0" w:firstLine="0"/>
        <w:rPr>
          <w:rFonts w:ascii="Soberana Sans Light" w:hAnsi="Soberana Sans Light"/>
          <w:sz w:val="22"/>
          <w:szCs w:val="22"/>
          <w:lang w:val="es-MX"/>
        </w:rPr>
      </w:pPr>
    </w:p>
    <w:p w14:paraId="6A5C4DCE" w14:textId="6F6914A9" w:rsidR="00F14126" w:rsidRPr="009707DB" w:rsidRDefault="00F14126" w:rsidP="00F14126">
      <w:pPr>
        <w:pStyle w:val="INCISO"/>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En el Estado de Actividades se muestra la diferencia entre los ingresos generados y los gastos realizados. Al 3</w:t>
      </w:r>
      <w:r w:rsidR="003F5562">
        <w:rPr>
          <w:rFonts w:ascii="Soberana Sans Light" w:hAnsi="Soberana Sans Light"/>
          <w:sz w:val="22"/>
          <w:szCs w:val="22"/>
          <w:lang w:val="es-MX"/>
        </w:rPr>
        <w:t>0</w:t>
      </w:r>
      <w:r w:rsidRPr="005101FF">
        <w:rPr>
          <w:rFonts w:ascii="Soberana Sans Light" w:hAnsi="Soberana Sans Light"/>
          <w:sz w:val="22"/>
          <w:szCs w:val="22"/>
          <w:lang w:val="es-MX"/>
        </w:rPr>
        <w:t xml:space="preserve"> de </w:t>
      </w:r>
      <w:r w:rsidR="000B212B">
        <w:rPr>
          <w:rFonts w:ascii="Soberana Sans Light" w:hAnsi="Soberana Sans Light"/>
          <w:sz w:val="22"/>
          <w:szCs w:val="22"/>
          <w:lang w:val="es-MX"/>
        </w:rPr>
        <w:t>septiembre</w:t>
      </w:r>
      <w:r w:rsidR="00F621B9">
        <w:rPr>
          <w:rFonts w:ascii="Soberana Sans Light" w:hAnsi="Soberana Sans Light"/>
          <w:sz w:val="22"/>
          <w:szCs w:val="22"/>
          <w:lang w:val="es-MX"/>
        </w:rPr>
        <w:t xml:space="preserve"> </w:t>
      </w:r>
      <w:r w:rsidRPr="005101FF">
        <w:rPr>
          <w:rFonts w:ascii="Soberana Sans Light" w:hAnsi="Soberana Sans Light"/>
          <w:sz w:val="22"/>
          <w:szCs w:val="22"/>
          <w:lang w:val="es-MX"/>
        </w:rPr>
        <w:t>de 20</w:t>
      </w:r>
      <w:r w:rsidR="00F621B9">
        <w:rPr>
          <w:rFonts w:ascii="Soberana Sans Light" w:hAnsi="Soberana Sans Light"/>
          <w:sz w:val="22"/>
          <w:szCs w:val="22"/>
          <w:lang w:val="es-MX"/>
        </w:rPr>
        <w:t>20</w:t>
      </w:r>
      <w:r w:rsidRPr="005101FF">
        <w:rPr>
          <w:rFonts w:ascii="Soberana Sans Light" w:hAnsi="Soberana Sans Light"/>
          <w:sz w:val="22"/>
          <w:szCs w:val="22"/>
          <w:lang w:val="es-MX"/>
        </w:rPr>
        <w:t xml:space="preserve"> el Colegio obtuvo ingresos por un monto de $ </w:t>
      </w:r>
      <w:r w:rsidR="000B212B">
        <w:rPr>
          <w:rFonts w:ascii="Soberana Sans Light" w:hAnsi="Soberana Sans Light"/>
          <w:sz w:val="22"/>
          <w:szCs w:val="22"/>
          <w:lang w:val="es-MX"/>
        </w:rPr>
        <w:t>43</w:t>
      </w:r>
      <w:r w:rsidR="008A3818">
        <w:rPr>
          <w:rFonts w:ascii="Soberana Sans Light" w:hAnsi="Soberana Sans Light"/>
          <w:sz w:val="22"/>
          <w:szCs w:val="22"/>
          <w:lang w:val="es-MX"/>
        </w:rPr>
        <w:t>’</w:t>
      </w:r>
      <w:r w:rsidR="000B212B">
        <w:rPr>
          <w:rFonts w:ascii="Soberana Sans Light" w:hAnsi="Soberana Sans Light"/>
          <w:sz w:val="22"/>
          <w:szCs w:val="22"/>
          <w:lang w:val="es-MX"/>
        </w:rPr>
        <w:t>844</w:t>
      </w:r>
      <w:r w:rsidR="008A3818">
        <w:rPr>
          <w:rFonts w:ascii="Soberana Sans Light" w:hAnsi="Soberana Sans Light"/>
          <w:sz w:val="22"/>
          <w:szCs w:val="22"/>
          <w:lang w:val="es-MX"/>
        </w:rPr>
        <w:t>,</w:t>
      </w:r>
      <w:r w:rsidR="000B212B">
        <w:rPr>
          <w:rFonts w:ascii="Soberana Sans Light" w:hAnsi="Soberana Sans Light"/>
          <w:sz w:val="22"/>
          <w:szCs w:val="22"/>
          <w:lang w:val="es-MX"/>
        </w:rPr>
        <w:t>935</w:t>
      </w:r>
      <w:r w:rsidR="0065541B">
        <w:rPr>
          <w:rFonts w:ascii="Soberana Sans Light" w:hAnsi="Soberana Sans Light"/>
          <w:sz w:val="22"/>
          <w:szCs w:val="22"/>
          <w:lang w:val="es-MX"/>
        </w:rPr>
        <w:t>,</w:t>
      </w:r>
      <w:r w:rsidRPr="005101FF">
        <w:rPr>
          <w:rFonts w:ascii="Soberana Sans Light" w:hAnsi="Soberana Sans Light"/>
          <w:sz w:val="22"/>
          <w:szCs w:val="22"/>
          <w:lang w:val="es-MX"/>
        </w:rPr>
        <w:t xml:space="preserve"> y efectuó gastos de funcionamiento por un total de $ </w:t>
      </w:r>
      <w:r w:rsidR="007C46F0">
        <w:rPr>
          <w:rFonts w:ascii="Soberana Sans Light" w:hAnsi="Soberana Sans Light"/>
          <w:sz w:val="22"/>
          <w:szCs w:val="22"/>
          <w:lang w:val="es-MX"/>
        </w:rPr>
        <w:t>38</w:t>
      </w:r>
      <w:r w:rsidR="008A3818">
        <w:rPr>
          <w:rFonts w:ascii="Soberana Sans Light" w:hAnsi="Soberana Sans Light"/>
          <w:sz w:val="22"/>
          <w:szCs w:val="22"/>
          <w:lang w:val="es-MX"/>
        </w:rPr>
        <w:t>’</w:t>
      </w:r>
      <w:r w:rsidR="007C46F0">
        <w:rPr>
          <w:rFonts w:ascii="Soberana Sans Light" w:hAnsi="Soberana Sans Light"/>
          <w:sz w:val="22"/>
          <w:szCs w:val="22"/>
          <w:lang w:val="es-MX"/>
        </w:rPr>
        <w:t>171</w:t>
      </w:r>
      <w:r w:rsidR="008A3818">
        <w:rPr>
          <w:rFonts w:ascii="Soberana Sans Light" w:hAnsi="Soberana Sans Light"/>
          <w:sz w:val="22"/>
          <w:szCs w:val="22"/>
          <w:lang w:val="es-MX"/>
        </w:rPr>
        <w:t>,</w:t>
      </w:r>
      <w:r w:rsidR="007C46F0">
        <w:rPr>
          <w:rFonts w:ascii="Soberana Sans Light" w:hAnsi="Soberana Sans Light"/>
          <w:sz w:val="22"/>
          <w:szCs w:val="22"/>
          <w:lang w:val="es-MX"/>
        </w:rPr>
        <w:t>180</w:t>
      </w:r>
      <w:r w:rsidRPr="005101FF">
        <w:rPr>
          <w:rFonts w:ascii="Soberana Sans Light" w:hAnsi="Soberana Sans Light"/>
          <w:sz w:val="22"/>
          <w:szCs w:val="22"/>
          <w:lang w:val="es-MX"/>
        </w:rPr>
        <w:t xml:space="preserve">, resultando un ahorro por $ </w:t>
      </w:r>
      <w:r w:rsidR="007C46F0">
        <w:rPr>
          <w:rFonts w:ascii="Soberana Sans Light" w:hAnsi="Soberana Sans Light"/>
          <w:sz w:val="22"/>
          <w:szCs w:val="22"/>
          <w:lang w:val="es-MX"/>
        </w:rPr>
        <w:t>5</w:t>
      </w:r>
      <w:r w:rsidR="008A3818">
        <w:rPr>
          <w:rFonts w:ascii="Soberana Sans Light" w:hAnsi="Soberana Sans Light"/>
          <w:sz w:val="22"/>
          <w:szCs w:val="22"/>
          <w:lang w:val="es-MX"/>
        </w:rPr>
        <w:t>’</w:t>
      </w:r>
      <w:r w:rsidR="007C46F0">
        <w:rPr>
          <w:rFonts w:ascii="Soberana Sans Light" w:hAnsi="Soberana Sans Light"/>
          <w:sz w:val="22"/>
          <w:szCs w:val="22"/>
          <w:lang w:val="es-MX"/>
        </w:rPr>
        <w:t>673</w:t>
      </w:r>
      <w:r w:rsidR="008A3818">
        <w:rPr>
          <w:rFonts w:ascii="Soberana Sans Light" w:hAnsi="Soberana Sans Light"/>
          <w:sz w:val="22"/>
          <w:szCs w:val="22"/>
          <w:lang w:val="es-MX"/>
        </w:rPr>
        <w:t>,</w:t>
      </w:r>
      <w:r w:rsidR="007C46F0">
        <w:rPr>
          <w:rFonts w:ascii="Soberana Sans Light" w:hAnsi="Soberana Sans Light"/>
          <w:sz w:val="22"/>
          <w:szCs w:val="22"/>
          <w:lang w:val="es-MX"/>
        </w:rPr>
        <w:t>755</w:t>
      </w:r>
      <w:r w:rsidRPr="005101FF">
        <w:rPr>
          <w:rFonts w:ascii="Soberana Sans Light" w:hAnsi="Soberana Sans Light"/>
          <w:sz w:val="22"/>
          <w:szCs w:val="22"/>
          <w:lang w:val="es-MX"/>
        </w:rPr>
        <w:t xml:space="preserve">, cabe mencionar que el Colegio no efectúa inversión física y financiera. </w:t>
      </w:r>
    </w:p>
    <w:p w14:paraId="7221C933" w14:textId="77777777" w:rsidR="00F14126" w:rsidRPr="005101FF" w:rsidRDefault="00F14126" w:rsidP="00F14126">
      <w:pPr>
        <w:pStyle w:val="INCISO"/>
        <w:spacing w:after="0" w:line="240" w:lineRule="exact"/>
        <w:ind w:left="360"/>
        <w:rPr>
          <w:rFonts w:ascii="Soberana Sans Light" w:hAnsi="Soberana Sans Light"/>
          <w:b/>
          <w:smallCaps/>
          <w:sz w:val="22"/>
          <w:szCs w:val="22"/>
          <w:lang w:val="es-MX"/>
        </w:rPr>
      </w:pPr>
    </w:p>
    <w:p w14:paraId="1530A2EA" w14:textId="77777777"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Ingresos de Gestión</w:t>
      </w:r>
    </w:p>
    <w:p w14:paraId="05E6A861" w14:textId="77777777"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p>
    <w:p w14:paraId="7CD63BA5" w14:textId="77777777" w:rsidR="00F14126" w:rsidRPr="005101FF" w:rsidRDefault="00F14126" w:rsidP="00F14126">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t>Productos</w:t>
      </w:r>
    </w:p>
    <w:p w14:paraId="41BB21CD" w14:textId="2C8FA1DC" w:rsidR="00F14126" w:rsidRPr="00BE35AC" w:rsidRDefault="00F14126" w:rsidP="00F14126">
      <w:pPr>
        <w:pStyle w:val="ROMANOS"/>
        <w:tabs>
          <w:tab w:val="clear" w:pos="720"/>
        </w:tabs>
        <w:spacing w:after="0" w:line="240" w:lineRule="exact"/>
        <w:ind w:left="0" w:firstLine="0"/>
        <w:rPr>
          <w:rFonts w:ascii="Soberana Sans Light" w:hAnsi="Soberana Sans Light"/>
          <w:sz w:val="22"/>
          <w:szCs w:val="22"/>
          <w:lang w:val="es-MX"/>
        </w:rPr>
      </w:pPr>
      <w:r w:rsidRPr="00BE35AC">
        <w:rPr>
          <w:rFonts w:ascii="Soberana Sans Light" w:hAnsi="Soberana Sans Light"/>
          <w:sz w:val="22"/>
          <w:szCs w:val="22"/>
          <w:lang w:val="es-MX"/>
        </w:rPr>
        <w:t xml:space="preserve">Su saldo representa el monto de los ingresos obtenidos por los rendimientos generados, cuyo monto asciende a $ </w:t>
      </w:r>
      <w:r w:rsidR="007C46F0">
        <w:rPr>
          <w:rFonts w:ascii="Soberana Sans Light" w:hAnsi="Soberana Sans Light"/>
          <w:sz w:val="22"/>
          <w:szCs w:val="22"/>
          <w:lang w:val="es-MX"/>
        </w:rPr>
        <w:t>1</w:t>
      </w:r>
      <w:r w:rsidR="00480EFE">
        <w:rPr>
          <w:rFonts w:ascii="Soberana Sans Light" w:hAnsi="Soberana Sans Light"/>
          <w:sz w:val="22"/>
          <w:szCs w:val="22"/>
          <w:lang w:val="es-MX"/>
        </w:rPr>
        <w:t>7</w:t>
      </w:r>
      <w:r w:rsidR="00FF5A0A">
        <w:rPr>
          <w:rFonts w:ascii="Soberana Sans Light" w:hAnsi="Soberana Sans Light"/>
          <w:sz w:val="22"/>
          <w:szCs w:val="22"/>
          <w:lang w:val="es-MX"/>
        </w:rPr>
        <w:t>,</w:t>
      </w:r>
      <w:r w:rsidR="00480EFE">
        <w:rPr>
          <w:rFonts w:ascii="Soberana Sans Light" w:hAnsi="Soberana Sans Light"/>
          <w:sz w:val="22"/>
          <w:szCs w:val="22"/>
          <w:lang w:val="es-MX"/>
        </w:rPr>
        <w:t>847</w:t>
      </w:r>
      <w:r w:rsidRPr="00BE35AC">
        <w:rPr>
          <w:rFonts w:ascii="Soberana Sans Light" w:hAnsi="Soberana Sans Light"/>
          <w:sz w:val="22"/>
          <w:szCs w:val="22"/>
          <w:lang w:val="es-MX"/>
        </w:rPr>
        <w:t>.</w:t>
      </w:r>
    </w:p>
    <w:p w14:paraId="430C8EDD" w14:textId="77777777" w:rsidR="00E45962" w:rsidRPr="005101FF" w:rsidRDefault="00E45962" w:rsidP="00E45962">
      <w:pPr>
        <w:pStyle w:val="ROMANOS"/>
        <w:tabs>
          <w:tab w:val="clear" w:pos="720"/>
        </w:tabs>
        <w:spacing w:after="0" w:line="240" w:lineRule="exact"/>
        <w:ind w:left="142" w:hanging="142"/>
        <w:rPr>
          <w:rFonts w:ascii="Soberana Sans Light" w:hAnsi="Soberana Sans Light"/>
          <w:sz w:val="22"/>
          <w:szCs w:val="22"/>
          <w:lang w:val="es-MX"/>
        </w:rPr>
      </w:pPr>
    </w:p>
    <w:p w14:paraId="53D18282" w14:textId="77777777" w:rsidR="00E45962" w:rsidRPr="005101FF" w:rsidRDefault="00E45962" w:rsidP="00E45962">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E45962" w:rsidRPr="005101FF" w14:paraId="3E918622" w14:textId="77777777" w:rsidTr="00CC1779">
        <w:tc>
          <w:tcPr>
            <w:tcW w:w="3119" w:type="dxa"/>
            <w:vMerge w:val="restart"/>
            <w:shd w:val="clear" w:color="auto" w:fill="632423" w:themeFill="accent2" w:themeFillShade="80"/>
          </w:tcPr>
          <w:p w14:paraId="2788A758" w14:textId="77777777"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4088A6F2" w14:textId="77777777" w:rsidR="00E45962" w:rsidRPr="005101FF" w:rsidRDefault="00FF5A0A" w:rsidP="00633599">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557972CC" w14:textId="77777777" w:rsidR="00E45962" w:rsidRPr="005101FF" w:rsidRDefault="009707DB"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w:t>
            </w:r>
            <w:r w:rsidR="00FF5A0A">
              <w:rPr>
                <w:rFonts w:ascii="Soberana Sans Light" w:hAnsi="Soberana Sans Light"/>
                <w:b/>
                <w:sz w:val="20"/>
                <w:szCs w:val="22"/>
                <w:lang w:val="es-MX"/>
              </w:rPr>
              <w:t>9</w:t>
            </w:r>
          </w:p>
        </w:tc>
        <w:tc>
          <w:tcPr>
            <w:tcW w:w="4253" w:type="dxa"/>
            <w:gridSpan w:val="2"/>
            <w:shd w:val="clear" w:color="auto" w:fill="632423" w:themeFill="accent2" w:themeFillShade="80"/>
          </w:tcPr>
          <w:p w14:paraId="2F35D0A1" w14:textId="77777777"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E45962" w:rsidRPr="005101FF" w14:paraId="6CD41200" w14:textId="77777777" w:rsidTr="00CC1779">
        <w:tc>
          <w:tcPr>
            <w:tcW w:w="3119" w:type="dxa"/>
            <w:vMerge/>
            <w:shd w:val="clear" w:color="auto" w:fill="632423" w:themeFill="accent2" w:themeFillShade="80"/>
          </w:tcPr>
          <w:p w14:paraId="6FD3916D" w14:textId="77777777"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227F02F4" w14:textId="77777777"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7DA103F5" w14:textId="77777777" w:rsidR="00E45962" w:rsidRPr="005101FF" w:rsidRDefault="00E45962" w:rsidP="00633599">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2521CC7C" w14:textId="77777777"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1CAE7BE7" w14:textId="77777777" w:rsidR="00E45962" w:rsidRPr="005101FF" w:rsidRDefault="00E45962" w:rsidP="00633599">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F14126" w:rsidRPr="005101FF" w14:paraId="3FFF5DC7" w14:textId="77777777" w:rsidTr="00633599">
        <w:trPr>
          <w:trHeight w:val="80"/>
        </w:trPr>
        <w:tc>
          <w:tcPr>
            <w:tcW w:w="3119" w:type="dxa"/>
          </w:tcPr>
          <w:p w14:paraId="1EC375F9" w14:textId="77777777" w:rsidR="00F14126" w:rsidRPr="005101FF" w:rsidRDefault="00F14126" w:rsidP="00F14126">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Productos</w:t>
            </w:r>
          </w:p>
        </w:tc>
        <w:tc>
          <w:tcPr>
            <w:tcW w:w="1665" w:type="dxa"/>
          </w:tcPr>
          <w:p w14:paraId="4B91A18E" w14:textId="69D802B0" w:rsidR="00F14126" w:rsidRPr="005101FF" w:rsidRDefault="00F14126" w:rsidP="00480EFE">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7C46F0">
              <w:rPr>
                <w:rFonts w:ascii="Soberana Sans Light" w:hAnsi="Soberana Sans Light"/>
                <w:sz w:val="20"/>
                <w:szCs w:val="22"/>
                <w:lang w:val="es-MX"/>
              </w:rPr>
              <w:t>1</w:t>
            </w:r>
            <w:r w:rsidR="00480EFE">
              <w:rPr>
                <w:rFonts w:ascii="Soberana Sans Light" w:hAnsi="Soberana Sans Light"/>
                <w:sz w:val="20"/>
                <w:szCs w:val="22"/>
                <w:lang w:val="es-MX"/>
              </w:rPr>
              <w:t>7</w:t>
            </w:r>
            <w:r w:rsidR="00155CBC" w:rsidRPr="00BE35AC">
              <w:rPr>
                <w:rFonts w:ascii="Soberana Sans Light" w:hAnsi="Soberana Sans Light"/>
                <w:sz w:val="22"/>
                <w:szCs w:val="22"/>
                <w:lang w:val="es-MX"/>
              </w:rPr>
              <w:t>,</w:t>
            </w:r>
            <w:r w:rsidR="00480EFE">
              <w:rPr>
                <w:rFonts w:ascii="Soberana Sans Light" w:hAnsi="Soberana Sans Light"/>
                <w:sz w:val="22"/>
                <w:szCs w:val="22"/>
                <w:lang w:val="es-MX"/>
              </w:rPr>
              <w:t>847</w:t>
            </w:r>
          </w:p>
        </w:tc>
        <w:tc>
          <w:tcPr>
            <w:tcW w:w="2020" w:type="dxa"/>
          </w:tcPr>
          <w:p w14:paraId="2CEFA518" w14:textId="77777777" w:rsidR="00F14126" w:rsidRPr="005101FF" w:rsidRDefault="009707DB" w:rsidP="00F14126">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w:t>
            </w:r>
            <w:r w:rsidR="00FF5A0A">
              <w:rPr>
                <w:rFonts w:ascii="Soberana Sans Light" w:hAnsi="Soberana Sans Light"/>
                <w:sz w:val="20"/>
                <w:szCs w:val="22"/>
                <w:lang w:val="es-MX"/>
              </w:rPr>
              <w:t>15</w:t>
            </w:r>
            <w:r w:rsidR="00FF5A0A" w:rsidRPr="00BE35AC">
              <w:rPr>
                <w:rFonts w:ascii="Soberana Sans Light" w:hAnsi="Soberana Sans Light"/>
                <w:sz w:val="22"/>
                <w:szCs w:val="22"/>
                <w:lang w:val="es-MX"/>
              </w:rPr>
              <w:t>,</w:t>
            </w:r>
            <w:r w:rsidR="00FF5A0A">
              <w:rPr>
                <w:rFonts w:ascii="Soberana Sans Light" w:hAnsi="Soberana Sans Light"/>
                <w:sz w:val="22"/>
                <w:szCs w:val="22"/>
                <w:lang w:val="es-MX"/>
              </w:rPr>
              <w:t>173</w:t>
            </w:r>
          </w:p>
        </w:tc>
        <w:tc>
          <w:tcPr>
            <w:tcW w:w="2268" w:type="dxa"/>
          </w:tcPr>
          <w:p w14:paraId="009D61C4" w14:textId="7E9C5667" w:rsidR="00F14126" w:rsidRPr="005101FF" w:rsidRDefault="00F14126" w:rsidP="00480EFE">
            <w:pPr>
              <w:pStyle w:val="ROMANOS"/>
              <w:spacing w:after="0" w:line="240" w:lineRule="exact"/>
              <w:ind w:firstLine="0"/>
              <w:jc w:val="center"/>
              <w:rPr>
                <w:rFonts w:ascii="Soberana Sans Light" w:hAnsi="Soberana Sans Light"/>
                <w:sz w:val="20"/>
                <w:szCs w:val="22"/>
                <w:lang w:val="es-MX"/>
              </w:rPr>
            </w:pPr>
            <w:r w:rsidRPr="005101FF">
              <w:rPr>
                <w:rFonts w:ascii="Soberana Sans Light" w:hAnsi="Soberana Sans Light"/>
                <w:sz w:val="20"/>
                <w:szCs w:val="22"/>
                <w:lang w:val="es-MX"/>
              </w:rPr>
              <w:t>$</w:t>
            </w:r>
            <w:r w:rsidR="008A3818">
              <w:rPr>
                <w:rFonts w:ascii="Soberana Sans Light" w:hAnsi="Soberana Sans Light"/>
                <w:sz w:val="20"/>
                <w:szCs w:val="22"/>
                <w:lang w:val="es-MX"/>
              </w:rPr>
              <w:t xml:space="preserve"> </w:t>
            </w:r>
            <w:r w:rsidR="00480EFE">
              <w:rPr>
                <w:rFonts w:ascii="Soberana Sans Light" w:hAnsi="Soberana Sans Light"/>
                <w:sz w:val="20"/>
                <w:szCs w:val="22"/>
                <w:lang w:val="es-MX"/>
              </w:rPr>
              <w:t>2</w:t>
            </w:r>
            <w:r w:rsidR="008A3818">
              <w:rPr>
                <w:rFonts w:ascii="Soberana Sans Light" w:hAnsi="Soberana Sans Light"/>
                <w:sz w:val="20"/>
                <w:szCs w:val="22"/>
                <w:lang w:val="es-MX"/>
              </w:rPr>
              <w:t>,</w:t>
            </w:r>
            <w:r w:rsidR="00480EFE">
              <w:rPr>
                <w:rFonts w:ascii="Soberana Sans Light" w:hAnsi="Soberana Sans Light"/>
                <w:sz w:val="20"/>
                <w:szCs w:val="22"/>
                <w:lang w:val="es-MX"/>
              </w:rPr>
              <w:t>674</w:t>
            </w:r>
            <w:r w:rsidRPr="005101FF">
              <w:rPr>
                <w:rFonts w:ascii="Soberana Sans Light" w:hAnsi="Soberana Sans Light"/>
                <w:sz w:val="20"/>
                <w:szCs w:val="22"/>
                <w:lang w:val="es-MX"/>
              </w:rPr>
              <w:t xml:space="preserve"> </w:t>
            </w:r>
          </w:p>
        </w:tc>
        <w:tc>
          <w:tcPr>
            <w:tcW w:w="1985" w:type="dxa"/>
          </w:tcPr>
          <w:p w14:paraId="30BC39BA" w14:textId="75E75D6C" w:rsidR="00F14126" w:rsidRPr="005101FF" w:rsidRDefault="00480EFE" w:rsidP="00480EFE">
            <w:pPr>
              <w:pStyle w:val="ROMANOS"/>
              <w:spacing w:after="0" w:line="240" w:lineRule="exact"/>
              <w:ind w:left="360" w:firstLine="0"/>
              <w:jc w:val="center"/>
              <w:rPr>
                <w:rFonts w:ascii="Soberana Sans Light" w:hAnsi="Soberana Sans Light"/>
                <w:sz w:val="20"/>
                <w:szCs w:val="22"/>
                <w:lang w:val="es-MX"/>
              </w:rPr>
            </w:pPr>
            <w:r>
              <w:rPr>
                <w:rFonts w:ascii="Soberana Sans Light" w:hAnsi="Soberana Sans Light"/>
                <w:sz w:val="20"/>
                <w:szCs w:val="22"/>
                <w:lang w:val="es-MX"/>
              </w:rPr>
              <w:t>18</w:t>
            </w:r>
            <w:r w:rsidR="006A4D44">
              <w:rPr>
                <w:rFonts w:ascii="Soberana Sans Light" w:hAnsi="Soberana Sans Light"/>
                <w:sz w:val="20"/>
                <w:szCs w:val="22"/>
                <w:lang w:val="es-MX"/>
              </w:rPr>
              <w:t>%</w:t>
            </w:r>
          </w:p>
        </w:tc>
      </w:tr>
    </w:tbl>
    <w:p w14:paraId="42BD6C07" w14:textId="77777777" w:rsidR="00E45962" w:rsidRPr="005101FF" w:rsidRDefault="00E45962" w:rsidP="00E45962">
      <w:pPr>
        <w:pStyle w:val="ROMANOS"/>
        <w:tabs>
          <w:tab w:val="clear" w:pos="720"/>
          <w:tab w:val="left" w:pos="288"/>
        </w:tabs>
        <w:spacing w:after="0" w:line="240" w:lineRule="exact"/>
        <w:ind w:left="0" w:firstLine="0"/>
        <w:rPr>
          <w:rFonts w:ascii="Soberana Sans Light" w:hAnsi="Soberana Sans Light"/>
          <w:sz w:val="22"/>
          <w:szCs w:val="22"/>
          <w:lang w:val="es-MX"/>
        </w:rPr>
      </w:pPr>
    </w:p>
    <w:p w14:paraId="77E62AB2" w14:textId="77777777" w:rsidR="002C15D7" w:rsidRPr="005101FF" w:rsidRDefault="002C15D7" w:rsidP="00E617DF">
      <w:pPr>
        <w:pStyle w:val="ROMANOS"/>
        <w:tabs>
          <w:tab w:val="clear" w:pos="720"/>
        </w:tabs>
        <w:spacing w:after="0" w:line="240" w:lineRule="exact"/>
        <w:ind w:left="142" w:hanging="142"/>
        <w:rPr>
          <w:rFonts w:ascii="Soberana Sans Light" w:hAnsi="Soberana Sans Light"/>
          <w:b/>
          <w:sz w:val="22"/>
          <w:szCs w:val="22"/>
          <w:lang w:val="es-MX"/>
        </w:rPr>
      </w:pPr>
    </w:p>
    <w:p w14:paraId="6CCD1A87" w14:textId="77777777" w:rsidR="00480EFE" w:rsidRDefault="00480EFE" w:rsidP="003B3E24">
      <w:pPr>
        <w:pStyle w:val="ROMANOS"/>
        <w:tabs>
          <w:tab w:val="clear" w:pos="720"/>
        </w:tabs>
        <w:spacing w:after="0" w:line="240" w:lineRule="exact"/>
        <w:ind w:left="142" w:hanging="142"/>
        <w:rPr>
          <w:rFonts w:ascii="Soberana Sans Light" w:hAnsi="Soberana Sans Light"/>
          <w:b/>
          <w:sz w:val="22"/>
          <w:szCs w:val="22"/>
          <w:lang w:val="es-MX"/>
        </w:rPr>
      </w:pPr>
    </w:p>
    <w:p w14:paraId="2D13CF43" w14:textId="77777777" w:rsidR="00480EFE" w:rsidRDefault="00480EFE" w:rsidP="003B3E24">
      <w:pPr>
        <w:pStyle w:val="ROMANOS"/>
        <w:tabs>
          <w:tab w:val="clear" w:pos="720"/>
        </w:tabs>
        <w:spacing w:after="0" w:line="240" w:lineRule="exact"/>
        <w:ind w:left="142" w:hanging="142"/>
        <w:rPr>
          <w:rFonts w:ascii="Soberana Sans Light" w:hAnsi="Soberana Sans Light"/>
          <w:b/>
          <w:sz w:val="22"/>
          <w:szCs w:val="22"/>
          <w:lang w:val="es-MX"/>
        </w:rPr>
      </w:pPr>
    </w:p>
    <w:p w14:paraId="5400ECEB" w14:textId="7E9B763C" w:rsidR="003B3E24" w:rsidRPr="005101FF" w:rsidRDefault="003B3E24" w:rsidP="003B3E24">
      <w:pPr>
        <w:pStyle w:val="ROMANOS"/>
        <w:tabs>
          <w:tab w:val="clear" w:pos="720"/>
        </w:tabs>
        <w:spacing w:after="0" w:line="240" w:lineRule="exact"/>
        <w:ind w:left="142" w:hanging="142"/>
        <w:rPr>
          <w:rFonts w:ascii="Soberana Sans Light" w:hAnsi="Soberana Sans Light"/>
          <w:b/>
          <w:sz w:val="22"/>
          <w:szCs w:val="22"/>
          <w:lang w:val="es-MX"/>
        </w:rPr>
      </w:pPr>
      <w:r w:rsidRPr="005101FF">
        <w:rPr>
          <w:rFonts w:ascii="Soberana Sans Light" w:hAnsi="Soberana Sans Light"/>
          <w:b/>
          <w:sz w:val="22"/>
          <w:szCs w:val="22"/>
          <w:lang w:val="es-MX"/>
        </w:rPr>
        <w:lastRenderedPageBreak/>
        <w:t>Participaciones</w:t>
      </w:r>
      <w:r w:rsidR="002C15D7" w:rsidRPr="005101FF">
        <w:rPr>
          <w:rFonts w:ascii="Soberana Sans Light" w:hAnsi="Soberana Sans Light"/>
          <w:b/>
          <w:sz w:val="22"/>
          <w:szCs w:val="22"/>
          <w:lang w:val="es-MX"/>
        </w:rPr>
        <w:t>, Aportaciones, Transferencias, Asignaciones, Subsidios y otras ayudas</w:t>
      </w:r>
    </w:p>
    <w:p w14:paraId="553A542E" w14:textId="77777777" w:rsidR="007C46F0" w:rsidRDefault="007C46F0" w:rsidP="003B3E24">
      <w:pPr>
        <w:pStyle w:val="ROMANOS"/>
        <w:tabs>
          <w:tab w:val="clear" w:pos="720"/>
        </w:tabs>
        <w:spacing w:after="0" w:line="240" w:lineRule="exact"/>
        <w:ind w:left="0" w:firstLine="0"/>
        <w:rPr>
          <w:rFonts w:ascii="Soberana Sans Light" w:hAnsi="Soberana Sans Light"/>
          <w:sz w:val="22"/>
          <w:szCs w:val="22"/>
          <w:lang w:val="es-MX"/>
        </w:rPr>
      </w:pPr>
    </w:p>
    <w:p w14:paraId="428DCFC2" w14:textId="631CF3E7" w:rsidR="003B3E24" w:rsidRPr="005101FF" w:rsidRDefault="003B3E24" w:rsidP="003B3E24">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Su saldo representa el monto de los ingresos autorizados en el Presupuesto de Egresos d</w:t>
      </w:r>
      <w:r w:rsidR="00D36FAF" w:rsidRPr="005101FF">
        <w:rPr>
          <w:rFonts w:ascii="Soberana Sans Light" w:hAnsi="Soberana Sans Light"/>
          <w:sz w:val="22"/>
          <w:szCs w:val="22"/>
          <w:lang w:val="es-MX"/>
        </w:rPr>
        <w:t>el Estado para el Ejercicio 20</w:t>
      </w:r>
      <w:r w:rsidR="00FF5A0A">
        <w:rPr>
          <w:rFonts w:ascii="Soberana Sans Light" w:hAnsi="Soberana Sans Light"/>
          <w:sz w:val="22"/>
          <w:szCs w:val="22"/>
          <w:lang w:val="es-MX"/>
        </w:rPr>
        <w:t>20</w:t>
      </w:r>
      <w:r w:rsidRPr="005101FF">
        <w:rPr>
          <w:rFonts w:ascii="Soberana Sans Light" w:hAnsi="Soberana Sans Light"/>
          <w:sz w:val="22"/>
          <w:szCs w:val="22"/>
          <w:lang w:val="es-MX"/>
        </w:rPr>
        <w:t xml:space="preserve">, cuyo monto al </w:t>
      </w:r>
      <w:r w:rsidR="00380122" w:rsidRPr="005101FF">
        <w:rPr>
          <w:rFonts w:ascii="Soberana Sans Light" w:hAnsi="Soberana Sans Light"/>
          <w:sz w:val="22"/>
          <w:szCs w:val="22"/>
          <w:lang w:val="es-MX"/>
        </w:rPr>
        <w:t>3</w:t>
      </w:r>
      <w:r w:rsidR="00480EFE">
        <w:rPr>
          <w:rFonts w:ascii="Soberana Sans Light" w:hAnsi="Soberana Sans Light"/>
          <w:sz w:val="22"/>
          <w:szCs w:val="22"/>
          <w:lang w:val="es-MX"/>
        </w:rPr>
        <w:t>1</w:t>
      </w:r>
      <w:r w:rsidR="007213DA" w:rsidRPr="005101FF">
        <w:rPr>
          <w:rFonts w:ascii="Soberana Sans Light" w:hAnsi="Soberana Sans Light"/>
          <w:sz w:val="22"/>
          <w:szCs w:val="22"/>
          <w:lang w:val="es-MX"/>
        </w:rPr>
        <w:t xml:space="preserve"> de </w:t>
      </w:r>
      <w:r w:rsidR="00480EFE">
        <w:rPr>
          <w:rFonts w:ascii="Soberana Sans Light" w:hAnsi="Soberana Sans Light"/>
          <w:sz w:val="22"/>
          <w:szCs w:val="22"/>
          <w:lang w:val="es-MX"/>
        </w:rPr>
        <w:t>diciembre</w:t>
      </w:r>
      <w:r w:rsidR="007213DA"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de</w:t>
      </w:r>
      <w:proofErr w:type="spellEnd"/>
      <w:r w:rsidRPr="005101FF">
        <w:rPr>
          <w:rFonts w:ascii="Soberana Sans Light" w:hAnsi="Soberana Sans Light"/>
          <w:sz w:val="22"/>
          <w:szCs w:val="22"/>
          <w:lang w:val="es-MX"/>
        </w:rPr>
        <w:t xml:space="preserve"> 20</w:t>
      </w:r>
      <w:r w:rsidR="00FF5A0A">
        <w:rPr>
          <w:rFonts w:ascii="Soberana Sans Light" w:hAnsi="Soberana Sans Light"/>
          <w:sz w:val="22"/>
          <w:szCs w:val="22"/>
          <w:lang w:val="es-MX"/>
        </w:rPr>
        <w:t>20</w:t>
      </w:r>
      <w:r w:rsidRPr="005101FF">
        <w:rPr>
          <w:rFonts w:ascii="Soberana Sans Light" w:hAnsi="Soberana Sans Light"/>
          <w:sz w:val="22"/>
          <w:szCs w:val="22"/>
          <w:lang w:val="es-MX"/>
        </w:rPr>
        <w:t xml:space="preserve"> asciende a </w:t>
      </w:r>
      <w:r w:rsidRPr="008A3818">
        <w:rPr>
          <w:rFonts w:ascii="Soberana Sans Light" w:hAnsi="Soberana Sans Light"/>
          <w:sz w:val="22"/>
          <w:szCs w:val="22"/>
          <w:lang w:val="es-MX"/>
        </w:rPr>
        <w:t xml:space="preserve">$ </w:t>
      </w:r>
      <w:r w:rsidR="00480EFE">
        <w:rPr>
          <w:rFonts w:ascii="Soberana Sans Light" w:hAnsi="Soberana Sans Light"/>
          <w:sz w:val="22"/>
          <w:szCs w:val="22"/>
          <w:lang w:val="es-MX"/>
        </w:rPr>
        <w:t>64</w:t>
      </w:r>
      <w:r w:rsidR="001840E0" w:rsidRPr="008A3818">
        <w:rPr>
          <w:rFonts w:ascii="Soberana Sans Light" w:hAnsi="Soberana Sans Light"/>
          <w:sz w:val="22"/>
          <w:szCs w:val="22"/>
          <w:lang w:val="es-MX"/>
        </w:rPr>
        <w:t>’</w:t>
      </w:r>
      <w:r w:rsidR="00480EFE">
        <w:rPr>
          <w:rFonts w:ascii="Soberana Sans Light" w:hAnsi="Soberana Sans Light"/>
          <w:sz w:val="22"/>
          <w:szCs w:val="22"/>
          <w:lang w:val="es-MX"/>
        </w:rPr>
        <w:t>615</w:t>
      </w:r>
      <w:r w:rsidRPr="008A3818">
        <w:rPr>
          <w:rFonts w:ascii="Soberana Sans Light" w:hAnsi="Soberana Sans Light"/>
          <w:sz w:val="22"/>
          <w:szCs w:val="22"/>
          <w:lang w:val="es-MX"/>
        </w:rPr>
        <w:t>,</w:t>
      </w:r>
      <w:r w:rsidR="00480EFE">
        <w:rPr>
          <w:rFonts w:ascii="Soberana Sans Light" w:hAnsi="Soberana Sans Light"/>
          <w:sz w:val="22"/>
          <w:szCs w:val="22"/>
          <w:lang w:val="es-MX"/>
        </w:rPr>
        <w:t>246</w:t>
      </w:r>
      <w:r w:rsidRPr="005101FF">
        <w:rPr>
          <w:rFonts w:ascii="Soberana Sans Light" w:hAnsi="Soberana Sans Light"/>
          <w:sz w:val="22"/>
          <w:szCs w:val="22"/>
          <w:lang w:val="es-MX"/>
        </w:rPr>
        <w:t>.</w:t>
      </w:r>
      <w:r w:rsidR="001840E0" w:rsidRPr="005101FF">
        <w:rPr>
          <w:rFonts w:ascii="Soberana Sans Light" w:hAnsi="Soberana Sans Light"/>
          <w:sz w:val="22"/>
          <w:szCs w:val="22"/>
          <w:lang w:val="es-MX"/>
        </w:rPr>
        <w:t xml:space="preserve"> </w:t>
      </w:r>
    </w:p>
    <w:p w14:paraId="164F9A8F" w14:textId="77777777" w:rsidR="00380122" w:rsidRPr="005101FF" w:rsidRDefault="00380122" w:rsidP="003B3E24">
      <w:pPr>
        <w:pStyle w:val="ROMANOS"/>
        <w:tabs>
          <w:tab w:val="clear" w:pos="720"/>
        </w:tabs>
        <w:spacing w:after="0" w:line="240" w:lineRule="exact"/>
        <w:ind w:left="142" w:hanging="142"/>
        <w:rPr>
          <w:rFonts w:ascii="Soberana Sans Light" w:hAnsi="Soberana Sans Light"/>
          <w:sz w:val="22"/>
          <w:szCs w:val="22"/>
          <w:lang w:val="es-MX"/>
        </w:rPr>
      </w:pPr>
    </w:p>
    <w:p w14:paraId="06E9148D" w14:textId="77777777" w:rsidR="003B3E24" w:rsidRPr="005101FF" w:rsidRDefault="003B3E24" w:rsidP="003B3E24">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006"/>
        <w:gridCol w:w="1778"/>
        <w:gridCol w:w="1907"/>
        <w:gridCol w:w="2381"/>
        <w:gridCol w:w="1985"/>
      </w:tblGrid>
      <w:tr w:rsidR="003B3E24" w:rsidRPr="005101FF" w14:paraId="0C7DC863" w14:textId="77777777" w:rsidTr="00BD39DB">
        <w:tc>
          <w:tcPr>
            <w:tcW w:w="3006" w:type="dxa"/>
            <w:vMerge w:val="restart"/>
            <w:shd w:val="clear" w:color="auto" w:fill="632423" w:themeFill="accent2" w:themeFillShade="80"/>
          </w:tcPr>
          <w:p w14:paraId="36C62C55" w14:textId="77777777"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778" w:type="dxa"/>
            <w:vMerge w:val="restart"/>
            <w:shd w:val="clear" w:color="auto" w:fill="632423" w:themeFill="accent2" w:themeFillShade="80"/>
          </w:tcPr>
          <w:p w14:paraId="6B9F7AD0" w14:textId="77777777" w:rsidR="003B3E24" w:rsidRPr="005101FF" w:rsidRDefault="009D2E39"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w:t>
            </w:r>
            <w:r w:rsidR="00FF5A0A">
              <w:rPr>
                <w:rFonts w:ascii="Soberana Sans Light" w:hAnsi="Soberana Sans Light"/>
                <w:b/>
                <w:sz w:val="20"/>
                <w:szCs w:val="22"/>
                <w:lang w:val="es-MX"/>
              </w:rPr>
              <w:t>20</w:t>
            </w:r>
          </w:p>
        </w:tc>
        <w:tc>
          <w:tcPr>
            <w:tcW w:w="1907" w:type="dxa"/>
            <w:vMerge w:val="restart"/>
            <w:shd w:val="clear" w:color="auto" w:fill="632423" w:themeFill="accent2" w:themeFillShade="80"/>
          </w:tcPr>
          <w:p w14:paraId="603777C5" w14:textId="77777777" w:rsidR="003B3E24" w:rsidRPr="005101FF" w:rsidRDefault="00573596"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w:t>
            </w:r>
            <w:r w:rsidR="00FF5A0A">
              <w:rPr>
                <w:rFonts w:ascii="Soberana Sans Light" w:hAnsi="Soberana Sans Light"/>
                <w:b/>
                <w:sz w:val="20"/>
                <w:szCs w:val="22"/>
                <w:lang w:val="es-MX"/>
              </w:rPr>
              <w:t>9</w:t>
            </w:r>
          </w:p>
        </w:tc>
        <w:tc>
          <w:tcPr>
            <w:tcW w:w="4366" w:type="dxa"/>
            <w:gridSpan w:val="2"/>
            <w:shd w:val="clear" w:color="auto" w:fill="632423" w:themeFill="accent2" w:themeFillShade="80"/>
          </w:tcPr>
          <w:p w14:paraId="4AFAA44C" w14:textId="77777777"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3B3E24" w:rsidRPr="005101FF" w14:paraId="548083AE" w14:textId="77777777" w:rsidTr="00BD39DB">
        <w:tc>
          <w:tcPr>
            <w:tcW w:w="3006" w:type="dxa"/>
            <w:vMerge/>
            <w:shd w:val="clear" w:color="auto" w:fill="632423" w:themeFill="accent2" w:themeFillShade="80"/>
          </w:tcPr>
          <w:p w14:paraId="507D2A19" w14:textId="77777777"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778" w:type="dxa"/>
            <w:vMerge/>
            <w:shd w:val="clear" w:color="auto" w:fill="632423" w:themeFill="accent2" w:themeFillShade="80"/>
          </w:tcPr>
          <w:p w14:paraId="6CC4DA65" w14:textId="77777777"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14:paraId="56FB424F" w14:textId="77777777" w:rsidR="003B3E24" w:rsidRPr="005101FF" w:rsidRDefault="003B3E24" w:rsidP="00B27F80">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14:paraId="002BC704" w14:textId="77777777"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2A7E90AA" w14:textId="77777777" w:rsidR="003B3E24" w:rsidRPr="005101FF" w:rsidRDefault="003B3E24" w:rsidP="00B27F8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D47A5A" w:rsidRPr="005101FF" w14:paraId="57F6BE6C" w14:textId="77777777" w:rsidTr="00BD39DB">
        <w:trPr>
          <w:trHeight w:val="80"/>
        </w:trPr>
        <w:tc>
          <w:tcPr>
            <w:tcW w:w="3006" w:type="dxa"/>
          </w:tcPr>
          <w:p w14:paraId="61487BBB" w14:textId="77777777" w:rsidR="00D47A5A" w:rsidRPr="005101FF" w:rsidRDefault="00FF5A0A" w:rsidP="00D47A5A">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Transferencias, asignaciones, subsidios y otras ayudas</w:t>
            </w:r>
          </w:p>
        </w:tc>
        <w:tc>
          <w:tcPr>
            <w:tcW w:w="1778" w:type="dxa"/>
            <w:vAlign w:val="center"/>
          </w:tcPr>
          <w:p w14:paraId="34BFA6C0" w14:textId="39DCCDED" w:rsidR="00D47A5A" w:rsidRPr="007C46F0" w:rsidRDefault="009A46CB" w:rsidP="00480EFE">
            <w:pPr>
              <w:jc w:val="right"/>
              <w:rPr>
                <w:rFonts w:ascii="Soberana Sans Light" w:hAnsi="Soberana Sans Light"/>
                <w:color w:val="000000"/>
                <w:sz w:val="20"/>
                <w:szCs w:val="20"/>
              </w:rPr>
            </w:pPr>
            <w:r w:rsidRPr="007C46F0">
              <w:rPr>
                <w:rFonts w:ascii="Soberana Sans Light" w:hAnsi="Soberana Sans Light"/>
                <w:color w:val="000000"/>
                <w:sz w:val="20"/>
                <w:szCs w:val="20"/>
              </w:rPr>
              <w:t>$</w:t>
            </w:r>
            <w:r w:rsidR="008A3818" w:rsidRPr="007C46F0">
              <w:rPr>
                <w:rFonts w:ascii="Soberana Sans Light" w:hAnsi="Soberana Sans Light"/>
                <w:color w:val="000000"/>
                <w:sz w:val="20"/>
                <w:szCs w:val="20"/>
              </w:rPr>
              <w:t xml:space="preserve"> </w:t>
            </w:r>
            <w:r w:rsidR="00480EFE">
              <w:rPr>
                <w:rFonts w:ascii="Soberana Sans Light" w:hAnsi="Soberana Sans Light"/>
                <w:color w:val="000000"/>
                <w:sz w:val="20"/>
                <w:szCs w:val="20"/>
              </w:rPr>
              <w:t>64</w:t>
            </w:r>
            <w:r w:rsidR="00BD39DB" w:rsidRPr="007C46F0">
              <w:rPr>
                <w:rFonts w:ascii="Soberana Sans Light" w:hAnsi="Soberana Sans Light"/>
                <w:sz w:val="20"/>
                <w:szCs w:val="20"/>
              </w:rPr>
              <w:t>’</w:t>
            </w:r>
            <w:r w:rsidR="00480EFE">
              <w:rPr>
                <w:rFonts w:ascii="Soberana Sans Light" w:hAnsi="Soberana Sans Light"/>
                <w:sz w:val="20"/>
                <w:szCs w:val="20"/>
              </w:rPr>
              <w:t>615</w:t>
            </w:r>
            <w:r w:rsidR="00BD39DB" w:rsidRPr="007C46F0">
              <w:rPr>
                <w:rFonts w:ascii="Soberana Sans Light" w:hAnsi="Soberana Sans Light"/>
                <w:sz w:val="20"/>
                <w:szCs w:val="20"/>
              </w:rPr>
              <w:t>,</w:t>
            </w:r>
            <w:r w:rsidR="00480EFE">
              <w:rPr>
                <w:rFonts w:ascii="Soberana Sans Light" w:hAnsi="Soberana Sans Light"/>
                <w:sz w:val="20"/>
                <w:szCs w:val="20"/>
              </w:rPr>
              <w:t>246</w:t>
            </w:r>
          </w:p>
        </w:tc>
        <w:tc>
          <w:tcPr>
            <w:tcW w:w="1907" w:type="dxa"/>
            <w:vAlign w:val="center"/>
          </w:tcPr>
          <w:p w14:paraId="376CEA38" w14:textId="77777777" w:rsidR="00D47A5A" w:rsidRPr="007C46F0" w:rsidRDefault="009D2E39" w:rsidP="00FF5A0A">
            <w:pPr>
              <w:jc w:val="right"/>
              <w:rPr>
                <w:rFonts w:ascii="Soberana Sans Light" w:hAnsi="Soberana Sans Light"/>
                <w:color w:val="000000"/>
                <w:sz w:val="20"/>
                <w:szCs w:val="20"/>
              </w:rPr>
            </w:pPr>
            <w:r w:rsidRPr="007C46F0">
              <w:rPr>
                <w:rFonts w:ascii="Soberana Sans Light" w:hAnsi="Soberana Sans Light"/>
                <w:color w:val="000000"/>
                <w:sz w:val="20"/>
                <w:szCs w:val="20"/>
              </w:rPr>
              <w:t xml:space="preserve">$ </w:t>
            </w:r>
            <w:r w:rsidR="00FF5A0A" w:rsidRPr="007C46F0">
              <w:rPr>
                <w:rFonts w:ascii="Soberana Sans Light" w:hAnsi="Soberana Sans Light"/>
                <w:color w:val="000000"/>
                <w:sz w:val="20"/>
                <w:szCs w:val="20"/>
              </w:rPr>
              <w:t>60</w:t>
            </w:r>
            <w:r w:rsidRPr="007C46F0">
              <w:rPr>
                <w:rFonts w:ascii="Soberana Sans Light" w:hAnsi="Soberana Sans Light"/>
                <w:color w:val="000000"/>
                <w:sz w:val="20"/>
                <w:szCs w:val="20"/>
              </w:rPr>
              <w:t>’</w:t>
            </w:r>
            <w:r w:rsidR="00FF5A0A" w:rsidRPr="007C46F0">
              <w:rPr>
                <w:rFonts w:ascii="Soberana Sans Light" w:hAnsi="Soberana Sans Light"/>
                <w:color w:val="000000"/>
                <w:sz w:val="20"/>
                <w:szCs w:val="20"/>
              </w:rPr>
              <w:t>259</w:t>
            </w:r>
            <w:r w:rsidRPr="007C46F0">
              <w:rPr>
                <w:rFonts w:ascii="Soberana Sans Light" w:hAnsi="Soberana Sans Light"/>
                <w:color w:val="000000"/>
                <w:sz w:val="20"/>
                <w:szCs w:val="20"/>
              </w:rPr>
              <w:t>,</w:t>
            </w:r>
            <w:r w:rsidR="00FF5A0A" w:rsidRPr="007C46F0">
              <w:rPr>
                <w:rFonts w:ascii="Soberana Sans Light" w:hAnsi="Soberana Sans Light"/>
                <w:color w:val="000000"/>
                <w:sz w:val="20"/>
                <w:szCs w:val="20"/>
              </w:rPr>
              <w:t>224</w:t>
            </w:r>
          </w:p>
        </w:tc>
        <w:tc>
          <w:tcPr>
            <w:tcW w:w="2381" w:type="dxa"/>
            <w:vAlign w:val="center"/>
          </w:tcPr>
          <w:p w14:paraId="68623158" w14:textId="4B839E65" w:rsidR="00D47A5A" w:rsidRPr="007C46F0" w:rsidRDefault="009A46CB" w:rsidP="00480EFE">
            <w:pPr>
              <w:jc w:val="right"/>
              <w:rPr>
                <w:rFonts w:ascii="Soberana Sans Light" w:hAnsi="Soberana Sans Light"/>
                <w:color w:val="000000"/>
                <w:sz w:val="20"/>
                <w:szCs w:val="20"/>
              </w:rPr>
            </w:pPr>
            <w:r w:rsidRPr="007C46F0">
              <w:rPr>
                <w:rFonts w:ascii="Soberana Sans Light" w:hAnsi="Soberana Sans Light"/>
                <w:color w:val="000000"/>
                <w:sz w:val="20"/>
                <w:szCs w:val="20"/>
              </w:rPr>
              <w:t>$</w:t>
            </w:r>
            <w:r w:rsidR="00480EFE">
              <w:rPr>
                <w:rFonts w:ascii="Soberana Sans Light" w:hAnsi="Soberana Sans Light"/>
                <w:color w:val="000000"/>
                <w:sz w:val="20"/>
                <w:szCs w:val="20"/>
              </w:rPr>
              <w:t>4</w:t>
            </w:r>
            <w:r w:rsidR="00FF5A0A" w:rsidRPr="007C46F0">
              <w:rPr>
                <w:rFonts w:ascii="Soberana Sans Light" w:hAnsi="Soberana Sans Light"/>
                <w:color w:val="000000"/>
                <w:sz w:val="20"/>
                <w:szCs w:val="20"/>
              </w:rPr>
              <w:t>’</w:t>
            </w:r>
            <w:r w:rsidR="00480EFE">
              <w:rPr>
                <w:rFonts w:ascii="Soberana Sans Light" w:hAnsi="Soberana Sans Light"/>
                <w:color w:val="000000"/>
                <w:sz w:val="20"/>
                <w:szCs w:val="20"/>
              </w:rPr>
              <w:t>356</w:t>
            </w:r>
            <w:r w:rsidR="008A3818" w:rsidRPr="007C46F0">
              <w:rPr>
                <w:rFonts w:ascii="Soberana Sans Light" w:hAnsi="Soberana Sans Light"/>
                <w:color w:val="000000"/>
                <w:sz w:val="20"/>
                <w:szCs w:val="20"/>
              </w:rPr>
              <w:t>,</w:t>
            </w:r>
            <w:r w:rsidR="00480EFE">
              <w:rPr>
                <w:rFonts w:ascii="Soberana Sans Light" w:hAnsi="Soberana Sans Light"/>
                <w:color w:val="000000"/>
                <w:sz w:val="20"/>
                <w:szCs w:val="20"/>
              </w:rPr>
              <w:t>022</w:t>
            </w:r>
          </w:p>
        </w:tc>
        <w:tc>
          <w:tcPr>
            <w:tcW w:w="1985" w:type="dxa"/>
            <w:vAlign w:val="center"/>
          </w:tcPr>
          <w:p w14:paraId="1A0BF65B" w14:textId="0FF51098" w:rsidR="00D47A5A" w:rsidRPr="008A3818" w:rsidRDefault="007C46F0" w:rsidP="00FF5A0A">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7</w:t>
            </w:r>
            <w:r w:rsidR="00D47A5A" w:rsidRPr="008A3818">
              <w:rPr>
                <w:rFonts w:ascii="Soberana Sans Light" w:hAnsi="Soberana Sans Light"/>
                <w:color w:val="000000"/>
                <w:sz w:val="20"/>
                <w:szCs w:val="20"/>
              </w:rPr>
              <w:t>%</w:t>
            </w:r>
          </w:p>
        </w:tc>
      </w:tr>
    </w:tbl>
    <w:p w14:paraId="2FF42C5F" w14:textId="77777777" w:rsidR="00B704E9" w:rsidRPr="005101FF" w:rsidRDefault="00B704E9" w:rsidP="00B704E9">
      <w:pPr>
        <w:pStyle w:val="ROMANOS"/>
        <w:spacing w:after="0" w:line="240" w:lineRule="exact"/>
        <w:rPr>
          <w:rFonts w:ascii="Soberana Sans Light" w:hAnsi="Soberana Sans Light"/>
          <w:sz w:val="22"/>
          <w:szCs w:val="22"/>
          <w:lang w:val="es-MX"/>
        </w:rPr>
      </w:pPr>
    </w:p>
    <w:p w14:paraId="0690648A" w14:textId="77777777" w:rsidR="000D6CBB" w:rsidRDefault="000D6CBB" w:rsidP="000D6CBB">
      <w:pPr>
        <w:pStyle w:val="ROMANOS"/>
        <w:tabs>
          <w:tab w:val="clear" w:pos="720"/>
        </w:tabs>
        <w:spacing w:after="0" w:line="240" w:lineRule="exact"/>
        <w:ind w:left="142" w:hanging="142"/>
        <w:rPr>
          <w:rFonts w:ascii="Soberana Sans Light" w:hAnsi="Soberana Sans Light"/>
          <w:b/>
          <w:sz w:val="22"/>
          <w:szCs w:val="22"/>
          <w:lang w:val="es-MX"/>
        </w:rPr>
      </w:pPr>
    </w:p>
    <w:p w14:paraId="503822DD" w14:textId="24342C54" w:rsidR="000D6CBB" w:rsidRPr="005101FF" w:rsidRDefault="000D6CBB" w:rsidP="000D6CBB">
      <w:pPr>
        <w:pStyle w:val="ROMANOS"/>
        <w:tabs>
          <w:tab w:val="clear" w:pos="720"/>
        </w:tabs>
        <w:spacing w:after="0" w:line="240" w:lineRule="exact"/>
        <w:ind w:left="142" w:hanging="142"/>
        <w:rPr>
          <w:rFonts w:ascii="Soberana Sans Light" w:hAnsi="Soberana Sans Light"/>
          <w:b/>
          <w:sz w:val="22"/>
          <w:szCs w:val="22"/>
          <w:lang w:val="es-MX"/>
        </w:rPr>
      </w:pPr>
      <w:r>
        <w:rPr>
          <w:rFonts w:ascii="Soberana Sans Light" w:hAnsi="Soberana Sans Light"/>
          <w:b/>
          <w:sz w:val="22"/>
          <w:szCs w:val="22"/>
          <w:lang w:val="es-MX"/>
        </w:rPr>
        <w:t>Otros Ingresos y Beneficios</w:t>
      </w:r>
    </w:p>
    <w:p w14:paraId="149E5BDE" w14:textId="77777777" w:rsidR="000D6CBB" w:rsidRDefault="000D6CBB" w:rsidP="000D6CBB">
      <w:pPr>
        <w:pStyle w:val="ROMANOS"/>
        <w:tabs>
          <w:tab w:val="clear" w:pos="720"/>
        </w:tabs>
        <w:spacing w:after="0" w:line="240" w:lineRule="exact"/>
        <w:ind w:left="0" w:firstLine="0"/>
        <w:rPr>
          <w:rFonts w:ascii="Soberana Sans Light" w:hAnsi="Soberana Sans Light"/>
          <w:sz w:val="22"/>
          <w:szCs w:val="22"/>
          <w:lang w:val="es-MX"/>
        </w:rPr>
      </w:pPr>
    </w:p>
    <w:p w14:paraId="1A37167D" w14:textId="1E86DFA5" w:rsidR="000D6CBB" w:rsidRPr="005101FF" w:rsidRDefault="000D6CBB" w:rsidP="000D6CBB">
      <w:pPr>
        <w:pStyle w:val="ROMANOS"/>
        <w:tabs>
          <w:tab w:val="clear" w:pos="720"/>
        </w:tabs>
        <w:spacing w:after="0" w:line="240" w:lineRule="exact"/>
        <w:ind w:left="0" w:firstLine="0"/>
        <w:rPr>
          <w:rFonts w:ascii="Soberana Sans Light" w:hAnsi="Soberana Sans Light"/>
          <w:sz w:val="22"/>
          <w:szCs w:val="22"/>
          <w:lang w:val="es-MX"/>
        </w:rPr>
      </w:pPr>
      <w:r w:rsidRPr="005101FF">
        <w:rPr>
          <w:rFonts w:ascii="Soberana Sans Light" w:hAnsi="Soberana Sans Light"/>
          <w:sz w:val="22"/>
          <w:szCs w:val="22"/>
          <w:lang w:val="es-MX"/>
        </w:rPr>
        <w:t xml:space="preserve">Su saldo representa el monto de los ingresos </w:t>
      </w:r>
      <w:r>
        <w:rPr>
          <w:rFonts w:ascii="Soberana Sans Light" w:hAnsi="Soberana Sans Light"/>
          <w:sz w:val="22"/>
          <w:szCs w:val="22"/>
          <w:lang w:val="es-MX"/>
        </w:rPr>
        <w:t>por apoyos para Becas a alumnos por parte del sector productivo</w:t>
      </w:r>
      <w:r w:rsidRPr="005101FF">
        <w:rPr>
          <w:rFonts w:ascii="Soberana Sans Light" w:hAnsi="Soberana Sans Light"/>
          <w:sz w:val="22"/>
          <w:szCs w:val="22"/>
          <w:lang w:val="es-MX"/>
        </w:rPr>
        <w:t>, cuyo monto al 3</w:t>
      </w:r>
      <w:r>
        <w:rPr>
          <w:rFonts w:ascii="Soberana Sans Light" w:hAnsi="Soberana Sans Light"/>
          <w:sz w:val="22"/>
          <w:szCs w:val="22"/>
          <w:lang w:val="es-MX"/>
        </w:rPr>
        <w:t>1</w:t>
      </w:r>
      <w:r w:rsidRPr="005101FF">
        <w:rPr>
          <w:rFonts w:ascii="Soberana Sans Light" w:hAnsi="Soberana Sans Light"/>
          <w:sz w:val="22"/>
          <w:szCs w:val="22"/>
          <w:lang w:val="es-MX"/>
        </w:rPr>
        <w:t xml:space="preserve"> de </w:t>
      </w:r>
      <w:r>
        <w:rPr>
          <w:rFonts w:ascii="Soberana Sans Light" w:hAnsi="Soberana Sans Light"/>
          <w:sz w:val="22"/>
          <w:szCs w:val="22"/>
          <w:lang w:val="es-MX"/>
        </w:rPr>
        <w:t>diciembre</w:t>
      </w:r>
      <w:r w:rsidRPr="005101FF">
        <w:rPr>
          <w:rFonts w:ascii="Soberana Sans Light" w:hAnsi="Soberana Sans Light"/>
          <w:sz w:val="22"/>
          <w:szCs w:val="22"/>
          <w:lang w:val="es-MX"/>
        </w:rPr>
        <w:t xml:space="preserve"> de 20</w:t>
      </w:r>
      <w:r>
        <w:rPr>
          <w:rFonts w:ascii="Soberana Sans Light" w:hAnsi="Soberana Sans Light"/>
          <w:sz w:val="22"/>
          <w:szCs w:val="22"/>
          <w:lang w:val="es-MX"/>
        </w:rPr>
        <w:t>20</w:t>
      </w:r>
      <w:r w:rsidRPr="005101FF">
        <w:rPr>
          <w:rFonts w:ascii="Soberana Sans Light" w:hAnsi="Soberana Sans Light"/>
          <w:sz w:val="22"/>
          <w:szCs w:val="22"/>
          <w:lang w:val="es-MX"/>
        </w:rPr>
        <w:t xml:space="preserve"> asciende a </w:t>
      </w:r>
      <w:r w:rsidRPr="008A3818">
        <w:rPr>
          <w:rFonts w:ascii="Soberana Sans Light" w:hAnsi="Soberana Sans Light"/>
          <w:sz w:val="22"/>
          <w:szCs w:val="22"/>
          <w:lang w:val="es-MX"/>
        </w:rPr>
        <w:t xml:space="preserve">$ </w:t>
      </w:r>
      <w:r>
        <w:rPr>
          <w:rFonts w:ascii="Soberana Sans Light" w:hAnsi="Soberana Sans Light"/>
          <w:sz w:val="22"/>
          <w:szCs w:val="22"/>
          <w:lang w:val="es-MX"/>
        </w:rPr>
        <w:t>121</w:t>
      </w:r>
      <w:r w:rsidRPr="008A3818">
        <w:rPr>
          <w:rFonts w:ascii="Soberana Sans Light" w:hAnsi="Soberana Sans Light"/>
          <w:sz w:val="22"/>
          <w:szCs w:val="22"/>
          <w:lang w:val="es-MX"/>
        </w:rPr>
        <w:t>,</w:t>
      </w:r>
      <w:r>
        <w:rPr>
          <w:rFonts w:ascii="Soberana Sans Light" w:hAnsi="Soberana Sans Light"/>
          <w:sz w:val="22"/>
          <w:szCs w:val="22"/>
          <w:lang w:val="es-MX"/>
        </w:rPr>
        <w:t>6</w:t>
      </w:r>
      <w:r>
        <w:rPr>
          <w:rFonts w:ascii="Soberana Sans Light" w:hAnsi="Soberana Sans Light"/>
          <w:sz w:val="22"/>
          <w:szCs w:val="22"/>
          <w:lang w:val="es-MX"/>
        </w:rPr>
        <w:t>00</w:t>
      </w:r>
      <w:r w:rsidRPr="005101FF">
        <w:rPr>
          <w:rFonts w:ascii="Soberana Sans Light" w:hAnsi="Soberana Sans Light"/>
          <w:sz w:val="22"/>
          <w:szCs w:val="22"/>
          <w:lang w:val="es-MX"/>
        </w:rPr>
        <w:t xml:space="preserve">. </w:t>
      </w:r>
    </w:p>
    <w:p w14:paraId="4E666DC9" w14:textId="77777777" w:rsidR="000D6CBB" w:rsidRPr="005101FF" w:rsidRDefault="000D6CBB" w:rsidP="000D6CBB">
      <w:pPr>
        <w:pStyle w:val="ROMANOS"/>
        <w:tabs>
          <w:tab w:val="clear" w:pos="720"/>
        </w:tabs>
        <w:spacing w:after="0" w:line="240" w:lineRule="exact"/>
        <w:ind w:left="142" w:hanging="142"/>
        <w:rPr>
          <w:rFonts w:ascii="Soberana Sans Light" w:hAnsi="Soberana Sans Light"/>
          <w:sz w:val="22"/>
          <w:szCs w:val="22"/>
          <w:lang w:val="es-MX"/>
        </w:rPr>
      </w:pPr>
    </w:p>
    <w:p w14:paraId="4A8E9096" w14:textId="77777777" w:rsidR="000D6CBB" w:rsidRPr="005101FF" w:rsidRDefault="000D6CBB" w:rsidP="000D6CBB">
      <w:pPr>
        <w:pStyle w:val="ROMANOS"/>
        <w:spacing w:after="0" w:line="240" w:lineRule="exact"/>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006"/>
        <w:gridCol w:w="1778"/>
        <w:gridCol w:w="1907"/>
        <w:gridCol w:w="2381"/>
        <w:gridCol w:w="1985"/>
      </w:tblGrid>
      <w:tr w:rsidR="000D6CBB" w:rsidRPr="005101FF" w14:paraId="4736FC36" w14:textId="77777777" w:rsidTr="00BD2FC0">
        <w:tc>
          <w:tcPr>
            <w:tcW w:w="3006" w:type="dxa"/>
            <w:vMerge w:val="restart"/>
            <w:shd w:val="clear" w:color="auto" w:fill="632423" w:themeFill="accent2" w:themeFillShade="80"/>
          </w:tcPr>
          <w:p w14:paraId="5A4D98CA" w14:textId="77777777" w:rsidR="000D6CBB" w:rsidRPr="005101FF" w:rsidRDefault="000D6CBB" w:rsidP="00BD2FC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778" w:type="dxa"/>
            <w:vMerge w:val="restart"/>
            <w:shd w:val="clear" w:color="auto" w:fill="632423" w:themeFill="accent2" w:themeFillShade="80"/>
          </w:tcPr>
          <w:p w14:paraId="6DEB7677" w14:textId="77777777" w:rsidR="000D6CBB" w:rsidRPr="005101FF" w:rsidRDefault="000D6CBB" w:rsidP="00BD2FC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1907" w:type="dxa"/>
            <w:vMerge w:val="restart"/>
            <w:shd w:val="clear" w:color="auto" w:fill="632423" w:themeFill="accent2" w:themeFillShade="80"/>
          </w:tcPr>
          <w:p w14:paraId="7D2CA172" w14:textId="77777777" w:rsidR="000D6CBB" w:rsidRPr="005101FF" w:rsidRDefault="000D6CBB" w:rsidP="00BD2FC0">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2019</w:t>
            </w:r>
          </w:p>
        </w:tc>
        <w:tc>
          <w:tcPr>
            <w:tcW w:w="4366" w:type="dxa"/>
            <w:gridSpan w:val="2"/>
            <w:shd w:val="clear" w:color="auto" w:fill="632423" w:themeFill="accent2" w:themeFillShade="80"/>
          </w:tcPr>
          <w:p w14:paraId="343A9A1C" w14:textId="77777777" w:rsidR="000D6CBB" w:rsidRPr="005101FF" w:rsidRDefault="000D6CBB" w:rsidP="00BD2FC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0D6CBB" w:rsidRPr="005101FF" w14:paraId="203142D5" w14:textId="77777777" w:rsidTr="00BD2FC0">
        <w:tc>
          <w:tcPr>
            <w:tcW w:w="3006" w:type="dxa"/>
            <w:vMerge/>
            <w:shd w:val="clear" w:color="auto" w:fill="632423" w:themeFill="accent2" w:themeFillShade="80"/>
          </w:tcPr>
          <w:p w14:paraId="23768DDE" w14:textId="77777777" w:rsidR="000D6CBB" w:rsidRPr="005101FF" w:rsidRDefault="000D6CBB" w:rsidP="00BD2FC0">
            <w:pPr>
              <w:pStyle w:val="ROMANOS"/>
              <w:spacing w:after="0" w:line="240" w:lineRule="exact"/>
              <w:ind w:left="0" w:firstLine="0"/>
              <w:rPr>
                <w:rFonts w:ascii="Soberana Sans Light" w:hAnsi="Soberana Sans Light"/>
                <w:b/>
                <w:sz w:val="20"/>
                <w:szCs w:val="22"/>
                <w:lang w:val="es-MX"/>
              </w:rPr>
            </w:pPr>
          </w:p>
        </w:tc>
        <w:tc>
          <w:tcPr>
            <w:tcW w:w="1778" w:type="dxa"/>
            <w:vMerge/>
            <w:shd w:val="clear" w:color="auto" w:fill="632423" w:themeFill="accent2" w:themeFillShade="80"/>
          </w:tcPr>
          <w:p w14:paraId="162D46DB" w14:textId="77777777" w:rsidR="000D6CBB" w:rsidRPr="005101FF" w:rsidRDefault="000D6CBB" w:rsidP="00BD2FC0">
            <w:pPr>
              <w:pStyle w:val="ROMANOS"/>
              <w:spacing w:after="0" w:line="240" w:lineRule="exact"/>
              <w:ind w:left="0" w:firstLine="0"/>
              <w:rPr>
                <w:rFonts w:ascii="Soberana Sans Light" w:hAnsi="Soberana Sans Light"/>
                <w:b/>
                <w:sz w:val="20"/>
                <w:szCs w:val="22"/>
                <w:lang w:val="es-MX"/>
              </w:rPr>
            </w:pPr>
          </w:p>
        </w:tc>
        <w:tc>
          <w:tcPr>
            <w:tcW w:w="1907" w:type="dxa"/>
            <w:vMerge/>
            <w:shd w:val="clear" w:color="auto" w:fill="632423" w:themeFill="accent2" w:themeFillShade="80"/>
          </w:tcPr>
          <w:p w14:paraId="620404CA" w14:textId="77777777" w:rsidR="000D6CBB" w:rsidRPr="005101FF" w:rsidRDefault="000D6CBB" w:rsidP="00BD2FC0">
            <w:pPr>
              <w:pStyle w:val="ROMANOS"/>
              <w:spacing w:after="0" w:line="240" w:lineRule="exact"/>
              <w:ind w:left="0" w:firstLine="0"/>
              <w:rPr>
                <w:rFonts w:ascii="Soberana Sans Light" w:hAnsi="Soberana Sans Light"/>
                <w:b/>
                <w:sz w:val="20"/>
                <w:szCs w:val="22"/>
                <w:lang w:val="es-MX"/>
              </w:rPr>
            </w:pPr>
          </w:p>
        </w:tc>
        <w:tc>
          <w:tcPr>
            <w:tcW w:w="2381" w:type="dxa"/>
            <w:shd w:val="clear" w:color="auto" w:fill="632423" w:themeFill="accent2" w:themeFillShade="80"/>
          </w:tcPr>
          <w:p w14:paraId="4F38B34A" w14:textId="77777777" w:rsidR="000D6CBB" w:rsidRPr="005101FF" w:rsidRDefault="000D6CBB" w:rsidP="00BD2FC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4D430C07" w14:textId="77777777" w:rsidR="000D6CBB" w:rsidRPr="005101FF" w:rsidRDefault="000D6CBB" w:rsidP="00BD2FC0">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0D6CBB" w:rsidRPr="005101FF" w14:paraId="4FB070F5" w14:textId="77777777" w:rsidTr="00BD2FC0">
        <w:trPr>
          <w:trHeight w:val="80"/>
        </w:trPr>
        <w:tc>
          <w:tcPr>
            <w:tcW w:w="3006" w:type="dxa"/>
          </w:tcPr>
          <w:p w14:paraId="1CDDBA80" w14:textId="0022470D" w:rsidR="000D6CBB" w:rsidRPr="005101FF" w:rsidRDefault="000D6CBB" w:rsidP="00BD2FC0">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Otros Ingresos y Beneficios</w:t>
            </w:r>
          </w:p>
        </w:tc>
        <w:tc>
          <w:tcPr>
            <w:tcW w:w="1778" w:type="dxa"/>
            <w:vAlign w:val="center"/>
          </w:tcPr>
          <w:p w14:paraId="0148812B" w14:textId="7BBEC17D" w:rsidR="000D6CBB" w:rsidRPr="007C46F0" w:rsidRDefault="000D6CBB" w:rsidP="000D6CBB">
            <w:pPr>
              <w:jc w:val="right"/>
              <w:rPr>
                <w:rFonts w:ascii="Soberana Sans Light" w:hAnsi="Soberana Sans Light"/>
                <w:color w:val="000000"/>
                <w:sz w:val="20"/>
                <w:szCs w:val="20"/>
              </w:rPr>
            </w:pPr>
            <w:r w:rsidRPr="007C46F0">
              <w:rPr>
                <w:rFonts w:ascii="Soberana Sans Light" w:hAnsi="Soberana Sans Light"/>
                <w:color w:val="000000"/>
                <w:sz w:val="20"/>
                <w:szCs w:val="20"/>
              </w:rPr>
              <w:t xml:space="preserve">$ </w:t>
            </w:r>
            <w:r>
              <w:rPr>
                <w:rFonts w:ascii="Soberana Sans Light" w:hAnsi="Soberana Sans Light"/>
                <w:color w:val="000000"/>
                <w:sz w:val="20"/>
                <w:szCs w:val="20"/>
              </w:rPr>
              <w:t>121</w:t>
            </w:r>
            <w:r w:rsidRPr="007C46F0">
              <w:rPr>
                <w:rFonts w:ascii="Soberana Sans Light" w:hAnsi="Soberana Sans Light"/>
                <w:sz w:val="20"/>
                <w:szCs w:val="20"/>
              </w:rPr>
              <w:t>,</w:t>
            </w:r>
            <w:r>
              <w:rPr>
                <w:rFonts w:ascii="Soberana Sans Light" w:hAnsi="Soberana Sans Light"/>
                <w:sz w:val="20"/>
                <w:szCs w:val="20"/>
              </w:rPr>
              <w:t>6</w:t>
            </w:r>
            <w:r>
              <w:rPr>
                <w:rFonts w:ascii="Soberana Sans Light" w:hAnsi="Soberana Sans Light"/>
                <w:sz w:val="20"/>
                <w:szCs w:val="20"/>
              </w:rPr>
              <w:t>00</w:t>
            </w:r>
          </w:p>
        </w:tc>
        <w:tc>
          <w:tcPr>
            <w:tcW w:w="1907" w:type="dxa"/>
            <w:vAlign w:val="center"/>
          </w:tcPr>
          <w:p w14:paraId="558FF8BB" w14:textId="15B24AB2" w:rsidR="000D6CBB" w:rsidRPr="007C46F0" w:rsidRDefault="000D6CBB" w:rsidP="000D6CBB">
            <w:pPr>
              <w:jc w:val="right"/>
              <w:rPr>
                <w:rFonts w:ascii="Soberana Sans Light" w:hAnsi="Soberana Sans Light"/>
                <w:color w:val="000000"/>
                <w:sz w:val="20"/>
                <w:szCs w:val="20"/>
              </w:rPr>
            </w:pPr>
            <w:r w:rsidRPr="007C46F0">
              <w:rPr>
                <w:rFonts w:ascii="Soberana Sans Light" w:hAnsi="Soberana Sans Light"/>
                <w:color w:val="000000"/>
                <w:sz w:val="20"/>
                <w:szCs w:val="20"/>
              </w:rPr>
              <w:t>$ 0</w:t>
            </w:r>
          </w:p>
        </w:tc>
        <w:tc>
          <w:tcPr>
            <w:tcW w:w="2381" w:type="dxa"/>
            <w:vAlign w:val="center"/>
          </w:tcPr>
          <w:p w14:paraId="0F45FAED" w14:textId="37FF5B93" w:rsidR="000D6CBB" w:rsidRPr="007C46F0" w:rsidRDefault="000D6CBB" w:rsidP="000D6CBB">
            <w:pPr>
              <w:jc w:val="right"/>
              <w:rPr>
                <w:rFonts w:ascii="Soberana Sans Light" w:hAnsi="Soberana Sans Light"/>
                <w:color w:val="000000"/>
                <w:sz w:val="20"/>
                <w:szCs w:val="20"/>
              </w:rPr>
            </w:pPr>
            <w:r w:rsidRPr="007C46F0">
              <w:rPr>
                <w:rFonts w:ascii="Soberana Sans Light" w:hAnsi="Soberana Sans Light"/>
                <w:color w:val="000000"/>
                <w:sz w:val="20"/>
                <w:szCs w:val="20"/>
              </w:rPr>
              <w:t>$</w:t>
            </w:r>
            <w:r>
              <w:rPr>
                <w:rFonts w:ascii="Soberana Sans Light" w:hAnsi="Soberana Sans Light"/>
                <w:color w:val="000000"/>
                <w:sz w:val="20"/>
                <w:szCs w:val="20"/>
              </w:rPr>
              <w:t>121</w:t>
            </w:r>
            <w:r w:rsidRPr="007C46F0">
              <w:rPr>
                <w:rFonts w:ascii="Soberana Sans Light" w:hAnsi="Soberana Sans Light"/>
                <w:color w:val="000000"/>
                <w:sz w:val="20"/>
                <w:szCs w:val="20"/>
              </w:rPr>
              <w:t>,</w:t>
            </w:r>
            <w:r>
              <w:rPr>
                <w:rFonts w:ascii="Soberana Sans Light" w:hAnsi="Soberana Sans Light"/>
                <w:color w:val="000000"/>
                <w:sz w:val="20"/>
                <w:szCs w:val="20"/>
              </w:rPr>
              <w:t>600</w:t>
            </w:r>
          </w:p>
        </w:tc>
        <w:tc>
          <w:tcPr>
            <w:tcW w:w="1985" w:type="dxa"/>
            <w:vAlign w:val="center"/>
          </w:tcPr>
          <w:p w14:paraId="0AB7FEA3" w14:textId="6724CC0A" w:rsidR="000D6CBB" w:rsidRPr="008A3818" w:rsidRDefault="000D6CBB" w:rsidP="00BD2FC0">
            <w:pPr>
              <w:pStyle w:val="Prrafodelista"/>
              <w:jc w:val="center"/>
              <w:rPr>
                <w:rFonts w:ascii="Soberana Sans Light" w:hAnsi="Soberana Sans Light"/>
                <w:color w:val="000000"/>
                <w:sz w:val="20"/>
                <w:szCs w:val="20"/>
              </w:rPr>
            </w:pPr>
            <w:r>
              <w:rPr>
                <w:rFonts w:ascii="Soberana Sans Light" w:hAnsi="Soberana Sans Light"/>
                <w:color w:val="000000"/>
                <w:sz w:val="20"/>
                <w:szCs w:val="20"/>
              </w:rPr>
              <w:t>100</w:t>
            </w:r>
            <w:r w:rsidRPr="008A3818">
              <w:rPr>
                <w:rFonts w:ascii="Soberana Sans Light" w:hAnsi="Soberana Sans Light"/>
                <w:color w:val="000000"/>
                <w:sz w:val="20"/>
                <w:szCs w:val="20"/>
              </w:rPr>
              <w:t>%</w:t>
            </w:r>
          </w:p>
        </w:tc>
      </w:tr>
    </w:tbl>
    <w:p w14:paraId="530D63E6" w14:textId="20BC6015" w:rsidR="008E12BA" w:rsidRDefault="008E12BA" w:rsidP="00FF5A0A">
      <w:pPr>
        <w:pStyle w:val="ROMANOS"/>
        <w:tabs>
          <w:tab w:val="clear" w:pos="720"/>
        </w:tabs>
        <w:spacing w:after="0" w:line="240" w:lineRule="exact"/>
        <w:ind w:left="0" w:firstLine="0"/>
        <w:rPr>
          <w:rFonts w:ascii="Soberana Sans Light" w:hAnsi="Soberana Sans Light"/>
          <w:b/>
          <w:sz w:val="22"/>
          <w:szCs w:val="22"/>
          <w:lang w:val="es-MX"/>
        </w:rPr>
      </w:pPr>
    </w:p>
    <w:p w14:paraId="324951DA" w14:textId="77777777" w:rsidR="000D6CBB" w:rsidRDefault="000D6CBB" w:rsidP="00FF5A0A">
      <w:pPr>
        <w:pStyle w:val="ROMANOS"/>
        <w:tabs>
          <w:tab w:val="clear" w:pos="720"/>
        </w:tabs>
        <w:spacing w:after="0" w:line="240" w:lineRule="exact"/>
        <w:ind w:left="0" w:firstLine="0"/>
        <w:rPr>
          <w:rFonts w:ascii="Soberana Sans Light" w:hAnsi="Soberana Sans Light"/>
          <w:b/>
          <w:sz w:val="22"/>
          <w:szCs w:val="22"/>
          <w:lang w:val="es-MX"/>
        </w:rPr>
      </w:pPr>
    </w:p>
    <w:p w14:paraId="43BE4253" w14:textId="019FDF31"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Gastos y Otras Pérdidas:</w:t>
      </w:r>
    </w:p>
    <w:p w14:paraId="750346D6" w14:textId="77777777" w:rsidR="00BB22FB" w:rsidRPr="005101FF" w:rsidRDefault="00BB22FB" w:rsidP="00540418">
      <w:pPr>
        <w:pStyle w:val="ROMANOS"/>
        <w:spacing w:after="0" w:line="240" w:lineRule="exact"/>
        <w:rPr>
          <w:rFonts w:ascii="Soberana Sans Light" w:hAnsi="Soberana Sans Light"/>
          <w:b/>
          <w:sz w:val="22"/>
          <w:szCs w:val="22"/>
          <w:lang w:val="es-MX"/>
        </w:rPr>
      </w:pPr>
    </w:p>
    <w:p w14:paraId="19C17409" w14:textId="77777777" w:rsidR="004D7636" w:rsidRPr="005101FF" w:rsidRDefault="004D7636"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Personales</w:t>
      </w:r>
    </w:p>
    <w:p w14:paraId="2D8D2D26" w14:textId="77777777" w:rsidR="004D7636" w:rsidRPr="005101FF" w:rsidRDefault="004D7636" w:rsidP="00540418">
      <w:pPr>
        <w:pStyle w:val="ROMANOS"/>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Durante el ejercicio 20</w:t>
      </w:r>
      <w:r w:rsidR="00FF5A0A">
        <w:rPr>
          <w:rFonts w:ascii="Soberana Sans Light" w:hAnsi="Soberana Sans Light"/>
          <w:sz w:val="22"/>
          <w:szCs w:val="22"/>
          <w:lang w:val="es-MX"/>
        </w:rPr>
        <w:t>20</w:t>
      </w:r>
      <w:r w:rsidRPr="005101FF">
        <w:rPr>
          <w:rFonts w:ascii="Soberana Sans Light" w:hAnsi="Soberana Sans Light"/>
          <w:sz w:val="22"/>
          <w:szCs w:val="22"/>
          <w:lang w:val="es-MX"/>
        </w:rPr>
        <w:t xml:space="preserve"> se continúa con la política de austeridad y disciplina presupuestaria</w:t>
      </w:r>
      <w:r w:rsidR="007B0055" w:rsidRPr="005101FF">
        <w:rPr>
          <w:rFonts w:ascii="Soberana Sans Light" w:hAnsi="Soberana Sans Light"/>
          <w:sz w:val="22"/>
          <w:szCs w:val="22"/>
          <w:lang w:val="es-MX"/>
        </w:rPr>
        <w:t>.</w:t>
      </w:r>
    </w:p>
    <w:p w14:paraId="1C09E745" w14:textId="77777777" w:rsidR="00B704E9" w:rsidRPr="005101FF" w:rsidRDefault="00B704E9" w:rsidP="00B704E9">
      <w:pPr>
        <w:pStyle w:val="ROMANOS"/>
        <w:spacing w:after="0" w:line="240" w:lineRule="exact"/>
        <w:ind w:left="648" w:firstLine="0"/>
        <w:rPr>
          <w:rFonts w:ascii="Soberana Sans Light" w:hAnsi="Soberana Sans Light"/>
          <w:b/>
          <w:sz w:val="22"/>
          <w:szCs w:val="22"/>
          <w:lang w:val="es-MX"/>
        </w:rPr>
      </w:pPr>
    </w:p>
    <w:p w14:paraId="42F9FB16" w14:textId="77777777" w:rsidR="004D7636" w:rsidRPr="005101FF" w:rsidRDefault="004D7636" w:rsidP="00B704E9">
      <w:pPr>
        <w:pStyle w:val="ROMANOS"/>
        <w:spacing w:after="0" w:line="240" w:lineRule="exact"/>
        <w:ind w:left="648"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4D7636" w:rsidRPr="005101FF" w14:paraId="0C1FB1C5" w14:textId="77777777" w:rsidTr="00CC1779">
        <w:tc>
          <w:tcPr>
            <w:tcW w:w="3119" w:type="dxa"/>
            <w:vMerge w:val="restart"/>
            <w:shd w:val="clear" w:color="auto" w:fill="632423" w:themeFill="accent2" w:themeFillShade="80"/>
          </w:tcPr>
          <w:p w14:paraId="0B225D9A" w14:textId="77777777"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406D91EB" w14:textId="77777777" w:rsidR="004D7636" w:rsidRPr="005101FF" w:rsidRDefault="00FF5A0A"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4683CE52" w14:textId="77777777" w:rsidR="004D7636" w:rsidRPr="005101FF" w:rsidRDefault="00E40554" w:rsidP="00FF5A0A">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201</w:t>
            </w:r>
            <w:r w:rsidR="00FF5A0A">
              <w:rPr>
                <w:rFonts w:ascii="Soberana Sans Light" w:hAnsi="Soberana Sans Light"/>
                <w:b/>
                <w:sz w:val="20"/>
                <w:szCs w:val="22"/>
                <w:lang w:val="es-MX"/>
              </w:rPr>
              <w:t>9</w:t>
            </w:r>
          </w:p>
        </w:tc>
        <w:tc>
          <w:tcPr>
            <w:tcW w:w="4253" w:type="dxa"/>
            <w:gridSpan w:val="2"/>
            <w:shd w:val="clear" w:color="auto" w:fill="632423" w:themeFill="accent2" w:themeFillShade="80"/>
          </w:tcPr>
          <w:p w14:paraId="498EF37C" w14:textId="77777777"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D7636" w:rsidRPr="005101FF" w14:paraId="102DF2EC" w14:textId="77777777" w:rsidTr="00CC1779">
        <w:tc>
          <w:tcPr>
            <w:tcW w:w="3119" w:type="dxa"/>
            <w:vMerge/>
            <w:shd w:val="clear" w:color="auto" w:fill="632423" w:themeFill="accent2" w:themeFillShade="80"/>
          </w:tcPr>
          <w:p w14:paraId="36F37E40" w14:textId="77777777"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363F331E" w14:textId="77777777"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3198E5E2" w14:textId="77777777" w:rsidR="004D7636" w:rsidRPr="005101FF" w:rsidRDefault="004D7636"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51B7DCBA" w14:textId="77777777"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159BAC4E" w14:textId="77777777" w:rsidR="004D7636" w:rsidRPr="005101FF" w:rsidRDefault="004D7636"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14:paraId="26E80AB0" w14:textId="77777777" w:rsidTr="00386FA6">
        <w:trPr>
          <w:trHeight w:val="80"/>
        </w:trPr>
        <w:tc>
          <w:tcPr>
            <w:tcW w:w="3119" w:type="dxa"/>
          </w:tcPr>
          <w:p w14:paraId="4DCCFF41" w14:textId="77777777"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Personales</w:t>
            </w:r>
          </w:p>
        </w:tc>
        <w:tc>
          <w:tcPr>
            <w:tcW w:w="1665" w:type="dxa"/>
          </w:tcPr>
          <w:p w14:paraId="4C69514E" w14:textId="6360CD8B" w:rsidR="00E40554" w:rsidRPr="005101FF" w:rsidRDefault="00E40554" w:rsidP="000D6CB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0D6CBB">
              <w:rPr>
                <w:rFonts w:ascii="Soberana Sans Light" w:hAnsi="Soberana Sans Light"/>
                <w:sz w:val="20"/>
                <w:szCs w:val="22"/>
                <w:lang w:val="es-MX"/>
              </w:rPr>
              <w:t>54</w:t>
            </w:r>
            <w:r w:rsidR="007C46F0">
              <w:rPr>
                <w:rFonts w:ascii="Soberana Sans Light" w:hAnsi="Soberana Sans Light"/>
                <w:sz w:val="20"/>
                <w:szCs w:val="22"/>
                <w:lang w:val="es-MX"/>
              </w:rPr>
              <w:t>’</w:t>
            </w:r>
            <w:r w:rsidR="000D6CBB">
              <w:rPr>
                <w:rFonts w:ascii="Soberana Sans Light" w:hAnsi="Soberana Sans Light"/>
                <w:sz w:val="20"/>
                <w:szCs w:val="22"/>
                <w:lang w:val="es-MX"/>
              </w:rPr>
              <w:t>739</w:t>
            </w:r>
            <w:r>
              <w:rPr>
                <w:rFonts w:ascii="Soberana Sans Light" w:hAnsi="Soberana Sans Light"/>
                <w:sz w:val="20"/>
                <w:szCs w:val="22"/>
                <w:lang w:val="es-MX"/>
              </w:rPr>
              <w:t>,</w:t>
            </w:r>
            <w:r w:rsidR="000D6CBB">
              <w:rPr>
                <w:rFonts w:ascii="Soberana Sans Light" w:hAnsi="Soberana Sans Light"/>
                <w:sz w:val="20"/>
                <w:szCs w:val="22"/>
                <w:lang w:val="es-MX"/>
              </w:rPr>
              <w:t>109</w:t>
            </w:r>
            <w:r w:rsidRPr="005101FF">
              <w:rPr>
                <w:rFonts w:ascii="Soberana Sans Light" w:hAnsi="Soberana Sans Light"/>
                <w:sz w:val="20"/>
                <w:szCs w:val="22"/>
                <w:lang w:val="es-MX"/>
              </w:rPr>
              <w:t xml:space="preserve"> </w:t>
            </w:r>
          </w:p>
        </w:tc>
        <w:tc>
          <w:tcPr>
            <w:tcW w:w="2020" w:type="dxa"/>
          </w:tcPr>
          <w:p w14:paraId="7F60FE5D" w14:textId="77777777"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FF5A0A">
              <w:rPr>
                <w:rFonts w:ascii="Soberana Sans Light" w:hAnsi="Soberana Sans Light"/>
                <w:sz w:val="20"/>
                <w:szCs w:val="22"/>
                <w:lang w:val="es-MX"/>
              </w:rPr>
              <w:t>50’803,294</w:t>
            </w:r>
          </w:p>
        </w:tc>
        <w:tc>
          <w:tcPr>
            <w:tcW w:w="2268" w:type="dxa"/>
          </w:tcPr>
          <w:p w14:paraId="470B3E9B" w14:textId="25836246" w:rsidR="00E40554" w:rsidRPr="005101FF" w:rsidRDefault="00E40554" w:rsidP="000D6CBB">
            <w:pPr>
              <w:jc w:val="right"/>
              <w:rPr>
                <w:rFonts w:ascii="Soberana Sans Light" w:hAnsi="Soberana Sans Light"/>
                <w:sz w:val="20"/>
                <w:szCs w:val="20"/>
              </w:rPr>
            </w:pPr>
            <w:r w:rsidRPr="005101FF">
              <w:rPr>
                <w:rFonts w:ascii="Soberana Sans Light" w:hAnsi="Soberana Sans Light"/>
                <w:sz w:val="20"/>
                <w:szCs w:val="20"/>
              </w:rPr>
              <w:t>$</w:t>
            </w:r>
            <w:r w:rsidR="000D6CBB">
              <w:rPr>
                <w:rFonts w:ascii="Soberana Sans Light" w:hAnsi="Soberana Sans Light"/>
                <w:sz w:val="20"/>
                <w:szCs w:val="20"/>
              </w:rPr>
              <w:t>3</w:t>
            </w:r>
            <w:r>
              <w:rPr>
                <w:rFonts w:ascii="Soberana Sans Light" w:hAnsi="Soberana Sans Light"/>
                <w:sz w:val="20"/>
                <w:szCs w:val="20"/>
              </w:rPr>
              <w:t>’</w:t>
            </w:r>
            <w:r w:rsidR="000D6CBB">
              <w:rPr>
                <w:rFonts w:ascii="Soberana Sans Light" w:hAnsi="Soberana Sans Light"/>
                <w:sz w:val="20"/>
                <w:szCs w:val="20"/>
              </w:rPr>
              <w:t>935</w:t>
            </w:r>
            <w:r w:rsidR="00FF5A0A">
              <w:rPr>
                <w:rFonts w:ascii="Soberana Sans Light" w:hAnsi="Soberana Sans Light"/>
                <w:sz w:val="20"/>
                <w:szCs w:val="20"/>
              </w:rPr>
              <w:t>,</w:t>
            </w:r>
            <w:r w:rsidR="000D6CBB">
              <w:rPr>
                <w:rFonts w:ascii="Soberana Sans Light" w:hAnsi="Soberana Sans Light"/>
                <w:sz w:val="20"/>
                <w:szCs w:val="20"/>
              </w:rPr>
              <w:t>815</w:t>
            </w:r>
            <w:r w:rsidRPr="005101FF">
              <w:rPr>
                <w:rFonts w:ascii="Soberana Sans Light" w:hAnsi="Soberana Sans Light"/>
                <w:sz w:val="20"/>
                <w:szCs w:val="20"/>
              </w:rPr>
              <w:t xml:space="preserve"> </w:t>
            </w:r>
          </w:p>
        </w:tc>
        <w:tc>
          <w:tcPr>
            <w:tcW w:w="1985" w:type="dxa"/>
          </w:tcPr>
          <w:p w14:paraId="156D8DDD" w14:textId="268A551B" w:rsidR="00E40554" w:rsidRPr="005101FF" w:rsidRDefault="00E40554" w:rsidP="000D6CBB">
            <w:pPr>
              <w:pStyle w:val="ROMANOS"/>
              <w:spacing w:after="0" w:line="240" w:lineRule="exact"/>
              <w:ind w:left="0" w:firstLine="0"/>
              <w:rPr>
                <w:rFonts w:ascii="Soberana Sans Light" w:hAnsi="Soberana Sans Light"/>
                <w:sz w:val="20"/>
                <w:szCs w:val="22"/>
                <w:lang w:val="es-MX"/>
              </w:rPr>
            </w:pPr>
            <w:r>
              <w:rPr>
                <w:rFonts w:ascii="Soberana Sans Light" w:hAnsi="Soberana Sans Light"/>
                <w:sz w:val="20"/>
                <w:szCs w:val="22"/>
                <w:lang w:val="es-MX"/>
              </w:rPr>
              <w:t xml:space="preserve">     </w:t>
            </w:r>
            <w:r w:rsidR="000D6CBB">
              <w:rPr>
                <w:rFonts w:ascii="Soberana Sans Light" w:hAnsi="Soberana Sans Light"/>
                <w:sz w:val="20"/>
                <w:szCs w:val="22"/>
                <w:lang w:val="es-MX"/>
              </w:rPr>
              <w:t>8</w:t>
            </w:r>
            <w:r>
              <w:rPr>
                <w:rFonts w:ascii="Soberana Sans Light" w:hAnsi="Soberana Sans Light"/>
                <w:sz w:val="20"/>
                <w:szCs w:val="22"/>
                <w:lang w:val="es-MX"/>
              </w:rPr>
              <w:t>%</w:t>
            </w:r>
          </w:p>
        </w:tc>
      </w:tr>
    </w:tbl>
    <w:p w14:paraId="2EEECCA4" w14:textId="77777777"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14:paraId="1A2D8D17" w14:textId="7283F0F9" w:rsidR="00B704E9" w:rsidRDefault="00B704E9" w:rsidP="00B704E9">
      <w:pPr>
        <w:pStyle w:val="ROMANOS"/>
        <w:spacing w:after="0" w:line="240" w:lineRule="exact"/>
        <w:ind w:left="648" w:firstLine="0"/>
        <w:rPr>
          <w:rFonts w:ascii="Soberana Sans Light" w:hAnsi="Soberana Sans Light"/>
          <w:sz w:val="22"/>
          <w:szCs w:val="22"/>
          <w:lang w:val="es-MX"/>
        </w:rPr>
      </w:pPr>
    </w:p>
    <w:p w14:paraId="4AC0654F" w14:textId="77777777" w:rsidR="000D6CBB" w:rsidRPr="005101FF" w:rsidRDefault="000D6CBB" w:rsidP="00B704E9">
      <w:pPr>
        <w:pStyle w:val="ROMANOS"/>
        <w:spacing w:after="0" w:line="240" w:lineRule="exact"/>
        <w:ind w:left="648" w:firstLine="0"/>
        <w:rPr>
          <w:rFonts w:ascii="Soberana Sans Light" w:hAnsi="Soberana Sans Light"/>
          <w:sz w:val="22"/>
          <w:szCs w:val="22"/>
          <w:lang w:val="es-MX"/>
        </w:rPr>
      </w:pPr>
    </w:p>
    <w:p w14:paraId="0990C37C" w14:textId="77777777" w:rsidR="000D6CBB" w:rsidRDefault="000D6CBB" w:rsidP="007B0055">
      <w:pPr>
        <w:pStyle w:val="ROMANOS"/>
        <w:spacing w:after="0" w:line="240" w:lineRule="exact"/>
        <w:rPr>
          <w:rFonts w:ascii="Soberana Sans Light" w:hAnsi="Soberana Sans Light"/>
          <w:b/>
          <w:sz w:val="22"/>
          <w:szCs w:val="22"/>
          <w:lang w:val="es-MX"/>
        </w:rPr>
      </w:pPr>
    </w:p>
    <w:p w14:paraId="608A7934" w14:textId="024E1BE5" w:rsidR="007B0055" w:rsidRPr="005101FF"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Materiales y suministros</w:t>
      </w:r>
    </w:p>
    <w:p w14:paraId="3B58B587" w14:textId="77777777" w:rsidR="007B0055" w:rsidRPr="005101FF" w:rsidRDefault="007B0055" w:rsidP="007B0055">
      <w:pPr>
        <w:pStyle w:val="ROMANOS"/>
        <w:tabs>
          <w:tab w:val="clear" w:pos="720"/>
          <w:tab w:val="left" w:pos="288"/>
        </w:tabs>
        <w:spacing w:after="0" w:line="240" w:lineRule="exact"/>
        <w:ind w:left="284" w:firstLine="4"/>
        <w:rPr>
          <w:rFonts w:ascii="Soberana Sans Light" w:hAnsi="Soberana Sans Light"/>
          <w:sz w:val="22"/>
          <w:szCs w:val="22"/>
          <w:lang w:val="es-MX"/>
        </w:rPr>
      </w:pPr>
      <w:r w:rsidRPr="005101FF">
        <w:rPr>
          <w:rFonts w:ascii="Soberana Sans Light" w:hAnsi="Soberana Sans Light"/>
          <w:sz w:val="22"/>
          <w:szCs w:val="22"/>
          <w:lang w:val="es-MX"/>
        </w:rPr>
        <w:t>Este concepto está compuesto por insumos y suministros necesarios para la prestación de servicios de derecho público, por parte del Colegio de Educación Profesional Técnica del Estado de Tlaxcala, incluyendo aquellos necesarios para actividades administrativas.</w:t>
      </w:r>
    </w:p>
    <w:p w14:paraId="5538DCA0" w14:textId="77777777"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14:paraId="7E3BAC3F" w14:textId="77777777" w:rsidTr="00CC1779">
        <w:tc>
          <w:tcPr>
            <w:tcW w:w="3119" w:type="dxa"/>
            <w:vMerge w:val="restart"/>
            <w:shd w:val="clear" w:color="auto" w:fill="632423" w:themeFill="accent2" w:themeFillShade="80"/>
          </w:tcPr>
          <w:p w14:paraId="77BB8F7A"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717C2B43" w14:textId="77777777" w:rsidR="007B0055" w:rsidRPr="005101FF" w:rsidRDefault="00FF5A0A"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43949CF4" w14:textId="77777777" w:rsidR="007B0055" w:rsidRPr="005101FF" w:rsidRDefault="007B0055" w:rsidP="00FF5A0A">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FF5A0A">
              <w:rPr>
                <w:rFonts w:ascii="Soberana Sans Light" w:hAnsi="Soberana Sans Light"/>
                <w:b/>
                <w:sz w:val="20"/>
                <w:szCs w:val="22"/>
                <w:lang w:val="es-MX"/>
              </w:rPr>
              <w:t>9</w:t>
            </w:r>
          </w:p>
        </w:tc>
        <w:tc>
          <w:tcPr>
            <w:tcW w:w="4253" w:type="dxa"/>
            <w:gridSpan w:val="2"/>
            <w:shd w:val="clear" w:color="auto" w:fill="632423" w:themeFill="accent2" w:themeFillShade="80"/>
          </w:tcPr>
          <w:p w14:paraId="375620F8"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14:paraId="78A36319" w14:textId="77777777" w:rsidTr="00CC1779">
        <w:tc>
          <w:tcPr>
            <w:tcW w:w="3119" w:type="dxa"/>
            <w:vMerge/>
            <w:shd w:val="clear" w:color="auto" w:fill="632423" w:themeFill="accent2" w:themeFillShade="80"/>
          </w:tcPr>
          <w:p w14:paraId="524BEB24"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4588A077"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2580CDA6"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595E19AB"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0A0B9016"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14:paraId="04EBF370" w14:textId="77777777" w:rsidTr="00386FA6">
        <w:trPr>
          <w:trHeight w:val="80"/>
        </w:trPr>
        <w:tc>
          <w:tcPr>
            <w:tcW w:w="3119" w:type="dxa"/>
          </w:tcPr>
          <w:p w14:paraId="2F1D9E62" w14:textId="77777777"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Materiales y suministros</w:t>
            </w:r>
          </w:p>
        </w:tc>
        <w:tc>
          <w:tcPr>
            <w:tcW w:w="1665" w:type="dxa"/>
          </w:tcPr>
          <w:p w14:paraId="1E51E973" w14:textId="6DBB1DCA" w:rsidR="00E40554" w:rsidRPr="005101FF" w:rsidRDefault="00E40554" w:rsidP="000D6CB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sidR="001357B8">
              <w:rPr>
                <w:rFonts w:ascii="Soberana Sans Light" w:hAnsi="Soberana Sans Light"/>
                <w:sz w:val="20"/>
                <w:szCs w:val="22"/>
                <w:lang w:val="es-MX"/>
              </w:rPr>
              <w:t>1’</w:t>
            </w:r>
            <w:r w:rsidR="000D6CBB">
              <w:rPr>
                <w:rFonts w:ascii="Soberana Sans Light" w:hAnsi="Soberana Sans Light"/>
                <w:sz w:val="20"/>
                <w:szCs w:val="22"/>
                <w:lang w:val="es-MX"/>
              </w:rPr>
              <w:t>603</w:t>
            </w:r>
            <w:r>
              <w:rPr>
                <w:rFonts w:ascii="Soberana Sans Light" w:hAnsi="Soberana Sans Light"/>
                <w:sz w:val="20"/>
                <w:szCs w:val="22"/>
                <w:lang w:val="es-MX"/>
              </w:rPr>
              <w:t>,</w:t>
            </w:r>
            <w:r w:rsidR="000D6CBB">
              <w:rPr>
                <w:rFonts w:ascii="Soberana Sans Light" w:hAnsi="Soberana Sans Light"/>
                <w:sz w:val="20"/>
                <w:szCs w:val="22"/>
                <w:lang w:val="es-MX"/>
              </w:rPr>
              <w:t>201</w:t>
            </w:r>
            <w:r w:rsidRPr="005101FF">
              <w:rPr>
                <w:rFonts w:ascii="Soberana Sans Light" w:hAnsi="Soberana Sans Light"/>
                <w:sz w:val="20"/>
                <w:szCs w:val="22"/>
                <w:lang w:val="es-MX"/>
              </w:rPr>
              <w:t xml:space="preserve"> </w:t>
            </w:r>
          </w:p>
        </w:tc>
        <w:tc>
          <w:tcPr>
            <w:tcW w:w="2020" w:type="dxa"/>
          </w:tcPr>
          <w:p w14:paraId="47759E12" w14:textId="77777777"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w:t>
            </w:r>
            <w:r>
              <w:rPr>
                <w:rFonts w:ascii="Soberana Sans Light" w:hAnsi="Soberana Sans Light"/>
                <w:sz w:val="20"/>
                <w:szCs w:val="22"/>
                <w:lang w:val="es-MX"/>
              </w:rPr>
              <w:t xml:space="preserve"> </w:t>
            </w:r>
            <w:r w:rsidR="00FF5A0A">
              <w:rPr>
                <w:rFonts w:ascii="Soberana Sans Light" w:hAnsi="Soberana Sans Light"/>
                <w:sz w:val="20"/>
                <w:szCs w:val="22"/>
                <w:lang w:val="es-MX"/>
              </w:rPr>
              <w:t>2’212,466</w:t>
            </w:r>
          </w:p>
        </w:tc>
        <w:tc>
          <w:tcPr>
            <w:tcW w:w="2268" w:type="dxa"/>
          </w:tcPr>
          <w:p w14:paraId="063DE259" w14:textId="0C2878CF" w:rsidR="00E40554" w:rsidRPr="005101FF" w:rsidRDefault="00FF5A0A" w:rsidP="000D6CBB">
            <w:pPr>
              <w:jc w:val="right"/>
              <w:rPr>
                <w:rFonts w:ascii="Soberana Sans Light" w:hAnsi="Soberana Sans Light"/>
                <w:sz w:val="20"/>
                <w:szCs w:val="20"/>
              </w:rPr>
            </w:pPr>
            <w:r>
              <w:rPr>
                <w:rFonts w:ascii="Soberana Sans Light" w:hAnsi="Soberana Sans Light"/>
                <w:sz w:val="20"/>
                <w:szCs w:val="20"/>
              </w:rPr>
              <w:t>-</w:t>
            </w:r>
            <w:r w:rsidR="00E40554" w:rsidRPr="005101FF">
              <w:rPr>
                <w:rFonts w:ascii="Soberana Sans Light" w:hAnsi="Soberana Sans Light"/>
                <w:sz w:val="20"/>
                <w:szCs w:val="20"/>
              </w:rPr>
              <w:t>$</w:t>
            </w:r>
            <w:r w:rsidR="000D6CBB">
              <w:rPr>
                <w:rFonts w:ascii="Soberana Sans Light" w:hAnsi="Soberana Sans Light"/>
                <w:sz w:val="20"/>
                <w:szCs w:val="20"/>
              </w:rPr>
              <w:t>609</w:t>
            </w:r>
            <w:r w:rsidR="00E40554">
              <w:rPr>
                <w:rFonts w:ascii="Soberana Sans Light" w:hAnsi="Soberana Sans Light"/>
                <w:sz w:val="20"/>
                <w:szCs w:val="20"/>
              </w:rPr>
              <w:t>,</w:t>
            </w:r>
            <w:r w:rsidR="000D6CBB">
              <w:rPr>
                <w:rFonts w:ascii="Soberana Sans Light" w:hAnsi="Soberana Sans Light"/>
                <w:sz w:val="20"/>
                <w:szCs w:val="20"/>
              </w:rPr>
              <w:t>265</w:t>
            </w:r>
            <w:r w:rsidR="00E40554" w:rsidRPr="005101FF">
              <w:rPr>
                <w:rFonts w:ascii="Soberana Sans Light" w:hAnsi="Soberana Sans Light"/>
                <w:sz w:val="20"/>
              </w:rPr>
              <w:t xml:space="preserve"> </w:t>
            </w:r>
          </w:p>
        </w:tc>
        <w:tc>
          <w:tcPr>
            <w:tcW w:w="1985" w:type="dxa"/>
          </w:tcPr>
          <w:p w14:paraId="0F212097" w14:textId="078C44BA" w:rsidR="00E40554" w:rsidRPr="005101FF" w:rsidRDefault="00FF5A0A" w:rsidP="000D6CBB">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w:t>
            </w:r>
            <w:r w:rsidR="000D6CBB">
              <w:rPr>
                <w:rFonts w:ascii="Soberana Sans Light" w:hAnsi="Soberana Sans Light"/>
                <w:sz w:val="20"/>
                <w:szCs w:val="22"/>
                <w:lang w:val="es-MX"/>
              </w:rPr>
              <w:t>28</w:t>
            </w:r>
            <w:r w:rsidR="00E40554">
              <w:rPr>
                <w:rFonts w:ascii="Soberana Sans Light" w:hAnsi="Soberana Sans Light"/>
                <w:sz w:val="20"/>
                <w:szCs w:val="22"/>
                <w:lang w:val="es-MX"/>
              </w:rPr>
              <w:t>%</w:t>
            </w:r>
          </w:p>
        </w:tc>
      </w:tr>
    </w:tbl>
    <w:p w14:paraId="6AE6B41A" w14:textId="77777777" w:rsidR="00A40920" w:rsidRPr="005101FF" w:rsidRDefault="00A40920" w:rsidP="007B0055">
      <w:pPr>
        <w:pStyle w:val="ROMANOS"/>
        <w:spacing w:after="0" w:line="240" w:lineRule="exact"/>
        <w:rPr>
          <w:rFonts w:ascii="Soberana Sans Light" w:hAnsi="Soberana Sans Light"/>
          <w:b/>
          <w:sz w:val="22"/>
          <w:szCs w:val="22"/>
          <w:lang w:val="es-MX"/>
        </w:rPr>
      </w:pPr>
    </w:p>
    <w:p w14:paraId="71DDC288" w14:textId="77777777" w:rsidR="007B0055" w:rsidRDefault="007B0055" w:rsidP="007B0055">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Servicios Generales</w:t>
      </w:r>
    </w:p>
    <w:p w14:paraId="637CDAB5" w14:textId="77777777" w:rsidR="008E12BA" w:rsidRPr="005101FF" w:rsidRDefault="008E12BA" w:rsidP="007B0055">
      <w:pPr>
        <w:pStyle w:val="ROMANOS"/>
        <w:spacing w:after="0" w:line="240" w:lineRule="exact"/>
        <w:rPr>
          <w:rFonts w:ascii="Soberana Sans Light" w:hAnsi="Soberana Sans Light"/>
          <w:b/>
          <w:sz w:val="22"/>
          <w:szCs w:val="22"/>
          <w:lang w:val="es-MX"/>
        </w:rPr>
      </w:pPr>
    </w:p>
    <w:p w14:paraId="47DF42F8" w14:textId="77777777" w:rsidR="007B0055" w:rsidRPr="005101FF" w:rsidRDefault="007B0055" w:rsidP="003765B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El saldo representa el gasto realizado por el Colegio en servicios, necesarios para el desarrollo de las actividades vinculadas a la prestación de </w:t>
      </w:r>
      <w:r w:rsidR="003765B4" w:rsidRPr="005101FF">
        <w:rPr>
          <w:rFonts w:ascii="Soberana Sans Light" w:hAnsi="Soberana Sans Light"/>
          <w:sz w:val="22"/>
          <w:szCs w:val="22"/>
          <w:lang w:val="es-MX"/>
        </w:rPr>
        <w:t>servicios de educación profesional técnica.</w:t>
      </w:r>
    </w:p>
    <w:p w14:paraId="5B190F8A" w14:textId="77777777" w:rsidR="007B0055" w:rsidRPr="005101FF" w:rsidRDefault="007B0055" w:rsidP="007B0055">
      <w:pPr>
        <w:pStyle w:val="ROMANOS"/>
        <w:spacing w:after="0" w:line="240" w:lineRule="exact"/>
        <w:ind w:left="648" w:firstLine="0"/>
        <w:rPr>
          <w:rFonts w:ascii="Soberana Sans Light" w:hAnsi="Soberana Sans Light"/>
          <w:b/>
          <w:sz w:val="22"/>
          <w:szCs w:val="22"/>
          <w:lang w:val="es-MX"/>
        </w:rPr>
      </w:pPr>
    </w:p>
    <w:tbl>
      <w:tblPr>
        <w:tblStyle w:val="Tablaconcuadrcula"/>
        <w:tblW w:w="0" w:type="auto"/>
        <w:tblInd w:w="1242" w:type="dxa"/>
        <w:tblLook w:val="04A0" w:firstRow="1" w:lastRow="0" w:firstColumn="1" w:lastColumn="0" w:noHBand="0" w:noVBand="1"/>
      </w:tblPr>
      <w:tblGrid>
        <w:gridCol w:w="3119"/>
        <w:gridCol w:w="1665"/>
        <w:gridCol w:w="2020"/>
        <w:gridCol w:w="2268"/>
        <w:gridCol w:w="1985"/>
      </w:tblGrid>
      <w:tr w:rsidR="007B0055" w:rsidRPr="005101FF" w14:paraId="3CCD68E2" w14:textId="77777777" w:rsidTr="00CC1779">
        <w:tc>
          <w:tcPr>
            <w:tcW w:w="3119" w:type="dxa"/>
            <w:vMerge w:val="restart"/>
            <w:shd w:val="clear" w:color="auto" w:fill="632423" w:themeFill="accent2" w:themeFillShade="80"/>
          </w:tcPr>
          <w:p w14:paraId="2AE194D5"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665" w:type="dxa"/>
            <w:vMerge w:val="restart"/>
            <w:shd w:val="clear" w:color="auto" w:fill="632423" w:themeFill="accent2" w:themeFillShade="80"/>
          </w:tcPr>
          <w:p w14:paraId="2B1788EB" w14:textId="63D89DE0" w:rsidR="007B0055" w:rsidRPr="005101FF" w:rsidRDefault="00E40554" w:rsidP="00386FA6">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w:t>
            </w:r>
            <w:r w:rsidR="001357B8">
              <w:rPr>
                <w:rFonts w:ascii="Soberana Sans Light" w:hAnsi="Soberana Sans Light"/>
                <w:b/>
                <w:sz w:val="20"/>
                <w:szCs w:val="22"/>
                <w:lang w:val="es-MX"/>
              </w:rPr>
              <w:t>20</w:t>
            </w:r>
          </w:p>
        </w:tc>
        <w:tc>
          <w:tcPr>
            <w:tcW w:w="2020" w:type="dxa"/>
            <w:vMerge w:val="restart"/>
            <w:shd w:val="clear" w:color="auto" w:fill="632423" w:themeFill="accent2" w:themeFillShade="80"/>
          </w:tcPr>
          <w:p w14:paraId="40EC7B88" w14:textId="55039A4E" w:rsidR="007B0055" w:rsidRPr="005101FF" w:rsidRDefault="007B0055" w:rsidP="008A0EB2">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1357B8">
              <w:rPr>
                <w:rFonts w:ascii="Soberana Sans Light" w:hAnsi="Soberana Sans Light"/>
                <w:b/>
                <w:sz w:val="20"/>
                <w:szCs w:val="22"/>
                <w:lang w:val="es-MX"/>
              </w:rPr>
              <w:t>9</w:t>
            </w:r>
          </w:p>
        </w:tc>
        <w:tc>
          <w:tcPr>
            <w:tcW w:w="4253" w:type="dxa"/>
            <w:gridSpan w:val="2"/>
            <w:shd w:val="clear" w:color="auto" w:fill="632423" w:themeFill="accent2" w:themeFillShade="80"/>
          </w:tcPr>
          <w:p w14:paraId="4B4BFA48"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7B0055" w:rsidRPr="005101FF" w14:paraId="6A0E631E" w14:textId="77777777" w:rsidTr="00CC1779">
        <w:tc>
          <w:tcPr>
            <w:tcW w:w="3119" w:type="dxa"/>
            <w:vMerge/>
            <w:shd w:val="clear" w:color="auto" w:fill="632423" w:themeFill="accent2" w:themeFillShade="80"/>
          </w:tcPr>
          <w:p w14:paraId="2F3D7FF1"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1665" w:type="dxa"/>
            <w:vMerge/>
            <w:shd w:val="clear" w:color="auto" w:fill="632423" w:themeFill="accent2" w:themeFillShade="80"/>
          </w:tcPr>
          <w:p w14:paraId="65621238"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7E61EE18" w14:textId="77777777" w:rsidR="007B0055" w:rsidRPr="005101FF" w:rsidRDefault="007B0055" w:rsidP="00386FA6">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0DF80350"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7EA3B973" w14:textId="77777777" w:rsidR="007B0055" w:rsidRPr="005101FF" w:rsidRDefault="007B0055" w:rsidP="00386FA6">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E40554" w:rsidRPr="005101FF" w14:paraId="183CAA00" w14:textId="77777777" w:rsidTr="00386FA6">
        <w:trPr>
          <w:trHeight w:val="80"/>
        </w:trPr>
        <w:tc>
          <w:tcPr>
            <w:tcW w:w="3119" w:type="dxa"/>
          </w:tcPr>
          <w:p w14:paraId="44FD56EE" w14:textId="77777777" w:rsidR="00E40554" w:rsidRPr="005101FF" w:rsidRDefault="00E40554" w:rsidP="00E40554">
            <w:pPr>
              <w:pStyle w:val="ROMANOS"/>
              <w:spacing w:after="0" w:line="240" w:lineRule="exact"/>
              <w:ind w:left="0" w:firstLine="0"/>
              <w:rPr>
                <w:rFonts w:ascii="Soberana Sans Light" w:hAnsi="Soberana Sans Light"/>
                <w:sz w:val="20"/>
                <w:szCs w:val="22"/>
                <w:lang w:val="es-MX"/>
              </w:rPr>
            </w:pPr>
            <w:r w:rsidRPr="005101FF">
              <w:rPr>
                <w:rFonts w:ascii="Soberana Sans Light" w:hAnsi="Soberana Sans Light"/>
                <w:sz w:val="20"/>
                <w:szCs w:val="22"/>
                <w:lang w:val="es-MX"/>
              </w:rPr>
              <w:t>Servicios Generales</w:t>
            </w:r>
          </w:p>
        </w:tc>
        <w:tc>
          <w:tcPr>
            <w:tcW w:w="1665" w:type="dxa"/>
          </w:tcPr>
          <w:p w14:paraId="45FCCAEB" w14:textId="22B71965" w:rsidR="00E40554" w:rsidRPr="005101FF" w:rsidRDefault="00E40554" w:rsidP="000D6CBB">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1357B8">
              <w:rPr>
                <w:rFonts w:ascii="Soberana Sans Light" w:hAnsi="Soberana Sans Light"/>
                <w:sz w:val="20"/>
                <w:szCs w:val="22"/>
                <w:lang w:val="es-MX"/>
              </w:rPr>
              <w:t xml:space="preserve"> </w:t>
            </w:r>
            <w:r w:rsidR="000D6CBB">
              <w:rPr>
                <w:rFonts w:ascii="Soberana Sans Light" w:hAnsi="Soberana Sans Light"/>
                <w:sz w:val="20"/>
                <w:szCs w:val="22"/>
                <w:lang w:val="es-MX"/>
              </w:rPr>
              <w:t>5</w:t>
            </w:r>
            <w:r w:rsidR="001357B8">
              <w:rPr>
                <w:rFonts w:ascii="Soberana Sans Light" w:hAnsi="Soberana Sans Light"/>
                <w:sz w:val="20"/>
                <w:szCs w:val="22"/>
                <w:lang w:val="es-MX"/>
              </w:rPr>
              <w:t>’</w:t>
            </w:r>
            <w:r w:rsidR="000D6CBB">
              <w:rPr>
                <w:rFonts w:ascii="Soberana Sans Light" w:hAnsi="Soberana Sans Light"/>
                <w:sz w:val="20"/>
                <w:szCs w:val="22"/>
                <w:lang w:val="es-MX"/>
              </w:rPr>
              <w:t>746</w:t>
            </w:r>
            <w:r>
              <w:rPr>
                <w:rFonts w:ascii="Soberana Sans Light" w:hAnsi="Soberana Sans Light"/>
                <w:sz w:val="20"/>
                <w:szCs w:val="22"/>
                <w:lang w:val="es-MX"/>
              </w:rPr>
              <w:t>,</w:t>
            </w:r>
            <w:r w:rsidR="000D6CBB">
              <w:rPr>
                <w:rFonts w:ascii="Soberana Sans Light" w:hAnsi="Soberana Sans Light"/>
                <w:sz w:val="20"/>
                <w:szCs w:val="22"/>
                <w:lang w:val="es-MX"/>
              </w:rPr>
              <w:t>915</w:t>
            </w:r>
            <w:r w:rsidRPr="005101FF">
              <w:rPr>
                <w:rFonts w:ascii="Soberana Sans Light" w:hAnsi="Soberana Sans Light"/>
                <w:sz w:val="20"/>
                <w:szCs w:val="22"/>
                <w:lang w:val="es-MX"/>
              </w:rPr>
              <w:t xml:space="preserve"> </w:t>
            </w:r>
          </w:p>
        </w:tc>
        <w:tc>
          <w:tcPr>
            <w:tcW w:w="2020" w:type="dxa"/>
          </w:tcPr>
          <w:p w14:paraId="0E0166C7" w14:textId="77777777" w:rsidR="00E40554" w:rsidRPr="005101FF" w:rsidRDefault="00E40554" w:rsidP="00E40554">
            <w:pPr>
              <w:pStyle w:val="ROMANOS"/>
              <w:spacing w:after="0" w:line="240" w:lineRule="exact"/>
              <w:ind w:left="0" w:firstLine="0"/>
              <w:jc w:val="right"/>
              <w:rPr>
                <w:rFonts w:ascii="Soberana Sans Light" w:hAnsi="Soberana Sans Light"/>
                <w:sz w:val="20"/>
                <w:szCs w:val="22"/>
                <w:lang w:val="es-MX"/>
              </w:rPr>
            </w:pPr>
            <w:r w:rsidRPr="005101FF">
              <w:rPr>
                <w:rFonts w:ascii="Soberana Sans Light" w:hAnsi="Soberana Sans Light"/>
                <w:sz w:val="20"/>
                <w:szCs w:val="22"/>
                <w:lang w:val="es-MX"/>
              </w:rPr>
              <w:t xml:space="preserve"> $</w:t>
            </w:r>
            <w:r w:rsidR="00A31FF4">
              <w:rPr>
                <w:rFonts w:ascii="Soberana Sans Light" w:hAnsi="Soberana Sans Light"/>
                <w:sz w:val="20"/>
                <w:szCs w:val="22"/>
                <w:lang w:val="es-MX"/>
              </w:rPr>
              <w:t>6’158,687</w:t>
            </w:r>
          </w:p>
        </w:tc>
        <w:tc>
          <w:tcPr>
            <w:tcW w:w="2268" w:type="dxa"/>
          </w:tcPr>
          <w:p w14:paraId="66D085C1" w14:textId="3ACC0AA4" w:rsidR="00E40554" w:rsidRPr="005101FF" w:rsidRDefault="000D6CBB" w:rsidP="000D6CBB">
            <w:pPr>
              <w:pStyle w:val="ROMANOS"/>
              <w:spacing w:after="0" w:line="240" w:lineRule="exact"/>
              <w:ind w:left="0" w:firstLine="0"/>
              <w:jc w:val="right"/>
              <w:rPr>
                <w:rFonts w:ascii="Soberana Sans Light" w:hAnsi="Soberana Sans Light"/>
                <w:sz w:val="20"/>
                <w:szCs w:val="22"/>
                <w:lang w:val="es-MX"/>
              </w:rPr>
            </w:pPr>
            <w:r>
              <w:rPr>
                <w:rFonts w:ascii="Soberana Sans Light" w:hAnsi="Soberana Sans Light"/>
                <w:sz w:val="20"/>
                <w:szCs w:val="22"/>
                <w:lang w:val="es-MX"/>
              </w:rPr>
              <w:t>-</w:t>
            </w:r>
            <w:r w:rsidR="00E40554" w:rsidRPr="005101FF">
              <w:rPr>
                <w:rFonts w:ascii="Soberana Sans Light" w:hAnsi="Soberana Sans Light"/>
                <w:sz w:val="20"/>
                <w:szCs w:val="22"/>
                <w:lang w:val="es-MX"/>
              </w:rPr>
              <w:t>$</w:t>
            </w:r>
            <w:r w:rsidR="00E40554">
              <w:rPr>
                <w:rFonts w:ascii="Soberana Sans Light" w:hAnsi="Soberana Sans Light"/>
                <w:sz w:val="20"/>
                <w:szCs w:val="22"/>
                <w:lang w:val="es-MX"/>
              </w:rPr>
              <w:t xml:space="preserve"> </w:t>
            </w:r>
            <w:r>
              <w:rPr>
                <w:rFonts w:ascii="Soberana Sans Light" w:hAnsi="Soberana Sans Light"/>
                <w:sz w:val="20"/>
                <w:szCs w:val="22"/>
                <w:lang w:val="es-MX"/>
              </w:rPr>
              <w:t>411</w:t>
            </w:r>
            <w:r w:rsidR="00E40554">
              <w:rPr>
                <w:rFonts w:ascii="Soberana Sans Light" w:hAnsi="Soberana Sans Light"/>
                <w:sz w:val="20"/>
                <w:szCs w:val="22"/>
                <w:lang w:val="es-MX"/>
              </w:rPr>
              <w:t>,</w:t>
            </w:r>
            <w:r>
              <w:rPr>
                <w:rFonts w:ascii="Soberana Sans Light" w:hAnsi="Soberana Sans Light"/>
                <w:sz w:val="20"/>
                <w:szCs w:val="22"/>
                <w:lang w:val="es-MX"/>
              </w:rPr>
              <w:t>772</w:t>
            </w:r>
            <w:r w:rsidR="00E40554" w:rsidRPr="005101FF">
              <w:rPr>
                <w:rFonts w:ascii="Soberana Sans Light" w:hAnsi="Soberana Sans Light"/>
                <w:sz w:val="20"/>
                <w:szCs w:val="22"/>
                <w:lang w:val="es-MX"/>
              </w:rPr>
              <w:t xml:space="preserve"> </w:t>
            </w:r>
          </w:p>
        </w:tc>
        <w:tc>
          <w:tcPr>
            <w:tcW w:w="1985" w:type="dxa"/>
          </w:tcPr>
          <w:p w14:paraId="68A8366C" w14:textId="3F56AD24" w:rsidR="00E40554" w:rsidRPr="005101FF" w:rsidRDefault="00A31FF4" w:rsidP="000D6CBB">
            <w:pPr>
              <w:pStyle w:val="ROMANOS"/>
              <w:spacing w:after="0" w:line="240" w:lineRule="exact"/>
              <w:ind w:left="0" w:firstLine="0"/>
              <w:jc w:val="center"/>
              <w:rPr>
                <w:rFonts w:ascii="Soberana Sans Light" w:hAnsi="Soberana Sans Light"/>
                <w:sz w:val="20"/>
                <w:szCs w:val="22"/>
                <w:lang w:val="es-MX"/>
              </w:rPr>
            </w:pPr>
            <w:r>
              <w:rPr>
                <w:rFonts w:ascii="Soberana Sans Light" w:hAnsi="Soberana Sans Light"/>
                <w:sz w:val="20"/>
                <w:szCs w:val="22"/>
                <w:lang w:val="es-MX"/>
              </w:rPr>
              <w:t>-</w:t>
            </w:r>
            <w:r w:rsidR="000D6CBB">
              <w:rPr>
                <w:rFonts w:ascii="Soberana Sans Light" w:hAnsi="Soberana Sans Light"/>
                <w:sz w:val="20"/>
                <w:szCs w:val="22"/>
                <w:lang w:val="es-MX"/>
              </w:rPr>
              <w:t>7</w:t>
            </w:r>
            <w:r w:rsidR="00E40554">
              <w:rPr>
                <w:rFonts w:ascii="Soberana Sans Light" w:hAnsi="Soberana Sans Light"/>
                <w:sz w:val="20"/>
                <w:szCs w:val="22"/>
                <w:lang w:val="es-MX"/>
              </w:rPr>
              <w:t>%</w:t>
            </w:r>
          </w:p>
        </w:tc>
      </w:tr>
    </w:tbl>
    <w:p w14:paraId="6A527087" w14:textId="77777777" w:rsidR="00B704E9" w:rsidRPr="005101FF" w:rsidRDefault="00B704E9" w:rsidP="00B704E9">
      <w:pPr>
        <w:pStyle w:val="ROMANOS"/>
        <w:spacing w:after="0" w:line="240" w:lineRule="exact"/>
        <w:ind w:left="648" w:firstLine="0"/>
        <w:rPr>
          <w:rFonts w:ascii="Soberana Sans Light" w:hAnsi="Soberana Sans Light"/>
          <w:sz w:val="22"/>
          <w:szCs w:val="22"/>
          <w:lang w:val="es-MX"/>
        </w:rPr>
      </w:pPr>
    </w:p>
    <w:p w14:paraId="15A8672C" w14:textId="260E9B34" w:rsidR="00540418" w:rsidRDefault="00540418" w:rsidP="00426260">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t>III)</w:t>
      </w:r>
      <w:r w:rsidRPr="005101FF">
        <w:rPr>
          <w:rFonts w:ascii="Soberana Sans Light" w:hAnsi="Soberana Sans Light"/>
          <w:b/>
          <w:smallCaps/>
          <w:sz w:val="22"/>
          <w:szCs w:val="22"/>
          <w:lang w:val="es-MX"/>
        </w:rPr>
        <w:tab/>
        <w:t>Notas al Estado de Variación en la Hacienda Pública</w:t>
      </w:r>
    </w:p>
    <w:p w14:paraId="788AB8DB" w14:textId="77777777" w:rsidR="008E12BA" w:rsidRPr="005101FF" w:rsidRDefault="008E12BA" w:rsidP="00426260">
      <w:pPr>
        <w:pStyle w:val="INCISO"/>
        <w:spacing w:after="0" w:line="240" w:lineRule="exact"/>
        <w:ind w:left="360" w:hanging="76"/>
        <w:rPr>
          <w:rFonts w:ascii="Soberana Sans Light" w:hAnsi="Soberana Sans Light"/>
          <w:b/>
          <w:smallCaps/>
          <w:sz w:val="22"/>
          <w:szCs w:val="22"/>
          <w:lang w:val="es-MX"/>
        </w:rPr>
      </w:pPr>
    </w:p>
    <w:p w14:paraId="7CE29A66" w14:textId="77777777" w:rsidR="00540418" w:rsidRPr="005101FF" w:rsidRDefault="00BD22F4"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Éste estado representa </w:t>
      </w:r>
      <w:r w:rsidR="00C236CA" w:rsidRPr="005101FF">
        <w:rPr>
          <w:rFonts w:ascii="Soberana Sans Light" w:hAnsi="Soberana Sans Light"/>
          <w:sz w:val="22"/>
          <w:szCs w:val="22"/>
          <w:lang w:val="es-MX"/>
        </w:rPr>
        <w:t>la diferencia del activo y pasivo, e incluye el resultado de la gestión del ejercicio actual y de ejercicios anteriores. El saldo integra el reconocimiento de la valuación de los activos, no contempla el reconocimiento de los efectos inflacionarios.</w:t>
      </w:r>
    </w:p>
    <w:p w14:paraId="6440C235" w14:textId="77777777" w:rsidR="004E644E"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p w14:paraId="4FA0EF8C" w14:textId="77777777" w:rsidR="007D4EDE" w:rsidRPr="005101FF" w:rsidRDefault="007D4EDE" w:rsidP="00C236CA">
      <w:pPr>
        <w:pStyle w:val="ROMANOS"/>
        <w:tabs>
          <w:tab w:val="clear" w:pos="720"/>
          <w:tab w:val="left" w:pos="288"/>
        </w:tabs>
        <w:spacing w:after="0" w:line="240" w:lineRule="exact"/>
        <w:ind w:left="284" w:firstLine="0"/>
        <w:rPr>
          <w:rFonts w:ascii="Soberana Sans Light" w:hAnsi="Soberana Sans Light"/>
          <w:b/>
          <w:sz w:val="22"/>
          <w:szCs w:val="22"/>
          <w:lang w:val="es-MX"/>
        </w:rPr>
      </w:pPr>
      <w:r w:rsidRPr="005101FF">
        <w:rPr>
          <w:rFonts w:ascii="Soberana Sans Light" w:hAnsi="Soberana Sans Light"/>
          <w:b/>
          <w:sz w:val="22"/>
          <w:szCs w:val="22"/>
          <w:lang w:val="es-MX"/>
        </w:rPr>
        <w:t>Hacienda Pública Patrimonio/Patrimonio Contribuido</w:t>
      </w:r>
    </w:p>
    <w:p w14:paraId="6C12BDA6" w14:textId="77777777" w:rsidR="00A31FF4" w:rsidRDefault="00A31FF4" w:rsidP="00B2360C">
      <w:pPr>
        <w:pStyle w:val="ROMANOS"/>
        <w:tabs>
          <w:tab w:val="clear" w:pos="720"/>
          <w:tab w:val="left" w:pos="288"/>
        </w:tabs>
        <w:spacing w:after="0" w:line="240" w:lineRule="exact"/>
        <w:ind w:left="284" w:firstLine="0"/>
        <w:rPr>
          <w:rFonts w:ascii="Soberana Sans Light" w:hAnsi="Soberana Sans Light"/>
          <w:sz w:val="22"/>
          <w:szCs w:val="22"/>
          <w:lang w:val="es-MX"/>
        </w:rPr>
      </w:pPr>
    </w:p>
    <w:p w14:paraId="260289CF" w14:textId="196580A3" w:rsidR="006904AB" w:rsidRDefault="006904AB" w:rsidP="00B2360C">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 xml:space="preserve">Está compuesto principalmente por las modificaciones patrimoniales y los resultados de ejercicios anteriores. El saldo al cierre del período es por la cantidad de </w:t>
      </w:r>
      <w:r w:rsidRPr="00AC705B">
        <w:rPr>
          <w:rFonts w:ascii="Soberana Sans Light" w:hAnsi="Soberana Sans Light"/>
          <w:sz w:val="22"/>
          <w:szCs w:val="22"/>
          <w:lang w:val="es-MX"/>
        </w:rPr>
        <w:t xml:space="preserve">$ </w:t>
      </w:r>
      <w:r w:rsidR="008A3818">
        <w:rPr>
          <w:rFonts w:ascii="Soberana Sans Light" w:hAnsi="Soberana Sans Light"/>
          <w:sz w:val="22"/>
          <w:szCs w:val="22"/>
          <w:lang w:val="es-MX"/>
        </w:rPr>
        <w:t>4</w:t>
      </w:r>
      <w:r w:rsidR="003F0D3E">
        <w:rPr>
          <w:rFonts w:ascii="Soberana Sans Light" w:hAnsi="Soberana Sans Light"/>
          <w:sz w:val="22"/>
          <w:szCs w:val="22"/>
          <w:lang w:val="es-MX"/>
        </w:rPr>
        <w:t>3</w:t>
      </w:r>
      <w:r w:rsidRPr="00AC705B">
        <w:rPr>
          <w:rFonts w:ascii="Soberana Sans Light" w:hAnsi="Soberana Sans Light"/>
          <w:sz w:val="22"/>
          <w:szCs w:val="22"/>
          <w:lang w:val="es-MX"/>
        </w:rPr>
        <w:t>’</w:t>
      </w:r>
      <w:r w:rsidR="003F0D3E">
        <w:rPr>
          <w:rFonts w:ascii="Soberana Sans Light" w:hAnsi="Soberana Sans Light"/>
          <w:sz w:val="22"/>
          <w:szCs w:val="22"/>
          <w:lang w:val="es-MX"/>
        </w:rPr>
        <w:t>083</w:t>
      </w:r>
      <w:r w:rsidRPr="00AC705B">
        <w:rPr>
          <w:rFonts w:ascii="Soberana Sans Light" w:hAnsi="Soberana Sans Light"/>
          <w:sz w:val="22"/>
          <w:szCs w:val="22"/>
          <w:lang w:val="es-MX"/>
        </w:rPr>
        <w:t>,</w:t>
      </w:r>
      <w:r w:rsidR="003F0D3E">
        <w:rPr>
          <w:rFonts w:ascii="Soberana Sans Light" w:hAnsi="Soberana Sans Light"/>
          <w:sz w:val="22"/>
          <w:szCs w:val="22"/>
          <w:lang w:val="es-MX"/>
        </w:rPr>
        <w:t>965</w:t>
      </w:r>
      <w:r w:rsidRPr="00AC705B">
        <w:rPr>
          <w:rFonts w:ascii="Soberana Sans Light" w:hAnsi="Soberana Sans Light"/>
          <w:sz w:val="22"/>
          <w:szCs w:val="22"/>
          <w:lang w:val="es-MX"/>
        </w:rPr>
        <w:t>.</w:t>
      </w:r>
      <w:r w:rsidRPr="005101FF">
        <w:rPr>
          <w:rFonts w:ascii="Soberana Sans Light" w:hAnsi="Soberana Sans Light"/>
          <w:sz w:val="22"/>
          <w:szCs w:val="22"/>
          <w:lang w:val="es-MX"/>
        </w:rPr>
        <w:t xml:space="preserve"> </w:t>
      </w:r>
    </w:p>
    <w:p w14:paraId="4A6D9175" w14:textId="77777777" w:rsidR="004E644E" w:rsidRPr="005101FF" w:rsidRDefault="004E644E" w:rsidP="00C236CA">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Style w:val="Tablaconcuadrcula"/>
        <w:tblW w:w="0" w:type="auto"/>
        <w:tblInd w:w="1242" w:type="dxa"/>
        <w:tblLook w:val="04A0" w:firstRow="1" w:lastRow="0" w:firstColumn="1" w:lastColumn="0" w:noHBand="0" w:noVBand="1"/>
      </w:tblPr>
      <w:tblGrid>
        <w:gridCol w:w="2977"/>
        <w:gridCol w:w="1807"/>
        <w:gridCol w:w="2020"/>
        <w:gridCol w:w="2268"/>
        <w:gridCol w:w="1985"/>
      </w:tblGrid>
      <w:tr w:rsidR="004E644E" w:rsidRPr="005101FF" w14:paraId="2F0F598B" w14:textId="77777777" w:rsidTr="00CC1779">
        <w:tc>
          <w:tcPr>
            <w:tcW w:w="2977" w:type="dxa"/>
            <w:vMerge w:val="restart"/>
            <w:shd w:val="clear" w:color="auto" w:fill="632423" w:themeFill="accent2" w:themeFillShade="80"/>
          </w:tcPr>
          <w:p w14:paraId="68720560" w14:textId="77777777"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Concepto</w:t>
            </w:r>
          </w:p>
        </w:tc>
        <w:tc>
          <w:tcPr>
            <w:tcW w:w="1807" w:type="dxa"/>
            <w:vMerge w:val="restart"/>
            <w:shd w:val="clear" w:color="auto" w:fill="632423" w:themeFill="accent2" w:themeFillShade="80"/>
          </w:tcPr>
          <w:p w14:paraId="794525D6" w14:textId="77777777" w:rsidR="004E644E" w:rsidRPr="005101FF" w:rsidRDefault="00A31FF4" w:rsidP="00B2360C">
            <w:pPr>
              <w:pStyle w:val="ROMANOS"/>
              <w:spacing w:after="0" w:line="240" w:lineRule="exact"/>
              <w:ind w:left="0" w:firstLine="0"/>
              <w:jc w:val="center"/>
              <w:rPr>
                <w:rFonts w:ascii="Soberana Sans Light" w:hAnsi="Soberana Sans Light"/>
                <w:b/>
                <w:sz w:val="20"/>
                <w:szCs w:val="22"/>
                <w:lang w:val="es-MX"/>
              </w:rPr>
            </w:pPr>
            <w:r>
              <w:rPr>
                <w:rFonts w:ascii="Soberana Sans Light" w:hAnsi="Soberana Sans Light"/>
                <w:b/>
                <w:sz w:val="20"/>
                <w:szCs w:val="22"/>
                <w:lang w:val="es-MX"/>
              </w:rPr>
              <w:t>2020</w:t>
            </w:r>
          </w:p>
        </w:tc>
        <w:tc>
          <w:tcPr>
            <w:tcW w:w="2020" w:type="dxa"/>
            <w:vMerge w:val="restart"/>
            <w:shd w:val="clear" w:color="auto" w:fill="632423" w:themeFill="accent2" w:themeFillShade="80"/>
          </w:tcPr>
          <w:p w14:paraId="6CC98D82" w14:textId="77777777" w:rsidR="004E644E" w:rsidRPr="005101FF" w:rsidRDefault="004E644E" w:rsidP="00A31FF4">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201</w:t>
            </w:r>
            <w:r w:rsidR="00A31FF4">
              <w:rPr>
                <w:rFonts w:ascii="Soberana Sans Light" w:hAnsi="Soberana Sans Light"/>
                <w:b/>
                <w:sz w:val="20"/>
                <w:szCs w:val="22"/>
                <w:lang w:val="es-MX"/>
              </w:rPr>
              <w:t>9</w:t>
            </w:r>
          </w:p>
        </w:tc>
        <w:tc>
          <w:tcPr>
            <w:tcW w:w="4253" w:type="dxa"/>
            <w:gridSpan w:val="2"/>
            <w:shd w:val="clear" w:color="auto" w:fill="632423" w:themeFill="accent2" w:themeFillShade="80"/>
          </w:tcPr>
          <w:p w14:paraId="0B469D5B" w14:textId="77777777"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Variación</w:t>
            </w:r>
          </w:p>
        </w:tc>
      </w:tr>
      <w:tr w:rsidR="004E644E" w:rsidRPr="005101FF" w14:paraId="1CEFF079" w14:textId="77777777" w:rsidTr="00CC1779">
        <w:tc>
          <w:tcPr>
            <w:tcW w:w="2977" w:type="dxa"/>
            <w:vMerge/>
            <w:shd w:val="clear" w:color="auto" w:fill="632423" w:themeFill="accent2" w:themeFillShade="80"/>
          </w:tcPr>
          <w:p w14:paraId="7AEAE6C9" w14:textId="77777777"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1807" w:type="dxa"/>
            <w:vMerge/>
            <w:shd w:val="clear" w:color="auto" w:fill="632423" w:themeFill="accent2" w:themeFillShade="80"/>
          </w:tcPr>
          <w:p w14:paraId="20A49D30" w14:textId="77777777"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020" w:type="dxa"/>
            <w:vMerge/>
            <w:shd w:val="clear" w:color="auto" w:fill="632423" w:themeFill="accent2" w:themeFillShade="80"/>
          </w:tcPr>
          <w:p w14:paraId="662F1121" w14:textId="77777777" w:rsidR="004E644E" w:rsidRPr="005101FF" w:rsidRDefault="004E644E" w:rsidP="00CC2E28">
            <w:pPr>
              <w:pStyle w:val="ROMANOS"/>
              <w:spacing w:after="0" w:line="240" w:lineRule="exact"/>
              <w:ind w:left="0" w:firstLine="0"/>
              <w:rPr>
                <w:rFonts w:ascii="Soberana Sans Light" w:hAnsi="Soberana Sans Light"/>
                <w:b/>
                <w:sz w:val="20"/>
                <w:szCs w:val="22"/>
                <w:lang w:val="es-MX"/>
              </w:rPr>
            </w:pPr>
          </w:p>
        </w:tc>
        <w:tc>
          <w:tcPr>
            <w:tcW w:w="2268" w:type="dxa"/>
            <w:shd w:val="clear" w:color="auto" w:fill="632423" w:themeFill="accent2" w:themeFillShade="80"/>
          </w:tcPr>
          <w:p w14:paraId="36B0FEE6" w14:textId="77777777"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Importe</w:t>
            </w:r>
          </w:p>
        </w:tc>
        <w:tc>
          <w:tcPr>
            <w:tcW w:w="1985" w:type="dxa"/>
            <w:shd w:val="clear" w:color="auto" w:fill="632423" w:themeFill="accent2" w:themeFillShade="80"/>
          </w:tcPr>
          <w:p w14:paraId="3F2F8436" w14:textId="77777777" w:rsidR="004E644E" w:rsidRPr="005101FF" w:rsidRDefault="004E644E" w:rsidP="00CC2E28">
            <w:pPr>
              <w:pStyle w:val="ROMANOS"/>
              <w:spacing w:after="0" w:line="240" w:lineRule="exact"/>
              <w:ind w:left="0" w:firstLine="0"/>
              <w:jc w:val="center"/>
              <w:rPr>
                <w:rFonts w:ascii="Soberana Sans Light" w:hAnsi="Soberana Sans Light"/>
                <w:b/>
                <w:sz w:val="20"/>
                <w:szCs w:val="22"/>
                <w:lang w:val="es-MX"/>
              </w:rPr>
            </w:pPr>
            <w:r w:rsidRPr="005101FF">
              <w:rPr>
                <w:rFonts w:ascii="Soberana Sans Light" w:hAnsi="Soberana Sans Light"/>
                <w:b/>
                <w:sz w:val="20"/>
                <w:szCs w:val="22"/>
                <w:lang w:val="es-MX"/>
              </w:rPr>
              <w:t>Porcentaje</w:t>
            </w:r>
          </w:p>
        </w:tc>
      </w:tr>
      <w:tr w:rsidR="00B2360C" w:rsidRPr="005101FF" w14:paraId="76A9416A" w14:textId="77777777" w:rsidTr="00D07819">
        <w:trPr>
          <w:trHeight w:val="80"/>
        </w:trPr>
        <w:tc>
          <w:tcPr>
            <w:tcW w:w="2977" w:type="dxa"/>
          </w:tcPr>
          <w:p w14:paraId="3BE9182A" w14:textId="77777777" w:rsidR="00B2360C" w:rsidRPr="005101FF" w:rsidRDefault="00B2360C" w:rsidP="00B2360C">
            <w:pPr>
              <w:pStyle w:val="ROMANOS"/>
              <w:spacing w:after="0" w:line="240" w:lineRule="exact"/>
              <w:ind w:left="0" w:firstLine="0"/>
              <w:jc w:val="center"/>
              <w:rPr>
                <w:rFonts w:ascii="Soberana Sans Light" w:hAnsi="Soberana Sans Light"/>
                <w:sz w:val="20"/>
                <w:szCs w:val="22"/>
                <w:lang w:val="es-MX"/>
              </w:rPr>
            </w:pPr>
            <w:r w:rsidRPr="005101FF">
              <w:rPr>
                <w:rFonts w:ascii="Soberana Sans Light" w:hAnsi="Soberana Sans Light"/>
                <w:sz w:val="20"/>
                <w:szCs w:val="22"/>
                <w:lang w:val="es-MX"/>
              </w:rPr>
              <w:t>Hacienda Pública Patrimonio/Patrimonio Contribuido</w:t>
            </w:r>
          </w:p>
        </w:tc>
        <w:tc>
          <w:tcPr>
            <w:tcW w:w="1807" w:type="dxa"/>
            <w:vAlign w:val="center"/>
          </w:tcPr>
          <w:p w14:paraId="7850E4A9" w14:textId="53EA68B4" w:rsidR="00B2360C" w:rsidRDefault="00474689" w:rsidP="003F0D3E">
            <w:pPr>
              <w:jc w:val="right"/>
              <w:rPr>
                <w:rFonts w:ascii="Soberana Sans Light" w:hAnsi="Soberana Sans Light"/>
                <w:color w:val="000000"/>
                <w:sz w:val="20"/>
                <w:szCs w:val="20"/>
              </w:rPr>
            </w:pPr>
            <w:r>
              <w:rPr>
                <w:rFonts w:ascii="Soberana Sans Light" w:hAnsi="Soberana Sans Light"/>
                <w:color w:val="000000"/>
                <w:sz w:val="20"/>
                <w:szCs w:val="20"/>
              </w:rPr>
              <w:t>$</w:t>
            </w:r>
            <w:r w:rsidR="005E3785" w:rsidRPr="005E3785">
              <w:rPr>
                <w:rFonts w:ascii="Soberana Sans Light" w:hAnsi="Soberana Sans Light"/>
                <w:color w:val="000000"/>
                <w:sz w:val="20"/>
                <w:szCs w:val="20"/>
              </w:rPr>
              <w:t>4</w:t>
            </w:r>
            <w:r w:rsidR="003F0D3E">
              <w:rPr>
                <w:rFonts w:ascii="Soberana Sans Light" w:hAnsi="Soberana Sans Light"/>
                <w:color w:val="000000"/>
                <w:sz w:val="20"/>
                <w:szCs w:val="20"/>
              </w:rPr>
              <w:t>3</w:t>
            </w:r>
            <w:r w:rsidR="005E3785" w:rsidRPr="005E3785">
              <w:rPr>
                <w:rFonts w:ascii="Soberana Sans Light" w:hAnsi="Soberana Sans Light"/>
                <w:color w:val="000000"/>
                <w:sz w:val="20"/>
                <w:szCs w:val="20"/>
              </w:rPr>
              <w:t>’</w:t>
            </w:r>
            <w:r w:rsidR="003F0D3E">
              <w:rPr>
                <w:rFonts w:ascii="Soberana Sans Light" w:hAnsi="Soberana Sans Light"/>
                <w:color w:val="000000"/>
                <w:sz w:val="20"/>
                <w:szCs w:val="20"/>
              </w:rPr>
              <w:t>083</w:t>
            </w:r>
            <w:r w:rsidR="005E3785" w:rsidRPr="005E3785">
              <w:rPr>
                <w:rFonts w:ascii="Soberana Sans Light" w:hAnsi="Soberana Sans Light"/>
                <w:color w:val="000000"/>
                <w:sz w:val="20"/>
                <w:szCs w:val="20"/>
              </w:rPr>
              <w:t>,</w:t>
            </w:r>
            <w:r w:rsidR="003F0D3E">
              <w:rPr>
                <w:rFonts w:ascii="Soberana Sans Light" w:hAnsi="Soberana Sans Light"/>
                <w:color w:val="000000"/>
                <w:sz w:val="20"/>
                <w:szCs w:val="20"/>
              </w:rPr>
              <w:t>965</w:t>
            </w:r>
          </w:p>
        </w:tc>
        <w:tc>
          <w:tcPr>
            <w:tcW w:w="2020" w:type="dxa"/>
            <w:vAlign w:val="center"/>
          </w:tcPr>
          <w:p w14:paraId="52612CB1" w14:textId="77777777" w:rsidR="00B2360C" w:rsidRDefault="00B2360C" w:rsidP="00B2360C">
            <w:pPr>
              <w:jc w:val="right"/>
              <w:rPr>
                <w:rFonts w:ascii="Soberana Sans Light" w:hAnsi="Soberana Sans Light"/>
                <w:color w:val="000000"/>
                <w:sz w:val="20"/>
                <w:szCs w:val="20"/>
              </w:rPr>
            </w:pPr>
            <w:r>
              <w:rPr>
                <w:rFonts w:ascii="Soberana Sans Light" w:hAnsi="Soberana Sans Light"/>
                <w:color w:val="000000"/>
                <w:sz w:val="20"/>
                <w:szCs w:val="20"/>
              </w:rPr>
              <w:t>$</w:t>
            </w:r>
            <w:r w:rsidR="00A31FF4" w:rsidRPr="005E3785">
              <w:rPr>
                <w:rFonts w:ascii="Soberana Sans Light" w:hAnsi="Soberana Sans Light"/>
                <w:color w:val="000000"/>
                <w:sz w:val="20"/>
                <w:szCs w:val="20"/>
              </w:rPr>
              <w:t>4</w:t>
            </w:r>
            <w:r w:rsidR="00A31FF4">
              <w:rPr>
                <w:rFonts w:ascii="Soberana Sans Light" w:hAnsi="Soberana Sans Light"/>
                <w:color w:val="000000"/>
                <w:sz w:val="20"/>
                <w:szCs w:val="20"/>
              </w:rPr>
              <w:t>1</w:t>
            </w:r>
            <w:r w:rsidR="00A31FF4" w:rsidRPr="005E3785">
              <w:rPr>
                <w:rFonts w:ascii="Soberana Sans Light" w:hAnsi="Soberana Sans Light"/>
                <w:color w:val="000000"/>
                <w:sz w:val="20"/>
                <w:szCs w:val="20"/>
              </w:rPr>
              <w:t>’</w:t>
            </w:r>
            <w:r w:rsidR="00A31FF4">
              <w:rPr>
                <w:rFonts w:ascii="Soberana Sans Light" w:hAnsi="Soberana Sans Light"/>
                <w:color w:val="000000"/>
                <w:sz w:val="20"/>
                <w:szCs w:val="20"/>
              </w:rPr>
              <w:t>248</w:t>
            </w:r>
            <w:r w:rsidR="00A31FF4" w:rsidRPr="005E3785">
              <w:rPr>
                <w:rFonts w:ascii="Soberana Sans Light" w:hAnsi="Soberana Sans Light"/>
                <w:color w:val="000000"/>
                <w:sz w:val="20"/>
                <w:szCs w:val="20"/>
              </w:rPr>
              <w:t>,</w:t>
            </w:r>
            <w:r w:rsidR="00A31FF4">
              <w:rPr>
                <w:rFonts w:ascii="Soberana Sans Light" w:hAnsi="Soberana Sans Light"/>
                <w:color w:val="000000"/>
                <w:sz w:val="20"/>
                <w:szCs w:val="20"/>
              </w:rPr>
              <w:t>710</w:t>
            </w:r>
          </w:p>
        </w:tc>
        <w:tc>
          <w:tcPr>
            <w:tcW w:w="2268" w:type="dxa"/>
            <w:vAlign w:val="center"/>
          </w:tcPr>
          <w:p w14:paraId="74FC6188" w14:textId="6537730E" w:rsidR="00B2360C" w:rsidRPr="006904AB" w:rsidRDefault="00B2360C" w:rsidP="003F0D3E">
            <w:pPr>
              <w:jc w:val="right"/>
              <w:rPr>
                <w:rFonts w:ascii="Soberana Sans Light" w:hAnsi="Soberana Sans Light"/>
                <w:sz w:val="20"/>
                <w:szCs w:val="20"/>
              </w:rPr>
            </w:pPr>
            <w:r w:rsidRPr="006904AB">
              <w:rPr>
                <w:rFonts w:ascii="Soberana Sans Light" w:hAnsi="Soberana Sans Light"/>
                <w:sz w:val="20"/>
                <w:szCs w:val="20"/>
              </w:rPr>
              <w:t>$</w:t>
            </w:r>
            <w:r>
              <w:rPr>
                <w:rFonts w:ascii="Soberana Sans Light" w:hAnsi="Soberana Sans Light"/>
                <w:sz w:val="20"/>
                <w:szCs w:val="20"/>
              </w:rPr>
              <w:t xml:space="preserve"> </w:t>
            </w:r>
            <w:r w:rsidR="003F0D3E">
              <w:rPr>
                <w:rFonts w:ascii="Soberana Sans Light" w:hAnsi="Soberana Sans Light"/>
                <w:sz w:val="20"/>
                <w:szCs w:val="20"/>
              </w:rPr>
              <w:t>1</w:t>
            </w:r>
            <w:r w:rsidR="00A31FF4">
              <w:rPr>
                <w:rFonts w:ascii="Soberana Sans Light" w:hAnsi="Soberana Sans Light"/>
                <w:sz w:val="20"/>
                <w:szCs w:val="20"/>
              </w:rPr>
              <w:t>’</w:t>
            </w:r>
            <w:r w:rsidR="003F0D3E">
              <w:rPr>
                <w:rFonts w:ascii="Soberana Sans Light" w:hAnsi="Soberana Sans Light"/>
                <w:sz w:val="20"/>
                <w:szCs w:val="20"/>
              </w:rPr>
              <w:t>835</w:t>
            </w:r>
            <w:r>
              <w:rPr>
                <w:rFonts w:ascii="Soberana Sans Light" w:hAnsi="Soberana Sans Light"/>
                <w:sz w:val="20"/>
                <w:szCs w:val="20"/>
              </w:rPr>
              <w:t>,</w:t>
            </w:r>
            <w:r w:rsidR="003F0D3E">
              <w:rPr>
                <w:rFonts w:ascii="Soberana Sans Light" w:hAnsi="Soberana Sans Light"/>
                <w:sz w:val="20"/>
                <w:szCs w:val="20"/>
              </w:rPr>
              <w:t>255</w:t>
            </w:r>
          </w:p>
        </w:tc>
        <w:tc>
          <w:tcPr>
            <w:tcW w:w="1985" w:type="dxa"/>
            <w:vAlign w:val="center"/>
          </w:tcPr>
          <w:p w14:paraId="11369971" w14:textId="092BF31E" w:rsidR="00B2360C" w:rsidRDefault="003F0D3E" w:rsidP="00B2360C">
            <w:pPr>
              <w:jc w:val="center"/>
              <w:rPr>
                <w:rFonts w:ascii="Soberana Sans Light" w:hAnsi="Soberana Sans Light"/>
                <w:color w:val="000000"/>
                <w:sz w:val="20"/>
                <w:szCs w:val="20"/>
              </w:rPr>
            </w:pPr>
            <w:r>
              <w:rPr>
                <w:rFonts w:ascii="Soberana Sans Light" w:hAnsi="Soberana Sans Light"/>
                <w:color w:val="000000"/>
                <w:sz w:val="20"/>
                <w:szCs w:val="20"/>
              </w:rPr>
              <w:t>4</w:t>
            </w:r>
            <w:r w:rsidR="00B2360C">
              <w:rPr>
                <w:rFonts w:ascii="Soberana Sans Light" w:hAnsi="Soberana Sans Light"/>
                <w:color w:val="000000"/>
                <w:sz w:val="20"/>
                <w:szCs w:val="20"/>
              </w:rPr>
              <w:t>%</w:t>
            </w:r>
          </w:p>
        </w:tc>
      </w:tr>
    </w:tbl>
    <w:p w14:paraId="563F76A5" w14:textId="77777777" w:rsidR="005E3785" w:rsidRDefault="005E3785" w:rsidP="004E644E">
      <w:pPr>
        <w:pStyle w:val="INCISO"/>
        <w:spacing w:after="0" w:line="240" w:lineRule="exact"/>
        <w:ind w:left="360" w:hanging="76"/>
        <w:rPr>
          <w:rFonts w:ascii="Soberana Sans Light" w:hAnsi="Soberana Sans Light"/>
          <w:sz w:val="22"/>
          <w:szCs w:val="22"/>
          <w:lang w:val="es-MX"/>
        </w:rPr>
      </w:pPr>
    </w:p>
    <w:p w14:paraId="726DA18D" w14:textId="77777777" w:rsidR="003F0D3E" w:rsidRDefault="003F0D3E" w:rsidP="004E644E">
      <w:pPr>
        <w:pStyle w:val="INCISO"/>
        <w:spacing w:after="0" w:line="240" w:lineRule="exact"/>
        <w:ind w:left="360" w:hanging="76"/>
        <w:rPr>
          <w:rFonts w:ascii="Soberana Sans Light" w:hAnsi="Soberana Sans Light"/>
          <w:b/>
          <w:smallCaps/>
          <w:sz w:val="22"/>
          <w:szCs w:val="22"/>
          <w:lang w:val="es-MX"/>
        </w:rPr>
      </w:pPr>
    </w:p>
    <w:p w14:paraId="0367A6BE" w14:textId="77777777" w:rsidR="003F0D3E" w:rsidRDefault="003F0D3E" w:rsidP="004E644E">
      <w:pPr>
        <w:pStyle w:val="INCISO"/>
        <w:spacing w:after="0" w:line="240" w:lineRule="exact"/>
        <w:ind w:left="360" w:hanging="76"/>
        <w:rPr>
          <w:rFonts w:ascii="Soberana Sans Light" w:hAnsi="Soberana Sans Light"/>
          <w:b/>
          <w:smallCaps/>
          <w:sz w:val="22"/>
          <w:szCs w:val="22"/>
          <w:lang w:val="es-MX"/>
        </w:rPr>
      </w:pPr>
    </w:p>
    <w:p w14:paraId="29F03E7A" w14:textId="77777777" w:rsidR="003F0D3E" w:rsidRDefault="003F0D3E" w:rsidP="004E644E">
      <w:pPr>
        <w:pStyle w:val="INCISO"/>
        <w:spacing w:after="0" w:line="240" w:lineRule="exact"/>
        <w:ind w:left="360" w:hanging="76"/>
        <w:rPr>
          <w:rFonts w:ascii="Soberana Sans Light" w:hAnsi="Soberana Sans Light"/>
          <w:b/>
          <w:smallCaps/>
          <w:sz w:val="22"/>
          <w:szCs w:val="22"/>
          <w:lang w:val="es-MX"/>
        </w:rPr>
      </w:pPr>
    </w:p>
    <w:p w14:paraId="35624E74" w14:textId="273B531D" w:rsidR="00540418" w:rsidRPr="005101FF" w:rsidRDefault="00540418" w:rsidP="004E644E">
      <w:pPr>
        <w:pStyle w:val="INCISO"/>
        <w:spacing w:after="0" w:line="240" w:lineRule="exact"/>
        <w:ind w:left="360" w:hanging="76"/>
        <w:rPr>
          <w:rFonts w:ascii="Soberana Sans Light" w:hAnsi="Soberana Sans Light"/>
          <w:b/>
          <w:smallCaps/>
          <w:sz w:val="22"/>
          <w:szCs w:val="22"/>
          <w:lang w:val="es-MX"/>
        </w:rPr>
      </w:pPr>
      <w:r w:rsidRPr="005101FF">
        <w:rPr>
          <w:rFonts w:ascii="Soberana Sans Light" w:hAnsi="Soberana Sans Light"/>
          <w:b/>
          <w:smallCaps/>
          <w:sz w:val="22"/>
          <w:szCs w:val="22"/>
          <w:lang w:val="es-MX"/>
        </w:rPr>
        <w:lastRenderedPageBreak/>
        <w:t>IV)</w:t>
      </w:r>
      <w:r w:rsidRPr="005101FF">
        <w:rPr>
          <w:rFonts w:ascii="Soberana Sans Light" w:hAnsi="Soberana Sans Light"/>
          <w:b/>
          <w:smallCaps/>
          <w:sz w:val="22"/>
          <w:szCs w:val="22"/>
          <w:lang w:val="es-MX"/>
        </w:rPr>
        <w:tab/>
        <w:t xml:space="preserve">Notas al Estado de Flujos de Efectivo </w:t>
      </w:r>
    </w:p>
    <w:p w14:paraId="17688818" w14:textId="77777777" w:rsidR="002A033C" w:rsidRDefault="002A033C" w:rsidP="00540418">
      <w:pPr>
        <w:pStyle w:val="ROMANOS"/>
        <w:spacing w:after="0" w:line="240" w:lineRule="exact"/>
        <w:rPr>
          <w:rFonts w:ascii="Soberana Sans Light" w:hAnsi="Soberana Sans Light"/>
          <w:b/>
          <w:sz w:val="22"/>
          <w:szCs w:val="22"/>
          <w:lang w:val="es-MX"/>
        </w:rPr>
      </w:pPr>
    </w:p>
    <w:p w14:paraId="2039ACEE" w14:textId="77777777" w:rsidR="00540418" w:rsidRPr="005101FF"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Efectivo y equivalentes</w:t>
      </w:r>
    </w:p>
    <w:p w14:paraId="5FABE061" w14:textId="11C4DE81" w:rsidR="004E644E" w:rsidRPr="005101FF" w:rsidRDefault="00987DAA"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r w:rsidRPr="005101FF">
        <w:rPr>
          <w:rFonts w:ascii="Soberana Sans Light" w:hAnsi="Soberana Sans Light"/>
          <w:sz w:val="22"/>
          <w:szCs w:val="22"/>
          <w:lang w:val="es-MX"/>
        </w:rPr>
        <w:t>Saldos al 3</w:t>
      </w:r>
      <w:r w:rsidR="003F0D3E">
        <w:rPr>
          <w:rFonts w:ascii="Soberana Sans Light" w:hAnsi="Soberana Sans Light"/>
          <w:sz w:val="22"/>
          <w:szCs w:val="22"/>
          <w:lang w:val="es-MX"/>
        </w:rPr>
        <w:t>1</w:t>
      </w:r>
      <w:r w:rsidRPr="005101FF">
        <w:rPr>
          <w:rFonts w:ascii="Soberana Sans Light" w:hAnsi="Soberana Sans Light"/>
          <w:sz w:val="22"/>
          <w:szCs w:val="22"/>
          <w:lang w:val="es-MX"/>
        </w:rPr>
        <w:t xml:space="preserve"> de </w:t>
      </w:r>
      <w:r w:rsidR="003F0D3E">
        <w:rPr>
          <w:rFonts w:ascii="Soberana Sans Light" w:hAnsi="Soberana Sans Light"/>
          <w:sz w:val="22"/>
          <w:szCs w:val="22"/>
          <w:lang w:val="es-MX"/>
        </w:rPr>
        <w:t>diciembre</w:t>
      </w:r>
      <w:r w:rsidR="00B2360C">
        <w:rPr>
          <w:rFonts w:ascii="Soberana Sans Light" w:hAnsi="Soberana Sans Light"/>
          <w:sz w:val="22"/>
          <w:szCs w:val="22"/>
          <w:lang w:val="es-MX"/>
        </w:rPr>
        <w:t xml:space="preserve"> de 20</w:t>
      </w:r>
      <w:r w:rsidR="00A31FF4">
        <w:rPr>
          <w:rFonts w:ascii="Soberana Sans Light" w:hAnsi="Soberana Sans Light"/>
          <w:sz w:val="22"/>
          <w:szCs w:val="22"/>
          <w:lang w:val="es-MX"/>
        </w:rPr>
        <w:t>20</w:t>
      </w:r>
      <w:r w:rsidRPr="005101FF">
        <w:rPr>
          <w:rFonts w:ascii="Soberana Sans Light" w:hAnsi="Soberana Sans Light"/>
          <w:sz w:val="22"/>
          <w:szCs w:val="22"/>
          <w:lang w:val="es-MX"/>
        </w:rPr>
        <w:t>.</w:t>
      </w:r>
    </w:p>
    <w:p w14:paraId="5FCBD2BC" w14:textId="77777777" w:rsidR="005322AF" w:rsidRPr="005101FF" w:rsidRDefault="005322AF" w:rsidP="008E4B34">
      <w:pPr>
        <w:pStyle w:val="ROMANOS"/>
        <w:tabs>
          <w:tab w:val="clear" w:pos="720"/>
          <w:tab w:val="left" w:pos="288"/>
        </w:tabs>
        <w:spacing w:after="0" w:line="240" w:lineRule="exact"/>
        <w:ind w:left="284"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091"/>
        <w:gridCol w:w="1701"/>
        <w:gridCol w:w="1418"/>
        <w:gridCol w:w="1559"/>
        <w:gridCol w:w="1559"/>
      </w:tblGrid>
      <w:tr w:rsidR="006F0683" w:rsidRPr="005101FF" w14:paraId="7759BDD6" w14:textId="77777777" w:rsidTr="00716EC2">
        <w:trPr>
          <w:cantSplit/>
          <w:jc w:val="center"/>
        </w:trPr>
        <w:tc>
          <w:tcPr>
            <w:tcW w:w="4091" w:type="dxa"/>
            <w:vMerge w:val="restart"/>
            <w:tcBorders>
              <w:top w:val="single" w:sz="6" w:space="0" w:color="auto"/>
              <w:left w:val="single" w:sz="6" w:space="0" w:color="auto"/>
              <w:right w:val="single" w:sz="6" w:space="0" w:color="auto"/>
            </w:tcBorders>
          </w:tcPr>
          <w:p w14:paraId="29606CE9" w14:textId="77777777" w:rsidR="006F0683" w:rsidRPr="005101FF" w:rsidRDefault="006F0683" w:rsidP="00987DAA">
            <w:pPr>
              <w:pStyle w:val="Texto"/>
              <w:tabs>
                <w:tab w:val="left" w:pos="3260"/>
              </w:tabs>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1701" w:type="dxa"/>
            <w:vMerge w:val="restart"/>
            <w:tcBorders>
              <w:top w:val="single" w:sz="6" w:space="0" w:color="auto"/>
              <w:left w:val="single" w:sz="6" w:space="0" w:color="auto"/>
              <w:right w:val="single" w:sz="6" w:space="0" w:color="auto"/>
            </w:tcBorders>
          </w:tcPr>
          <w:p w14:paraId="733EEEB9" w14:textId="77777777" w:rsidR="006F0683" w:rsidRPr="005101FF" w:rsidRDefault="00A31FF4" w:rsidP="004513B4">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2020</w:t>
            </w:r>
          </w:p>
        </w:tc>
        <w:tc>
          <w:tcPr>
            <w:tcW w:w="1418" w:type="dxa"/>
            <w:vMerge w:val="restart"/>
            <w:tcBorders>
              <w:top w:val="single" w:sz="6" w:space="0" w:color="auto"/>
              <w:left w:val="single" w:sz="6" w:space="0" w:color="auto"/>
              <w:right w:val="single" w:sz="6" w:space="0" w:color="auto"/>
            </w:tcBorders>
          </w:tcPr>
          <w:p w14:paraId="5059255E" w14:textId="77777777" w:rsidR="006F0683" w:rsidRPr="005101FF" w:rsidRDefault="006F0683" w:rsidP="00A31FF4">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A31FF4">
              <w:rPr>
                <w:rFonts w:ascii="Soberana Sans Light" w:hAnsi="Soberana Sans Light"/>
                <w:b/>
                <w:sz w:val="22"/>
                <w:szCs w:val="22"/>
                <w:lang w:val="es-MX"/>
              </w:rPr>
              <w:t>9</w:t>
            </w:r>
          </w:p>
        </w:tc>
        <w:tc>
          <w:tcPr>
            <w:tcW w:w="3118" w:type="dxa"/>
            <w:gridSpan w:val="2"/>
            <w:tcBorders>
              <w:top w:val="single" w:sz="6" w:space="0" w:color="auto"/>
              <w:left w:val="single" w:sz="6" w:space="0" w:color="auto"/>
              <w:bottom w:val="single" w:sz="6" w:space="0" w:color="auto"/>
              <w:right w:val="single" w:sz="6" w:space="0" w:color="auto"/>
            </w:tcBorders>
          </w:tcPr>
          <w:p w14:paraId="06FB723A" w14:textId="77777777" w:rsidR="006F0683"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987DAA" w:rsidRPr="005101FF" w14:paraId="79B368D7" w14:textId="77777777" w:rsidTr="00716EC2">
        <w:trPr>
          <w:cantSplit/>
          <w:jc w:val="center"/>
        </w:trPr>
        <w:tc>
          <w:tcPr>
            <w:tcW w:w="4091" w:type="dxa"/>
            <w:vMerge/>
            <w:tcBorders>
              <w:left w:val="single" w:sz="6" w:space="0" w:color="auto"/>
              <w:bottom w:val="single" w:sz="6" w:space="0" w:color="auto"/>
              <w:right w:val="single" w:sz="6" w:space="0" w:color="auto"/>
            </w:tcBorders>
          </w:tcPr>
          <w:p w14:paraId="48D49F5F" w14:textId="77777777" w:rsidR="00987DAA" w:rsidRPr="005101FF" w:rsidRDefault="00987DAA" w:rsidP="00987DAA">
            <w:pPr>
              <w:pStyle w:val="Texto"/>
              <w:tabs>
                <w:tab w:val="left" w:pos="3260"/>
              </w:tabs>
              <w:spacing w:after="0" w:line="240" w:lineRule="exact"/>
              <w:ind w:firstLine="0"/>
              <w:rPr>
                <w:rFonts w:ascii="Soberana Sans Light" w:hAnsi="Soberana Sans Light"/>
                <w:sz w:val="22"/>
                <w:szCs w:val="22"/>
                <w:lang w:val="es-MX"/>
              </w:rPr>
            </w:pPr>
          </w:p>
        </w:tc>
        <w:tc>
          <w:tcPr>
            <w:tcW w:w="1701" w:type="dxa"/>
            <w:vMerge/>
            <w:tcBorders>
              <w:left w:val="single" w:sz="6" w:space="0" w:color="auto"/>
              <w:bottom w:val="single" w:sz="6" w:space="0" w:color="auto"/>
              <w:right w:val="single" w:sz="6" w:space="0" w:color="auto"/>
            </w:tcBorders>
          </w:tcPr>
          <w:p w14:paraId="1FF2D741" w14:textId="77777777" w:rsidR="00987DAA" w:rsidRPr="005101FF" w:rsidRDefault="00987DAA" w:rsidP="004513B4">
            <w:pPr>
              <w:pStyle w:val="Texto"/>
              <w:spacing w:after="0" w:line="240" w:lineRule="exact"/>
              <w:ind w:firstLine="0"/>
              <w:jc w:val="center"/>
              <w:rPr>
                <w:rFonts w:ascii="Soberana Sans Light" w:hAnsi="Soberana Sans Light"/>
                <w:b/>
                <w:sz w:val="22"/>
                <w:szCs w:val="22"/>
                <w:lang w:val="es-MX"/>
              </w:rPr>
            </w:pPr>
          </w:p>
        </w:tc>
        <w:tc>
          <w:tcPr>
            <w:tcW w:w="1418" w:type="dxa"/>
            <w:vMerge/>
            <w:tcBorders>
              <w:left w:val="single" w:sz="6" w:space="0" w:color="auto"/>
              <w:bottom w:val="single" w:sz="6" w:space="0" w:color="auto"/>
              <w:right w:val="single" w:sz="6" w:space="0" w:color="auto"/>
            </w:tcBorders>
          </w:tcPr>
          <w:p w14:paraId="4238A6FD" w14:textId="77777777" w:rsidR="00987DAA" w:rsidRPr="005101FF" w:rsidRDefault="00987DAA" w:rsidP="002E455C">
            <w:pPr>
              <w:pStyle w:val="Texto"/>
              <w:spacing w:after="0" w:line="240" w:lineRule="exact"/>
              <w:ind w:firstLine="0"/>
              <w:jc w:val="center"/>
              <w:rPr>
                <w:rFonts w:ascii="Soberana Sans Light" w:hAnsi="Soberana Sans Light"/>
                <w:b/>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14:paraId="126B119A" w14:textId="77777777"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559" w:type="dxa"/>
            <w:tcBorders>
              <w:top w:val="single" w:sz="6" w:space="0" w:color="auto"/>
              <w:left w:val="single" w:sz="6" w:space="0" w:color="auto"/>
              <w:bottom w:val="single" w:sz="6" w:space="0" w:color="auto"/>
              <w:right w:val="single" w:sz="6" w:space="0" w:color="auto"/>
            </w:tcBorders>
          </w:tcPr>
          <w:p w14:paraId="308F04AF" w14:textId="77777777" w:rsidR="00987DAA" w:rsidRPr="005101FF" w:rsidRDefault="006F0683" w:rsidP="002E455C">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B2360C" w:rsidRPr="005101FF" w14:paraId="25EF2185"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72C9F3F1" w14:textId="77777777" w:rsidR="00B2360C" w:rsidRPr="005101FF" w:rsidRDefault="00B2360C" w:rsidP="00B2360C">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–Tesorería</w:t>
            </w:r>
          </w:p>
        </w:tc>
        <w:tc>
          <w:tcPr>
            <w:tcW w:w="1701" w:type="dxa"/>
            <w:tcBorders>
              <w:top w:val="single" w:sz="6" w:space="0" w:color="auto"/>
              <w:left w:val="single" w:sz="6" w:space="0" w:color="auto"/>
              <w:bottom w:val="single" w:sz="6" w:space="0" w:color="auto"/>
              <w:right w:val="single" w:sz="6" w:space="0" w:color="auto"/>
            </w:tcBorders>
          </w:tcPr>
          <w:p w14:paraId="48A05DDC" w14:textId="36DE9EDB" w:rsidR="00B2360C" w:rsidRPr="005101FF" w:rsidRDefault="003F0D3E" w:rsidP="003F0D3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w:t>
            </w:r>
            <w:r w:rsidR="00A31FF4">
              <w:rPr>
                <w:rFonts w:ascii="Soberana Sans Light" w:hAnsi="Soberana Sans Light"/>
                <w:sz w:val="22"/>
                <w:szCs w:val="22"/>
                <w:lang w:val="es-MX"/>
              </w:rPr>
              <w:t>’</w:t>
            </w:r>
            <w:r>
              <w:rPr>
                <w:rFonts w:ascii="Soberana Sans Light" w:hAnsi="Soberana Sans Light"/>
                <w:sz w:val="22"/>
                <w:szCs w:val="22"/>
                <w:lang w:val="es-MX"/>
              </w:rPr>
              <w:t>107</w:t>
            </w:r>
            <w:r w:rsidR="00A31FF4">
              <w:rPr>
                <w:rFonts w:ascii="Soberana Sans Light" w:hAnsi="Soberana Sans Light"/>
                <w:sz w:val="22"/>
                <w:szCs w:val="22"/>
                <w:lang w:val="es-MX"/>
              </w:rPr>
              <w:t>,</w:t>
            </w:r>
            <w:r w:rsidR="00FB1FE6">
              <w:rPr>
                <w:rFonts w:ascii="Soberana Sans Light" w:hAnsi="Soberana Sans Light"/>
                <w:sz w:val="22"/>
                <w:szCs w:val="22"/>
                <w:lang w:val="es-MX"/>
              </w:rPr>
              <w:t>0</w:t>
            </w:r>
            <w:r>
              <w:rPr>
                <w:rFonts w:ascii="Soberana Sans Light" w:hAnsi="Soberana Sans Light"/>
                <w:sz w:val="22"/>
                <w:szCs w:val="22"/>
                <w:lang w:val="es-MX"/>
              </w:rPr>
              <w:t>97</w:t>
            </w:r>
          </w:p>
        </w:tc>
        <w:tc>
          <w:tcPr>
            <w:tcW w:w="1418" w:type="dxa"/>
            <w:tcBorders>
              <w:top w:val="single" w:sz="6" w:space="0" w:color="auto"/>
              <w:left w:val="single" w:sz="6" w:space="0" w:color="auto"/>
              <w:bottom w:val="single" w:sz="6" w:space="0" w:color="auto"/>
              <w:right w:val="single" w:sz="6" w:space="0" w:color="auto"/>
            </w:tcBorders>
          </w:tcPr>
          <w:p w14:paraId="4B3D9DC2" w14:textId="77777777" w:rsidR="00B2360C" w:rsidRPr="005101FF" w:rsidRDefault="00A31FF4"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2’342,630</w:t>
            </w:r>
          </w:p>
        </w:tc>
        <w:tc>
          <w:tcPr>
            <w:tcW w:w="1559" w:type="dxa"/>
            <w:tcBorders>
              <w:top w:val="single" w:sz="6" w:space="0" w:color="auto"/>
              <w:left w:val="single" w:sz="6" w:space="0" w:color="auto"/>
              <w:bottom w:val="single" w:sz="6" w:space="0" w:color="auto"/>
              <w:right w:val="single" w:sz="6" w:space="0" w:color="auto"/>
            </w:tcBorders>
          </w:tcPr>
          <w:p w14:paraId="15D9F757" w14:textId="6C4D022F" w:rsidR="00B2360C" w:rsidRPr="005101FF" w:rsidRDefault="003F0D3E" w:rsidP="003F0D3E">
            <w:pPr>
              <w:pStyle w:val="Texto"/>
              <w:spacing w:after="0" w:line="240" w:lineRule="exact"/>
              <w:ind w:firstLine="0"/>
              <w:jc w:val="center"/>
              <w:rPr>
                <w:rFonts w:ascii="Calibri" w:hAnsi="Calibri"/>
                <w:sz w:val="22"/>
                <w:szCs w:val="22"/>
                <w:lang w:val="es-MX"/>
              </w:rPr>
            </w:pPr>
            <w:r>
              <w:rPr>
                <w:rFonts w:ascii="Calibri" w:hAnsi="Calibri"/>
                <w:sz w:val="22"/>
                <w:szCs w:val="22"/>
                <w:lang w:val="es-MX"/>
              </w:rPr>
              <w:t>764</w:t>
            </w:r>
            <w:r w:rsidR="00B2360C">
              <w:rPr>
                <w:rFonts w:ascii="Calibri" w:hAnsi="Calibri"/>
                <w:sz w:val="22"/>
                <w:szCs w:val="22"/>
                <w:lang w:val="es-MX"/>
              </w:rPr>
              <w:t>,</w:t>
            </w:r>
            <w:r>
              <w:rPr>
                <w:rFonts w:ascii="Calibri" w:hAnsi="Calibri"/>
                <w:sz w:val="22"/>
                <w:szCs w:val="22"/>
                <w:lang w:val="es-MX"/>
              </w:rPr>
              <w:t>467</w:t>
            </w:r>
          </w:p>
        </w:tc>
        <w:tc>
          <w:tcPr>
            <w:tcW w:w="1559" w:type="dxa"/>
            <w:tcBorders>
              <w:top w:val="single" w:sz="6" w:space="0" w:color="auto"/>
              <w:left w:val="single" w:sz="6" w:space="0" w:color="auto"/>
              <w:bottom w:val="single" w:sz="6" w:space="0" w:color="auto"/>
              <w:right w:val="single" w:sz="6" w:space="0" w:color="auto"/>
            </w:tcBorders>
          </w:tcPr>
          <w:p w14:paraId="65F2929B" w14:textId="4530917C" w:rsidR="00B2360C" w:rsidRPr="005101FF" w:rsidRDefault="003F0D3E" w:rsidP="00B2360C">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33</w:t>
            </w:r>
            <w:r w:rsidR="00B2360C" w:rsidRPr="005101FF">
              <w:rPr>
                <w:rFonts w:ascii="Soberana Sans Light" w:hAnsi="Soberana Sans Light"/>
                <w:sz w:val="22"/>
                <w:szCs w:val="22"/>
                <w:lang w:val="es-MX"/>
              </w:rPr>
              <w:t>%</w:t>
            </w:r>
          </w:p>
        </w:tc>
      </w:tr>
      <w:tr w:rsidR="00987DAA" w:rsidRPr="005101FF" w14:paraId="3D0FA0E8"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61E5C3A8" w14:textId="77777777"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Efectivo en Bancos- Dependencias</w:t>
            </w:r>
          </w:p>
        </w:tc>
        <w:tc>
          <w:tcPr>
            <w:tcW w:w="1701" w:type="dxa"/>
            <w:tcBorders>
              <w:top w:val="single" w:sz="6" w:space="0" w:color="auto"/>
              <w:left w:val="single" w:sz="6" w:space="0" w:color="auto"/>
              <w:bottom w:val="single" w:sz="6" w:space="0" w:color="auto"/>
              <w:right w:val="single" w:sz="6" w:space="0" w:color="auto"/>
            </w:tcBorders>
          </w:tcPr>
          <w:p w14:paraId="468FE3CA"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14:paraId="19229B78"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5FB31153"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73AC88F9"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14:paraId="2C4CF59A"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1B9CC637" w14:textId="77777777"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 xml:space="preserve">Inversiones temporales (hasta 3 meses) </w:t>
            </w:r>
          </w:p>
        </w:tc>
        <w:tc>
          <w:tcPr>
            <w:tcW w:w="1701" w:type="dxa"/>
            <w:tcBorders>
              <w:top w:val="single" w:sz="6" w:space="0" w:color="auto"/>
              <w:left w:val="single" w:sz="6" w:space="0" w:color="auto"/>
              <w:bottom w:val="single" w:sz="6" w:space="0" w:color="auto"/>
              <w:right w:val="single" w:sz="6" w:space="0" w:color="auto"/>
            </w:tcBorders>
          </w:tcPr>
          <w:p w14:paraId="686CEEF7"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14:paraId="36186268"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6084001A"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4304DADC"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14:paraId="0C63F91A"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1F76D9F5" w14:textId="77777777"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Fondos con afectación específica</w:t>
            </w:r>
          </w:p>
        </w:tc>
        <w:tc>
          <w:tcPr>
            <w:tcW w:w="1701" w:type="dxa"/>
            <w:tcBorders>
              <w:top w:val="single" w:sz="6" w:space="0" w:color="auto"/>
              <w:left w:val="single" w:sz="6" w:space="0" w:color="auto"/>
              <w:bottom w:val="single" w:sz="6" w:space="0" w:color="auto"/>
              <w:right w:val="single" w:sz="6" w:space="0" w:color="auto"/>
            </w:tcBorders>
          </w:tcPr>
          <w:p w14:paraId="2D944AA5"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14:paraId="2D007016"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04D8D529"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0D763F38"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987DAA" w:rsidRPr="005101FF" w14:paraId="3C3C4359"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7257FEEF" w14:textId="77777777" w:rsidR="00987DAA" w:rsidRPr="005101FF" w:rsidRDefault="00987DAA"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Depósitos de fondos de terceros y otros</w:t>
            </w:r>
          </w:p>
        </w:tc>
        <w:tc>
          <w:tcPr>
            <w:tcW w:w="1701" w:type="dxa"/>
            <w:tcBorders>
              <w:top w:val="single" w:sz="6" w:space="0" w:color="auto"/>
              <w:left w:val="single" w:sz="6" w:space="0" w:color="auto"/>
              <w:bottom w:val="single" w:sz="6" w:space="0" w:color="auto"/>
              <w:right w:val="single" w:sz="6" w:space="0" w:color="auto"/>
            </w:tcBorders>
          </w:tcPr>
          <w:p w14:paraId="34DC0246"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418" w:type="dxa"/>
            <w:tcBorders>
              <w:top w:val="single" w:sz="6" w:space="0" w:color="auto"/>
              <w:left w:val="single" w:sz="6" w:space="0" w:color="auto"/>
              <w:bottom w:val="single" w:sz="6" w:space="0" w:color="auto"/>
              <w:right w:val="single" w:sz="6" w:space="0" w:color="auto"/>
            </w:tcBorders>
          </w:tcPr>
          <w:p w14:paraId="774FFD2F"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52B0F866"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6A363280" w14:textId="77777777" w:rsidR="00987DAA" w:rsidRPr="005101FF" w:rsidRDefault="001C6F6E"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3F0D3E" w:rsidRPr="005101FF" w14:paraId="153405CE" w14:textId="77777777" w:rsidTr="00716EC2">
        <w:trPr>
          <w:cantSplit/>
          <w:jc w:val="center"/>
        </w:trPr>
        <w:tc>
          <w:tcPr>
            <w:tcW w:w="4091" w:type="dxa"/>
            <w:tcBorders>
              <w:top w:val="single" w:sz="6" w:space="0" w:color="auto"/>
              <w:left w:val="single" w:sz="6" w:space="0" w:color="auto"/>
              <w:bottom w:val="single" w:sz="6" w:space="0" w:color="auto"/>
              <w:right w:val="single" w:sz="6" w:space="0" w:color="auto"/>
            </w:tcBorders>
          </w:tcPr>
          <w:p w14:paraId="6EF087EB" w14:textId="77777777" w:rsidR="003F0D3E" w:rsidRPr="005101FF" w:rsidRDefault="003F0D3E" w:rsidP="003F0D3E">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Total de Efectivo y Equivalentes</w:t>
            </w:r>
          </w:p>
        </w:tc>
        <w:tc>
          <w:tcPr>
            <w:tcW w:w="1701" w:type="dxa"/>
            <w:tcBorders>
              <w:top w:val="single" w:sz="6" w:space="0" w:color="auto"/>
              <w:left w:val="single" w:sz="6" w:space="0" w:color="auto"/>
              <w:bottom w:val="single" w:sz="6" w:space="0" w:color="auto"/>
              <w:right w:val="single" w:sz="6" w:space="0" w:color="auto"/>
            </w:tcBorders>
          </w:tcPr>
          <w:p w14:paraId="1C9B335E" w14:textId="6ED3A6AE" w:rsidR="003F0D3E" w:rsidRPr="005101FF" w:rsidRDefault="003F0D3E" w:rsidP="003F0D3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3’107,097</w:t>
            </w:r>
          </w:p>
        </w:tc>
        <w:tc>
          <w:tcPr>
            <w:tcW w:w="1418" w:type="dxa"/>
            <w:tcBorders>
              <w:top w:val="single" w:sz="6" w:space="0" w:color="auto"/>
              <w:left w:val="single" w:sz="6" w:space="0" w:color="auto"/>
              <w:bottom w:val="single" w:sz="6" w:space="0" w:color="auto"/>
              <w:right w:val="single" w:sz="6" w:space="0" w:color="auto"/>
            </w:tcBorders>
          </w:tcPr>
          <w:p w14:paraId="090E4D55" w14:textId="63F03BDC" w:rsidR="003F0D3E" w:rsidRPr="005101FF" w:rsidRDefault="003F0D3E" w:rsidP="003F0D3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2’342,630</w:t>
            </w:r>
          </w:p>
        </w:tc>
        <w:tc>
          <w:tcPr>
            <w:tcW w:w="1559" w:type="dxa"/>
            <w:tcBorders>
              <w:top w:val="single" w:sz="6" w:space="0" w:color="auto"/>
              <w:left w:val="single" w:sz="6" w:space="0" w:color="auto"/>
              <w:bottom w:val="single" w:sz="6" w:space="0" w:color="auto"/>
              <w:right w:val="single" w:sz="6" w:space="0" w:color="auto"/>
            </w:tcBorders>
          </w:tcPr>
          <w:p w14:paraId="04B9617E" w14:textId="1FE2ABF0" w:rsidR="003F0D3E" w:rsidRPr="005101FF" w:rsidRDefault="003F0D3E" w:rsidP="003F0D3E">
            <w:pPr>
              <w:pStyle w:val="Texto"/>
              <w:spacing w:after="0" w:line="240" w:lineRule="exact"/>
              <w:ind w:firstLine="0"/>
              <w:jc w:val="center"/>
              <w:rPr>
                <w:rFonts w:ascii="Calibri" w:hAnsi="Calibri"/>
                <w:sz w:val="22"/>
                <w:szCs w:val="22"/>
                <w:lang w:val="es-MX"/>
              </w:rPr>
            </w:pPr>
            <w:r>
              <w:rPr>
                <w:rFonts w:ascii="Calibri" w:hAnsi="Calibri"/>
                <w:sz w:val="22"/>
                <w:szCs w:val="22"/>
                <w:lang w:val="es-MX"/>
              </w:rPr>
              <w:t>764,467</w:t>
            </w:r>
          </w:p>
        </w:tc>
        <w:tc>
          <w:tcPr>
            <w:tcW w:w="1559" w:type="dxa"/>
            <w:tcBorders>
              <w:top w:val="single" w:sz="6" w:space="0" w:color="auto"/>
              <w:left w:val="single" w:sz="6" w:space="0" w:color="auto"/>
              <w:bottom w:val="single" w:sz="6" w:space="0" w:color="auto"/>
              <w:right w:val="single" w:sz="6" w:space="0" w:color="auto"/>
            </w:tcBorders>
          </w:tcPr>
          <w:p w14:paraId="56DDC74F" w14:textId="2C41652E" w:rsidR="003F0D3E" w:rsidRPr="005101FF" w:rsidRDefault="003F0D3E" w:rsidP="003F0D3E">
            <w:pPr>
              <w:pStyle w:val="Texto"/>
              <w:spacing w:after="0" w:line="240" w:lineRule="exact"/>
              <w:ind w:firstLine="0"/>
              <w:jc w:val="center"/>
              <w:rPr>
                <w:rFonts w:ascii="Soberana Sans Light" w:hAnsi="Soberana Sans Light"/>
                <w:sz w:val="22"/>
                <w:szCs w:val="22"/>
                <w:lang w:val="es-MX"/>
              </w:rPr>
            </w:pPr>
            <w:r>
              <w:rPr>
                <w:rFonts w:ascii="Soberana Sans Light" w:hAnsi="Soberana Sans Light"/>
                <w:sz w:val="22"/>
                <w:szCs w:val="22"/>
                <w:lang w:val="es-MX"/>
              </w:rPr>
              <w:t>33</w:t>
            </w:r>
            <w:r w:rsidRPr="005101FF">
              <w:rPr>
                <w:rFonts w:ascii="Soberana Sans Light" w:hAnsi="Soberana Sans Light"/>
                <w:sz w:val="22"/>
                <w:szCs w:val="22"/>
                <w:lang w:val="es-MX"/>
              </w:rPr>
              <w:t>%</w:t>
            </w:r>
          </w:p>
        </w:tc>
      </w:tr>
    </w:tbl>
    <w:p w14:paraId="07CF7D17"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3DFE993F" w14:textId="77777777" w:rsidR="009B2B60" w:rsidRPr="005101FF" w:rsidRDefault="009B2B60" w:rsidP="00540418">
      <w:pPr>
        <w:pStyle w:val="Texto"/>
        <w:spacing w:after="0" w:line="240" w:lineRule="exact"/>
        <w:rPr>
          <w:rFonts w:ascii="Soberana Sans Light" w:hAnsi="Soberana Sans Light"/>
          <w:sz w:val="22"/>
          <w:szCs w:val="22"/>
          <w:lang w:val="es-MX"/>
        </w:rPr>
      </w:pPr>
    </w:p>
    <w:p w14:paraId="6B49E112" w14:textId="77777777" w:rsidR="00540418" w:rsidRDefault="00540418" w:rsidP="00540418">
      <w:pPr>
        <w:pStyle w:val="ROMANOS"/>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 xml:space="preserve">Ahorro/Desahorro antes de Rubros Extraordinarios. </w:t>
      </w:r>
    </w:p>
    <w:p w14:paraId="0C4C71EB" w14:textId="77777777" w:rsidR="003E4E5F" w:rsidRPr="005101FF" w:rsidRDefault="003E4E5F" w:rsidP="00540418">
      <w:pPr>
        <w:pStyle w:val="ROMANOS"/>
        <w:spacing w:after="0" w:line="240" w:lineRule="exact"/>
        <w:rPr>
          <w:rFonts w:ascii="Soberana Sans Light" w:hAnsi="Soberana Sans Light"/>
          <w:b/>
          <w:sz w:val="22"/>
          <w:szCs w:val="22"/>
          <w:lang w:val="es-MX"/>
        </w:rPr>
      </w:pPr>
    </w:p>
    <w:tbl>
      <w:tblPr>
        <w:tblW w:w="0" w:type="auto"/>
        <w:jc w:val="center"/>
        <w:tblLayout w:type="fixed"/>
        <w:tblLook w:val="0000" w:firstRow="0" w:lastRow="0" w:firstColumn="0" w:lastColumn="0" w:noHBand="0" w:noVBand="0"/>
      </w:tblPr>
      <w:tblGrid>
        <w:gridCol w:w="4779"/>
        <w:gridCol w:w="2268"/>
        <w:gridCol w:w="1559"/>
        <w:gridCol w:w="1589"/>
        <w:gridCol w:w="1728"/>
      </w:tblGrid>
      <w:tr w:rsidR="00CC2E28" w:rsidRPr="005101FF" w14:paraId="237837D8" w14:textId="77777777" w:rsidTr="00716EC2">
        <w:trPr>
          <w:cantSplit/>
          <w:jc w:val="center"/>
        </w:trPr>
        <w:tc>
          <w:tcPr>
            <w:tcW w:w="4779" w:type="dxa"/>
            <w:vMerge w:val="restart"/>
            <w:tcBorders>
              <w:top w:val="single" w:sz="6" w:space="0" w:color="auto"/>
              <w:left w:val="single" w:sz="6" w:space="0" w:color="auto"/>
              <w:right w:val="single" w:sz="6" w:space="0" w:color="auto"/>
            </w:tcBorders>
          </w:tcPr>
          <w:p w14:paraId="6BBAF9F1" w14:textId="77777777" w:rsidR="00CC2E28" w:rsidRPr="005101FF" w:rsidRDefault="00CC2E28" w:rsidP="00CC2E2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Concepto</w:t>
            </w:r>
          </w:p>
        </w:tc>
        <w:tc>
          <w:tcPr>
            <w:tcW w:w="2268" w:type="dxa"/>
            <w:vMerge w:val="restart"/>
            <w:tcBorders>
              <w:top w:val="single" w:sz="6" w:space="0" w:color="auto"/>
              <w:left w:val="single" w:sz="6" w:space="0" w:color="auto"/>
              <w:right w:val="single" w:sz="6" w:space="0" w:color="auto"/>
            </w:tcBorders>
          </w:tcPr>
          <w:p w14:paraId="7F138DE1" w14:textId="77777777" w:rsidR="00CC2E28" w:rsidRPr="005101FF" w:rsidRDefault="00A31FF4" w:rsidP="00601822">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2020</w:t>
            </w:r>
          </w:p>
        </w:tc>
        <w:tc>
          <w:tcPr>
            <w:tcW w:w="1559" w:type="dxa"/>
            <w:vMerge w:val="restart"/>
            <w:tcBorders>
              <w:top w:val="single" w:sz="6" w:space="0" w:color="auto"/>
              <w:left w:val="single" w:sz="6" w:space="0" w:color="auto"/>
              <w:right w:val="single" w:sz="6" w:space="0" w:color="auto"/>
            </w:tcBorders>
          </w:tcPr>
          <w:p w14:paraId="2C36F058" w14:textId="77777777" w:rsidR="00CC2E28" w:rsidRPr="005101FF" w:rsidRDefault="00CC2E28" w:rsidP="00A31FF4">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201</w:t>
            </w:r>
            <w:r w:rsidR="00A31FF4">
              <w:rPr>
                <w:rFonts w:ascii="Soberana Sans Light" w:hAnsi="Soberana Sans Light"/>
                <w:b/>
                <w:sz w:val="22"/>
                <w:szCs w:val="22"/>
                <w:lang w:val="es-MX"/>
              </w:rPr>
              <w:t>9</w:t>
            </w:r>
          </w:p>
        </w:tc>
        <w:tc>
          <w:tcPr>
            <w:tcW w:w="3317" w:type="dxa"/>
            <w:gridSpan w:val="2"/>
            <w:tcBorders>
              <w:top w:val="single" w:sz="6" w:space="0" w:color="auto"/>
              <w:left w:val="single" w:sz="6" w:space="0" w:color="auto"/>
              <w:bottom w:val="single" w:sz="6" w:space="0" w:color="auto"/>
              <w:right w:val="single" w:sz="6" w:space="0" w:color="auto"/>
            </w:tcBorders>
          </w:tcPr>
          <w:p w14:paraId="52AF2055" w14:textId="77777777"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Variación</w:t>
            </w:r>
          </w:p>
        </w:tc>
      </w:tr>
      <w:tr w:rsidR="00CC2E28" w:rsidRPr="005101FF" w14:paraId="12D52289" w14:textId="77777777" w:rsidTr="00716EC2">
        <w:trPr>
          <w:cantSplit/>
          <w:jc w:val="center"/>
        </w:trPr>
        <w:tc>
          <w:tcPr>
            <w:tcW w:w="4779" w:type="dxa"/>
            <w:vMerge/>
            <w:tcBorders>
              <w:left w:val="single" w:sz="6" w:space="0" w:color="auto"/>
              <w:bottom w:val="single" w:sz="6" w:space="0" w:color="auto"/>
              <w:right w:val="single" w:sz="6" w:space="0" w:color="auto"/>
            </w:tcBorders>
          </w:tcPr>
          <w:p w14:paraId="56032093" w14:textId="77777777" w:rsidR="00CC2E28" w:rsidRPr="005101FF" w:rsidRDefault="00CC2E28" w:rsidP="004513B4">
            <w:pPr>
              <w:pStyle w:val="Texto"/>
              <w:spacing w:after="0" w:line="240" w:lineRule="exact"/>
              <w:ind w:firstLine="0"/>
              <w:rPr>
                <w:rFonts w:ascii="Soberana Sans Light" w:hAnsi="Soberana Sans Light"/>
                <w:b/>
                <w:sz w:val="22"/>
                <w:szCs w:val="22"/>
                <w:lang w:val="es-MX"/>
              </w:rPr>
            </w:pPr>
          </w:p>
        </w:tc>
        <w:tc>
          <w:tcPr>
            <w:tcW w:w="2268" w:type="dxa"/>
            <w:vMerge/>
            <w:tcBorders>
              <w:left w:val="single" w:sz="6" w:space="0" w:color="auto"/>
              <w:bottom w:val="single" w:sz="6" w:space="0" w:color="auto"/>
              <w:right w:val="single" w:sz="6" w:space="0" w:color="auto"/>
            </w:tcBorders>
          </w:tcPr>
          <w:p w14:paraId="51058FB4" w14:textId="77777777" w:rsidR="00CC2E28" w:rsidRPr="005101FF" w:rsidRDefault="00CC2E28" w:rsidP="004513B4">
            <w:pPr>
              <w:pStyle w:val="Texto"/>
              <w:spacing w:after="0" w:line="240" w:lineRule="exact"/>
              <w:ind w:firstLine="0"/>
              <w:jc w:val="center"/>
              <w:rPr>
                <w:rFonts w:ascii="Soberana Sans Light" w:hAnsi="Soberana Sans Light"/>
                <w:b/>
                <w:sz w:val="22"/>
                <w:szCs w:val="22"/>
                <w:lang w:val="es-MX"/>
              </w:rPr>
            </w:pPr>
          </w:p>
        </w:tc>
        <w:tc>
          <w:tcPr>
            <w:tcW w:w="1559" w:type="dxa"/>
            <w:vMerge/>
            <w:tcBorders>
              <w:left w:val="single" w:sz="6" w:space="0" w:color="auto"/>
              <w:bottom w:val="single" w:sz="6" w:space="0" w:color="auto"/>
              <w:right w:val="single" w:sz="6" w:space="0" w:color="auto"/>
            </w:tcBorders>
          </w:tcPr>
          <w:p w14:paraId="5D66C03C" w14:textId="77777777"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14:paraId="49E9A174" w14:textId="77777777"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Importe</w:t>
            </w:r>
          </w:p>
        </w:tc>
        <w:tc>
          <w:tcPr>
            <w:tcW w:w="1728" w:type="dxa"/>
            <w:tcBorders>
              <w:top w:val="single" w:sz="6" w:space="0" w:color="auto"/>
              <w:left w:val="single" w:sz="6" w:space="0" w:color="auto"/>
              <w:bottom w:val="single" w:sz="6" w:space="0" w:color="auto"/>
              <w:right w:val="single" w:sz="6" w:space="0" w:color="auto"/>
            </w:tcBorders>
          </w:tcPr>
          <w:p w14:paraId="22E3A8F2" w14:textId="77777777" w:rsidR="00CC2E28" w:rsidRPr="005101FF" w:rsidRDefault="00CC2E28" w:rsidP="007E1E3D">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Porcentaje</w:t>
            </w:r>
          </w:p>
        </w:tc>
      </w:tr>
      <w:tr w:rsidR="00B2360C" w:rsidRPr="005101FF" w14:paraId="6E194173"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159A9459" w14:textId="77777777" w:rsidR="00B2360C" w:rsidRPr="005101FF" w:rsidRDefault="00B2360C" w:rsidP="00B2360C">
            <w:pPr>
              <w:pStyle w:val="Texto"/>
              <w:spacing w:after="0" w:line="240" w:lineRule="exact"/>
              <w:ind w:firstLine="0"/>
              <w:rPr>
                <w:rFonts w:ascii="Soberana Sans Light" w:hAnsi="Soberana Sans Light"/>
                <w:b/>
                <w:sz w:val="22"/>
                <w:szCs w:val="22"/>
                <w:lang w:val="es-MX"/>
              </w:rPr>
            </w:pPr>
            <w:r w:rsidRPr="005101FF">
              <w:rPr>
                <w:rFonts w:ascii="Soberana Sans Light" w:hAnsi="Soberana Sans Light"/>
                <w:b/>
                <w:sz w:val="22"/>
                <w:szCs w:val="22"/>
                <w:lang w:val="es-MX"/>
              </w:rPr>
              <w:t>Ahorro/Desahorro antes de rubros Extraordinarios</w:t>
            </w:r>
          </w:p>
        </w:tc>
        <w:tc>
          <w:tcPr>
            <w:tcW w:w="2268" w:type="dxa"/>
            <w:tcBorders>
              <w:top w:val="single" w:sz="6" w:space="0" w:color="auto"/>
              <w:left w:val="single" w:sz="6" w:space="0" w:color="auto"/>
              <w:bottom w:val="single" w:sz="6" w:space="0" w:color="auto"/>
              <w:right w:val="single" w:sz="6" w:space="0" w:color="auto"/>
            </w:tcBorders>
          </w:tcPr>
          <w:p w14:paraId="6639E51C" w14:textId="752B3ECD" w:rsidR="00B2360C" w:rsidRPr="005101FF" w:rsidRDefault="003F0D3E" w:rsidP="003F0D3E">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2</w:t>
            </w:r>
            <w:r w:rsidR="00B2360C">
              <w:rPr>
                <w:rFonts w:ascii="Soberana Sans Light" w:hAnsi="Soberana Sans Light"/>
                <w:b/>
                <w:sz w:val="22"/>
                <w:szCs w:val="22"/>
                <w:lang w:val="es-MX"/>
              </w:rPr>
              <w:t>’</w:t>
            </w:r>
            <w:r w:rsidR="00FB1FE6">
              <w:rPr>
                <w:rFonts w:ascii="Soberana Sans Light" w:hAnsi="Soberana Sans Light"/>
                <w:b/>
                <w:sz w:val="22"/>
                <w:szCs w:val="22"/>
                <w:lang w:val="es-MX"/>
              </w:rPr>
              <w:t>6</w:t>
            </w:r>
            <w:r w:rsidR="00F70F49">
              <w:rPr>
                <w:rFonts w:ascii="Soberana Sans Light" w:hAnsi="Soberana Sans Light"/>
                <w:b/>
                <w:sz w:val="22"/>
                <w:szCs w:val="22"/>
                <w:lang w:val="es-MX"/>
              </w:rPr>
              <w:t>65</w:t>
            </w:r>
            <w:r w:rsidR="00B2360C">
              <w:rPr>
                <w:rFonts w:ascii="Soberana Sans Light" w:hAnsi="Soberana Sans Light"/>
                <w:b/>
                <w:sz w:val="22"/>
                <w:szCs w:val="22"/>
                <w:lang w:val="es-MX"/>
              </w:rPr>
              <w:t>,</w:t>
            </w:r>
            <w:r>
              <w:rPr>
                <w:rFonts w:ascii="Soberana Sans Light" w:hAnsi="Soberana Sans Light"/>
                <w:b/>
                <w:sz w:val="22"/>
                <w:szCs w:val="22"/>
                <w:lang w:val="es-MX"/>
              </w:rPr>
              <w:t>468</w:t>
            </w:r>
          </w:p>
        </w:tc>
        <w:tc>
          <w:tcPr>
            <w:tcW w:w="1559" w:type="dxa"/>
            <w:tcBorders>
              <w:top w:val="single" w:sz="6" w:space="0" w:color="auto"/>
              <w:left w:val="single" w:sz="6" w:space="0" w:color="auto"/>
              <w:bottom w:val="single" w:sz="6" w:space="0" w:color="auto"/>
              <w:right w:val="single" w:sz="6" w:space="0" w:color="auto"/>
            </w:tcBorders>
          </w:tcPr>
          <w:p w14:paraId="561747A6" w14:textId="77777777" w:rsidR="00B2360C" w:rsidRPr="005101FF" w:rsidRDefault="00A31FF4" w:rsidP="00B2360C">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1’099,950</w:t>
            </w:r>
          </w:p>
        </w:tc>
        <w:tc>
          <w:tcPr>
            <w:tcW w:w="1589" w:type="dxa"/>
            <w:tcBorders>
              <w:top w:val="single" w:sz="6" w:space="0" w:color="auto"/>
              <w:left w:val="single" w:sz="6" w:space="0" w:color="auto"/>
              <w:bottom w:val="single" w:sz="6" w:space="0" w:color="auto"/>
              <w:right w:val="single" w:sz="6" w:space="0" w:color="auto"/>
            </w:tcBorders>
          </w:tcPr>
          <w:p w14:paraId="56249B65" w14:textId="433705C5" w:rsidR="00B2360C" w:rsidRPr="005101FF" w:rsidRDefault="003F0D3E" w:rsidP="003F0D3E">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1’565,518</w:t>
            </w:r>
          </w:p>
        </w:tc>
        <w:tc>
          <w:tcPr>
            <w:tcW w:w="1728" w:type="dxa"/>
            <w:tcBorders>
              <w:top w:val="single" w:sz="6" w:space="0" w:color="auto"/>
              <w:left w:val="single" w:sz="6" w:space="0" w:color="auto"/>
              <w:bottom w:val="single" w:sz="6" w:space="0" w:color="auto"/>
              <w:right w:val="single" w:sz="6" w:space="0" w:color="auto"/>
            </w:tcBorders>
          </w:tcPr>
          <w:p w14:paraId="556A67B4" w14:textId="32DDE3A8" w:rsidR="00B2360C" w:rsidRPr="005101FF" w:rsidRDefault="003F0D3E" w:rsidP="00F70F49">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142</w:t>
            </w:r>
            <w:r w:rsidR="00A31FF4">
              <w:rPr>
                <w:rFonts w:ascii="Soberana Sans Light" w:hAnsi="Soberana Sans Light"/>
                <w:b/>
                <w:sz w:val="22"/>
                <w:szCs w:val="22"/>
                <w:lang w:val="es-MX"/>
              </w:rPr>
              <w:t>%</w:t>
            </w:r>
          </w:p>
        </w:tc>
      </w:tr>
      <w:tr w:rsidR="002B10C2" w:rsidRPr="005101FF" w14:paraId="7A9E2A04"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59F0C98B" w14:textId="77777777" w:rsidR="002B10C2" w:rsidRPr="005101FF" w:rsidRDefault="002B10C2" w:rsidP="004513B4">
            <w:pPr>
              <w:pStyle w:val="Texto"/>
              <w:spacing w:after="0" w:line="240" w:lineRule="exact"/>
              <w:ind w:firstLine="0"/>
              <w:rPr>
                <w:rFonts w:ascii="Soberana Sans Light" w:hAnsi="Soberana Sans Light"/>
                <w:i/>
                <w:sz w:val="22"/>
                <w:szCs w:val="22"/>
                <w:lang w:val="es-MX"/>
              </w:rPr>
            </w:pPr>
            <w:r w:rsidRPr="005101FF">
              <w:rPr>
                <w:rFonts w:ascii="Soberana Sans Light" w:hAnsi="Soberana Sans Light"/>
                <w:i/>
                <w:sz w:val="22"/>
                <w:szCs w:val="22"/>
                <w:lang w:val="es-MX"/>
              </w:rPr>
              <w:t>Movimientos de partidas (o rubros) que no afectan al efectivo.</w:t>
            </w:r>
          </w:p>
        </w:tc>
        <w:tc>
          <w:tcPr>
            <w:tcW w:w="2268" w:type="dxa"/>
            <w:tcBorders>
              <w:top w:val="single" w:sz="6" w:space="0" w:color="auto"/>
              <w:left w:val="single" w:sz="6" w:space="0" w:color="auto"/>
              <w:bottom w:val="single" w:sz="6" w:space="0" w:color="auto"/>
              <w:right w:val="single" w:sz="6" w:space="0" w:color="auto"/>
            </w:tcBorders>
          </w:tcPr>
          <w:p w14:paraId="0570C193" w14:textId="77777777"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59" w:type="dxa"/>
            <w:tcBorders>
              <w:top w:val="single" w:sz="6" w:space="0" w:color="auto"/>
              <w:left w:val="single" w:sz="6" w:space="0" w:color="auto"/>
              <w:bottom w:val="single" w:sz="6" w:space="0" w:color="auto"/>
              <w:right w:val="single" w:sz="6" w:space="0" w:color="auto"/>
            </w:tcBorders>
          </w:tcPr>
          <w:p w14:paraId="51BEE357" w14:textId="77777777"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589" w:type="dxa"/>
            <w:tcBorders>
              <w:top w:val="single" w:sz="6" w:space="0" w:color="auto"/>
              <w:left w:val="single" w:sz="6" w:space="0" w:color="auto"/>
              <w:bottom w:val="single" w:sz="6" w:space="0" w:color="auto"/>
              <w:right w:val="single" w:sz="6" w:space="0" w:color="auto"/>
            </w:tcBorders>
          </w:tcPr>
          <w:p w14:paraId="232470A0" w14:textId="77777777"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c>
          <w:tcPr>
            <w:tcW w:w="1728" w:type="dxa"/>
            <w:tcBorders>
              <w:top w:val="single" w:sz="6" w:space="0" w:color="auto"/>
              <w:left w:val="single" w:sz="6" w:space="0" w:color="auto"/>
              <w:bottom w:val="single" w:sz="6" w:space="0" w:color="auto"/>
              <w:right w:val="single" w:sz="6" w:space="0" w:color="auto"/>
            </w:tcBorders>
          </w:tcPr>
          <w:p w14:paraId="480172CE" w14:textId="77777777" w:rsidR="002B10C2" w:rsidRPr="005101FF" w:rsidRDefault="002B10C2" w:rsidP="004513B4">
            <w:pPr>
              <w:pStyle w:val="Texto"/>
              <w:spacing w:after="0" w:line="240" w:lineRule="exact"/>
              <w:ind w:firstLine="0"/>
              <w:jc w:val="center"/>
              <w:rPr>
                <w:rFonts w:ascii="Soberana Sans Light" w:hAnsi="Soberana Sans Light"/>
                <w:sz w:val="22"/>
                <w:szCs w:val="22"/>
                <w:lang w:val="es-MX"/>
              </w:rPr>
            </w:pPr>
          </w:p>
        </w:tc>
      </w:tr>
      <w:tr w:rsidR="002B10C2" w:rsidRPr="005101FF" w14:paraId="1F438A47"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20BECBD9"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Depreciación</w:t>
            </w:r>
          </w:p>
        </w:tc>
        <w:tc>
          <w:tcPr>
            <w:tcW w:w="2268" w:type="dxa"/>
            <w:tcBorders>
              <w:top w:val="single" w:sz="6" w:space="0" w:color="auto"/>
              <w:left w:val="single" w:sz="6" w:space="0" w:color="auto"/>
              <w:bottom w:val="single" w:sz="6" w:space="0" w:color="auto"/>
              <w:right w:val="single" w:sz="6" w:space="0" w:color="auto"/>
            </w:tcBorders>
          </w:tcPr>
          <w:p w14:paraId="529F08FD"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3A28C4DA"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4914AB19"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38F4B7FF"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1B2114E5"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7D1C9B0F"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Amortización</w:t>
            </w:r>
          </w:p>
        </w:tc>
        <w:tc>
          <w:tcPr>
            <w:tcW w:w="2268" w:type="dxa"/>
            <w:tcBorders>
              <w:top w:val="single" w:sz="6" w:space="0" w:color="auto"/>
              <w:left w:val="single" w:sz="6" w:space="0" w:color="auto"/>
              <w:bottom w:val="single" w:sz="6" w:space="0" w:color="auto"/>
              <w:right w:val="single" w:sz="6" w:space="0" w:color="auto"/>
            </w:tcBorders>
          </w:tcPr>
          <w:p w14:paraId="4D758369"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303F41D1"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05CCAD4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181FE857"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7830F7E2"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5F2B4D03"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Incrementos en las provisiones</w:t>
            </w:r>
          </w:p>
        </w:tc>
        <w:tc>
          <w:tcPr>
            <w:tcW w:w="2268" w:type="dxa"/>
            <w:tcBorders>
              <w:top w:val="single" w:sz="6" w:space="0" w:color="auto"/>
              <w:left w:val="single" w:sz="6" w:space="0" w:color="auto"/>
              <w:bottom w:val="single" w:sz="6" w:space="0" w:color="auto"/>
              <w:right w:val="single" w:sz="6" w:space="0" w:color="auto"/>
            </w:tcBorders>
          </w:tcPr>
          <w:p w14:paraId="1B36524B"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0DFFD7CC"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2B066AB4"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30383AB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7C5018D5" w14:textId="77777777" w:rsidTr="00716EC2">
        <w:trPr>
          <w:cantSplit/>
          <w:trHeight w:val="212"/>
          <w:jc w:val="center"/>
        </w:trPr>
        <w:tc>
          <w:tcPr>
            <w:tcW w:w="4779" w:type="dxa"/>
            <w:tcBorders>
              <w:top w:val="single" w:sz="6" w:space="0" w:color="auto"/>
              <w:left w:val="single" w:sz="6" w:space="0" w:color="auto"/>
              <w:bottom w:val="single" w:sz="6" w:space="0" w:color="auto"/>
              <w:right w:val="single" w:sz="6" w:space="0" w:color="auto"/>
            </w:tcBorders>
          </w:tcPr>
          <w:p w14:paraId="09A299E8"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inversiones producido por revaluación</w:t>
            </w:r>
          </w:p>
        </w:tc>
        <w:tc>
          <w:tcPr>
            <w:tcW w:w="2268" w:type="dxa"/>
            <w:tcBorders>
              <w:top w:val="single" w:sz="6" w:space="0" w:color="auto"/>
              <w:left w:val="single" w:sz="6" w:space="0" w:color="auto"/>
              <w:bottom w:val="single" w:sz="6" w:space="0" w:color="auto"/>
              <w:right w:val="single" w:sz="6" w:space="0" w:color="auto"/>
            </w:tcBorders>
          </w:tcPr>
          <w:p w14:paraId="3DF7160C"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4B15B01D"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1A1215A4"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42D4E488"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136757DB" w14:textId="77777777" w:rsidTr="00716EC2">
        <w:trPr>
          <w:cantSplit/>
          <w:trHeight w:val="102"/>
          <w:jc w:val="center"/>
        </w:trPr>
        <w:tc>
          <w:tcPr>
            <w:tcW w:w="4779" w:type="dxa"/>
            <w:tcBorders>
              <w:top w:val="single" w:sz="6" w:space="0" w:color="auto"/>
              <w:left w:val="single" w:sz="6" w:space="0" w:color="auto"/>
              <w:bottom w:val="single" w:sz="6" w:space="0" w:color="auto"/>
              <w:right w:val="single" w:sz="6" w:space="0" w:color="auto"/>
            </w:tcBorders>
          </w:tcPr>
          <w:p w14:paraId="27D5A502"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Ganancia/pérdida en venta de propiedad, planta y equipo</w:t>
            </w:r>
          </w:p>
        </w:tc>
        <w:tc>
          <w:tcPr>
            <w:tcW w:w="2268" w:type="dxa"/>
            <w:tcBorders>
              <w:top w:val="single" w:sz="6" w:space="0" w:color="auto"/>
              <w:left w:val="single" w:sz="6" w:space="0" w:color="auto"/>
              <w:bottom w:val="single" w:sz="6" w:space="0" w:color="auto"/>
              <w:right w:val="single" w:sz="6" w:space="0" w:color="auto"/>
            </w:tcBorders>
          </w:tcPr>
          <w:p w14:paraId="4A27FA7E"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7AC19986"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702B9D24"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54386AD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5A296F35"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7EA2244D"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Incremento en cuentas por cobrar</w:t>
            </w:r>
          </w:p>
        </w:tc>
        <w:tc>
          <w:tcPr>
            <w:tcW w:w="2268" w:type="dxa"/>
            <w:tcBorders>
              <w:top w:val="single" w:sz="6" w:space="0" w:color="auto"/>
              <w:left w:val="single" w:sz="6" w:space="0" w:color="auto"/>
              <w:bottom w:val="single" w:sz="6" w:space="0" w:color="auto"/>
              <w:right w:val="single" w:sz="6" w:space="0" w:color="auto"/>
            </w:tcBorders>
          </w:tcPr>
          <w:p w14:paraId="2D57A392"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162AECC9"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07CA9F3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034A72F9"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r w:rsidR="002B10C2" w:rsidRPr="005101FF" w14:paraId="121010EF" w14:textId="77777777" w:rsidTr="00716EC2">
        <w:trPr>
          <w:cantSplit/>
          <w:jc w:val="center"/>
        </w:trPr>
        <w:tc>
          <w:tcPr>
            <w:tcW w:w="4779" w:type="dxa"/>
            <w:tcBorders>
              <w:top w:val="single" w:sz="6" w:space="0" w:color="auto"/>
              <w:left w:val="single" w:sz="6" w:space="0" w:color="auto"/>
              <w:bottom w:val="single" w:sz="6" w:space="0" w:color="auto"/>
              <w:right w:val="single" w:sz="6" w:space="0" w:color="auto"/>
            </w:tcBorders>
          </w:tcPr>
          <w:p w14:paraId="029C194E" w14:textId="77777777" w:rsidR="002B10C2" w:rsidRPr="005101FF" w:rsidRDefault="002B10C2" w:rsidP="004513B4">
            <w:pPr>
              <w:pStyle w:val="Texto"/>
              <w:spacing w:after="0" w:line="240" w:lineRule="exact"/>
              <w:ind w:firstLine="0"/>
              <w:rPr>
                <w:rFonts w:ascii="Soberana Sans Light" w:hAnsi="Soberana Sans Light"/>
                <w:sz w:val="22"/>
                <w:szCs w:val="22"/>
                <w:lang w:val="es-MX"/>
              </w:rPr>
            </w:pPr>
            <w:r w:rsidRPr="005101FF">
              <w:rPr>
                <w:rFonts w:ascii="Soberana Sans Light" w:hAnsi="Soberana Sans Light"/>
                <w:sz w:val="22"/>
                <w:szCs w:val="22"/>
                <w:lang w:val="es-MX"/>
              </w:rPr>
              <w:t>Partidas extraordinarias</w:t>
            </w:r>
          </w:p>
        </w:tc>
        <w:tc>
          <w:tcPr>
            <w:tcW w:w="2268" w:type="dxa"/>
            <w:tcBorders>
              <w:top w:val="single" w:sz="6" w:space="0" w:color="auto"/>
              <w:left w:val="single" w:sz="6" w:space="0" w:color="auto"/>
              <w:bottom w:val="single" w:sz="6" w:space="0" w:color="auto"/>
              <w:right w:val="single" w:sz="6" w:space="0" w:color="auto"/>
            </w:tcBorders>
          </w:tcPr>
          <w:p w14:paraId="39836FAC" w14:textId="77777777" w:rsidR="002B10C2" w:rsidRPr="005101FF" w:rsidRDefault="00CC2E28"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59" w:type="dxa"/>
            <w:tcBorders>
              <w:top w:val="single" w:sz="6" w:space="0" w:color="auto"/>
              <w:left w:val="single" w:sz="6" w:space="0" w:color="auto"/>
              <w:bottom w:val="single" w:sz="6" w:space="0" w:color="auto"/>
              <w:right w:val="single" w:sz="6" w:space="0" w:color="auto"/>
            </w:tcBorders>
          </w:tcPr>
          <w:p w14:paraId="025FE505"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589" w:type="dxa"/>
            <w:tcBorders>
              <w:top w:val="single" w:sz="6" w:space="0" w:color="auto"/>
              <w:left w:val="single" w:sz="6" w:space="0" w:color="auto"/>
              <w:bottom w:val="single" w:sz="6" w:space="0" w:color="auto"/>
              <w:right w:val="single" w:sz="6" w:space="0" w:color="auto"/>
            </w:tcBorders>
          </w:tcPr>
          <w:p w14:paraId="33E19888"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c>
          <w:tcPr>
            <w:tcW w:w="1728" w:type="dxa"/>
            <w:tcBorders>
              <w:top w:val="single" w:sz="6" w:space="0" w:color="auto"/>
              <w:left w:val="single" w:sz="6" w:space="0" w:color="auto"/>
              <w:bottom w:val="single" w:sz="6" w:space="0" w:color="auto"/>
              <w:right w:val="single" w:sz="6" w:space="0" w:color="auto"/>
            </w:tcBorders>
          </w:tcPr>
          <w:p w14:paraId="70A55739" w14:textId="77777777" w:rsidR="002B10C2" w:rsidRPr="005101FF" w:rsidRDefault="00CE45A6" w:rsidP="004513B4">
            <w:pPr>
              <w:pStyle w:val="Texto"/>
              <w:spacing w:after="0" w:line="240" w:lineRule="exact"/>
              <w:ind w:firstLine="0"/>
              <w:jc w:val="center"/>
              <w:rPr>
                <w:rFonts w:ascii="Soberana Sans Light" w:hAnsi="Soberana Sans Light"/>
                <w:sz w:val="22"/>
                <w:szCs w:val="22"/>
                <w:lang w:val="es-MX"/>
              </w:rPr>
            </w:pPr>
            <w:r w:rsidRPr="005101FF">
              <w:rPr>
                <w:rFonts w:ascii="Soberana Sans Light" w:hAnsi="Soberana Sans Light"/>
                <w:sz w:val="22"/>
                <w:szCs w:val="22"/>
                <w:lang w:val="es-MX"/>
              </w:rPr>
              <w:t>0%</w:t>
            </w:r>
          </w:p>
        </w:tc>
      </w:tr>
    </w:tbl>
    <w:p w14:paraId="0D66519B" w14:textId="7992EAD4" w:rsidR="00540418" w:rsidRDefault="00540418" w:rsidP="00540418">
      <w:pPr>
        <w:pStyle w:val="Texto"/>
        <w:spacing w:after="0" w:line="240" w:lineRule="exact"/>
        <w:rPr>
          <w:rFonts w:ascii="Soberana Sans Light" w:hAnsi="Soberana Sans Light"/>
          <w:sz w:val="22"/>
          <w:szCs w:val="22"/>
          <w:lang w:val="es-MX"/>
        </w:rPr>
      </w:pPr>
    </w:p>
    <w:p w14:paraId="1447CD11" w14:textId="2192B701" w:rsidR="00671316" w:rsidRDefault="00671316" w:rsidP="00540418">
      <w:pPr>
        <w:pStyle w:val="Texto"/>
        <w:spacing w:after="0" w:line="240" w:lineRule="exact"/>
        <w:rPr>
          <w:rFonts w:ascii="Soberana Sans Light" w:hAnsi="Soberana Sans Light"/>
          <w:sz w:val="22"/>
          <w:szCs w:val="22"/>
          <w:lang w:val="es-MX"/>
        </w:rPr>
      </w:pPr>
    </w:p>
    <w:p w14:paraId="4BF5B244" w14:textId="77777777" w:rsidR="00540418" w:rsidRPr="005101FF" w:rsidRDefault="00540418" w:rsidP="00540418">
      <w:pPr>
        <w:pStyle w:val="INCISO"/>
        <w:spacing w:after="0" w:line="240" w:lineRule="exact"/>
        <w:ind w:left="360"/>
        <w:rPr>
          <w:rFonts w:ascii="Soberana Sans Light" w:hAnsi="Soberana Sans Light"/>
          <w:b/>
          <w:smallCaps/>
          <w:sz w:val="22"/>
          <w:szCs w:val="22"/>
          <w:lang w:val="es-MX"/>
        </w:rPr>
      </w:pPr>
      <w:r w:rsidRPr="005101FF">
        <w:rPr>
          <w:rFonts w:ascii="Soberana Sans Light" w:hAnsi="Soberana Sans Light"/>
          <w:b/>
          <w:smallCaps/>
          <w:sz w:val="22"/>
          <w:szCs w:val="22"/>
          <w:lang w:val="es-MX"/>
        </w:rPr>
        <w:t>V) Conciliación entre los ingresos presupuestarios y contables, así como entre los egresos presupuestarios y los gastos contables</w:t>
      </w:r>
    </w:p>
    <w:p w14:paraId="2BC4C1CE" w14:textId="77777777" w:rsidR="00E615AD" w:rsidRPr="005101FF" w:rsidRDefault="00E615AD" w:rsidP="00540418">
      <w:pPr>
        <w:pStyle w:val="INCISO"/>
        <w:spacing w:after="0" w:line="240" w:lineRule="exact"/>
        <w:ind w:left="360"/>
        <w:rPr>
          <w:rFonts w:ascii="Soberana Sans Light" w:hAnsi="Soberana Sans Light"/>
          <w:b/>
          <w:smallCaps/>
          <w:sz w:val="22"/>
          <w:szCs w:val="22"/>
          <w:lang w:val="es-MX"/>
        </w:rPr>
      </w:pPr>
    </w:p>
    <w:p w14:paraId="364BD347" w14:textId="77777777"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La conciliación se presentará atendiendo a lo dispuesto por </w:t>
      </w:r>
      <w:r w:rsidR="00FB1CE6">
        <w:rPr>
          <w:rFonts w:ascii="Soberana Sans Light" w:hAnsi="Soberana Sans Light"/>
          <w:sz w:val="22"/>
          <w:szCs w:val="22"/>
          <w:lang w:val="es-MX"/>
        </w:rPr>
        <w:t>e</w:t>
      </w:r>
      <w:r w:rsidRPr="005101FF">
        <w:rPr>
          <w:rFonts w:ascii="Soberana Sans Light" w:hAnsi="Soberana Sans Light"/>
          <w:sz w:val="22"/>
          <w:szCs w:val="22"/>
          <w:lang w:val="es-MX"/>
        </w:rPr>
        <w:t>l Acuerdo por el que se emite el formato de conciliación entre los ingresos presupuestarios y contables, así como entre los egresos presupuestarios y los gastos contables.</w:t>
      </w:r>
    </w:p>
    <w:p w14:paraId="15F523A9" w14:textId="77777777" w:rsidR="00E615AD" w:rsidRPr="005101FF" w:rsidRDefault="00E615AD" w:rsidP="00540418">
      <w:pPr>
        <w:pStyle w:val="Texto"/>
        <w:spacing w:after="0" w:line="240" w:lineRule="exact"/>
        <w:rPr>
          <w:rFonts w:ascii="Soberana Sans Light" w:hAnsi="Soberana Sans Light"/>
          <w:sz w:val="22"/>
          <w:szCs w:val="22"/>
          <w:lang w:val="es-MX"/>
        </w:rPr>
      </w:pPr>
    </w:p>
    <w:p w14:paraId="7865CE34" w14:textId="77777777" w:rsidR="007E1E3D" w:rsidRPr="005101FF" w:rsidRDefault="00C27725"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noProof/>
          <w:sz w:val="22"/>
          <w:szCs w:val="22"/>
          <w:lang w:val="es-MX" w:eastAsia="es-MX"/>
        </w:rPr>
        <w:object w:dxaOrig="23636" w:dyaOrig="15538" w14:anchorId="77935B25">
          <v:shape id="_x0000_s1028" type="#_x0000_t75" style="position:absolute;left:0;text-align:left;margin-left:111.15pt;margin-top:13.5pt;width:487.1pt;height:299.2pt;z-index:251663360;mso-position-horizontal-relative:text;mso-position-vertical-relative:text;mso-width-relative:page;mso-height-relative:page">
            <v:imagedata r:id="rId22" o:title=""/>
            <w10:wrap type="topAndBottom"/>
          </v:shape>
          <o:OLEObject Type="Embed" ProgID="Excel.Sheet.12" ShapeID="_x0000_s1028" DrawAspect="Content" ObjectID="_1671351989" r:id="rId23"/>
        </w:object>
      </w:r>
    </w:p>
    <w:p w14:paraId="74A4897D" w14:textId="77777777" w:rsidR="00CE6657" w:rsidRPr="005101FF" w:rsidRDefault="00CE6657" w:rsidP="00B849EE">
      <w:pPr>
        <w:pStyle w:val="Texto"/>
        <w:spacing w:after="0" w:line="240" w:lineRule="exact"/>
        <w:ind w:firstLine="0"/>
        <w:rPr>
          <w:rFonts w:ascii="Soberana Sans Light" w:hAnsi="Soberana Sans Light"/>
          <w:sz w:val="22"/>
          <w:szCs w:val="22"/>
          <w:lang w:val="es-MX"/>
        </w:rPr>
      </w:pPr>
    </w:p>
    <w:p w14:paraId="673B7020"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6E49753B"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13235112" w14:textId="77777777" w:rsidR="00463B5C" w:rsidRPr="005101FF" w:rsidRDefault="00C27725" w:rsidP="00B849EE">
      <w:pPr>
        <w:pStyle w:val="Texto"/>
        <w:spacing w:after="0" w:line="240" w:lineRule="exact"/>
        <w:ind w:firstLine="0"/>
        <w:rPr>
          <w:rFonts w:ascii="Soberana Sans Light" w:hAnsi="Soberana Sans Light"/>
          <w:sz w:val="22"/>
          <w:szCs w:val="22"/>
          <w:lang w:val="es-MX"/>
        </w:rPr>
      </w:pPr>
      <w:r>
        <w:rPr>
          <w:rFonts w:ascii="Soberana Sans Light" w:hAnsi="Soberana Sans Light"/>
          <w:b/>
          <w:smallCaps/>
          <w:noProof/>
          <w:sz w:val="22"/>
          <w:szCs w:val="22"/>
          <w:lang w:val="es-MX" w:eastAsia="es-MX"/>
        </w:rPr>
        <w:lastRenderedPageBreak/>
        <w:object w:dxaOrig="23636" w:dyaOrig="15538" w14:anchorId="6B1C800B">
          <v:shape id="_x0000_s1110" type="#_x0000_t75" style="position:absolute;left:0;text-align:left;margin-left:126.3pt;margin-top:16.3pt;width:528.3pt;height:405.05pt;z-index:25167564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4" o:title=""/>
            <w10:wrap type="topAndBottom"/>
          </v:shape>
          <o:OLEObject Type="Embed" ProgID="Excel.Sheet.12" ShapeID="_x0000_s1110" DrawAspect="Content" ObjectID="_1671351990" r:id="rId25"/>
        </w:object>
      </w:r>
    </w:p>
    <w:p w14:paraId="4CE9E419"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43E074A4"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14E77E17" w14:textId="77777777" w:rsidR="00463B5C" w:rsidRPr="005101FF" w:rsidRDefault="00463B5C" w:rsidP="00B849EE">
      <w:pPr>
        <w:pStyle w:val="Texto"/>
        <w:spacing w:after="0" w:line="240" w:lineRule="exact"/>
        <w:ind w:firstLine="0"/>
        <w:rPr>
          <w:rFonts w:ascii="Soberana Sans Light" w:hAnsi="Soberana Sans Light"/>
          <w:sz w:val="22"/>
          <w:szCs w:val="22"/>
          <w:lang w:val="es-MX"/>
        </w:rPr>
      </w:pPr>
    </w:p>
    <w:p w14:paraId="0FDCE8EA" w14:textId="1D782E79" w:rsidR="00463B5C" w:rsidRDefault="00463B5C" w:rsidP="00B849EE">
      <w:pPr>
        <w:pStyle w:val="Texto"/>
        <w:spacing w:after="0" w:line="240" w:lineRule="exact"/>
        <w:ind w:firstLine="0"/>
        <w:rPr>
          <w:rFonts w:ascii="Soberana Sans Light" w:hAnsi="Soberana Sans Light"/>
          <w:sz w:val="22"/>
          <w:szCs w:val="22"/>
          <w:lang w:val="es-MX"/>
        </w:rPr>
      </w:pPr>
    </w:p>
    <w:p w14:paraId="3496D661" w14:textId="6EA96923"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b)</w:t>
      </w:r>
      <w:r w:rsidRPr="005101FF">
        <w:rPr>
          <w:rFonts w:ascii="Soberana Sans Light" w:hAnsi="Soberana Sans Light"/>
          <w:sz w:val="22"/>
          <w:szCs w:val="22"/>
          <w:lang w:val="es-MX"/>
        </w:rPr>
        <w:t xml:space="preserve"> </w:t>
      </w:r>
      <w:r w:rsidRPr="005101FF">
        <w:rPr>
          <w:rFonts w:ascii="Soberana Sans Light" w:hAnsi="Soberana Sans Light"/>
          <w:b/>
          <w:sz w:val="22"/>
          <w:szCs w:val="22"/>
          <w:lang w:val="es-MX"/>
        </w:rPr>
        <w:t>NOTAS DE MEMORIA (CUENTAS DE ORDEN)</w:t>
      </w:r>
    </w:p>
    <w:p w14:paraId="19AB06DB" w14:textId="0FA9A9AF" w:rsidR="00540418" w:rsidRPr="005101FF" w:rsidRDefault="00540418" w:rsidP="00540418">
      <w:pPr>
        <w:pStyle w:val="Texto"/>
        <w:spacing w:after="0" w:line="240" w:lineRule="exact"/>
        <w:ind w:firstLine="0"/>
        <w:rPr>
          <w:rFonts w:ascii="Soberana Sans Light" w:hAnsi="Soberana Sans Light"/>
          <w:b/>
          <w:sz w:val="22"/>
          <w:szCs w:val="22"/>
          <w:lang w:val="es-MX"/>
        </w:rPr>
      </w:pPr>
    </w:p>
    <w:p w14:paraId="5132BB33" w14:textId="1A35CFA2" w:rsidR="00B849EE" w:rsidRPr="005101FF" w:rsidRDefault="00B849EE" w:rsidP="00540418">
      <w:pPr>
        <w:pStyle w:val="Texto"/>
        <w:spacing w:after="0" w:line="240" w:lineRule="exact"/>
        <w:ind w:firstLine="0"/>
        <w:rPr>
          <w:rFonts w:ascii="Soberana Sans Light" w:hAnsi="Soberana Sans Light"/>
          <w:b/>
          <w:sz w:val="22"/>
          <w:szCs w:val="22"/>
          <w:lang w:val="es-MX"/>
        </w:rPr>
      </w:pPr>
    </w:p>
    <w:p w14:paraId="224483D9" w14:textId="13D31652" w:rsidR="00540418" w:rsidRPr="005101FF" w:rsidRDefault="00540418"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3982DA06" w14:textId="7D749370" w:rsidR="00540418" w:rsidRPr="005101FF" w:rsidRDefault="00540418" w:rsidP="00540418">
      <w:pPr>
        <w:pStyle w:val="Texto"/>
        <w:spacing w:after="0" w:line="240" w:lineRule="exact"/>
        <w:rPr>
          <w:rFonts w:ascii="Soberana Sans Light" w:hAnsi="Soberana Sans Light"/>
          <w:sz w:val="22"/>
          <w:szCs w:val="22"/>
          <w:lang w:val="es-MX"/>
        </w:rPr>
      </w:pPr>
    </w:p>
    <w:p w14:paraId="6BF2E8E0" w14:textId="17A19CA8" w:rsidR="00540418" w:rsidRPr="005101FF" w:rsidRDefault="00540418" w:rsidP="00540418">
      <w:pPr>
        <w:pStyle w:val="Texto"/>
        <w:spacing w:after="0" w:line="240" w:lineRule="exact"/>
        <w:rPr>
          <w:rFonts w:ascii="Soberana Sans Light" w:hAnsi="Soberana Sans Light"/>
          <w:sz w:val="22"/>
          <w:szCs w:val="22"/>
          <w:lang w:val="es-MX"/>
        </w:rPr>
      </w:pPr>
    </w:p>
    <w:p w14:paraId="60DCCB44" w14:textId="60972FB3"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Cuentas de Orden Contables</w:t>
      </w:r>
    </w:p>
    <w:p w14:paraId="116ECD24" w14:textId="4E3CFB64" w:rsidR="00572E71" w:rsidRPr="005101FF" w:rsidRDefault="00572E71" w:rsidP="00540418">
      <w:pPr>
        <w:pStyle w:val="Texto"/>
        <w:spacing w:after="0" w:line="240" w:lineRule="exact"/>
        <w:rPr>
          <w:rFonts w:ascii="Soberana Sans Light" w:hAnsi="Soberana Sans Light"/>
          <w:sz w:val="22"/>
          <w:szCs w:val="22"/>
          <w:lang w:val="es-MX"/>
        </w:rPr>
      </w:pPr>
    </w:p>
    <w:p w14:paraId="62C0A4F5" w14:textId="127732B0" w:rsidR="00572E71" w:rsidRPr="005101FF" w:rsidRDefault="0034387F"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cuentas de orden contables para el período que se reporta.</w:t>
      </w:r>
    </w:p>
    <w:p w14:paraId="138544C4" w14:textId="45848F77" w:rsidR="00CE45A6" w:rsidRPr="005101FF" w:rsidRDefault="00CE45A6" w:rsidP="00540418">
      <w:pPr>
        <w:pStyle w:val="Texto"/>
        <w:spacing w:after="0" w:line="240" w:lineRule="exact"/>
        <w:rPr>
          <w:rFonts w:ascii="Soberana Sans Light" w:hAnsi="Soberana Sans Light"/>
          <w:b/>
          <w:sz w:val="22"/>
          <w:szCs w:val="22"/>
          <w:lang w:val="es-MX"/>
        </w:rPr>
      </w:pPr>
    </w:p>
    <w:p w14:paraId="2BE627E4" w14:textId="62A0C6AB" w:rsidR="00540418" w:rsidRPr="005101FF" w:rsidRDefault="00572E71" w:rsidP="00540418">
      <w:pPr>
        <w:pStyle w:val="Texto"/>
        <w:spacing w:after="0" w:line="240" w:lineRule="exact"/>
        <w:rPr>
          <w:rFonts w:ascii="Soberana Sans Light" w:hAnsi="Soberana Sans Light"/>
          <w:b/>
          <w:sz w:val="22"/>
          <w:szCs w:val="22"/>
          <w:lang w:val="es-MX"/>
        </w:rPr>
      </w:pPr>
      <w:r w:rsidRPr="0090537A">
        <w:rPr>
          <w:rFonts w:ascii="Soberana Sans Light" w:hAnsi="Soberana Sans Light"/>
          <w:b/>
          <w:sz w:val="22"/>
          <w:szCs w:val="22"/>
          <w:lang w:val="es-MX"/>
        </w:rPr>
        <w:t>Cuentas de Orden Presupuestarias</w:t>
      </w:r>
    </w:p>
    <w:p w14:paraId="37952A46" w14:textId="50748B73" w:rsidR="00540418" w:rsidRPr="005101FF" w:rsidRDefault="00C707E2" w:rsidP="00540418">
      <w:pPr>
        <w:pStyle w:val="Texto"/>
        <w:spacing w:after="0" w:line="240" w:lineRule="exact"/>
        <w:ind w:left="2160" w:hanging="540"/>
        <w:rPr>
          <w:rFonts w:ascii="Soberana Sans Light" w:hAnsi="Soberana Sans Light"/>
          <w:sz w:val="22"/>
          <w:szCs w:val="22"/>
          <w:lang w:val="es-MX"/>
        </w:rPr>
      </w:pPr>
      <w:r w:rsidRPr="00C707E2">
        <w:drawing>
          <wp:anchor distT="0" distB="0" distL="114300" distR="114300" simplePos="0" relativeHeight="251678720" behindDoc="1" locked="0" layoutInCell="1" allowOverlap="1" wp14:anchorId="55BBB2A9" wp14:editId="768E639D">
            <wp:simplePos x="0" y="0"/>
            <wp:positionH relativeFrom="column">
              <wp:posOffset>144241</wp:posOffset>
            </wp:positionH>
            <wp:positionV relativeFrom="paragraph">
              <wp:posOffset>25880</wp:posOffset>
            </wp:positionV>
            <wp:extent cx="7057661" cy="3614468"/>
            <wp:effectExtent l="0" t="0" r="0" b="508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058714" cy="36150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838E1A" w14:textId="39A1D2F1" w:rsidR="002C7ECC" w:rsidRPr="005101FF" w:rsidRDefault="002C7ECC" w:rsidP="00540418">
      <w:pPr>
        <w:pStyle w:val="Texto"/>
        <w:spacing w:after="0" w:line="240" w:lineRule="exact"/>
        <w:ind w:left="2160" w:hanging="540"/>
        <w:rPr>
          <w:rFonts w:ascii="Soberana Sans Light" w:hAnsi="Soberana Sans Light"/>
          <w:sz w:val="22"/>
          <w:szCs w:val="22"/>
          <w:lang w:val="es-MX"/>
        </w:rPr>
      </w:pPr>
    </w:p>
    <w:p w14:paraId="01EF7103" w14:textId="77777777" w:rsidR="00BC3256" w:rsidRPr="005101FF" w:rsidRDefault="00BC3256" w:rsidP="00540418">
      <w:pPr>
        <w:pStyle w:val="Texto"/>
        <w:spacing w:after="0" w:line="240" w:lineRule="exact"/>
        <w:rPr>
          <w:rFonts w:ascii="Soberana Sans Light" w:hAnsi="Soberana Sans Light"/>
          <w:sz w:val="22"/>
          <w:szCs w:val="22"/>
          <w:lang w:val="es-MX"/>
        </w:rPr>
      </w:pPr>
    </w:p>
    <w:p w14:paraId="59CF336A" w14:textId="21623AC0" w:rsidR="002E455C" w:rsidRPr="005101FF" w:rsidRDefault="002E455C" w:rsidP="00540418">
      <w:pPr>
        <w:pStyle w:val="Texto"/>
        <w:spacing w:after="0" w:line="240" w:lineRule="exact"/>
        <w:rPr>
          <w:rFonts w:ascii="Soberana Sans Light" w:hAnsi="Soberana Sans Light"/>
          <w:sz w:val="22"/>
          <w:szCs w:val="22"/>
          <w:lang w:val="es-MX"/>
        </w:rPr>
      </w:pPr>
    </w:p>
    <w:p w14:paraId="7CF4539B" w14:textId="77777777" w:rsidR="002E455C" w:rsidRPr="005101FF" w:rsidRDefault="002E455C" w:rsidP="00540418">
      <w:pPr>
        <w:pStyle w:val="Texto"/>
        <w:spacing w:after="0" w:line="240" w:lineRule="exact"/>
        <w:rPr>
          <w:rFonts w:ascii="Soberana Sans Light" w:hAnsi="Soberana Sans Light"/>
          <w:sz w:val="22"/>
          <w:szCs w:val="22"/>
          <w:lang w:val="es-MX"/>
        </w:rPr>
      </w:pPr>
    </w:p>
    <w:p w14:paraId="443859F1" w14:textId="77777777" w:rsidR="002E455C" w:rsidRPr="005101FF" w:rsidRDefault="002E455C" w:rsidP="00540418">
      <w:pPr>
        <w:pStyle w:val="Texto"/>
        <w:spacing w:after="0" w:line="240" w:lineRule="exact"/>
        <w:rPr>
          <w:rFonts w:ascii="Soberana Sans Light" w:hAnsi="Soberana Sans Light"/>
          <w:sz w:val="22"/>
          <w:szCs w:val="22"/>
          <w:lang w:val="es-MX"/>
        </w:rPr>
      </w:pPr>
    </w:p>
    <w:p w14:paraId="40DF5D79" w14:textId="54C2CAC2" w:rsidR="002E455C" w:rsidRPr="005101FF" w:rsidRDefault="002E455C" w:rsidP="00540418">
      <w:pPr>
        <w:pStyle w:val="Texto"/>
        <w:spacing w:after="0" w:line="240" w:lineRule="exact"/>
        <w:rPr>
          <w:rFonts w:ascii="Soberana Sans Light" w:hAnsi="Soberana Sans Light"/>
          <w:sz w:val="22"/>
          <w:szCs w:val="22"/>
          <w:lang w:val="es-MX"/>
        </w:rPr>
      </w:pPr>
    </w:p>
    <w:p w14:paraId="5411CC83"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49DFAA76"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249B47C9"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741DB877"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33AB441"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6E21E160"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24D00FD2"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5CFBAD26" w14:textId="1579D466"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E2E7E0B"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bookmarkStart w:id="5" w:name="_GoBack"/>
      <w:bookmarkEnd w:id="5"/>
    </w:p>
    <w:p w14:paraId="18A653C6"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FE89C5C"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59C34F8F"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4D00E7F" w14:textId="6704FCEC"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2CC8E70B"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325460B9" w14:textId="77777777" w:rsidR="00533F46" w:rsidRDefault="00533F46" w:rsidP="00540418">
      <w:pPr>
        <w:pStyle w:val="Texto"/>
        <w:spacing w:after="0" w:line="240" w:lineRule="exact"/>
        <w:ind w:firstLine="0"/>
        <w:jc w:val="center"/>
        <w:rPr>
          <w:rFonts w:ascii="Soberana Sans Light" w:hAnsi="Soberana Sans Light"/>
          <w:b/>
          <w:sz w:val="22"/>
          <w:szCs w:val="22"/>
          <w:lang w:val="es-MX"/>
        </w:rPr>
      </w:pPr>
    </w:p>
    <w:p w14:paraId="1DF4BAE5" w14:textId="77777777" w:rsidR="00D52F75" w:rsidRDefault="00D52F75" w:rsidP="00540418">
      <w:pPr>
        <w:pStyle w:val="Texto"/>
        <w:spacing w:after="0" w:line="240" w:lineRule="exact"/>
        <w:ind w:firstLine="0"/>
        <w:jc w:val="center"/>
        <w:rPr>
          <w:rFonts w:ascii="Soberana Sans Light" w:hAnsi="Soberana Sans Light"/>
          <w:b/>
          <w:sz w:val="22"/>
          <w:szCs w:val="22"/>
          <w:lang w:val="es-MX"/>
        </w:rPr>
      </w:pPr>
    </w:p>
    <w:p w14:paraId="6F6782FD" w14:textId="77777777" w:rsidR="00D52F75" w:rsidRDefault="00D52F75" w:rsidP="00540418">
      <w:pPr>
        <w:pStyle w:val="Texto"/>
        <w:spacing w:after="0" w:line="240" w:lineRule="exact"/>
        <w:ind w:firstLine="0"/>
        <w:jc w:val="center"/>
        <w:rPr>
          <w:rFonts w:ascii="Soberana Sans Light" w:hAnsi="Soberana Sans Light"/>
          <w:b/>
          <w:sz w:val="22"/>
          <w:szCs w:val="22"/>
          <w:lang w:val="es-MX"/>
        </w:rPr>
      </w:pPr>
    </w:p>
    <w:p w14:paraId="72BED6D5" w14:textId="77777777" w:rsidR="00D52F75" w:rsidRDefault="00D52F75" w:rsidP="00540418">
      <w:pPr>
        <w:pStyle w:val="Texto"/>
        <w:spacing w:after="0" w:line="240" w:lineRule="exact"/>
        <w:ind w:firstLine="0"/>
        <w:jc w:val="center"/>
        <w:rPr>
          <w:rFonts w:ascii="Soberana Sans Light" w:hAnsi="Soberana Sans Light"/>
          <w:b/>
          <w:sz w:val="22"/>
          <w:szCs w:val="22"/>
          <w:lang w:val="es-MX"/>
        </w:rPr>
      </w:pPr>
    </w:p>
    <w:p w14:paraId="48F4446D" w14:textId="77777777" w:rsidR="00D52F75" w:rsidRDefault="00D52F75" w:rsidP="00540418">
      <w:pPr>
        <w:pStyle w:val="Texto"/>
        <w:spacing w:after="0" w:line="240" w:lineRule="exact"/>
        <w:ind w:firstLine="0"/>
        <w:jc w:val="center"/>
        <w:rPr>
          <w:rFonts w:ascii="Soberana Sans Light" w:hAnsi="Soberana Sans Light"/>
          <w:b/>
          <w:sz w:val="22"/>
          <w:szCs w:val="22"/>
          <w:lang w:val="es-MX"/>
        </w:rPr>
      </w:pPr>
    </w:p>
    <w:p w14:paraId="6A0F56DF" w14:textId="1E449AD3" w:rsidR="00540418" w:rsidRPr="005101FF" w:rsidRDefault="00540418" w:rsidP="00540418">
      <w:pPr>
        <w:pStyle w:val="Texto"/>
        <w:spacing w:after="0" w:line="240" w:lineRule="exact"/>
        <w:ind w:firstLine="0"/>
        <w:jc w:val="center"/>
        <w:rPr>
          <w:rFonts w:ascii="Soberana Sans Light" w:hAnsi="Soberana Sans Light"/>
          <w:b/>
          <w:sz w:val="22"/>
          <w:szCs w:val="22"/>
          <w:lang w:val="es-MX"/>
        </w:rPr>
      </w:pPr>
      <w:r w:rsidRPr="005101FF">
        <w:rPr>
          <w:rFonts w:ascii="Soberana Sans Light" w:hAnsi="Soberana Sans Light"/>
          <w:b/>
          <w:sz w:val="22"/>
          <w:szCs w:val="22"/>
          <w:lang w:val="es-MX"/>
        </w:rPr>
        <w:t>c) NOTAS DE GESTIÓN ADMINISTRATIVA</w:t>
      </w:r>
    </w:p>
    <w:p w14:paraId="698495A8" w14:textId="77777777" w:rsidR="00540418" w:rsidRPr="005101FF" w:rsidRDefault="00540418" w:rsidP="00540418">
      <w:pPr>
        <w:pStyle w:val="Texto"/>
        <w:spacing w:after="0" w:line="240" w:lineRule="exact"/>
        <w:ind w:firstLine="0"/>
        <w:jc w:val="left"/>
        <w:rPr>
          <w:rFonts w:ascii="Soberana Sans Light" w:hAnsi="Soberana Sans Light"/>
          <w:b/>
          <w:sz w:val="22"/>
          <w:szCs w:val="22"/>
          <w:lang w:val="es-MX"/>
        </w:rPr>
      </w:pPr>
    </w:p>
    <w:p w14:paraId="26A30F59" w14:textId="77777777" w:rsidR="00D52F75" w:rsidRDefault="00D52F75" w:rsidP="00540418">
      <w:pPr>
        <w:pStyle w:val="Texto"/>
        <w:spacing w:after="0" w:line="240" w:lineRule="exact"/>
        <w:rPr>
          <w:rFonts w:ascii="Soberana Sans Light" w:hAnsi="Soberana Sans Light"/>
          <w:b/>
          <w:sz w:val="22"/>
          <w:szCs w:val="22"/>
          <w:lang w:val="es-MX"/>
        </w:rPr>
      </w:pPr>
    </w:p>
    <w:p w14:paraId="1E6E3669" w14:textId="5DF1F724"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Introducción</w:t>
      </w:r>
    </w:p>
    <w:p w14:paraId="052A0E99" w14:textId="77777777" w:rsidR="002C7ECC" w:rsidRPr="005101FF" w:rsidRDefault="002C7ECC" w:rsidP="00540418">
      <w:pPr>
        <w:pStyle w:val="Texto"/>
        <w:spacing w:after="0" w:line="240" w:lineRule="exact"/>
        <w:rPr>
          <w:rFonts w:ascii="Soberana Sans Light" w:hAnsi="Soberana Sans Light"/>
          <w:sz w:val="22"/>
          <w:szCs w:val="22"/>
          <w:lang w:val="es-MX"/>
        </w:rPr>
      </w:pPr>
    </w:p>
    <w:p w14:paraId="397EBCC1" w14:textId="77777777" w:rsidR="00540418" w:rsidRPr="005101FF" w:rsidRDefault="001B1361"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Conforme a lo establecido en el Decreto Número 35 que crea al Organismo Público Descentralizado denominado Colegio de Educación Profesiona</w:t>
      </w:r>
      <w:r w:rsidR="00AA3FE7" w:rsidRPr="005101FF">
        <w:rPr>
          <w:rFonts w:ascii="Soberana Sans Light" w:hAnsi="Soberana Sans Light"/>
          <w:sz w:val="22"/>
          <w:szCs w:val="22"/>
          <w:lang w:val="es-MX"/>
        </w:rPr>
        <w:t xml:space="preserve">l Técnica de Estado de Tlaxcala, es facultad del Colegio </w:t>
      </w:r>
      <w:r w:rsidR="0024299D" w:rsidRPr="005101FF">
        <w:rPr>
          <w:rFonts w:ascii="Soberana Sans Light" w:hAnsi="Soberana Sans Light"/>
          <w:sz w:val="22"/>
          <w:szCs w:val="22"/>
          <w:lang w:val="es-MX"/>
        </w:rPr>
        <w:t xml:space="preserve">ministrar los recursos financieros y supervisar la operación administrativa de los planteles y las unidades administrativas que estén bajo su coordinación, integrar el anteproyecto del Programa Operativo Anual, incluyendo el de sus planteles, administrar y aplicar los recursos propios que generen los planteles, coordinar y supervisar </w:t>
      </w:r>
      <w:r w:rsidR="00722E42" w:rsidRPr="005101FF">
        <w:rPr>
          <w:rFonts w:ascii="Soberana Sans Light" w:hAnsi="Soberana Sans Light"/>
          <w:sz w:val="22"/>
          <w:szCs w:val="22"/>
          <w:lang w:val="es-MX"/>
        </w:rPr>
        <w:t>que se efectúen las adquisiciones de bienes y servicios en el ámbito de su competencia conforme a la normatividad aplicable, asimismo administrará su patrimonio con sujeción a las disposiciones legales aplicables, siguiendo los criterios de equidad, eficacia y mejora de los servicios.</w:t>
      </w:r>
      <w:r w:rsidR="003942D6" w:rsidRPr="005101FF">
        <w:rPr>
          <w:rFonts w:ascii="Soberana Sans Light" w:hAnsi="Soberana Sans Light"/>
          <w:sz w:val="22"/>
          <w:szCs w:val="22"/>
          <w:lang w:val="es-MX"/>
        </w:rPr>
        <w:t xml:space="preserve"> </w:t>
      </w:r>
      <w:r w:rsidR="00CA14E2" w:rsidRPr="005101FF">
        <w:rPr>
          <w:rFonts w:ascii="Soberana Sans Light" w:hAnsi="Soberana Sans Light"/>
          <w:sz w:val="22"/>
          <w:szCs w:val="22"/>
          <w:lang w:val="es-MX"/>
        </w:rPr>
        <w:t>Asimismo,</w:t>
      </w:r>
      <w:r w:rsidR="003942D6" w:rsidRPr="005101FF">
        <w:rPr>
          <w:rFonts w:ascii="Soberana Sans Light" w:hAnsi="Soberana Sans Light"/>
          <w:sz w:val="22"/>
          <w:szCs w:val="22"/>
          <w:lang w:val="es-MX"/>
        </w:rPr>
        <w:t xml:space="preserve"> y en apego a lo que establece la Ley General de Contabilidad Gubernamental, realizará sus registros contables e informes financieros para que la Secretaría de Planeación y Finanzas realice la consolidación de la Contabilidad del Gobierno del Estado.</w:t>
      </w:r>
    </w:p>
    <w:p w14:paraId="4E1C024B" w14:textId="77777777" w:rsidR="003942D6" w:rsidRPr="005101FF" w:rsidRDefault="003942D6" w:rsidP="00540418">
      <w:pPr>
        <w:pStyle w:val="Texto"/>
        <w:spacing w:after="0" w:line="240" w:lineRule="exact"/>
        <w:rPr>
          <w:rFonts w:ascii="Soberana Sans Light" w:hAnsi="Soberana Sans Light"/>
          <w:sz w:val="22"/>
          <w:szCs w:val="22"/>
          <w:lang w:val="es-MX"/>
        </w:rPr>
      </w:pPr>
    </w:p>
    <w:p w14:paraId="2390CA58" w14:textId="77777777" w:rsidR="003942D6" w:rsidRPr="005101FF" w:rsidRDefault="003942D6"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Plan de Desarrollo 201</w:t>
      </w:r>
      <w:r w:rsidR="0090537A">
        <w:rPr>
          <w:rFonts w:ascii="Soberana Sans Light" w:hAnsi="Soberana Sans Light"/>
          <w:sz w:val="22"/>
          <w:szCs w:val="22"/>
          <w:lang w:val="es-MX"/>
        </w:rPr>
        <w:t>7</w:t>
      </w:r>
      <w:r w:rsidRPr="005101FF">
        <w:rPr>
          <w:rFonts w:ascii="Soberana Sans Light" w:hAnsi="Soberana Sans Light"/>
          <w:sz w:val="22"/>
          <w:szCs w:val="22"/>
          <w:lang w:val="es-MX"/>
        </w:rPr>
        <w:t>-20</w:t>
      </w:r>
      <w:r w:rsidR="0090537A">
        <w:rPr>
          <w:rFonts w:ascii="Soberana Sans Light" w:hAnsi="Soberana Sans Light"/>
          <w:sz w:val="22"/>
          <w:szCs w:val="22"/>
          <w:lang w:val="es-MX"/>
        </w:rPr>
        <w:t>21</w:t>
      </w:r>
      <w:r w:rsidRPr="005101FF">
        <w:rPr>
          <w:rFonts w:ascii="Soberana Sans Light" w:hAnsi="Soberana Sans Light"/>
          <w:sz w:val="22"/>
          <w:szCs w:val="22"/>
          <w:lang w:val="es-MX"/>
        </w:rPr>
        <w:t>, es el documento rector en el cual se indican los ejes, objetivos y líneas de acción de la administración pública, siendo éste el Eje Rector de la</w:t>
      </w:r>
      <w:r w:rsidR="00FB1CE6">
        <w:rPr>
          <w:rFonts w:ascii="Soberana Sans Light" w:hAnsi="Soberana Sans Light"/>
          <w:sz w:val="22"/>
          <w:szCs w:val="22"/>
          <w:lang w:val="es-MX"/>
        </w:rPr>
        <w:t>s</w:t>
      </w:r>
      <w:r w:rsidRPr="005101FF">
        <w:rPr>
          <w:rFonts w:ascii="Soberana Sans Light" w:hAnsi="Soberana Sans Light"/>
          <w:sz w:val="22"/>
          <w:szCs w:val="22"/>
          <w:lang w:val="es-MX"/>
        </w:rPr>
        <w:t xml:space="preserve"> Políticas y por el cual se establecen las acciones a realizar.</w:t>
      </w:r>
    </w:p>
    <w:p w14:paraId="04AF564F" w14:textId="77777777" w:rsidR="00CC23C9" w:rsidRPr="005101FF" w:rsidRDefault="00CC23C9" w:rsidP="00540418">
      <w:pPr>
        <w:pStyle w:val="Texto"/>
        <w:spacing w:after="0" w:line="240" w:lineRule="exact"/>
        <w:rPr>
          <w:rFonts w:ascii="Soberana Sans Light" w:hAnsi="Soberana Sans Light"/>
          <w:sz w:val="22"/>
          <w:szCs w:val="22"/>
          <w:lang w:val="es-MX"/>
        </w:rPr>
      </w:pPr>
    </w:p>
    <w:p w14:paraId="558EBAFD" w14:textId="77777777"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La Normatividad Contable y Financiera, proporciona los elementos necesarios para el manejo transparente de los recursos públicos, y el cabal cumplimiento en la rendición de cuentas. </w:t>
      </w:r>
      <w:r w:rsidR="00CA14E2" w:rsidRPr="005101FF">
        <w:rPr>
          <w:rFonts w:ascii="Soberana Sans Light" w:hAnsi="Soberana Sans Light"/>
          <w:sz w:val="22"/>
          <w:szCs w:val="22"/>
          <w:lang w:val="es-MX"/>
        </w:rPr>
        <w:t>Además,</w:t>
      </w:r>
      <w:r w:rsidRPr="005101FF">
        <w:rPr>
          <w:rFonts w:ascii="Soberana Sans Light" w:hAnsi="Soberana Sans Light"/>
          <w:sz w:val="22"/>
          <w:szCs w:val="22"/>
          <w:lang w:val="es-MX"/>
        </w:rPr>
        <w:t xml:space="preserve">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5FA84EC7" w14:textId="77777777" w:rsidR="00CC23C9" w:rsidRPr="005101FF" w:rsidRDefault="00CC23C9" w:rsidP="00540418">
      <w:pPr>
        <w:pStyle w:val="Texto"/>
        <w:spacing w:after="0" w:line="240" w:lineRule="exact"/>
        <w:rPr>
          <w:rFonts w:ascii="Soberana Sans Light" w:hAnsi="Soberana Sans Light"/>
          <w:sz w:val="22"/>
          <w:szCs w:val="22"/>
          <w:lang w:val="es-MX"/>
        </w:rPr>
      </w:pPr>
    </w:p>
    <w:p w14:paraId="56E32473" w14:textId="77777777" w:rsidR="00CC23C9" w:rsidRPr="005101FF" w:rsidRDefault="00CC23C9"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Los Postulados Básicos de Contabilidad Gubernamental, representan </w:t>
      </w:r>
      <w:r w:rsidR="00113371" w:rsidRPr="005101FF">
        <w:rPr>
          <w:rFonts w:ascii="Soberana Sans Light" w:hAnsi="Soberana Sans Light"/>
          <w:sz w:val="22"/>
          <w:szCs w:val="22"/>
          <w:lang w:val="es-MX"/>
        </w:rPr>
        <w:t xml:space="preserve">un marco de referencia para uniformar los métodos, procedimientos y prácticas contables, así como organizar y mantener una efectiva sistematización que permita la obtención de información veraz en forma clara y concisa, en este </w:t>
      </w:r>
      <w:r w:rsidR="00CA14E2" w:rsidRPr="005101FF">
        <w:rPr>
          <w:rFonts w:ascii="Soberana Sans Light" w:hAnsi="Soberana Sans Light"/>
          <w:sz w:val="22"/>
          <w:szCs w:val="22"/>
          <w:lang w:val="es-MX"/>
        </w:rPr>
        <w:t>sentido, se</w:t>
      </w:r>
      <w:r w:rsidR="00113371" w:rsidRPr="005101FF">
        <w:rPr>
          <w:rFonts w:ascii="Soberana Sans Light" w:hAnsi="Soberana Sans Light"/>
          <w:sz w:val="22"/>
          <w:szCs w:val="22"/>
          <w:lang w:val="es-MX"/>
        </w:rPr>
        <w:t xml:space="preserve"> constituyen en el sustento técnico de la Contabilidad.</w:t>
      </w:r>
    </w:p>
    <w:p w14:paraId="62FA28CA"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31FBC57E"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22D45322" w14:textId="77777777" w:rsidR="0042624C" w:rsidRPr="005101FF" w:rsidRDefault="0042624C" w:rsidP="00540418">
      <w:pPr>
        <w:pStyle w:val="Texto"/>
        <w:spacing w:after="0" w:line="240" w:lineRule="exact"/>
        <w:rPr>
          <w:rFonts w:ascii="Soberana Sans Light" w:hAnsi="Soberana Sans Light"/>
          <w:sz w:val="22"/>
          <w:szCs w:val="22"/>
          <w:lang w:val="es-MX"/>
        </w:rPr>
      </w:pPr>
    </w:p>
    <w:p w14:paraId="46860975" w14:textId="77777777" w:rsidR="0042624C" w:rsidRPr="005101FF" w:rsidRDefault="0042624C" w:rsidP="00540418">
      <w:pPr>
        <w:pStyle w:val="Texto"/>
        <w:spacing w:after="0" w:line="240" w:lineRule="exact"/>
        <w:rPr>
          <w:rFonts w:ascii="Soberana Sans Light" w:hAnsi="Soberana Sans Light"/>
          <w:sz w:val="22"/>
          <w:szCs w:val="22"/>
          <w:lang w:val="es-MX"/>
        </w:rPr>
      </w:pPr>
    </w:p>
    <w:p w14:paraId="1F2599A2" w14:textId="77777777" w:rsidR="005322AF" w:rsidRPr="005101FF" w:rsidRDefault="005322AF" w:rsidP="00540418">
      <w:pPr>
        <w:pStyle w:val="Texto"/>
        <w:spacing w:after="0" w:line="240" w:lineRule="exact"/>
        <w:rPr>
          <w:rFonts w:ascii="Soberana Sans Light" w:hAnsi="Soberana Sans Light"/>
          <w:sz w:val="22"/>
          <w:szCs w:val="22"/>
          <w:lang w:val="es-MX"/>
        </w:rPr>
      </w:pPr>
    </w:p>
    <w:p w14:paraId="0EA0EB38"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Panorama Económico y Financiero</w:t>
      </w:r>
    </w:p>
    <w:p w14:paraId="4E6C6C7B" w14:textId="77777777" w:rsidR="002E455C" w:rsidRPr="005101FF" w:rsidRDefault="002E455C" w:rsidP="00540418">
      <w:pPr>
        <w:pStyle w:val="Texto"/>
        <w:spacing w:after="0" w:line="240" w:lineRule="exact"/>
        <w:rPr>
          <w:rFonts w:ascii="Soberana Sans Light" w:hAnsi="Soberana Sans Light"/>
          <w:sz w:val="22"/>
          <w:szCs w:val="22"/>
          <w:lang w:val="es-MX"/>
        </w:rPr>
      </w:pPr>
    </w:p>
    <w:p w14:paraId="308A79CF"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principal objetivo del Colegio de Educación Profesional Técnica del Estado de Tlaxcala (CONALEP) es el de formar Profesionales Técnicos a través de un Modelo Académico para la Calidad y Competitividad en un sistema de formación que proporciona a sus egresados la capacidad de trabajar en el sector productivo nacional o internacional, mediante la comprobación de sus competencias, contribuyendo al desarrollo humano sustentable y al fortalecimiento de la sociedad del conocimiento.</w:t>
      </w:r>
    </w:p>
    <w:p w14:paraId="4B6FCCD8"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14:paraId="1B1261B9"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Actualmente el CONALEP cuenta con 3 planteles en el Estado de Tlaxcala: </w:t>
      </w:r>
      <w:proofErr w:type="spellStart"/>
      <w:r w:rsidRPr="005101FF">
        <w:rPr>
          <w:rFonts w:ascii="Soberana Sans Light" w:eastAsia="Times New Roman" w:hAnsi="Soberana Sans Light" w:cs="Arial"/>
          <w:lang w:eastAsia="es-ES"/>
        </w:rPr>
        <w:t>Amaxac</w:t>
      </w:r>
      <w:proofErr w:type="spellEnd"/>
      <w:r w:rsidRPr="005101FF">
        <w:rPr>
          <w:rFonts w:ascii="Soberana Sans Light" w:eastAsia="Times New Roman" w:hAnsi="Soberana Sans Light" w:cs="Arial"/>
          <w:lang w:eastAsia="es-ES"/>
        </w:rPr>
        <w:t xml:space="preserve"> de Guerrero, Zacualpan y Teacalco, mismos que se encuentran incorporados al Sistema Nacional de Bachillerato (SNB) y que para el ejercicio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atienden al 6% de los egresados de nivel básico. Para el ciclo escolar 201</w:t>
      </w:r>
      <w:r w:rsidR="0090537A">
        <w:rPr>
          <w:rFonts w:ascii="Soberana Sans Light" w:eastAsia="Times New Roman" w:hAnsi="Soberana Sans Light" w:cs="Arial"/>
          <w:lang w:eastAsia="es-ES"/>
        </w:rPr>
        <w:t>7</w:t>
      </w:r>
      <w:r w:rsidRPr="005101FF">
        <w:rPr>
          <w:rFonts w:ascii="Soberana Sans Light" w:eastAsia="Times New Roman" w:hAnsi="Soberana Sans Light" w:cs="Arial"/>
          <w:lang w:eastAsia="es-ES"/>
        </w:rPr>
        <w:t>-201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el Colegio cuenta con una matrícula de </w:t>
      </w:r>
      <w:r w:rsidR="0042624C" w:rsidRPr="005101FF">
        <w:rPr>
          <w:rFonts w:ascii="Soberana Sans Light" w:eastAsia="Times New Roman" w:hAnsi="Soberana Sans Light" w:cs="Arial"/>
          <w:lang w:eastAsia="es-ES"/>
        </w:rPr>
        <w:t>3</w:t>
      </w:r>
      <w:r w:rsidRPr="005101FF">
        <w:rPr>
          <w:rFonts w:ascii="Soberana Sans Light" w:eastAsia="Times New Roman" w:hAnsi="Soberana Sans Light" w:cs="Arial"/>
          <w:lang w:eastAsia="es-ES"/>
        </w:rPr>
        <w:t>,</w:t>
      </w:r>
      <w:r w:rsidR="0042624C" w:rsidRPr="005101FF">
        <w:rPr>
          <w:rFonts w:ascii="Soberana Sans Light" w:eastAsia="Times New Roman" w:hAnsi="Soberana Sans Light" w:cs="Arial"/>
          <w:lang w:eastAsia="es-ES"/>
        </w:rPr>
        <w:t>036</w:t>
      </w:r>
      <w:r w:rsidRPr="005101FF">
        <w:rPr>
          <w:rFonts w:ascii="Soberana Sans Light" w:eastAsia="Times New Roman" w:hAnsi="Soberana Sans Light" w:cs="Arial"/>
          <w:lang w:eastAsia="es-ES"/>
        </w:rPr>
        <w:t xml:space="preserve"> alumnos.</w:t>
      </w:r>
    </w:p>
    <w:p w14:paraId="2B3BB539" w14:textId="77777777" w:rsidR="0042624C" w:rsidRPr="005101FF" w:rsidRDefault="0042624C"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14:paraId="2CA41C55"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Del año 2011 al 201</w:t>
      </w:r>
      <w:r w:rsidR="0090537A">
        <w:rPr>
          <w:rFonts w:ascii="Soberana Sans Light" w:eastAsia="Times New Roman" w:hAnsi="Soberana Sans Light" w:cs="Arial"/>
          <w:lang w:eastAsia="es-ES"/>
        </w:rPr>
        <w:t>8</w:t>
      </w:r>
      <w:r w:rsidRPr="005101FF">
        <w:rPr>
          <w:rFonts w:ascii="Soberana Sans Light" w:eastAsia="Times New Roman" w:hAnsi="Soberana Sans Light" w:cs="Arial"/>
          <w:lang w:eastAsia="es-ES"/>
        </w:rPr>
        <w:t xml:space="preserve"> se ha trabajado en el Modelo Mexicano de Formación Dual. La finalidad del proyecto es, sin alterar programas y procedimientos existentes, implementar mecanismos que generen egresados con la calidad que se requiere en el mercado laboral, con perfiles de competitividad pertinentes, logrando un aumento de tecnología y economía del sector </w:t>
      </w:r>
      <w:r w:rsidR="00CA14E2" w:rsidRPr="005101FF">
        <w:rPr>
          <w:rFonts w:ascii="Soberana Sans Light" w:eastAsia="Times New Roman" w:hAnsi="Soberana Sans Light" w:cs="Arial"/>
          <w:lang w:eastAsia="es-ES"/>
        </w:rPr>
        <w:t>productivo,</w:t>
      </w:r>
      <w:r w:rsidRPr="005101FF">
        <w:rPr>
          <w:rFonts w:ascii="Soberana Sans Light" w:eastAsia="Times New Roman" w:hAnsi="Soberana Sans Light" w:cs="Arial"/>
          <w:lang w:eastAsia="es-ES"/>
        </w:rPr>
        <w:t xml:space="preserve"> así como una alta absorción y perspectivas de carrera profesional para cada estudiante al término de su formación.</w:t>
      </w:r>
    </w:p>
    <w:p w14:paraId="2EDFAD71"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14:paraId="560D833E"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El Modelo Mexicano de Formación Dual (MMFD) articula la vinculación armónica de la teoría y la práctica, integrando al estudiante en la empresa para desarrollar sus competencias profesionales, al tiempo que desarrolla competencias genéricas a fin de lograr una educación integral.</w:t>
      </w:r>
    </w:p>
    <w:p w14:paraId="5F70CE65" w14:textId="77777777" w:rsidR="00805B30" w:rsidRPr="005101FF" w:rsidRDefault="00805B30" w:rsidP="00805B30">
      <w:pPr>
        <w:autoSpaceDE w:val="0"/>
        <w:autoSpaceDN w:val="0"/>
        <w:adjustRightInd w:val="0"/>
        <w:spacing w:after="0" w:line="240" w:lineRule="auto"/>
        <w:ind w:firstLine="284"/>
        <w:jc w:val="both"/>
        <w:rPr>
          <w:rFonts w:ascii="Soberana Sans Light" w:eastAsia="Times New Roman" w:hAnsi="Soberana Sans Light" w:cs="Arial"/>
          <w:lang w:eastAsia="es-ES"/>
        </w:rPr>
      </w:pPr>
    </w:p>
    <w:p w14:paraId="05AACF9D" w14:textId="77777777"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El índice de titulación del Colegio presenta en promedio un 96% de alumnos </w:t>
      </w:r>
      <w:r w:rsidR="00CA14E2" w:rsidRPr="005101FF">
        <w:rPr>
          <w:rFonts w:ascii="Soberana Sans Light" w:eastAsia="Times New Roman" w:hAnsi="Soberana Sans Light" w:cs="Arial"/>
          <w:lang w:eastAsia="es-ES"/>
        </w:rPr>
        <w:t>que,</w:t>
      </w:r>
      <w:r w:rsidRPr="005101FF">
        <w:rPr>
          <w:rFonts w:ascii="Soberana Sans Light" w:eastAsia="Times New Roman" w:hAnsi="Soberana Sans Light" w:cs="Arial"/>
          <w:lang w:eastAsia="es-ES"/>
        </w:rPr>
        <w:t xml:space="preserve"> al concluir su formación profesional técnica, obtienen título profesional, lo cual refuerza la formación y respaldo para los egresados para su inserción en el sector productivo. </w:t>
      </w:r>
    </w:p>
    <w:p w14:paraId="04EB6220" w14:textId="77777777" w:rsidR="00805B30" w:rsidRPr="005101FF" w:rsidRDefault="00805B30" w:rsidP="00805B30">
      <w:pPr>
        <w:autoSpaceDE w:val="0"/>
        <w:autoSpaceDN w:val="0"/>
        <w:adjustRightInd w:val="0"/>
        <w:spacing w:after="0" w:line="240" w:lineRule="auto"/>
        <w:ind w:firstLine="426"/>
        <w:jc w:val="both"/>
        <w:rPr>
          <w:rFonts w:ascii="Soberana Sans Light" w:eastAsia="Times New Roman" w:hAnsi="Soberana Sans Light" w:cs="Arial"/>
          <w:lang w:eastAsia="es-ES"/>
        </w:rPr>
      </w:pPr>
    </w:p>
    <w:p w14:paraId="55201FEB" w14:textId="77777777" w:rsidR="005F40F5"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Al darse la Federalización de los Servicios de Educación Media Superior, se le transfiere al Conalep Tlaxcala, los recursos para su operación. Sin </w:t>
      </w:r>
      <w:r w:rsidR="00CA14E2" w:rsidRPr="005101FF">
        <w:rPr>
          <w:rFonts w:ascii="Soberana Sans Light" w:hAnsi="Soberana Sans Light"/>
          <w:sz w:val="22"/>
          <w:szCs w:val="22"/>
          <w:lang w:val="es-MX"/>
        </w:rPr>
        <w:t>embargo,</w:t>
      </w:r>
      <w:r w:rsidRPr="005101FF">
        <w:rPr>
          <w:rFonts w:ascii="Soberana Sans Light" w:hAnsi="Soberana Sans Light"/>
          <w:sz w:val="22"/>
          <w:szCs w:val="22"/>
          <w:lang w:val="es-MX"/>
        </w:rPr>
        <w:t xml:space="preserve"> no consideran la estructura y los gastos que implica la Dirección del Colegio Estatal. Por lo tanto, desde el año 1999, dicha dirección ha venido operando con personal comisionado de los planteles, cubriendo las compensaciones que en cada puesto se derivan.</w:t>
      </w:r>
    </w:p>
    <w:p w14:paraId="4C756059" w14:textId="77777777" w:rsidR="002E455C" w:rsidRPr="005101FF" w:rsidRDefault="002E455C" w:rsidP="00540418">
      <w:pPr>
        <w:pStyle w:val="Texto"/>
        <w:spacing w:after="0" w:line="240" w:lineRule="exact"/>
        <w:rPr>
          <w:rFonts w:ascii="Soberana Sans Light" w:hAnsi="Soberana Sans Light"/>
          <w:sz w:val="22"/>
          <w:szCs w:val="22"/>
          <w:lang w:val="es-MX"/>
        </w:rPr>
      </w:pPr>
    </w:p>
    <w:p w14:paraId="4DFE1856" w14:textId="77777777" w:rsidR="00540418" w:rsidRPr="005101FF" w:rsidRDefault="005F40F5"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R</w:t>
      </w:r>
      <w:r w:rsidR="001C456B" w:rsidRPr="005101FF">
        <w:rPr>
          <w:rFonts w:ascii="Soberana Sans Light" w:hAnsi="Soberana Sans Light"/>
          <w:sz w:val="22"/>
          <w:szCs w:val="22"/>
          <w:lang w:val="es-MX"/>
        </w:rPr>
        <w:t>ecientemente una parte de la plantilla docente se sindicalizó, lo que representó para el Colegio, adquisición de nuevas obligaciones laborales para con ese sector. Asimismo, al cumplir 30 años e</w:t>
      </w:r>
      <w:r w:rsidRPr="005101FF">
        <w:rPr>
          <w:rFonts w:ascii="Soberana Sans Light" w:hAnsi="Soberana Sans Light"/>
          <w:sz w:val="22"/>
          <w:szCs w:val="22"/>
          <w:lang w:val="es-MX"/>
        </w:rPr>
        <w:t xml:space="preserve">n el estado, en el ejercicio 2013, comenzó la aplicación de la prestación por jubilación, concepto por el cual </w:t>
      </w:r>
      <w:r w:rsidRPr="005101FF">
        <w:rPr>
          <w:rFonts w:ascii="Soberana Sans Light" w:hAnsi="Soberana Sans Light"/>
          <w:sz w:val="22"/>
          <w:szCs w:val="22"/>
          <w:lang w:val="es-MX"/>
        </w:rPr>
        <w:lastRenderedPageBreak/>
        <w:t>tampoco se recibe recurso para ser cubierta, por lo que se han realizado las gestiones en las instancias correspondientes, para poder cubrir dicha situación.</w:t>
      </w:r>
    </w:p>
    <w:p w14:paraId="27F88B90" w14:textId="77777777" w:rsidR="0042624C" w:rsidRPr="005101FF" w:rsidRDefault="0042624C" w:rsidP="00540418">
      <w:pPr>
        <w:pStyle w:val="Texto"/>
        <w:spacing w:after="0" w:line="240" w:lineRule="exact"/>
        <w:rPr>
          <w:rFonts w:ascii="Soberana Sans Light" w:hAnsi="Soberana Sans Light"/>
          <w:sz w:val="22"/>
          <w:szCs w:val="22"/>
          <w:lang w:val="es-MX"/>
        </w:rPr>
      </w:pPr>
    </w:p>
    <w:p w14:paraId="050ED182" w14:textId="77777777" w:rsidR="0042624C" w:rsidRPr="005101FF" w:rsidRDefault="0042624C"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Para el siguiente ejercicio fiscal, el Colegio deberá cubrir la seguridad social de todo trabajador que se encuentre dentro de su nómina.</w:t>
      </w:r>
    </w:p>
    <w:p w14:paraId="24881290" w14:textId="77777777" w:rsidR="00805B30" w:rsidRPr="005101FF" w:rsidRDefault="00805B30" w:rsidP="00540418">
      <w:pPr>
        <w:pStyle w:val="Texto"/>
        <w:spacing w:after="0" w:line="240" w:lineRule="exact"/>
        <w:rPr>
          <w:rFonts w:ascii="Soberana Sans Light" w:hAnsi="Soberana Sans Light"/>
          <w:sz w:val="22"/>
          <w:szCs w:val="22"/>
          <w:lang w:val="es-MX"/>
        </w:rPr>
      </w:pPr>
    </w:p>
    <w:p w14:paraId="22E3BA8B" w14:textId="0B715D21" w:rsidR="00805B30" w:rsidRPr="005101FF" w:rsidRDefault="00805B30" w:rsidP="00805B30">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Autorización e Historia</w:t>
      </w:r>
    </w:p>
    <w:p w14:paraId="15782D62" w14:textId="77777777" w:rsidR="00481282" w:rsidRPr="005101FF" w:rsidRDefault="00481282" w:rsidP="00805B30">
      <w:pPr>
        <w:pStyle w:val="Texto"/>
        <w:spacing w:after="0" w:line="240" w:lineRule="exact"/>
        <w:rPr>
          <w:rFonts w:ascii="Soberana Sans Light" w:hAnsi="Soberana Sans Light"/>
          <w:b/>
          <w:sz w:val="22"/>
          <w:szCs w:val="22"/>
          <w:lang w:val="es-MX"/>
        </w:rPr>
      </w:pPr>
    </w:p>
    <w:p w14:paraId="3E71B5A2" w14:textId="77777777" w:rsidR="005F40F5" w:rsidRPr="005101FF" w:rsidRDefault="005F40F5" w:rsidP="00805B30">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w:t>
      </w:r>
      <w:r w:rsidR="00805B30" w:rsidRPr="005101FF">
        <w:rPr>
          <w:rFonts w:ascii="Soberana Sans Light" w:hAnsi="Soberana Sans Light"/>
          <w:sz w:val="22"/>
          <w:szCs w:val="22"/>
          <w:lang w:val="es-MX"/>
        </w:rPr>
        <w:t xml:space="preserve"> </w:t>
      </w:r>
      <w:r w:rsidRPr="005101FF">
        <w:rPr>
          <w:rFonts w:ascii="Soberana Sans Light" w:hAnsi="Soberana Sans Light"/>
          <w:sz w:val="22"/>
          <w:szCs w:val="22"/>
          <w:lang w:val="es-MX"/>
        </w:rPr>
        <w:t xml:space="preserve">El Colegio cuenta con tres planteles en los municipios de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de Guerrero, Santa Apolonia Teacalco y San Jerónimo Zacualpan, así como la Dirección General, misma que se encuentra en la localidad de Ixtulco, municipio de Tlaxcala.</w:t>
      </w:r>
    </w:p>
    <w:p w14:paraId="2B51E810" w14:textId="77777777" w:rsidR="00481282" w:rsidRPr="005101FF" w:rsidRDefault="00481282" w:rsidP="00805B30">
      <w:pPr>
        <w:pStyle w:val="Texto"/>
        <w:spacing w:after="0" w:line="240" w:lineRule="exact"/>
        <w:rPr>
          <w:rFonts w:ascii="Soberana Sans Light" w:hAnsi="Soberana Sans Light"/>
          <w:sz w:val="22"/>
          <w:szCs w:val="22"/>
          <w:lang w:val="es-MX"/>
        </w:rPr>
      </w:pPr>
    </w:p>
    <w:p w14:paraId="004069FC"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de Guerrero se encuentra ubicado en la calle Vic</w:t>
      </w:r>
      <w:r w:rsidR="0042624C" w:rsidRPr="005101FF">
        <w:rPr>
          <w:rFonts w:ascii="Soberana Sans Light" w:hAnsi="Soberana Sans Light"/>
          <w:sz w:val="22"/>
          <w:szCs w:val="22"/>
          <w:lang w:val="es-MX"/>
        </w:rPr>
        <w:t>ente Guerrero # 59, Colonia C</w:t>
      </w:r>
      <w:r w:rsidRPr="005101FF">
        <w:rPr>
          <w:rFonts w:ascii="Soberana Sans Light" w:hAnsi="Soberana Sans Light"/>
          <w:sz w:val="22"/>
          <w:szCs w:val="22"/>
          <w:lang w:val="es-MX"/>
        </w:rPr>
        <w:t xml:space="preserve">entro, en el municipio de San Bernabé,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de Guerrero; se ubica en el altiplano central mexicano a 2,300 metros sobre el nivel del mar; colinda al norte con los municipios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Yauhquemecan</w:t>
      </w:r>
      <w:proofErr w:type="spellEnd"/>
      <w:r w:rsidRPr="005101FF">
        <w:rPr>
          <w:rFonts w:ascii="Soberana Sans Light" w:hAnsi="Soberana Sans Light"/>
          <w:sz w:val="22"/>
          <w:szCs w:val="22"/>
          <w:lang w:val="es-MX"/>
        </w:rPr>
        <w:t xml:space="preserve"> y Apizaco; al sur con los municipios de </w:t>
      </w:r>
      <w:proofErr w:type="spellStart"/>
      <w:r w:rsidRPr="005101FF">
        <w:rPr>
          <w:rFonts w:ascii="Soberana Sans Light" w:hAnsi="Soberana Sans Light"/>
          <w:sz w:val="22"/>
          <w:szCs w:val="22"/>
          <w:lang w:val="es-MX"/>
        </w:rPr>
        <w:t>Apetatitlán</w:t>
      </w:r>
      <w:proofErr w:type="spellEnd"/>
      <w:r w:rsidRPr="005101FF">
        <w:rPr>
          <w:rFonts w:ascii="Soberana Sans Light" w:hAnsi="Soberana Sans Light"/>
          <w:sz w:val="22"/>
          <w:szCs w:val="22"/>
          <w:lang w:val="es-MX"/>
        </w:rPr>
        <w:t xml:space="preserve"> de Antonio Carvajal, </w:t>
      </w:r>
      <w:proofErr w:type="spellStart"/>
      <w:r w:rsidRPr="005101FF">
        <w:rPr>
          <w:rFonts w:ascii="Soberana Sans Light" w:hAnsi="Soberana Sans Light"/>
          <w:sz w:val="22"/>
          <w:szCs w:val="22"/>
          <w:lang w:val="es-MX"/>
        </w:rPr>
        <w:t>Totolac</w:t>
      </w:r>
      <w:proofErr w:type="spellEnd"/>
      <w:r w:rsidRPr="005101FF">
        <w:rPr>
          <w:rFonts w:ascii="Soberana Sans Light" w:hAnsi="Soberana Sans Light"/>
          <w:sz w:val="22"/>
          <w:szCs w:val="22"/>
          <w:lang w:val="es-MX"/>
        </w:rPr>
        <w:t xml:space="preserve"> y </w:t>
      </w:r>
      <w:proofErr w:type="spellStart"/>
      <w:r w:rsidRPr="005101FF">
        <w:rPr>
          <w:rFonts w:ascii="Soberana Sans Light" w:hAnsi="Soberana Sans Light"/>
          <w:sz w:val="22"/>
          <w:szCs w:val="22"/>
          <w:lang w:val="es-MX"/>
        </w:rPr>
        <w:t>Contla</w:t>
      </w:r>
      <w:proofErr w:type="spellEnd"/>
      <w:r w:rsidRPr="005101FF">
        <w:rPr>
          <w:rFonts w:ascii="Soberana Sans Light" w:hAnsi="Soberana Sans Light"/>
          <w:sz w:val="22"/>
          <w:szCs w:val="22"/>
          <w:lang w:val="es-MX"/>
        </w:rPr>
        <w:t xml:space="preserve"> de Juan </w:t>
      </w:r>
      <w:proofErr w:type="spellStart"/>
      <w:r w:rsidRPr="005101FF">
        <w:rPr>
          <w:rFonts w:ascii="Soberana Sans Light" w:hAnsi="Soberana Sans Light"/>
          <w:sz w:val="22"/>
          <w:szCs w:val="22"/>
          <w:lang w:val="es-MX"/>
        </w:rPr>
        <w:t>Cuamatzi</w:t>
      </w:r>
      <w:proofErr w:type="spellEnd"/>
      <w:r w:rsidRPr="005101FF">
        <w:rPr>
          <w:rFonts w:ascii="Soberana Sans Light" w:hAnsi="Soberana Sans Light"/>
          <w:sz w:val="22"/>
          <w:szCs w:val="22"/>
          <w:lang w:val="es-MX"/>
        </w:rPr>
        <w:t xml:space="preserve">; al oriente se establecen linderos con el municipio de Santa Cruz; asimismo al poniente colinda con el municipio de </w:t>
      </w:r>
      <w:proofErr w:type="spellStart"/>
      <w:r w:rsidRPr="005101FF">
        <w:rPr>
          <w:rFonts w:ascii="Soberana Sans Light" w:hAnsi="Soberana Sans Light"/>
          <w:sz w:val="22"/>
          <w:szCs w:val="22"/>
          <w:lang w:val="es-MX"/>
        </w:rPr>
        <w:t>Xaltocan</w:t>
      </w:r>
      <w:proofErr w:type="spellEnd"/>
      <w:r w:rsidRPr="005101FF">
        <w:rPr>
          <w:rFonts w:ascii="Soberana Sans Light" w:hAnsi="Soberana Sans Light"/>
          <w:sz w:val="22"/>
          <w:szCs w:val="22"/>
          <w:lang w:val="es-MX"/>
        </w:rPr>
        <w:t>.</w:t>
      </w:r>
    </w:p>
    <w:p w14:paraId="422E968E"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10528D4C" w14:textId="77777777" w:rsidR="00481282" w:rsidRPr="005101FF" w:rsidRDefault="00481282" w:rsidP="00481282">
      <w:pPr>
        <w:pStyle w:val="Texto"/>
        <w:spacing w:after="0" w:line="240" w:lineRule="exact"/>
        <w:rPr>
          <w:rFonts w:ascii="Soberana Sans Light" w:hAnsi="Soberana Sans Light"/>
          <w:sz w:val="22"/>
          <w:szCs w:val="22"/>
          <w:lang w:val="es-MX"/>
        </w:rPr>
      </w:pP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es una palabra náhuatl que da nombre al municipio, proviene de los vocablos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que significa agua y </w:t>
      </w:r>
      <w:proofErr w:type="spellStart"/>
      <w:r w:rsidRPr="005101FF">
        <w:rPr>
          <w:rFonts w:ascii="Soberana Sans Light" w:hAnsi="Soberana Sans Light"/>
          <w:sz w:val="22"/>
          <w:szCs w:val="22"/>
          <w:lang w:val="es-MX"/>
        </w:rPr>
        <w:t>Maxactli</w:t>
      </w:r>
      <w:proofErr w:type="spellEnd"/>
      <w:r w:rsidRPr="005101FF">
        <w:rPr>
          <w:rFonts w:ascii="Soberana Sans Light" w:hAnsi="Soberana Sans Light"/>
          <w:sz w:val="22"/>
          <w:szCs w:val="22"/>
          <w:lang w:val="es-MX"/>
        </w:rPr>
        <w:t xml:space="preserve"> que refiere bifurcación, así como de la "C" final que denota lugar. Así que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se traduce como "donde se bifurca el agua".</w:t>
      </w:r>
    </w:p>
    <w:p w14:paraId="4A0357F4"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7D520015"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w:t>
      </w:r>
      <w:proofErr w:type="spellStart"/>
      <w:r w:rsidRPr="005101FF">
        <w:rPr>
          <w:rFonts w:ascii="Soberana Sans Light" w:hAnsi="Soberana Sans Light"/>
          <w:sz w:val="22"/>
          <w:szCs w:val="22"/>
          <w:lang w:val="es-MX"/>
        </w:rPr>
        <w:t>Amaxac</w:t>
      </w:r>
      <w:proofErr w:type="spellEnd"/>
      <w:r w:rsidRPr="005101FF">
        <w:rPr>
          <w:rFonts w:ascii="Soberana Sans Light" w:hAnsi="Soberana Sans Light"/>
          <w:sz w:val="22"/>
          <w:szCs w:val="22"/>
          <w:lang w:val="es-MX"/>
        </w:rPr>
        <w:t xml:space="preserve"> de Guerrero fue creado por iniciativa de los vecinos en unión con la Presidencia Municipal, iniciando sus actividades el 2 de septiembre de 1980. La inauguración oficial se llevó a cabo el 28 de marzo de 1981 por el Lic. José López Portillo, Presidente de la República Mexicana, acompañado por el Lic. Tulio Hernández Gómez, Gobernador del Estado de Tlaxcala.</w:t>
      </w:r>
    </w:p>
    <w:p w14:paraId="4DDA1AAB" w14:textId="77777777" w:rsidR="0042624C" w:rsidRPr="005101FF" w:rsidRDefault="0042624C" w:rsidP="00481282">
      <w:pPr>
        <w:pStyle w:val="Texto"/>
        <w:spacing w:after="0" w:line="240" w:lineRule="exact"/>
        <w:rPr>
          <w:rFonts w:ascii="Soberana Sans Light" w:hAnsi="Soberana Sans Light"/>
          <w:sz w:val="22"/>
          <w:szCs w:val="22"/>
          <w:lang w:val="es-MX"/>
        </w:rPr>
      </w:pPr>
    </w:p>
    <w:p w14:paraId="433DE178"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matrícula inicial fue de 402 alumnos distribuidos en cuatro carreras.</w:t>
      </w:r>
    </w:p>
    <w:p w14:paraId="37FFA025"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64AF8654"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Zacualpan, proviene de la palabra </w:t>
      </w:r>
      <w:proofErr w:type="gramStart"/>
      <w:r w:rsidRPr="005101FF">
        <w:rPr>
          <w:rFonts w:ascii="Soberana Sans Light" w:hAnsi="Soberana Sans Light"/>
          <w:sz w:val="22"/>
          <w:szCs w:val="22"/>
          <w:lang w:val="es-MX"/>
        </w:rPr>
        <w:t>Náhuatl</w:t>
      </w:r>
      <w:proofErr w:type="gramEnd"/>
      <w:r w:rsidRPr="005101FF">
        <w:rPr>
          <w:rFonts w:ascii="Soberana Sans Light" w:hAnsi="Soberana Sans Light"/>
          <w:sz w:val="22"/>
          <w:szCs w:val="22"/>
          <w:lang w:val="es-MX"/>
        </w:rPr>
        <w:t xml:space="preserve"> "TZACUALPAN" que significa "Lugar de la tierra cerrada".</w:t>
      </w:r>
    </w:p>
    <w:p w14:paraId="3CC12B05"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599C24E0"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municipio de San Jerónimo Zacualpan está ubicado en el </w:t>
      </w:r>
      <w:proofErr w:type="spellStart"/>
      <w:r w:rsidRPr="005101FF">
        <w:rPr>
          <w:rFonts w:ascii="Soberana Sans Light" w:hAnsi="Soberana Sans Light"/>
          <w:sz w:val="22"/>
          <w:szCs w:val="22"/>
          <w:lang w:val="es-MX"/>
        </w:rPr>
        <w:t>k.m</w:t>
      </w:r>
      <w:proofErr w:type="spellEnd"/>
      <w:r w:rsidRPr="005101FF">
        <w:rPr>
          <w:rFonts w:ascii="Soberana Sans Light" w:hAnsi="Soberana Sans Light"/>
          <w:sz w:val="22"/>
          <w:szCs w:val="22"/>
          <w:lang w:val="es-MX"/>
        </w:rPr>
        <w:t xml:space="preserve">. 3.5 </w:t>
      </w:r>
      <w:proofErr w:type="spellStart"/>
      <w:r w:rsidRPr="005101FF">
        <w:rPr>
          <w:rFonts w:ascii="Soberana Sans Light" w:hAnsi="Soberana Sans Light"/>
          <w:sz w:val="22"/>
          <w:szCs w:val="22"/>
          <w:lang w:val="es-MX"/>
        </w:rPr>
        <w:t>Carr</w:t>
      </w:r>
      <w:proofErr w:type="spellEnd"/>
      <w:r w:rsidRPr="005101FF">
        <w:rPr>
          <w:rFonts w:ascii="Soberana Sans Light" w:hAnsi="Soberana Sans Light"/>
          <w:sz w:val="22"/>
          <w:szCs w:val="22"/>
          <w:lang w:val="es-MX"/>
        </w:rPr>
        <w:t xml:space="preserve">.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-Villa Alta Tlaxcala, se localiza a 17 Km. al sur de la capital del Estado, y colinda al norte con San Andrés </w:t>
      </w:r>
      <w:proofErr w:type="spellStart"/>
      <w:r w:rsidRPr="005101FF">
        <w:rPr>
          <w:rFonts w:ascii="Soberana Sans Light" w:hAnsi="Soberana Sans Light"/>
          <w:sz w:val="22"/>
          <w:szCs w:val="22"/>
          <w:lang w:val="es-MX"/>
        </w:rPr>
        <w:t>Cuamilpa</w:t>
      </w:r>
      <w:proofErr w:type="spellEnd"/>
      <w:r w:rsidRPr="005101FF">
        <w:rPr>
          <w:rFonts w:ascii="Soberana Sans Light" w:hAnsi="Soberana Sans Light"/>
          <w:sz w:val="22"/>
          <w:szCs w:val="22"/>
          <w:lang w:val="es-MX"/>
        </w:rPr>
        <w:t xml:space="preserve">, al sur con San Juan </w:t>
      </w:r>
      <w:proofErr w:type="spellStart"/>
      <w:r w:rsidRPr="005101FF">
        <w:rPr>
          <w:rFonts w:ascii="Soberana Sans Light" w:hAnsi="Soberana Sans Light"/>
          <w:sz w:val="22"/>
          <w:szCs w:val="22"/>
          <w:lang w:val="es-MX"/>
        </w:rPr>
        <w:t>Huactzinco</w:t>
      </w:r>
      <w:proofErr w:type="spellEnd"/>
      <w:r w:rsidRPr="005101FF">
        <w:rPr>
          <w:rFonts w:ascii="Soberana Sans Light" w:hAnsi="Soberana Sans Light"/>
          <w:sz w:val="22"/>
          <w:szCs w:val="22"/>
          <w:lang w:val="es-MX"/>
        </w:rPr>
        <w:t xml:space="preserve">, al oeste con San Francisco </w:t>
      </w:r>
      <w:proofErr w:type="spellStart"/>
      <w:r w:rsidRPr="005101FF">
        <w:rPr>
          <w:rFonts w:ascii="Soberana Sans Light" w:hAnsi="Soberana Sans Light"/>
          <w:sz w:val="22"/>
          <w:szCs w:val="22"/>
          <w:lang w:val="es-MX"/>
        </w:rPr>
        <w:t>Tepeyanco</w:t>
      </w:r>
      <w:proofErr w:type="spellEnd"/>
      <w:r w:rsidRPr="005101FF">
        <w:rPr>
          <w:rFonts w:ascii="Soberana Sans Light" w:hAnsi="Soberana Sans Light"/>
          <w:sz w:val="22"/>
          <w:szCs w:val="22"/>
          <w:lang w:val="es-MX"/>
        </w:rPr>
        <w:t xml:space="preserve"> y al poniente con Santa Isabel </w:t>
      </w:r>
      <w:proofErr w:type="spellStart"/>
      <w:r w:rsidRPr="005101FF">
        <w:rPr>
          <w:rFonts w:ascii="Soberana Sans Light" w:hAnsi="Soberana Sans Light"/>
          <w:sz w:val="22"/>
          <w:szCs w:val="22"/>
          <w:lang w:val="es-MX"/>
        </w:rPr>
        <w:t>Tetlatlahuca</w:t>
      </w:r>
      <w:proofErr w:type="spellEnd"/>
      <w:r w:rsidRPr="005101FF">
        <w:rPr>
          <w:rFonts w:ascii="Soberana Sans Light" w:hAnsi="Soberana Sans Light"/>
          <w:sz w:val="22"/>
          <w:szCs w:val="22"/>
          <w:lang w:val="es-MX"/>
        </w:rPr>
        <w:t>, con una extensión territorial de 7,560 Km2.</w:t>
      </w:r>
    </w:p>
    <w:p w14:paraId="563F78D8"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5C0BDDA5"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lastRenderedPageBreak/>
        <w:t>El plantel fue creado por iniciativa de la población y especialmente por la gestión del Profesor Antonio Mena Montealegre, distinguido político de esta comunidad; el 01 de septiembre de 1981, inició actividades de manera provisional en la Presidencia Municipal con una matrícula escolar de 200 alumnos y desde el año de 1984 ocupa las instalaciones del edificio actual.</w:t>
      </w:r>
    </w:p>
    <w:p w14:paraId="4E42E15A"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76CC0E70"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inauguración del plantel, estuvo a cargo del Gobernador constitucional del Estado de Tlaxcala Lic. Tulio Hernández Gómez.</w:t>
      </w:r>
    </w:p>
    <w:p w14:paraId="0D52C93D"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3BFEE807"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La oferta educativa inicial fue:</w:t>
      </w:r>
    </w:p>
    <w:p w14:paraId="3D18173B"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603FFF3C"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Máquinas-Herramienta.</w:t>
      </w:r>
    </w:p>
    <w:p w14:paraId="122F819B"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Profesional Técnico en Productividad.</w:t>
      </w:r>
    </w:p>
    <w:p w14:paraId="438BE4DC"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68D7A5AF"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 partir del año 2003, Conalep ofrece un Bachillerato Bivalente, a través del cual los egresados de este Sistema Educativo pueden incorporarse al Sector Productivo o continuar sus estudios en el Nivel Superior.</w:t>
      </w:r>
    </w:p>
    <w:p w14:paraId="33FC1BA4"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69BD4016"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Teacalco, palabra que da nombre al municipio, proviene de la lengua náhuatl. Esta se integra con los vocablos </w:t>
      </w:r>
      <w:proofErr w:type="spellStart"/>
      <w:r w:rsidRPr="005101FF">
        <w:rPr>
          <w:rFonts w:ascii="Soberana Sans Light" w:hAnsi="Soberana Sans Light"/>
          <w:sz w:val="22"/>
          <w:szCs w:val="22"/>
          <w:lang w:val="es-MX"/>
        </w:rPr>
        <w:t>tetl</w:t>
      </w:r>
      <w:proofErr w:type="spellEnd"/>
      <w:r w:rsidRPr="005101FF">
        <w:rPr>
          <w:rFonts w:ascii="Soberana Sans Light" w:hAnsi="Soberana Sans Light"/>
          <w:sz w:val="22"/>
          <w:szCs w:val="22"/>
          <w:lang w:val="es-MX"/>
        </w:rPr>
        <w:t xml:space="preserve"> que significa piedra, de </w:t>
      </w:r>
      <w:proofErr w:type="spellStart"/>
      <w:r w:rsidRPr="005101FF">
        <w:rPr>
          <w:rFonts w:ascii="Soberana Sans Light" w:hAnsi="Soberana Sans Light"/>
          <w:sz w:val="22"/>
          <w:szCs w:val="22"/>
          <w:lang w:val="es-MX"/>
        </w:rPr>
        <w:t>acalli</w:t>
      </w:r>
      <w:proofErr w:type="spellEnd"/>
      <w:r w:rsidRPr="005101FF">
        <w:rPr>
          <w:rFonts w:ascii="Soberana Sans Light" w:hAnsi="Soberana Sans Light"/>
          <w:sz w:val="22"/>
          <w:szCs w:val="22"/>
          <w:lang w:val="es-MX"/>
        </w:rPr>
        <w:t xml:space="preserve"> que quiere decir canoa (proviene, a su vez, de </w:t>
      </w:r>
      <w:proofErr w:type="spellStart"/>
      <w:r w:rsidRPr="005101FF">
        <w:rPr>
          <w:rFonts w:ascii="Soberana Sans Light" w:hAnsi="Soberana Sans Light"/>
          <w:sz w:val="22"/>
          <w:szCs w:val="22"/>
          <w:lang w:val="es-MX"/>
        </w:rPr>
        <w:t>atl</w:t>
      </w:r>
      <w:proofErr w:type="spellEnd"/>
      <w:r w:rsidRPr="005101FF">
        <w:rPr>
          <w:rFonts w:ascii="Soberana Sans Light" w:hAnsi="Soberana Sans Light"/>
          <w:sz w:val="22"/>
          <w:szCs w:val="22"/>
          <w:lang w:val="es-MX"/>
        </w:rPr>
        <w:t xml:space="preserve">, agua y </w:t>
      </w:r>
      <w:proofErr w:type="spellStart"/>
      <w:r w:rsidRPr="005101FF">
        <w:rPr>
          <w:rFonts w:ascii="Soberana Sans Light" w:hAnsi="Soberana Sans Light"/>
          <w:sz w:val="22"/>
          <w:szCs w:val="22"/>
          <w:lang w:val="es-MX"/>
        </w:rPr>
        <w:t>calli</w:t>
      </w:r>
      <w:proofErr w:type="spellEnd"/>
      <w:r w:rsidRPr="005101FF">
        <w:rPr>
          <w:rFonts w:ascii="Soberana Sans Light" w:hAnsi="Soberana Sans Light"/>
          <w:sz w:val="22"/>
          <w:szCs w:val="22"/>
          <w:lang w:val="es-MX"/>
        </w:rPr>
        <w:t xml:space="preserve">, casa), así como de </w:t>
      </w:r>
      <w:proofErr w:type="spellStart"/>
      <w:r w:rsidRPr="005101FF">
        <w:rPr>
          <w:rFonts w:ascii="Soberana Sans Light" w:hAnsi="Soberana Sans Light"/>
          <w:sz w:val="22"/>
          <w:szCs w:val="22"/>
          <w:lang w:val="es-MX"/>
        </w:rPr>
        <w:t>co</w:t>
      </w:r>
      <w:proofErr w:type="spellEnd"/>
      <w:r w:rsidRPr="005101FF">
        <w:rPr>
          <w:rFonts w:ascii="Soberana Sans Light" w:hAnsi="Soberana Sans Light"/>
          <w:sz w:val="22"/>
          <w:szCs w:val="22"/>
          <w:lang w:val="es-MX"/>
        </w:rPr>
        <w:t xml:space="preserve"> que denota lugar. De tal manera que Teacalco se traduce como "en la canoa de piedra".</w:t>
      </w:r>
    </w:p>
    <w:p w14:paraId="1C508035"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57534087"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Está ubicado en Boulevard </w:t>
      </w:r>
      <w:proofErr w:type="spellStart"/>
      <w:r w:rsidRPr="005101FF">
        <w:rPr>
          <w:rFonts w:ascii="Soberana Sans Light" w:hAnsi="Soberana Sans Light"/>
          <w:sz w:val="22"/>
          <w:szCs w:val="22"/>
          <w:lang w:val="es-MX"/>
        </w:rPr>
        <w:t>Leonarda</w:t>
      </w:r>
      <w:proofErr w:type="spellEnd"/>
      <w:r w:rsidRPr="005101FF">
        <w:rPr>
          <w:rFonts w:ascii="Soberana Sans Light" w:hAnsi="Soberana Sans Light"/>
          <w:sz w:val="22"/>
          <w:szCs w:val="22"/>
          <w:lang w:val="es-MX"/>
        </w:rPr>
        <w:t xml:space="preserve"> Gómez Blanco S/N. C. P. 90710</w:t>
      </w:r>
    </w:p>
    <w:p w14:paraId="2FDF5BA0"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26CAE823"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 xml:space="preserve">El Plantel Inició sus operaciones el día 15 de diciembre de 1987, fue inaugurado por la Lic. Beatriz Paredes Rangel Gobernadora del Estado de Tlaxcala, y siendo director del plantel el Lic. Noé Hernández </w:t>
      </w:r>
      <w:proofErr w:type="spellStart"/>
      <w:r w:rsidRPr="005101FF">
        <w:rPr>
          <w:rFonts w:ascii="Soberana Sans Light" w:hAnsi="Soberana Sans Light"/>
          <w:sz w:val="22"/>
          <w:szCs w:val="22"/>
          <w:lang w:val="es-MX"/>
        </w:rPr>
        <w:t>Hernández</w:t>
      </w:r>
      <w:proofErr w:type="spellEnd"/>
      <w:r w:rsidRPr="005101FF">
        <w:rPr>
          <w:rFonts w:ascii="Soberana Sans Light" w:hAnsi="Soberana Sans Light"/>
          <w:sz w:val="22"/>
          <w:szCs w:val="22"/>
          <w:lang w:val="es-MX"/>
        </w:rPr>
        <w:t>, ofreciendo las carreras de Profesional Técnico en Informática y Profesional Técnico en Instalación y Mantenimiento; posteriormente se ofreció la carrera de Procesos de Producción Industrial.</w:t>
      </w:r>
    </w:p>
    <w:p w14:paraId="5138467A"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76F4A643" w14:textId="77777777" w:rsidR="00481282" w:rsidRPr="005101FF" w:rsidRDefault="00481282" w:rsidP="00481282">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Actualmente cuenta con las carreras de Profesional Técnico Bachiller en Mantenimiento de Sistemas Automáticos, Profesional Técnico Bachiller en Electricidad Industrial, Profesional Técnico Bachiller en Contaduría y Profesional Técnico Bachiller en Seguridad e Higiene y Protección Civil.</w:t>
      </w:r>
    </w:p>
    <w:p w14:paraId="229B406B" w14:textId="77777777" w:rsidR="00481282" w:rsidRPr="005101FF" w:rsidRDefault="00481282" w:rsidP="00481282">
      <w:pPr>
        <w:pStyle w:val="Texto"/>
        <w:spacing w:after="0" w:line="240" w:lineRule="exact"/>
        <w:rPr>
          <w:rFonts w:ascii="Soberana Sans Light" w:hAnsi="Soberana Sans Light"/>
          <w:sz w:val="22"/>
          <w:szCs w:val="22"/>
          <w:lang w:val="es-MX"/>
        </w:rPr>
      </w:pPr>
    </w:p>
    <w:p w14:paraId="3AE174AB" w14:textId="77777777" w:rsidR="00481282" w:rsidRPr="005101FF" w:rsidRDefault="00481282" w:rsidP="00481282">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Organización y Objeto Social</w:t>
      </w:r>
    </w:p>
    <w:p w14:paraId="7645A7A0" w14:textId="77777777" w:rsidR="00481282" w:rsidRPr="005101FF" w:rsidRDefault="00481282" w:rsidP="00481282">
      <w:pPr>
        <w:pStyle w:val="Texto"/>
        <w:spacing w:after="0" w:line="240" w:lineRule="exact"/>
        <w:rPr>
          <w:rFonts w:ascii="Soberana Sans Light" w:hAnsi="Soberana Sans Light"/>
          <w:b/>
          <w:sz w:val="22"/>
          <w:szCs w:val="22"/>
          <w:lang w:val="es-MX"/>
        </w:rPr>
      </w:pPr>
    </w:p>
    <w:p w14:paraId="693C92D1" w14:textId="77777777" w:rsidR="00540418"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El Colegio de Educación Profesional Técnica del Estado de Tlaxcala, fue creado como Organismo Público Descentralizado de carácter Estatal, con personalidad jurídica y patrimonio propios, según decreto No. 35 publicado en el Periódico Oficial de Tlaxcala el día 17 de noviembre del 1999. </w:t>
      </w:r>
      <w:r w:rsidR="005F40F5" w:rsidRPr="005101FF">
        <w:rPr>
          <w:rFonts w:ascii="Soberana Sans Light" w:hAnsi="Soberana Sans Light"/>
          <w:sz w:val="22"/>
          <w:lang w:val="es-MX"/>
        </w:rPr>
        <w:t xml:space="preserve">El Conalep tiene por </w:t>
      </w:r>
      <w:r w:rsidR="005F40F5" w:rsidRPr="005101FF">
        <w:rPr>
          <w:rFonts w:ascii="Soberana Sans Light" w:hAnsi="Soberana Sans Light"/>
          <w:sz w:val="22"/>
          <w:lang w:val="es-MX"/>
        </w:rPr>
        <w:lastRenderedPageBreak/>
        <w:t>objeto prestar Servicios d</w:t>
      </w:r>
      <w:r w:rsidRPr="005101FF">
        <w:rPr>
          <w:rFonts w:ascii="Soberana Sans Light" w:hAnsi="Soberana Sans Light"/>
          <w:sz w:val="22"/>
          <w:lang w:val="es-MX"/>
        </w:rPr>
        <w:t>e Educación Profesional Técnica y su p</w:t>
      </w:r>
      <w:r w:rsidR="00540418" w:rsidRPr="005101FF">
        <w:rPr>
          <w:rFonts w:ascii="Soberana Sans Light" w:hAnsi="Soberana Sans Light"/>
          <w:sz w:val="22"/>
          <w:szCs w:val="22"/>
          <w:lang w:val="es-MX"/>
        </w:rPr>
        <w:t>rincipal actividad</w:t>
      </w:r>
      <w:r w:rsidRPr="005101FF">
        <w:rPr>
          <w:rFonts w:ascii="Soberana Sans Light" w:hAnsi="Soberana Sans Light"/>
          <w:sz w:val="22"/>
          <w:szCs w:val="22"/>
          <w:lang w:val="es-MX"/>
        </w:rPr>
        <w:t xml:space="preserve"> consiste en la </w:t>
      </w:r>
      <w:r w:rsidR="0042624C" w:rsidRPr="005101FF">
        <w:rPr>
          <w:rFonts w:ascii="Soberana Sans Light" w:eastAsiaTheme="minorHAnsi" w:hAnsi="Soberana Sans Light" w:cstheme="minorBidi"/>
          <w:sz w:val="22"/>
          <w:szCs w:val="22"/>
          <w:lang w:val="es-MX" w:eastAsia="en-US"/>
        </w:rPr>
        <w:t>impartición</w:t>
      </w:r>
      <w:r w:rsidR="005F40F5" w:rsidRPr="005101FF">
        <w:rPr>
          <w:rFonts w:ascii="Soberana Sans Light" w:eastAsiaTheme="minorHAnsi" w:hAnsi="Soberana Sans Light" w:cstheme="minorBidi"/>
          <w:sz w:val="22"/>
          <w:szCs w:val="22"/>
          <w:lang w:val="es-MX" w:eastAsia="en-US"/>
        </w:rPr>
        <w:t xml:space="preserve"> de Educación Profesional Técnica a nivel postsecundaria.</w:t>
      </w:r>
    </w:p>
    <w:p w14:paraId="53D95921" w14:textId="77777777" w:rsidR="00481282" w:rsidRPr="005101FF" w:rsidRDefault="00481282" w:rsidP="00481282">
      <w:pPr>
        <w:pStyle w:val="Texto"/>
        <w:spacing w:after="0" w:line="240" w:lineRule="exact"/>
        <w:rPr>
          <w:rFonts w:ascii="Soberana Sans Light" w:eastAsiaTheme="minorHAnsi" w:hAnsi="Soberana Sans Light" w:cstheme="minorBidi"/>
          <w:sz w:val="22"/>
          <w:szCs w:val="22"/>
          <w:lang w:val="es-MX" w:eastAsia="en-US"/>
        </w:rPr>
      </w:pPr>
    </w:p>
    <w:p w14:paraId="543D34D5" w14:textId="77777777" w:rsidR="005F40F5" w:rsidRPr="005101FF" w:rsidRDefault="005F40F5" w:rsidP="005F40F5">
      <w:pPr>
        <w:spacing w:after="0" w:line="240" w:lineRule="auto"/>
        <w:jc w:val="both"/>
        <w:rPr>
          <w:rFonts w:ascii="Soberana Sans Light" w:hAnsi="Soberana Sans Light"/>
        </w:rPr>
      </w:pPr>
      <w:r w:rsidRPr="005101FF">
        <w:rPr>
          <w:rFonts w:ascii="Soberana Sans Light" w:hAnsi="Soberana Sans Light"/>
        </w:rPr>
        <w:t xml:space="preserve">     El Conalep Tlaxcala está regido por un Consejo Directivo el cual está integrado de la siguiente forma:</w:t>
      </w:r>
    </w:p>
    <w:p w14:paraId="4B20B428" w14:textId="77777777" w:rsidR="005F40F5" w:rsidRPr="005101FF" w:rsidRDefault="005F40F5" w:rsidP="005F40F5">
      <w:pPr>
        <w:spacing w:after="0" w:line="240" w:lineRule="auto"/>
        <w:jc w:val="both"/>
        <w:rPr>
          <w:rFonts w:ascii="Soberana Sans Light" w:hAnsi="Soberana Sans Light"/>
        </w:rPr>
      </w:pPr>
    </w:p>
    <w:p w14:paraId="40AC4822" w14:textId="77777777"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Presidente: Secretario de Educación Pública.</w:t>
      </w:r>
    </w:p>
    <w:p w14:paraId="2C5825E2" w14:textId="20F28E6C" w:rsidR="005F40F5" w:rsidRPr="005101FF" w:rsidRDefault="005F40F5" w:rsidP="005F40F5">
      <w:pPr>
        <w:spacing w:after="0" w:line="240" w:lineRule="auto"/>
        <w:ind w:left="708"/>
        <w:jc w:val="both"/>
        <w:rPr>
          <w:rFonts w:ascii="Soberana Sans Light" w:hAnsi="Soberana Sans Light"/>
        </w:rPr>
      </w:pPr>
      <w:r w:rsidRPr="005101FF">
        <w:rPr>
          <w:rFonts w:ascii="Soberana Sans Light" w:hAnsi="Soberana Sans Light"/>
        </w:rPr>
        <w:t xml:space="preserve">      Secretario: Director de Conalep</w:t>
      </w:r>
      <w:r w:rsidR="00D52F75">
        <w:rPr>
          <w:rFonts w:ascii="Soberana Sans Light" w:hAnsi="Soberana Sans Light"/>
        </w:rPr>
        <w:t>.</w:t>
      </w:r>
    </w:p>
    <w:p w14:paraId="4CB2074C" w14:textId="77777777"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Comisario: Representante de la Secretaría de Finanzas</w:t>
      </w:r>
    </w:p>
    <w:p w14:paraId="64CED14A" w14:textId="77777777" w:rsidR="005F40F5" w:rsidRPr="005101FF" w:rsidRDefault="005F40F5" w:rsidP="005F40F5">
      <w:pPr>
        <w:spacing w:after="0" w:line="240" w:lineRule="auto"/>
        <w:ind w:firstLine="708"/>
        <w:jc w:val="both"/>
        <w:rPr>
          <w:rFonts w:ascii="Soberana Sans Light" w:hAnsi="Soberana Sans Light"/>
        </w:rPr>
      </w:pPr>
      <w:r w:rsidRPr="005101FF">
        <w:rPr>
          <w:rFonts w:ascii="Soberana Sans Light" w:hAnsi="Soberana Sans Light"/>
        </w:rPr>
        <w:t xml:space="preserve">      Vocales:</w:t>
      </w:r>
    </w:p>
    <w:p w14:paraId="476EA544"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Secretario Desarrollo Industrial.</w:t>
      </w:r>
    </w:p>
    <w:p w14:paraId="7AC6F5D8"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Director de Servicio Estatal de Formación y Apoyo del Empleo y Desarrollo Comunitario.</w:t>
      </w:r>
    </w:p>
    <w:p w14:paraId="3DD25EFF"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de los sectores público, privado y social.</w:t>
      </w:r>
    </w:p>
    <w:p w14:paraId="4A933C78"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 la Secretaría de Educación Pública.</w:t>
      </w:r>
    </w:p>
    <w:p w14:paraId="0D83ADA6"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Colegio Nacional.</w:t>
      </w:r>
    </w:p>
    <w:p w14:paraId="0FA97BEB"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Tres representantes Municipales donde se encuentran ubicados los planteles del Conalep.</w:t>
      </w:r>
    </w:p>
    <w:p w14:paraId="7403AC34" w14:textId="77777777" w:rsidR="005F40F5" w:rsidRPr="005101FF" w:rsidRDefault="005F40F5" w:rsidP="005F40F5">
      <w:pPr>
        <w:numPr>
          <w:ilvl w:val="0"/>
          <w:numId w:val="8"/>
        </w:numPr>
        <w:spacing w:after="0" w:line="240" w:lineRule="auto"/>
        <w:jc w:val="both"/>
        <w:rPr>
          <w:rFonts w:ascii="Soberana Sans Light" w:hAnsi="Soberana Sans Light"/>
        </w:rPr>
      </w:pPr>
      <w:r w:rsidRPr="005101FF">
        <w:rPr>
          <w:rFonts w:ascii="Soberana Sans Light" w:hAnsi="Soberana Sans Light"/>
        </w:rPr>
        <w:t>Representante del Poder Legislativo.</w:t>
      </w:r>
    </w:p>
    <w:p w14:paraId="4BF22BD2" w14:textId="77777777" w:rsidR="005F40F5" w:rsidRPr="005101FF" w:rsidRDefault="005F40F5" w:rsidP="005F40F5">
      <w:pPr>
        <w:spacing w:after="0" w:line="240" w:lineRule="auto"/>
        <w:jc w:val="both"/>
        <w:rPr>
          <w:rFonts w:ascii="Soberana Sans Light" w:hAnsi="Soberana Sans Light"/>
        </w:rPr>
      </w:pPr>
    </w:p>
    <w:p w14:paraId="2487E48B" w14:textId="213A72A3" w:rsidR="005F40F5" w:rsidRPr="005101FF" w:rsidRDefault="005F40F5" w:rsidP="005F40F5">
      <w:pPr>
        <w:spacing w:after="0" w:line="240" w:lineRule="auto"/>
        <w:ind w:left="360" w:firstLine="708"/>
        <w:jc w:val="both"/>
        <w:rPr>
          <w:rFonts w:ascii="Soberana Sans Light" w:hAnsi="Soberana Sans Light"/>
        </w:rPr>
      </w:pPr>
      <w:r w:rsidRPr="005101FF">
        <w:rPr>
          <w:rFonts w:ascii="Soberana Sans Light" w:hAnsi="Soberana Sans Light"/>
        </w:rPr>
        <w:t xml:space="preserve">Los integrantes del Consejo </w:t>
      </w:r>
      <w:r w:rsidR="00D52F75" w:rsidRPr="005101FF">
        <w:rPr>
          <w:rFonts w:ascii="Soberana Sans Light" w:hAnsi="Soberana Sans Light"/>
        </w:rPr>
        <w:t>Directivo</w:t>
      </w:r>
      <w:r w:rsidRPr="005101FF">
        <w:rPr>
          <w:rFonts w:ascii="Soberana Sans Light" w:hAnsi="Soberana Sans Light"/>
        </w:rPr>
        <w:t xml:space="preserve"> tienen voz y voto, excepto el Secretario y Comisario, quienes sólo participan con voz.</w:t>
      </w:r>
    </w:p>
    <w:p w14:paraId="0C576664" w14:textId="77777777" w:rsidR="00481282" w:rsidRPr="005101FF" w:rsidRDefault="00481282" w:rsidP="005F40F5">
      <w:pPr>
        <w:spacing w:after="0" w:line="240" w:lineRule="auto"/>
        <w:ind w:left="360" w:firstLine="708"/>
        <w:jc w:val="both"/>
        <w:rPr>
          <w:rFonts w:ascii="Soberana Sans Light" w:hAnsi="Soberana Sans Light"/>
        </w:rPr>
      </w:pPr>
    </w:p>
    <w:p w14:paraId="0FFFBF28" w14:textId="53919D8E"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 xml:space="preserve">Por su estructura Jurídica y actividades de interés social que desarrolla en materia de impartición de Educación Profesional Técnica a nivel postsecundaria, como Organismo Público Descentralizado, el Conalep no es contribuyente del Impuesto sobre la Renta, por estar clasificado en el título III del “Régimen de las Personas Morales con fines no lucrativos” </w:t>
      </w:r>
      <w:r w:rsidR="00D52F75" w:rsidRPr="005101FF">
        <w:rPr>
          <w:rFonts w:ascii="Soberana Sans Light" w:eastAsiaTheme="minorHAnsi" w:hAnsi="Soberana Sans Light" w:cstheme="minorBidi"/>
          <w:sz w:val="22"/>
          <w:szCs w:val="22"/>
          <w:lang w:val="es-MX" w:eastAsia="en-US"/>
        </w:rPr>
        <w:t>de acuerdo con el</w:t>
      </w:r>
      <w:r w:rsidRPr="005101FF">
        <w:rPr>
          <w:rFonts w:ascii="Soberana Sans Light" w:eastAsiaTheme="minorHAnsi" w:hAnsi="Soberana Sans Light" w:cstheme="minorBidi"/>
          <w:sz w:val="22"/>
          <w:szCs w:val="22"/>
          <w:lang w:val="es-MX" w:eastAsia="en-US"/>
        </w:rPr>
        <w:t xml:space="preserve"> artículo 95 fracción XI de la Ley del Impuesto sobre la Renta.</w:t>
      </w:r>
    </w:p>
    <w:p w14:paraId="6155172E" w14:textId="77777777"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14:paraId="18671BA7" w14:textId="77777777" w:rsidR="005F40F5" w:rsidRPr="005101FF" w:rsidRDefault="005F40F5" w:rsidP="005F40F5">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Asimismo, no está obligado a registrar efectos diferidos o anticipados de Impuesto sobre la Renta, así como, Participación de los Trabajadores en las Utilidades.</w:t>
      </w:r>
    </w:p>
    <w:p w14:paraId="469C8446" w14:textId="77777777" w:rsidR="00481282" w:rsidRPr="005101FF" w:rsidRDefault="00481282" w:rsidP="005F40F5">
      <w:pPr>
        <w:pStyle w:val="INCISO"/>
        <w:spacing w:after="0" w:line="240" w:lineRule="exact"/>
        <w:ind w:left="0" w:firstLine="0"/>
        <w:rPr>
          <w:rFonts w:ascii="Soberana Sans Light" w:eastAsiaTheme="minorHAnsi" w:hAnsi="Soberana Sans Light" w:cstheme="minorBidi"/>
          <w:sz w:val="22"/>
          <w:szCs w:val="22"/>
          <w:lang w:val="es-MX" w:eastAsia="en-US"/>
        </w:rPr>
      </w:pPr>
    </w:p>
    <w:p w14:paraId="7D8B4A84" w14:textId="77777777" w:rsidR="004513B4" w:rsidRPr="005101FF" w:rsidRDefault="005F40F5"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t>Por lo que se refiere al Impuesto al Valor Agregado, el Conalep; únicamente acepta la traslación de dicho impuesto en la adquisición de bienes y servicios para su operación.</w:t>
      </w:r>
    </w:p>
    <w:p w14:paraId="63B6A908" w14:textId="77777777" w:rsidR="00481282" w:rsidRPr="005101FF" w:rsidRDefault="00481282" w:rsidP="004513B4">
      <w:pPr>
        <w:pStyle w:val="INCISO"/>
        <w:spacing w:after="0" w:line="240" w:lineRule="exact"/>
        <w:ind w:left="0" w:firstLine="0"/>
        <w:rPr>
          <w:rFonts w:ascii="Soberana Sans Light" w:eastAsiaTheme="minorHAnsi" w:hAnsi="Soberana Sans Light" w:cstheme="minorBidi"/>
          <w:sz w:val="22"/>
          <w:szCs w:val="22"/>
          <w:lang w:val="es-MX" w:eastAsia="en-US"/>
        </w:rPr>
      </w:pPr>
    </w:p>
    <w:p w14:paraId="717F7424" w14:textId="77777777" w:rsidR="005F40F5" w:rsidRPr="005101FF" w:rsidRDefault="004513B4" w:rsidP="004513B4">
      <w:pPr>
        <w:pStyle w:val="INCISO"/>
        <w:spacing w:after="0" w:line="240" w:lineRule="exact"/>
        <w:ind w:left="0" w:firstLine="0"/>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ab/>
      </w:r>
      <w:r w:rsidR="005F40F5" w:rsidRPr="005101FF">
        <w:rPr>
          <w:rFonts w:ascii="Soberana Sans Light" w:eastAsiaTheme="minorHAnsi" w:hAnsi="Soberana Sans Light" w:cstheme="minorBidi"/>
          <w:sz w:val="22"/>
          <w:szCs w:val="22"/>
          <w:lang w:val="es-MX" w:eastAsia="en-US"/>
        </w:rPr>
        <w:t>Las obligaciones fiscales que tiene el Colegio, se concretan a su carácter de retenedor y entero del Impuesto Sobre la Renta en lo referente de los capítulos I y II “Ingresos por salarios” e “Ingresos por la Prestación de Servicios Profesionales”.</w:t>
      </w:r>
    </w:p>
    <w:p w14:paraId="419779EC" w14:textId="77777777" w:rsidR="00540418" w:rsidRPr="005101FF" w:rsidRDefault="00540418" w:rsidP="00481282">
      <w:pPr>
        <w:pStyle w:val="INCISO"/>
        <w:spacing w:after="0" w:line="240" w:lineRule="exact"/>
        <w:ind w:left="0" w:firstLine="0"/>
        <w:rPr>
          <w:rFonts w:ascii="Soberana Sans Light" w:eastAsiaTheme="minorHAnsi" w:hAnsi="Soberana Sans Light" w:cstheme="minorBidi"/>
          <w:sz w:val="22"/>
          <w:szCs w:val="22"/>
          <w:lang w:val="es-MX" w:eastAsia="en-US"/>
        </w:rPr>
      </w:pPr>
    </w:p>
    <w:p w14:paraId="402BC45F" w14:textId="77777777" w:rsidR="001B1D90" w:rsidRDefault="001B1D90" w:rsidP="00322576">
      <w:pPr>
        <w:pStyle w:val="INCISO"/>
        <w:spacing w:after="0" w:line="240" w:lineRule="exact"/>
        <w:jc w:val="center"/>
        <w:rPr>
          <w:rFonts w:ascii="Soberana Sans Light" w:hAnsi="Soberana Sans Light"/>
          <w:b/>
          <w:sz w:val="22"/>
          <w:szCs w:val="22"/>
          <w:lang w:val="es-MX"/>
        </w:rPr>
      </w:pPr>
    </w:p>
    <w:p w14:paraId="6A1943FB" w14:textId="77777777" w:rsidR="00540418" w:rsidRPr="005101FF" w:rsidRDefault="00540418" w:rsidP="00322576">
      <w:pPr>
        <w:pStyle w:val="INCISO"/>
        <w:spacing w:after="0" w:line="240" w:lineRule="exact"/>
        <w:jc w:val="center"/>
        <w:rPr>
          <w:rFonts w:ascii="Soberana Sans Light" w:hAnsi="Soberana Sans Light"/>
          <w:b/>
          <w:sz w:val="22"/>
          <w:szCs w:val="22"/>
          <w:lang w:val="es-MX"/>
        </w:rPr>
      </w:pPr>
      <w:r w:rsidRPr="005101FF">
        <w:rPr>
          <w:rFonts w:ascii="Soberana Sans Light" w:hAnsi="Soberana Sans Light"/>
          <w:b/>
          <w:sz w:val="22"/>
          <w:szCs w:val="22"/>
          <w:lang w:val="es-MX"/>
        </w:rPr>
        <w:t>Estructura organizacional básica</w:t>
      </w:r>
    </w:p>
    <w:p w14:paraId="6651DB5C"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6D5936D4" w14:textId="77777777" w:rsidR="004513B4" w:rsidRPr="005101FF" w:rsidRDefault="004513B4"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noProof/>
          <w:sz w:val="22"/>
          <w:szCs w:val="22"/>
          <w:lang w:val="es-MX" w:eastAsia="es-MX"/>
        </w:rPr>
        <w:drawing>
          <wp:anchor distT="0" distB="0" distL="114300" distR="114300" simplePos="0" relativeHeight="251653632" behindDoc="1" locked="0" layoutInCell="1" allowOverlap="1" wp14:anchorId="65BBD0B6" wp14:editId="7142B44D">
            <wp:simplePos x="0" y="0"/>
            <wp:positionH relativeFrom="column">
              <wp:posOffset>1845462</wp:posOffset>
            </wp:positionH>
            <wp:positionV relativeFrom="paragraph">
              <wp:posOffset>6615</wp:posOffset>
            </wp:positionV>
            <wp:extent cx="4871720" cy="2108200"/>
            <wp:effectExtent l="0" t="0" r="0" b="63500"/>
            <wp:wrapTight wrapText="bothSides">
              <wp:wrapPolygon edited="0">
                <wp:start x="8193" y="0"/>
                <wp:lineTo x="8193" y="5660"/>
                <wp:lineTo x="8700" y="6246"/>
                <wp:lineTo x="10558" y="6246"/>
                <wp:lineTo x="5912" y="7612"/>
                <wp:lineTo x="5237" y="8002"/>
                <wp:lineTo x="5237" y="12492"/>
                <wp:lineTo x="4730" y="15419"/>
                <wp:lineTo x="2449" y="15810"/>
                <wp:lineTo x="2281" y="16005"/>
                <wp:lineTo x="2281" y="22055"/>
                <wp:lineTo x="19258" y="22055"/>
                <wp:lineTo x="19426" y="16200"/>
                <wp:lineTo x="19089" y="15810"/>
                <wp:lineTo x="16893" y="15614"/>
                <wp:lineTo x="17062" y="14834"/>
                <wp:lineTo x="10980" y="12492"/>
                <wp:lineTo x="11065" y="6246"/>
                <wp:lineTo x="12923" y="6246"/>
                <wp:lineTo x="13514" y="5465"/>
                <wp:lineTo x="13430" y="0"/>
                <wp:lineTo x="8193" y="0"/>
              </wp:wrapPolygon>
            </wp:wrapTight>
            <wp:docPr id="22" name="Diagrama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p>
    <w:p w14:paraId="12995E20"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20BCB5E3"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029A8B27"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7DD907CB"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0A0CF289"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2DC118A9"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63DBC949"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01C5D0B6"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1CE48BC5"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06D2BA25"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5D3BE30C"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5D8239BF"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67EE2DED" w14:textId="77777777" w:rsidR="004513B4" w:rsidRPr="005101FF" w:rsidRDefault="004513B4" w:rsidP="00540418">
      <w:pPr>
        <w:pStyle w:val="INCISO"/>
        <w:spacing w:after="0" w:line="240" w:lineRule="exact"/>
        <w:rPr>
          <w:rFonts w:ascii="Soberana Sans Light" w:hAnsi="Soberana Sans Light"/>
          <w:sz w:val="22"/>
          <w:szCs w:val="22"/>
          <w:lang w:val="es-MX"/>
        </w:rPr>
      </w:pPr>
    </w:p>
    <w:p w14:paraId="3764B943" w14:textId="77777777" w:rsidR="007E1E3D" w:rsidRPr="005101FF" w:rsidRDefault="007E1E3D" w:rsidP="003A0303">
      <w:pPr>
        <w:pStyle w:val="INCISO"/>
        <w:spacing w:after="0" w:line="240" w:lineRule="exact"/>
        <w:rPr>
          <w:rFonts w:ascii="Soberana Sans Light" w:hAnsi="Soberana Sans Light"/>
          <w:sz w:val="22"/>
          <w:szCs w:val="22"/>
          <w:lang w:val="es-MX"/>
        </w:rPr>
      </w:pPr>
    </w:p>
    <w:p w14:paraId="2E2402DA" w14:textId="77777777" w:rsidR="00F22CBD" w:rsidRPr="005101FF" w:rsidRDefault="00F22CBD" w:rsidP="003A0303">
      <w:pPr>
        <w:pStyle w:val="INCISO"/>
        <w:spacing w:after="0" w:line="240" w:lineRule="exact"/>
        <w:rPr>
          <w:rFonts w:ascii="Soberana Sans Light" w:hAnsi="Soberana Sans Light"/>
          <w:sz w:val="22"/>
          <w:szCs w:val="22"/>
          <w:lang w:val="es-MX"/>
        </w:rPr>
      </w:pPr>
    </w:p>
    <w:p w14:paraId="368E31EC" w14:textId="77777777" w:rsidR="00F22CBD" w:rsidRPr="005101FF" w:rsidRDefault="00F22CBD" w:rsidP="003A0303">
      <w:pPr>
        <w:pStyle w:val="INCISO"/>
        <w:spacing w:after="0" w:line="240" w:lineRule="exact"/>
        <w:rPr>
          <w:rFonts w:ascii="Soberana Sans Light" w:hAnsi="Soberana Sans Light"/>
          <w:sz w:val="22"/>
          <w:szCs w:val="22"/>
          <w:lang w:val="es-MX"/>
        </w:rPr>
      </w:pPr>
    </w:p>
    <w:p w14:paraId="1C15FAEB"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Bases de Preparación de los Estados Financieros</w:t>
      </w:r>
    </w:p>
    <w:p w14:paraId="1247D7E6" w14:textId="77777777" w:rsidR="00EB1B36" w:rsidRPr="005101FF" w:rsidRDefault="00EB1B36" w:rsidP="00540418">
      <w:pPr>
        <w:pStyle w:val="Texto"/>
        <w:spacing w:after="0" w:line="240" w:lineRule="exact"/>
        <w:rPr>
          <w:rFonts w:ascii="Soberana Sans Light" w:hAnsi="Soberana Sans Light"/>
          <w:b/>
          <w:sz w:val="22"/>
          <w:szCs w:val="22"/>
          <w:lang w:val="es-MX"/>
        </w:rPr>
      </w:pPr>
    </w:p>
    <w:p w14:paraId="693253D1" w14:textId="77777777" w:rsidR="00D96298" w:rsidRPr="005101FF" w:rsidRDefault="00D96298" w:rsidP="00540418">
      <w:pPr>
        <w:pStyle w:val="Texto"/>
        <w:spacing w:after="0" w:line="240" w:lineRule="exact"/>
        <w:rPr>
          <w:rFonts w:ascii="Soberana Sans Light" w:hAnsi="Soberana Sans Light"/>
          <w:b/>
          <w:sz w:val="22"/>
          <w:szCs w:val="22"/>
          <w:lang w:val="es-MX"/>
        </w:rPr>
      </w:pPr>
    </w:p>
    <w:p w14:paraId="4AC65AC8" w14:textId="77777777" w:rsidR="00540418"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Estados Financieros y demás información presupuestaria, programática y contable que emanan del Colegio, constituyen la base para la emisión de informes periódicos y para la formulación de la Cuenta Pública Anual.</w:t>
      </w:r>
    </w:p>
    <w:p w14:paraId="36958D0A" w14:textId="77777777" w:rsidR="0018645D" w:rsidRPr="005101FF" w:rsidRDefault="0018645D"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14:paraId="22507F11" w14:textId="77777777" w:rsidR="0018645D" w:rsidRPr="005101FF" w:rsidRDefault="004513B4"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w:t>
      </w:r>
      <w:r w:rsidR="0018645D" w:rsidRPr="005101FF">
        <w:rPr>
          <w:rFonts w:ascii="Soberana Sans Light" w:eastAsiaTheme="minorHAnsi" w:hAnsi="Soberana Sans Light" w:cstheme="minorBidi"/>
          <w:sz w:val="22"/>
          <w:szCs w:val="22"/>
          <w:lang w:val="es-MX" w:eastAsia="en-US"/>
        </w:rPr>
        <w:t xml:space="preserve">del Colegio son: </w:t>
      </w:r>
      <w:r w:rsidR="00F23597" w:rsidRPr="005101FF">
        <w:rPr>
          <w:rFonts w:ascii="Soberana Sans Light" w:eastAsiaTheme="minorHAnsi" w:hAnsi="Soberana Sans Light" w:cstheme="minorBidi"/>
          <w:sz w:val="22"/>
          <w:szCs w:val="22"/>
          <w:lang w:val="es-MX" w:eastAsia="en-US"/>
        </w:rPr>
        <w:t>el Estado de Situación Financiera, el Estado de Actividades, el Estado de Cambios en la Situación Financiera y el Estado de Variación en la Hacienda Pública, de acuerdo a lo establecido en la Normatividad Contable y Financiera y al Código Financiero para el Estado de Tlaxcala y sus Municipios. Se incluyen el Estado Analítico del Activo, el Estado Analítico de Deuda y Otros Pasivos y el Estado de Flujos de Efectivo, de acuerdo al requerimiento establecido en el Manual de Contabilidad Gubernamental de la CONAC.</w:t>
      </w:r>
    </w:p>
    <w:p w14:paraId="05277F21" w14:textId="77777777" w:rsidR="00F23597"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p>
    <w:p w14:paraId="5744C132" w14:textId="77777777" w:rsidR="004513B4" w:rsidRPr="005101FF" w:rsidRDefault="00F23597" w:rsidP="0018645D">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Los Estados financieros del Colegio </w:t>
      </w:r>
      <w:r w:rsidR="004513B4" w:rsidRPr="005101FF">
        <w:rPr>
          <w:rFonts w:ascii="Soberana Sans Light" w:eastAsiaTheme="minorHAnsi" w:hAnsi="Soberana Sans Light" w:cstheme="minorBidi"/>
          <w:sz w:val="22"/>
          <w:szCs w:val="22"/>
          <w:lang w:val="es-MX" w:eastAsia="en-US"/>
        </w:rPr>
        <w:t xml:space="preserve">se </w:t>
      </w:r>
      <w:r w:rsidR="00A42EBC" w:rsidRPr="005101FF">
        <w:rPr>
          <w:rFonts w:ascii="Soberana Sans Light" w:eastAsiaTheme="minorHAnsi" w:hAnsi="Soberana Sans Light" w:cstheme="minorBidi"/>
          <w:sz w:val="22"/>
          <w:szCs w:val="22"/>
          <w:lang w:val="es-MX" w:eastAsia="en-US"/>
        </w:rPr>
        <w:t>prepararán</w:t>
      </w:r>
      <w:r w:rsidR="004513B4" w:rsidRPr="005101FF">
        <w:rPr>
          <w:rFonts w:ascii="Soberana Sans Light" w:eastAsiaTheme="minorHAnsi" w:hAnsi="Soberana Sans Light" w:cstheme="minorBidi"/>
          <w:sz w:val="22"/>
          <w:szCs w:val="22"/>
          <w:lang w:val="es-MX" w:eastAsia="en-US"/>
        </w:rPr>
        <w:t xml:space="preserve"> de acuerdo con principios de contabilidad gubernamental que son coincidentes con las Normas de Información Financiera. Las principales políticas contables de registro y elaboración de los estados financieros, son las siguientes:</w:t>
      </w:r>
    </w:p>
    <w:p w14:paraId="03B47B73" w14:textId="77777777" w:rsidR="004513B4" w:rsidRPr="005101FF" w:rsidRDefault="004513B4" w:rsidP="004513B4">
      <w:pPr>
        <w:spacing w:after="0" w:line="240" w:lineRule="auto"/>
        <w:ind w:left="709"/>
        <w:jc w:val="both"/>
        <w:rPr>
          <w:rFonts w:ascii="Soberana Sans Light" w:hAnsi="Soberana Sans Light"/>
        </w:rPr>
      </w:pPr>
    </w:p>
    <w:p w14:paraId="3DF0ADEA" w14:textId="77777777" w:rsidR="000B4689"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lastRenderedPageBreak/>
        <w:t xml:space="preserve">          </w:t>
      </w:r>
    </w:p>
    <w:p w14:paraId="554CBA41" w14:textId="77777777" w:rsidR="004513B4" w:rsidRPr="005101FF" w:rsidRDefault="004513B4"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VALORES DE INMEDIATA REALIZACIÓN</w:t>
      </w:r>
    </w:p>
    <w:p w14:paraId="7B923E0E" w14:textId="77777777" w:rsidR="004513B4" w:rsidRPr="005101FF" w:rsidRDefault="004513B4" w:rsidP="004513B4">
      <w:pPr>
        <w:tabs>
          <w:tab w:val="left" w:pos="1440"/>
        </w:tabs>
        <w:spacing w:after="0" w:line="240" w:lineRule="auto"/>
        <w:jc w:val="both"/>
        <w:rPr>
          <w:rFonts w:ascii="Soberana Sans Light" w:hAnsi="Soberana Sans Light"/>
        </w:rPr>
      </w:pPr>
    </w:p>
    <w:p w14:paraId="34639540" w14:textId="77777777"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 xml:space="preserve">Está integrado al 100% por la cuenta </w:t>
      </w:r>
      <w:r w:rsidR="00380122" w:rsidRPr="005101FF">
        <w:rPr>
          <w:rFonts w:ascii="Soberana Sans Light" w:eastAsiaTheme="minorHAnsi" w:hAnsi="Soberana Sans Light" w:cstheme="minorBidi"/>
          <w:sz w:val="22"/>
          <w:szCs w:val="22"/>
          <w:lang w:val="es-MX" w:eastAsia="en-US"/>
        </w:rPr>
        <w:t>1.1.1</w:t>
      </w:r>
      <w:r w:rsidRPr="005101FF">
        <w:rPr>
          <w:rFonts w:ascii="Soberana Sans Light" w:eastAsiaTheme="minorHAnsi" w:hAnsi="Soberana Sans Light" w:cstheme="minorBidi"/>
          <w:sz w:val="22"/>
          <w:szCs w:val="22"/>
          <w:lang w:val="es-MX" w:eastAsia="en-US"/>
        </w:rPr>
        <w:t xml:space="preserve"> </w:t>
      </w:r>
      <w:r w:rsidR="00380122" w:rsidRPr="005101FF">
        <w:rPr>
          <w:rFonts w:ascii="Soberana Sans Light" w:eastAsiaTheme="minorHAnsi" w:hAnsi="Soberana Sans Light" w:cstheme="minorBidi"/>
          <w:sz w:val="22"/>
          <w:szCs w:val="22"/>
          <w:lang w:val="es-MX" w:eastAsia="en-US"/>
        </w:rPr>
        <w:t>Efectivo y Equivalentes</w:t>
      </w:r>
      <w:r w:rsidRPr="005101FF">
        <w:rPr>
          <w:rFonts w:ascii="Soberana Sans Light" w:eastAsiaTheme="minorHAnsi" w:hAnsi="Soberana Sans Light" w:cstheme="minorBidi"/>
          <w:sz w:val="22"/>
          <w:szCs w:val="22"/>
          <w:lang w:val="es-MX" w:eastAsia="en-US"/>
        </w:rPr>
        <w:t>; el Colegio de Educación Profesional Técnica, actualmente maneja sus recursos a través de cuentas productivas que nos representa la generación de rendimientos que forman parte de los recursos con los que opera este Colegio.</w:t>
      </w:r>
    </w:p>
    <w:p w14:paraId="6B617CF5" w14:textId="77777777" w:rsidR="004513B4" w:rsidRPr="005101FF" w:rsidRDefault="004513B4" w:rsidP="004513B4">
      <w:pPr>
        <w:spacing w:after="0" w:line="240" w:lineRule="auto"/>
        <w:jc w:val="both"/>
        <w:rPr>
          <w:rFonts w:ascii="Soberana Sans Light" w:hAnsi="Soberana Sans Light"/>
        </w:rPr>
      </w:pPr>
    </w:p>
    <w:p w14:paraId="1603B280" w14:textId="77777777" w:rsidR="0034217D" w:rsidRPr="005101FF" w:rsidRDefault="0034217D" w:rsidP="004513B4">
      <w:pPr>
        <w:spacing w:after="0" w:line="240" w:lineRule="auto"/>
        <w:ind w:firstLine="708"/>
        <w:jc w:val="both"/>
        <w:rPr>
          <w:rFonts w:ascii="Soberana Sans Light" w:hAnsi="Soberana Sans Light"/>
        </w:rPr>
      </w:pPr>
    </w:p>
    <w:p w14:paraId="26E396C4" w14:textId="77777777"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ACTIVO FIJO</w:t>
      </w:r>
    </w:p>
    <w:p w14:paraId="041BB4E0" w14:textId="77777777"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Los bienes son registrados a su costo de adquisición, atendiendo al principio denominado “Costo Histórico”.</w:t>
      </w:r>
    </w:p>
    <w:p w14:paraId="35F6966B" w14:textId="77777777" w:rsidR="004513B4" w:rsidRPr="005101FF" w:rsidRDefault="004513B4" w:rsidP="004513B4">
      <w:pPr>
        <w:spacing w:after="0" w:line="240" w:lineRule="auto"/>
        <w:ind w:left="709"/>
        <w:jc w:val="both"/>
        <w:rPr>
          <w:rFonts w:ascii="Soberana Sans Light" w:hAnsi="Soberana Sans Light"/>
        </w:rPr>
      </w:pPr>
    </w:p>
    <w:p w14:paraId="4FF564AE" w14:textId="77777777" w:rsidR="004513B4" w:rsidRPr="005101FF" w:rsidRDefault="00197DCF" w:rsidP="004513B4">
      <w:pPr>
        <w:tabs>
          <w:tab w:val="left" w:pos="1440"/>
        </w:tabs>
        <w:spacing w:after="0" w:line="240" w:lineRule="auto"/>
        <w:jc w:val="both"/>
        <w:rPr>
          <w:rFonts w:ascii="Soberana Sans Light" w:hAnsi="Soberana Sans Light"/>
        </w:rPr>
      </w:pPr>
      <w:r w:rsidRPr="005101FF">
        <w:rPr>
          <w:rFonts w:ascii="Soberana Sans Light" w:hAnsi="Soberana Sans Light"/>
        </w:rPr>
        <w:t xml:space="preserve">     </w:t>
      </w:r>
      <w:r w:rsidR="004513B4" w:rsidRPr="005101FF">
        <w:rPr>
          <w:rFonts w:ascii="Soberana Sans Light" w:hAnsi="Soberana Sans Light"/>
        </w:rPr>
        <w:t xml:space="preserve">INMUEBLES, PROPIEDADES Y EQUIPO </w:t>
      </w:r>
    </w:p>
    <w:p w14:paraId="142450F0" w14:textId="77777777"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Las adquisiciones de terrenos, edificios y construcciones, equipo y mobiliario en planteles, oficinas y almacenes, se registran a su costo de adquisición.</w:t>
      </w:r>
    </w:p>
    <w:p w14:paraId="5041C5FA" w14:textId="77777777" w:rsidR="004513B4" w:rsidRPr="005101FF" w:rsidRDefault="004513B4" w:rsidP="004513B4">
      <w:pPr>
        <w:spacing w:after="0" w:line="240" w:lineRule="auto"/>
        <w:ind w:left="709"/>
        <w:jc w:val="both"/>
        <w:rPr>
          <w:rFonts w:ascii="Soberana Sans Light" w:hAnsi="Soberana Sans Light"/>
        </w:rPr>
      </w:pPr>
    </w:p>
    <w:p w14:paraId="0654E9E8" w14:textId="77777777" w:rsidR="0035432E" w:rsidRDefault="0035432E" w:rsidP="004513B4">
      <w:pPr>
        <w:spacing w:after="0" w:line="240" w:lineRule="auto"/>
        <w:ind w:firstLine="708"/>
        <w:jc w:val="both"/>
        <w:rPr>
          <w:rFonts w:ascii="Soberana Sans Light" w:hAnsi="Soberana Sans Light"/>
        </w:rPr>
      </w:pPr>
    </w:p>
    <w:p w14:paraId="029E13D8" w14:textId="77777777" w:rsidR="004513B4" w:rsidRPr="005101FF" w:rsidRDefault="004513B4" w:rsidP="004513B4">
      <w:pPr>
        <w:spacing w:after="0" w:line="240" w:lineRule="auto"/>
        <w:ind w:firstLine="708"/>
        <w:jc w:val="both"/>
        <w:rPr>
          <w:rFonts w:ascii="Soberana Sans Light" w:hAnsi="Soberana Sans Light"/>
        </w:rPr>
      </w:pPr>
      <w:r w:rsidRPr="005101FF">
        <w:rPr>
          <w:rFonts w:ascii="Soberana Sans Light" w:hAnsi="Soberana Sans Light"/>
        </w:rPr>
        <w:t>INGRESOS Y EGRESOS</w:t>
      </w:r>
    </w:p>
    <w:p w14:paraId="056BFF8B" w14:textId="77777777" w:rsidR="004513B4" w:rsidRPr="005101FF" w:rsidRDefault="004513B4"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Conalep, reconoce y registra sus gastos en el momento en que se devengan y los ingresos cuando se realizan, atendiendo al principio de contabilidad gubernamental “Base de Registro”.</w:t>
      </w:r>
    </w:p>
    <w:p w14:paraId="1B372236" w14:textId="77777777" w:rsidR="00540418" w:rsidRPr="005101FF" w:rsidRDefault="00540418" w:rsidP="00540418">
      <w:pPr>
        <w:pStyle w:val="INCISO"/>
        <w:spacing w:after="0" w:line="240" w:lineRule="exact"/>
        <w:rPr>
          <w:rFonts w:ascii="Soberana Sans Light" w:hAnsi="Soberana Sans Light"/>
          <w:sz w:val="22"/>
          <w:szCs w:val="22"/>
          <w:lang w:val="es-MX"/>
        </w:rPr>
      </w:pPr>
    </w:p>
    <w:p w14:paraId="2D282A41" w14:textId="77777777" w:rsidR="00540418" w:rsidRPr="005101FF" w:rsidRDefault="00540418" w:rsidP="004513B4">
      <w:pPr>
        <w:pStyle w:val="INCISO"/>
        <w:numPr>
          <w:ilvl w:val="0"/>
          <w:numId w:val="10"/>
        </w:numPr>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Postulados básicos.</w:t>
      </w:r>
      <w:r w:rsidR="004513B4" w:rsidRPr="005101FF">
        <w:rPr>
          <w:rFonts w:ascii="Soberana Sans Light" w:hAnsi="Soberana Sans Light"/>
          <w:sz w:val="22"/>
          <w:szCs w:val="22"/>
          <w:lang w:val="es-MX"/>
        </w:rPr>
        <w:t xml:space="preserve"> </w:t>
      </w:r>
    </w:p>
    <w:p w14:paraId="78E9D67D" w14:textId="77777777" w:rsidR="00A42EBC" w:rsidRDefault="00A42EBC"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p>
    <w:p w14:paraId="3DD67DEC" w14:textId="77777777" w:rsidR="004513B4" w:rsidRPr="005101FF" w:rsidRDefault="004513B4" w:rsidP="004513B4">
      <w:pPr>
        <w:pStyle w:val="Prrafodelista"/>
        <w:tabs>
          <w:tab w:val="left" w:pos="1440"/>
        </w:tabs>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NORMAS DE INFORMACIÓN FINANCIERA (NIF)</w:t>
      </w:r>
    </w:p>
    <w:p w14:paraId="68A99662"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4CFB0AA9"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hAnsi="Soberana Sans Light"/>
        </w:rPr>
        <w:t>A partir del 1 de junio de 2004, el Instituto Mexicano de Contadores Públicos, A.C. (IMCP), efectuó la entrega formal de la función y</w:t>
      </w:r>
      <w:r w:rsidRPr="005101FF">
        <w:rPr>
          <w:rFonts w:ascii="Soberana Sans Light" w:eastAsia="Times New Roman" w:hAnsi="Soberana Sans Light" w:cs="Arial"/>
          <w:lang w:eastAsia="es-ES"/>
        </w:rPr>
        <w:t xml:space="preserve"> responsabilidad de la emisión de la normatividad contable en México al Consejo Mexicano para la Investigación y Desarrollo de Normas de Información Financiera, A.C. (CINIF). </w:t>
      </w:r>
    </w:p>
    <w:p w14:paraId="55D4E629"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638E9AE5"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Los Principios de Contabilidad Generalmente Aceptados (PCGA) y circulares emitidos en el pasado por el IMCP, fueron transferidos al CINIF. El CINIF decidió renombrar los PCGA como Normas de Información Financiera (NIF) o en su caso, Interpretaciones a las Normas de Información Financiera (INIF). Cuando se haga referencia genérica a las NIF, se entiende que éstas comprenden tanto las normas emitidas por la CINIF como a los boletines emitidos por la Comisión de Principios de Contabilidad (CPC) que le fueron transferidas al CINIF. Sin embargo, cuando se haga referencia </w:t>
      </w:r>
      <w:r w:rsidRPr="005101FF">
        <w:rPr>
          <w:rFonts w:ascii="Soberana Sans Light" w:eastAsia="Times New Roman" w:hAnsi="Soberana Sans Light" w:cs="Arial"/>
          <w:lang w:eastAsia="es-ES"/>
        </w:rPr>
        <w:lastRenderedPageBreak/>
        <w:t>específica a alguno de los documentos que integran las NIF, éstos se llamarán por su nombre original, esto es, Norma de Información Financiera o Boletín, según sea el caso.</w:t>
      </w:r>
    </w:p>
    <w:p w14:paraId="70D92186"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54E805D1"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Derivado de lo anterior, la estructura de las NIF es la siguiente:</w:t>
      </w:r>
    </w:p>
    <w:p w14:paraId="643411BE"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3C9998AA"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1) Las NIF y las INIF emitidas por la CINIF;</w:t>
      </w:r>
    </w:p>
    <w:p w14:paraId="6B828826"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2) Los Boletines emitidos por la CPC, que no han sido modificados, sustituidos o derogados por las nuevas NIF; y</w:t>
      </w:r>
    </w:p>
    <w:p w14:paraId="09AE0435"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3) Las nuevas Normas Internacionales </w:t>
      </w:r>
      <w:r w:rsidR="007E1E3D" w:rsidRPr="005101FF">
        <w:rPr>
          <w:rFonts w:ascii="Soberana Sans Light" w:eastAsia="Times New Roman" w:hAnsi="Soberana Sans Light" w:cs="Arial"/>
          <w:lang w:eastAsia="es-ES"/>
        </w:rPr>
        <w:t>de Información</w:t>
      </w:r>
      <w:r w:rsidRPr="005101FF">
        <w:rPr>
          <w:rFonts w:ascii="Soberana Sans Light" w:eastAsia="Times New Roman" w:hAnsi="Soberana Sans Light" w:cs="Arial"/>
          <w:lang w:eastAsia="es-ES"/>
        </w:rPr>
        <w:t xml:space="preserve"> Financiera (NIIF) aplicables de manera supletoria.</w:t>
      </w:r>
    </w:p>
    <w:p w14:paraId="73E41608"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Los principales cambios que establecen estas normas</w:t>
      </w:r>
      <w:r w:rsidR="007E1E3D" w:rsidRPr="005101FF">
        <w:rPr>
          <w:rFonts w:ascii="Soberana Sans Light" w:eastAsia="Times New Roman" w:hAnsi="Soberana Sans Light" w:cs="Arial"/>
          <w:lang w:eastAsia="es-ES"/>
        </w:rPr>
        <w:t>, y</w:t>
      </w:r>
      <w:r w:rsidRPr="005101FF">
        <w:rPr>
          <w:rFonts w:ascii="Soberana Sans Light" w:eastAsia="Times New Roman" w:hAnsi="Soberana Sans Light" w:cs="Arial"/>
          <w:lang w:eastAsia="es-ES"/>
        </w:rPr>
        <w:t xml:space="preserve"> que se atienden en la elaboración de los presentes estados financieros son: </w:t>
      </w:r>
    </w:p>
    <w:p w14:paraId="102E1444"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52CC22C9"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A-3 Necesidades de los usuarios y objetivos de los estados financieros:</w:t>
      </w:r>
    </w:p>
    <w:p w14:paraId="7C5F47B1"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6E4E46DC"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 xml:space="preserve">La NIF A-3, incluye, en adición al estado de situación financiera, el estado de cambios a las cuentas patrimoniales y el Estado de Flujo de Efectivo, atendiendo lo establecido en las Normas de Información Financieras (NIF 2008) en su Boletín B-2, Apéndices 1 a 65, y Apéndice A-Caso práctico de </w:t>
      </w:r>
      <w:r w:rsidR="00A42EBC" w:rsidRPr="005101FF">
        <w:rPr>
          <w:rFonts w:ascii="Soberana Sans Light" w:eastAsia="Times New Roman" w:hAnsi="Soberana Sans Light" w:cs="Arial"/>
          <w:lang w:eastAsia="es-ES"/>
        </w:rPr>
        <w:t>determinación del</w:t>
      </w:r>
      <w:r w:rsidRPr="005101FF">
        <w:rPr>
          <w:rFonts w:ascii="Soberana Sans Light" w:eastAsia="Times New Roman" w:hAnsi="Soberana Sans Light" w:cs="Arial"/>
          <w:lang w:eastAsia="es-ES"/>
        </w:rPr>
        <w:t xml:space="preserve"> estado de flujo de efectivo. </w:t>
      </w:r>
    </w:p>
    <w:p w14:paraId="4C0165F9"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6CB1EBA1" w14:textId="77777777" w:rsidR="00A42EBC" w:rsidRDefault="00A42EBC" w:rsidP="004513B4">
      <w:pPr>
        <w:pStyle w:val="Prrafodelista"/>
        <w:spacing w:after="0" w:line="240" w:lineRule="auto"/>
        <w:ind w:left="1068"/>
        <w:jc w:val="both"/>
        <w:rPr>
          <w:rFonts w:ascii="Soberana Sans Light" w:eastAsia="Times New Roman" w:hAnsi="Soberana Sans Light" w:cs="Arial"/>
          <w:lang w:eastAsia="es-ES"/>
        </w:rPr>
      </w:pPr>
    </w:p>
    <w:p w14:paraId="00A96818"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A-5 Elementos básicos de los estados financieros:</w:t>
      </w:r>
    </w:p>
    <w:p w14:paraId="7E0B03B5"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079A304B"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La NIF A-5, incluye una nueva clasificación de ingresos y gastos, en ordinarios y no ordinarios. Los ordinarios se derivan de operaciones y eventos usuales, o sea, los que son propios del giro de la entidad, sean frecuentes o no; los no ordinarios corresponden a operaciones y eventos inusuales, sean frecuentes o no.</w:t>
      </w:r>
    </w:p>
    <w:p w14:paraId="413B5DBA"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1D87700E"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r w:rsidRPr="005101FF">
        <w:rPr>
          <w:rFonts w:ascii="Soberana Sans Light" w:eastAsia="Times New Roman" w:hAnsi="Soberana Sans Light" w:cs="Arial"/>
          <w:lang w:eastAsia="es-ES"/>
        </w:rPr>
        <w:t>NIF A-7 Presentación y revelación:</w:t>
      </w:r>
    </w:p>
    <w:p w14:paraId="6FE28780" w14:textId="77777777" w:rsidR="004513B4" w:rsidRPr="005101FF" w:rsidRDefault="004513B4" w:rsidP="004513B4">
      <w:pPr>
        <w:pStyle w:val="Prrafodelista"/>
        <w:spacing w:after="0" w:line="240" w:lineRule="auto"/>
        <w:ind w:left="1068"/>
        <w:jc w:val="both"/>
        <w:rPr>
          <w:rFonts w:ascii="Soberana Sans Light" w:eastAsia="Times New Roman" w:hAnsi="Soberana Sans Light" w:cs="Arial"/>
          <w:lang w:eastAsia="es-ES"/>
        </w:rPr>
      </w:pPr>
    </w:p>
    <w:p w14:paraId="60751F1A" w14:textId="77777777" w:rsidR="004513B4" w:rsidRPr="005101FF" w:rsidRDefault="004513B4" w:rsidP="004513B4">
      <w:pPr>
        <w:pStyle w:val="INCISO"/>
        <w:spacing w:after="0" w:line="240" w:lineRule="exact"/>
        <w:ind w:left="1068" w:firstLine="0"/>
        <w:rPr>
          <w:rFonts w:ascii="Soberana Sans Light" w:hAnsi="Soberana Sans Light"/>
          <w:sz w:val="22"/>
          <w:szCs w:val="22"/>
          <w:lang w:val="es-MX"/>
        </w:rPr>
      </w:pPr>
      <w:r w:rsidRPr="005101FF">
        <w:rPr>
          <w:rFonts w:ascii="Soberana Sans Light" w:hAnsi="Soberana Sans Light"/>
          <w:sz w:val="22"/>
          <w:szCs w:val="22"/>
          <w:lang w:val="es-MX"/>
        </w:rPr>
        <w:t>La NIF A-7, requiere que los estados financieros se presenten en forma comparativa, por lo menos con el periodo precedente. Hasta 2004, la presentación de los estados financieros de ejercicios anteriores, era optativa. Se requiere revelar en los estados financieros, la fecha autorizada para la emisión de los Estados Financieros y él o los nombres de funcionarios u órganos de la administración quienes autorizaron su emisión.</w:t>
      </w:r>
    </w:p>
    <w:p w14:paraId="08370DFA" w14:textId="77777777" w:rsidR="004513B4" w:rsidRPr="005101FF" w:rsidRDefault="004513B4" w:rsidP="004513B4">
      <w:pPr>
        <w:pStyle w:val="INCISO"/>
        <w:spacing w:after="0" w:line="240" w:lineRule="exact"/>
        <w:ind w:left="1068" w:firstLine="0"/>
        <w:rPr>
          <w:rFonts w:ascii="Soberana Sans Light" w:hAnsi="Soberana Sans Light"/>
          <w:sz w:val="22"/>
          <w:szCs w:val="22"/>
          <w:lang w:val="es-MX"/>
        </w:rPr>
      </w:pPr>
    </w:p>
    <w:p w14:paraId="431FE804" w14:textId="77777777" w:rsidR="00540418" w:rsidRPr="005101FF" w:rsidRDefault="00540418" w:rsidP="00540418">
      <w:pPr>
        <w:pStyle w:val="Texto"/>
        <w:spacing w:after="0" w:line="240" w:lineRule="exact"/>
        <w:ind w:left="1440" w:hanging="360"/>
        <w:rPr>
          <w:rFonts w:ascii="Soberana Sans Light" w:hAnsi="Soberana Sans Light"/>
          <w:sz w:val="22"/>
          <w:szCs w:val="22"/>
          <w:lang w:val="es-MX"/>
        </w:rPr>
      </w:pPr>
    </w:p>
    <w:p w14:paraId="3A14C422"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Políticas de Contabilidad Significativas</w:t>
      </w:r>
    </w:p>
    <w:p w14:paraId="49B52EA8" w14:textId="77777777" w:rsidR="00CC39B7" w:rsidRPr="005101FF" w:rsidRDefault="00CC39B7" w:rsidP="00540418">
      <w:pPr>
        <w:pStyle w:val="INCISO"/>
        <w:spacing w:after="0" w:line="240" w:lineRule="exact"/>
        <w:rPr>
          <w:rFonts w:ascii="Soberana Sans Light" w:hAnsi="Soberana Sans Light"/>
          <w:sz w:val="22"/>
          <w:szCs w:val="22"/>
          <w:lang w:val="es-MX"/>
        </w:rPr>
      </w:pPr>
    </w:p>
    <w:p w14:paraId="46CBC8DC" w14:textId="77777777" w:rsidR="00540418"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Sistema Armonizado de Contabilidad Gubernamental, regula las operaciones realizadas por el Colegio,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w:t>
      </w:r>
    </w:p>
    <w:p w14:paraId="12E573FF"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14:paraId="079FA979"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registro de las operaciones está en apego a los Postulados Básicos de Contabilidad Gubernamental y a las normas y manuales vigentes. Se registran los gastos como tales en el momento en que se devenguen y los ingresos en el momento en que sean efectivamente percibidos o realizados.</w:t>
      </w:r>
    </w:p>
    <w:p w14:paraId="13354467"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14:paraId="7D8DD4CB"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14:paraId="4529647C" w14:textId="77777777" w:rsidR="00CC39B7" w:rsidRPr="005101FF" w:rsidRDefault="00CC39B7"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14:paraId="6000C2E2" w14:textId="77777777" w:rsidR="00CC39B7"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r w:rsidRPr="005101FF">
        <w:rPr>
          <w:rFonts w:ascii="Soberana Sans Light" w:eastAsiaTheme="minorHAnsi" w:hAnsi="Soberana Sans Light" w:cstheme="minorBidi"/>
          <w:sz w:val="22"/>
          <w:szCs w:val="22"/>
          <w:lang w:val="es-MX" w:eastAsia="en-US"/>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14:paraId="18415024" w14:textId="77777777" w:rsidR="0082183C" w:rsidRPr="005101FF" w:rsidRDefault="0082183C" w:rsidP="00CC39B7">
      <w:pPr>
        <w:pStyle w:val="INCISO"/>
        <w:spacing w:after="0" w:line="240" w:lineRule="exact"/>
        <w:ind w:left="0" w:firstLine="709"/>
        <w:rPr>
          <w:rFonts w:ascii="Soberana Sans Light" w:eastAsiaTheme="minorHAnsi" w:hAnsi="Soberana Sans Light" w:cstheme="minorBidi"/>
          <w:sz w:val="22"/>
          <w:szCs w:val="22"/>
          <w:lang w:val="es-MX" w:eastAsia="en-US"/>
        </w:rPr>
      </w:pPr>
    </w:p>
    <w:p w14:paraId="66791528" w14:textId="77777777" w:rsidR="00D96298" w:rsidRDefault="00D96298" w:rsidP="00540418">
      <w:pPr>
        <w:pStyle w:val="Texto"/>
        <w:spacing w:after="0" w:line="240" w:lineRule="exact"/>
        <w:rPr>
          <w:rFonts w:ascii="Soberana Sans Light" w:hAnsi="Soberana Sans Light"/>
          <w:b/>
          <w:sz w:val="22"/>
          <w:szCs w:val="22"/>
          <w:lang w:val="es-MX"/>
        </w:rPr>
      </w:pPr>
    </w:p>
    <w:p w14:paraId="4E2D806A" w14:textId="77777777" w:rsidR="00540418"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Reporte de la Recaudación</w:t>
      </w:r>
    </w:p>
    <w:p w14:paraId="42A43707" w14:textId="77777777" w:rsidR="00765D3B" w:rsidRDefault="00765D3B" w:rsidP="00540418">
      <w:pPr>
        <w:pStyle w:val="Texto"/>
        <w:spacing w:after="0" w:line="240" w:lineRule="exact"/>
        <w:rPr>
          <w:rFonts w:ascii="Soberana Sans Light" w:hAnsi="Soberana Sans Light"/>
          <w:b/>
          <w:sz w:val="22"/>
          <w:szCs w:val="22"/>
          <w:lang w:val="es-MX"/>
        </w:rPr>
      </w:pPr>
    </w:p>
    <w:p w14:paraId="30DFDD30" w14:textId="77777777" w:rsidR="00765D3B" w:rsidRDefault="00765D3B" w:rsidP="00540418">
      <w:pPr>
        <w:pStyle w:val="Texto"/>
        <w:spacing w:after="0" w:line="240" w:lineRule="exact"/>
        <w:rPr>
          <w:rFonts w:ascii="Soberana Sans Light" w:hAnsi="Soberana Sans Light"/>
          <w:b/>
          <w:sz w:val="22"/>
          <w:szCs w:val="22"/>
          <w:lang w:val="es-MX"/>
        </w:rPr>
      </w:pPr>
    </w:p>
    <w:p w14:paraId="17354585" w14:textId="77777777" w:rsidR="00E629F3" w:rsidRPr="00E629F3" w:rsidRDefault="00E629F3" w:rsidP="00E629F3">
      <w:pPr>
        <w:pStyle w:val="INCISO"/>
        <w:spacing w:after="0" w:line="240" w:lineRule="exact"/>
        <w:ind w:left="0" w:firstLine="709"/>
        <w:rPr>
          <w:rFonts w:ascii="Soberana Sans Light" w:hAnsi="Soberana Sans Light"/>
          <w:sz w:val="22"/>
          <w:szCs w:val="22"/>
          <w:lang w:val="es-MX"/>
        </w:rPr>
      </w:pPr>
      <w:r>
        <w:rPr>
          <w:rFonts w:ascii="Soberana Sans Light" w:hAnsi="Soberana Sans Light"/>
          <w:sz w:val="22"/>
          <w:szCs w:val="22"/>
          <w:lang w:val="es-MX"/>
        </w:rPr>
        <w:t>Al periodo que se reporta, e</w:t>
      </w:r>
      <w:r w:rsidRPr="00E629F3">
        <w:rPr>
          <w:rFonts w:ascii="Soberana Sans Light" w:hAnsi="Soberana Sans Light"/>
          <w:sz w:val="22"/>
          <w:szCs w:val="22"/>
          <w:lang w:val="es-MX"/>
        </w:rPr>
        <w:t xml:space="preserve">l análisis del comportamiento de la recaudación correspondiente al </w:t>
      </w:r>
      <w:r>
        <w:rPr>
          <w:rFonts w:ascii="Soberana Sans Light" w:hAnsi="Soberana Sans Light"/>
          <w:sz w:val="22"/>
          <w:szCs w:val="22"/>
          <w:lang w:val="es-MX"/>
        </w:rPr>
        <w:t>Colegio de Educación Profesional Técnica del Estado de Tlaxcala</w:t>
      </w:r>
      <w:r w:rsidRPr="00E629F3">
        <w:rPr>
          <w:rFonts w:ascii="Soberana Sans Light" w:hAnsi="Soberana Sans Light"/>
          <w:sz w:val="22"/>
          <w:szCs w:val="22"/>
          <w:lang w:val="es-MX"/>
        </w:rPr>
        <w:t>,</w:t>
      </w:r>
      <w:r w:rsidR="00FB1CE6">
        <w:rPr>
          <w:rFonts w:ascii="Soberana Sans Light" w:hAnsi="Soberana Sans Light"/>
          <w:sz w:val="22"/>
          <w:szCs w:val="22"/>
          <w:lang w:val="es-MX"/>
        </w:rPr>
        <w:t xml:space="preserve"> publicó</w:t>
      </w:r>
      <w:r w:rsidRPr="00E629F3">
        <w:rPr>
          <w:rFonts w:ascii="Soberana Sans Light" w:hAnsi="Soberana Sans Light"/>
          <w:sz w:val="22"/>
          <w:szCs w:val="22"/>
          <w:lang w:val="es-MX"/>
        </w:rPr>
        <w:t xml:space="preserve"> en forma separada los ingresos locales de los federales</w:t>
      </w:r>
      <w:r w:rsidR="00FB1CE6">
        <w:rPr>
          <w:rFonts w:ascii="Soberana Sans Light" w:hAnsi="Soberana Sans Light"/>
          <w:sz w:val="22"/>
          <w:szCs w:val="22"/>
          <w:lang w:val="es-MX"/>
        </w:rPr>
        <w:t xml:space="preserve"> como</w:t>
      </w:r>
      <w:r w:rsidRPr="00E629F3">
        <w:rPr>
          <w:rFonts w:ascii="Soberana Sans Light" w:hAnsi="Soberana Sans Light"/>
          <w:sz w:val="22"/>
          <w:szCs w:val="22"/>
          <w:lang w:val="es-MX"/>
        </w:rPr>
        <w:t xml:space="preserve"> a continuación se detalla: </w:t>
      </w:r>
    </w:p>
    <w:p w14:paraId="71B8B2F0" w14:textId="77777777" w:rsidR="00E629F3" w:rsidRPr="00E629F3" w:rsidRDefault="00E629F3" w:rsidP="00E629F3">
      <w:pPr>
        <w:pStyle w:val="INCISO"/>
        <w:spacing w:after="0" w:line="240" w:lineRule="exact"/>
        <w:ind w:firstLine="0"/>
        <w:rPr>
          <w:rFonts w:ascii="Soberana Sans Light" w:hAnsi="Soberana Sans Light"/>
          <w:sz w:val="22"/>
          <w:szCs w:val="22"/>
          <w:lang w:val="es-MX"/>
        </w:rPr>
      </w:pPr>
    </w:p>
    <w:p w14:paraId="55B5A729" w14:textId="77777777" w:rsidR="00A42EBC" w:rsidRDefault="00E629F3" w:rsidP="00E629F3">
      <w:pPr>
        <w:pStyle w:val="INCISO"/>
        <w:spacing w:after="0" w:line="240" w:lineRule="exact"/>
        <w:ind w:firstLine="0"/>
        <w:rPr>
          <w:rFonts w:ascii="Soberana Sans Light" w:hAnsi="Soberana Sans Light"/>
          <w:sz w:val="22"/>
          <w:szCs w:val="22"/>
          <w:lang w:val="es-MX"/>
        </w:rPr>
      </w:pPr>
      <w:r w:rsidRPr="00E629F3">
        <w:rPr>
          <w:rFonts w:ascii="Soberana Sans Light" w:hAnsi="Soberana Sans Light"/>
          <w:sz w:val="22"/>
          <w:szCs w:val="22"/>
          <w:lang w:val="es-MX"/>
        </w:rPr>
        <w:t>Transferencias</w:t>
      </w:r>
      <w:r w:rsidR="00A42EBC">
        <w:rPr>
          <w:rFonts w:ascii="Soberana Sans Light" w:hAnsi="Soberana Sans Light"/>
          <w:sz w:val="22"/>
          <w:szCs w:val="22"/>
          <w:lang w:val="es-MX"/>
        </w:rPr>
        <w:t xml:space="preserve">, asignaciones, subsidios y subvenciones, </w:t>
      </w:r>
    </w:p>
    <w:p w14:paraId="34DAA10B" w14:textId="6FF01F2C" w:rsidR="00E629F3" w:rsidRPr="00E629F3" w:rsidRDefault="00A42EBC" w:rsidP="00E629F3">
      <w:pPr>
        <w:pStyle w:val="INCISO"/>
        <w:spacing w:after="0" w:line="240" w:lineRule="exact"/>
        <w:ind w:firstLine="0"/>
        <w:rPr>
          <w:rFonts w:ascii="Soberana Sans Light" w:hAnsi="Soberana Sans Light"/>
          <w:sz w:val="22"/>
          <w:szCs w:val="22"/>
          <w:lang w:val="es-MX"/>
        </w:rPr>
      </w:pPr>
      <w:r>
        <w:rPr>
          <w:rFonts w:ascii="Soberana Sans Light" w:hAnsi="Soberana Sans Light"/>
          <w:sz w:val="22"/>
          <w:szCs w:val="22"/>
          <w:lang w:val="es-MX"/>
        </w:rPr>
        <w:t>Y pensiones y jubilaciones.</w:t>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r>
      <w:r>
        <w:rPr>
          <w:rFonts w:ascii="Soberana Sans Light" w:hAnsi="Soberana Sans Light"/>
          <w:sz w:val="22"/>
          <w:szCs w:val="22"/>
          <w:lang w:val="es-MX"/>
        </w:rPr>
        <w:tab/>
        <w:t xml:space="preserve">$ </w:t>
      </w:r>
      <w:r w:rsidR="00C707E2">
        <w:rPr>
          <w:rFonts w:ascii="Soberana Sans Light" w:hAnsi="Soberana Sans Light"/>
          <w:sz w:val="22"/>
          <w:szCs w:val="22"/>
          <w:lang w:val="es-MX"/>
        </w:rPr>
        <w:t>64</w:t>
      </w:r>
      <w:r>
        <w:rPr>
          <w:rFonts w:ascii="Soberana Sans Light" w:hAnsi="Soberana Sans Light"/>
          <w:sz w:val="22"/>
          <w:szCs w:val="22"/>
          <w:lang w:val="es-MX"/>
        </w:rPr>
        <w:t>,</w:t>
      </w:r>
      <w:r w:rsidR="00C707E2">
        <w:rPr>
          <w:rFonts w:ascii="Soberana Sans Light" w:hAnsi="Soberana Sans Light"/>
          <w:sz w:val="22"/>
          <w:szCs w:val="22"/>
          <w:lang w:val="es-MX"/>
        </w:rPr>
        <w:t>615</w:t>
      </w:r>
      <w:r>
        <w:rPr>
          <w:rFonts w:ascii="Soberana Sans Light" w:hAnsi="Soberana Sans Light"/>
          <w:sz w:val="22"/>
          <w:szCs w:val="22"/>
          <w:lang w:val="es-MX"/>
        </w:rPr>
        <w:t>,</w:t>
      </w:r>
      <w:r w:rsidR="00C707E2">
        <w:rPr>
          <w:rFonts w:ascii="Soberana Sans Light" w:hAnsi="Soberana Sans Light"/>
          <w:sz w:val="22"/>
          <w:szCs w:val="22"/>
          <w:lang w:val="es-MX"/>
        </w:rPr>
        <w:t>246</w:t>
      </w:r>
      <w:r w:rsidR="00E629F3" w:rsidRPr="00E629F3">
        <w:rPr>
          <w:rFonts w:ascii="Soberana Sans Light" w:hAnsi="Soberana Sans Light"/>
          <w:sz w:val="22"/>
          <w:szCs w:val="22"/>
          <w:lang w:val="es-MX"/>
        </w:rPr>
        <w:t xml:space="preserve">  </w:t>
      </w:r>
    </w:p>
    <w:p w14:paraId="4260F1F8" w14:textId="77777777" w:rsidR="00E629F3" w:rsidRPr="00E629F3" w:rsidRDefault="00E629F3" w:rsidP="00E629F3">
      <w:pPr>
        <w:pStyle w:val="INCISO"/>
        <w:spacing w:after="0" w:line="240" w:lineRule="exact"/>
        <w:ind w:firstLine="0"/>
        <w:rPr>
          <w:rFonts w:ascii="Soberana Sans Light" w:hAnsi="Soberana Sans Light"/>
          <w:sz w:val="22"/>
          <w:szCs w:val="22"/>
          <w:lang w:val="es-MX"/>
        </w:rPr>
      </w:pPr>
    </w:p>
    <w:p w14:paraId="1C2FA22B" w14:textId="77777777" w:rsidR="00765D3B" w:rsidRDefault="00765D3B" w:rsidP="00E629F3">
      <w:pPr>
        <w:pStyle w:val="Texto"/>
        <w:spacing w:after="0" w:line="240" w:lineRule="exact"/>
        <w:ind w:firstLine="0"/>
        <w:rPr>
          <w:rFonts w:ascii="Soberana Sans Light" w:hAnsi="Soberana Sans Light"/>
          <w:b/>
          <w:sz w:val="22"/>
          <w:szCs w:val="22"/>
          <w:lang w:val="es-MX"/>
        </w:rPr>
      </w:pPr>
    </w:p>
    <w:p w14:paraId="6A6D14C0" w14:textId="77777777" w:rsidR="00765D3B" w:rsidRDefault="00765D3B" w:rsidP="00540418">
      <w:pPr>
        <w:pStyle w:val="INCISO"/>
        <w:spacing w:after="0" w:line="240" w:lineRule="exact"/>
        <w:ind w:left="0" w:firstLine="0"/>
        <w:rPr>
          <w:rFonts w:ascii="Soberana Sans Light" w:hAnsi="Soberana Sans Light"/>
          <w:sz w:val="22"/>
          <w:szCs w:val="22"/>
          <w:lang w:val="es-MX"/>
        </w:rPr>
      </w:pPr>
    </w:p>
    <w:p w14:paraId="75C1EE60" w14:textId="77777777"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t>Información sobre la Deuda y el Reporte Analítico de la Deuda</w:t>
      </w:r>
    </w:p>
    <w:p w14:paraId="2BE2D6E8" w14:textId="77777777" w:rsidR="0034217D" w:rsidRPr="005101FF" w:rsidRDefault="0034217D" w:rsidP="00540418">
      <w:pPr>
        <w:pStyle w:val="Texto"/>
        <w:spacing w:after="0" w:line="240" w:lineRule="exact"/>
        <w:rPr>
          <w:rFonts w:ascii="Soberana Sans Light" w:hAnsi="Soberana Sans Light"/>
          <w:b/>
          <w:sz w:val="22"/>
          <w:szCs w:val="22"/>
          <w:lang w:val="es-MX"/>
        </w:rPr>
      </w:pPr>
    </w:p>
    <w:p w14:paraId="385B49D7" w14:textId="77777777" w:rsidR="00540418" w:rsidRPr="005101FF" w:rsidRDefault="00A84C9C" w:rsidP="00540418">
      <w:pPr>
        <w:pStyle w:val="INCIS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El Colegio no tiene Deuda.</w:t>
      </w:r>
      <w:r w:rsidR="004B1EF6" w:rsidRPr="005101FF">
        <w:rPr>
          <w:rFonts w:ascii="Soberana Sans Light" w:hAnsi="Soberana Sans Light"/>
          <w:sz w:val="22"/>
          <w:szCs w:val="22"/>
          <w:lang w:val="es-MX"/>
        </w:rPr>
        <w:t xml:space="preserve"> </w:t>
      </w:r>
    </w:p>
    <w:p w14:paraId="212C827E" w14:textId="77777777" w:rsidR="00540418" w:rsidRPr="005101FF" w:rsidRDefault="00540418" w:rsidP="00540418">
      <w:pPr>
        <w:pStyle w:val="INCISO"/>
        <w:spacing w:after="0" w:line="240" w:lineRule="exact"/>
        <w:rPr>
          <w:rFonts w:ascii="Soberana Sans Light" w:hAnsi="Soberana Sans Light"/>
          <w:sz w:val="22"/>
          <w:szCs w:val="22"/>
          <w:lang w:val="es-MX"/>
        </w:rPr>
      </w:pPr>
    </w:p>
    <w:p w14:paraId="4396D6E4" w14:textId="77777777" w:rsidR="00540418" w:rsidRPr="005101FF" w:rsidRDefault="00540418" w:rsidP="00540418">
      <w:pPr>
        <w:pStyle w:val="Texto"/>
        <w:spacing w:after="0" w:line="240" w:lineRule="exact"/>
        <w:rPr>
          <w:rFonts w:ascii="Soberana Sans Light" w:hAnsi="Soberana Sans Light"/>
          <w:sz w:val="22"/>
          <w:szCs w:val="22"/>
          <w:lang w:val="es-MX"/>
        </w:rPr>
      </w:pPr>
    </w:p>
    <w:p w14:paraId="0D8F0664" w14:textId="77777777" w:rsidR="00D52F75" w:rsidRDefault="00D52F75" w:rsidP="00540418">
      <w:pPr>
        <w:pStyle w:val="Texto"/>
        <w:spacing w:after="0" w:line="240" w:lineRule="exact"/>
        <w:rPr>
          <w:rFonts w:ascii="Soberana Sans Light" w:hAnsi="Soberana Sans Light"/>
          <w:b/>
          <w:sz w:val="22"/>
          <w:szCs w:val="22"/>
          <w:lang w:val="es-MX"/>
        </w:rPr>
      </w:pPr>
    </w:p>
    <w:p w14:paraId="0CBECEBC" w14:textId="57AFC7C0" w:rsidR="00540418" w:rsidRPr="005101FF" w:rsidRDefault="00540418" w:rsidP="00540418">
      <w:pPr>
        <w:pStyle w:val="Texto"/>
        <w:spacing w:after="0" w:line="240" w:lineRule="exact"/>
        <w:rPr>
          <w:rFonts w:ascii="Soberana Sans Light" w:hAnsi="Soberana Sans Light"/>
          <w:b/>
          <w:sz w:val="22"/>
          <w:szCs w:val="22"/>
          <w:lang w:val="es-MX"/>
        </w:rPr>
      </w:pPr>
      <w:r w:rsidRPr="005101FF">
        <w:rPr>
          <w:rFonts w:ascii="Soberana Sans Light" w:hAnsi="Soberana Sans Light"/>
          <w:b/>
          <w:sz w:val="22"/>
          <w:szCs w:val="22"/>
          <w:lang w:val="es-MX"/>
        </w:rPr>
        <w:lastRenderedPageBreak/>
        <w:t>Partes Relacionadas</w:t>
      </w:r>
    </w:p>
    <w:p w14:paraId="0F0DB6FA" w14:textId="77777777" w:rsidR="00DF2215" w:rsidRPr="005101FF" w:rsidRDefault="00DF2215" w:rsidP="00540418">
      <w:pPr>
        <w:pStyle w:val="Texto"/>
        <w:spacing w:after="0" w:line="240" w:lineRule="exact"/>
        <w:rPr>
          <w:rFonts w:ascii="Soberana Sans Light" w:hAnsi="Soberana Sans Light"/>
          <w:b/>
          <w:sz w:val="22"/>
          <w:szCs w:val="22"/>
          <w:lang w:val="es-MX"/>
        </w:rPr>
      </w:pPr>
    </w:p>
    <w:p w14:paraId="1C313C89" w14:textId="77777777" w:rsidR="00540418" w:rsidRPr="005101FF" w:rsidRDefault="000A3D50" w:rsidP="00540418">
      <w:pPr>
        <w:pStyle w:val="Texto"/>
        <w:spacing w:after="0" w:line="240" w:lineRule="exact"/>
        <w:rPr>
          <w:rFonts w:ascii="Soberana Sans Light" w:hAnsi="Soberana Sans Light"/>
          <w:sz w:val="22"/>
          <w:szCs w:val="22"/>
          <w:lang w:val="es-MX"/>
        </w:rPr>
      </w:pPr>
      <w:r w:rsidRPr="005101FF">
        <w:rPr>
          <w:rFonts w:ascii="Soberana Sans Light" w:hAnsi="Soberana Sans Light"/>
          <w:sz w:val="22"/>
          <w:szCs w:val="22"/>
          <w:lang w:val="es-MX"/>
        </w:rPr>
        <w:t>No existen partes relacionadas que pudieran ejercer influencia significativa sobre la toma de decisiones financieras y operativas de la entidad.</w:t>
      </w:r>
    </w:p>
    <w:p w14:paraId="27EC1196" w14:textId="77777777" w:rsidR="00001107" w:rsidRPr="005101FF" w:rsidRDefault="00C27725" w:rsidP="006E1131">
      <w:pPr>
        <w:pStyle w:val="Texto"/>
        <w:spacing w:after="0" w:line="240" w:lineRule="exact"/>
        <w:rPr>
          <w:rFonts w:ascii="Soberana Sans Light" w:hAnsi="Soberana Sans Light"/>
          <w:sz w:val="22"/>
          <w:szCs w:val="22"/>
          <w:lang w:val="es-MX"/>
        </w:rPr>
      </w:pPr>
      <w:r>
        <w:rPr>
          <w:rFonts w:ascii="Soberana Sans Light" w:hAnsi="Soberana Sans Light"/>
          <w:noProof/>
          <w:lang w:val="es-MX"/>
        </w:rPr>
        <w:object w:dxaOrig="23636" w:dyaOrig="15538" w14:anchorId="270BD42D">
          <v:shape id="_x0000_s1038" type="#_x0000_t75" style="position:absolute;left:0;text-align:left;margin-left:-17.35pt;margin-top:22.75pt;width:722.95pt;height:128.6pt;z-index:251665408;mso-position-horizontal-relative:text;mso-position-vertical-relative:text;mso-width-relative:page;mso-height-relative:page">
            <v:imagedata r:id="rId32" o:title=""/>
            <w10:wrap type="topAndBottom"/>
          </v:shape>
          <o:OLEObject Type="Embed" ProgID="Excel.Sheet.12" ShapeID="_x0000_s1038" DrawAspect="Content" ObjectID="_1671351991" r:id="rId33"/>
        </w:object>
      </w:r>
    </w:p>
    <w:sectPr w:rsidR="00001107" w:rsidRPr="005101FF" w:rsidSect="002B3DE5">
      <w:headerReference w:type="even" r:id="rId34"/>
      <w:headerReference w:type="default" r:id="rId35"/>
      <w:footerReference w:type="even" r:id="rId36"/>
      <w:footerReference w:type="default" r:id="rId37"/>
      <w:pgSz w:w="15840" w:h="12240" w:orient="landscape" w:code="1"/>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57869" w14:textId="77777777" w:rsidR="00A05EBF" w:rsidRDefault="00A05EBF" w:rsidP="00EA5418">
      <w:pPr>
        <w:spacing w:after="0" w:line="240" w:lineRule="auto"/>
      </w:pPr>
      <w:r>
        <w:separator/>
      </w:r>
    </w:p>
  </w:endnote>
  <w:endnote w:type="continuationSeparator" w:id="0">
    <w:p w14:paraId="0CFBC8EB" w14:textId="77777777" w:rsidR="00A05EBF" w:rsidRDefault="00A05EB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66472" w14:textId="4237A3C7" w:rsidR="00C27725" w:rsidRPr="0013011C" w:rsidRDefault="00C27725"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C0A1A0F" wp14:editId="2A969E2C">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7E5A53C"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C707E2" w:rsidRPr="00C707E2">
          <w:rPr>
            <w:rFonts w:ascii="Soberana Sans Light" w:hAnsi="Soberana Sans Light"/>
            <w:noProof/>
            <w:lang w:val="es-ES"/>
          </w:rPr>
          <w:t>26</w:t>
        </w:r>
        <w:r w:rsidRPr="0013011C">
          <w:rPr>
            <w:rFonts w:ascii="Soberana Sans Light" w:hAnsi="Soberana Sans Light"/>
          </w:rPr>
          <w:fldChar w:fldCharType="end"/>
        </w:r>
      </w:sdtContent>
    </w:sdt>
  </w:p>
  <w:p w14:paraId="58984397" w14:textId="77777777" w:rsidR="00C27725" w:rsidRDefault="00C2772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2C47C" w14:textId="65BE4103" w:rsidR="00C27725" w:rsidRPr="008E3652" w:rsidRDefault="00C27725"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F3EC709" wp14:editId="5666A84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D06574"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C707E2" w:rsidRPr="00C707E2">
          <w:rPr>
            <w:rFonts w:ascii="Soberana Sans Light" w:hAnsi="Soberana Sans Light"/>
            <w:noProof/>
            <w:lang w:val="es-ES"/>
          </w:rPr>
          <w:t>25</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008AC" w14:textId="77777777" w:rsidR="00A05EBF" w:rsidRDefault="00A05EBF" w:rsidP="00EA5418">
      <w:pPr>
        <w:spacing w:after="0" w:line="240" w:lineRule="auto"/>
      </w:pPr>
      <w:r>
        <w:separator/>
      </w:r>
    </w:p>
  </w:footnote>
  <w:footnote w:type="continuationSeparator" w:id="0">
    <w:p w14:paraId="1253EE48" w14:textId="77777777" w:rsidR="00A05EBF" w:rsidRDefault="00A05EB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CE354" w14:textId="77777777" w:rsidR="00C27725" w:rsidRDefault="00C27725">
    <w:pPr>
      <w:pStyle w:val="Encabezado"/>
    </w:pPr>
    <w:r>
      <w:rPr>
        <w:noProof/>
        <w:lang w:eastAsia="es-MX"/>
      </w:rPr>
      <mc:AlternateContent>
        <mc:Choice Requires="wpg">
          <w:drawing>
            <wp:anchor distT="0" distB="0" distL="114300" distR="114300" simplePos="0" relativeHeight="251665408" behindDoc="0" locked="0" layoutInCell="1" allowOverlap="1" wp14:anchorId="2D5FB594" wp14:editId="4BC5A8D6">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F8BC17" w14:textId="77777777" w:rsidR="00C27725" w:rsidRDefault="00C2772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954AD66" w14:textId="77777777" w:rsidR="00C27725" w:rsidRDefault="00C2772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08D033D" w14:textId="77777777" w:rsidR="00C27725" w:rsidRPr="00275FC6" w:rsidRDefault="00C27725"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4DEDF6" w14:textId="77777777" w:rsidR="00C27725" w:rsidRDefault="00C2772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3AAEC2F2" w14:textId="77777777" w:rsidR="00C27725" w:rsidRDefault="00C2772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D7989D1" w14:textId="77777777" w:rsidR="00C27725" w:rsidRPr="00275FC6" w:rsidRDefault="00C2772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D5FB59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jurlbS3eRvuoCxx6DmuB/&#10;Zh/aZ8N/tbfB/TvHHhMah/YeqSSxwfbYfJmzG5Rsrk4+ZT3qeZX5eplKtTVRUm/eabS6tK138rr7&#10;z0KiiiqN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Df2xvLKWJW2m&#10;RCuT2yMV4v8A8E9P2Srr9iX9lvQ/h3fa1b+ILjR5rmU3sNubdJPNmaTGwsxGN2Ote3UUeZ3U8yxF&#10;PB1MBF/u6koSkrLWUFNRd91ZTlotHfXZBRRRQcI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LG9v71G9v71Jj2ox7UGY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G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n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t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8F8BC17" w14:textId="77777777" w:rsidR="000B212B" w:rsidRDefault="000B212B"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954AD66" w14:textId="77777777" w:rsidR="000B212B" w:rsidRDefault="000B212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08D033D" w14:textId="77777777" w:rsidR="000B212B" w:rsidRPr="00275FC6" w:rsidRDefault="000B212B"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1A4DEDF6" w14:textId="77777777" w:rsidR="000B212B" w:rsidRDefault="000B212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20</w:t>
                        </w:r>
                      </w:p>
                      <w:p w14:paraId="3AAEC2F2" w14:textId="77777777" w:rsidR="000B212B" w:rsidRDefault="000B212B"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5D7989D1" w14:textId="77777777" w:rsidR="000B212B" w:rsidRPr="00275FC6" w:rsidRDefault="000B212B"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78EAEAD0" wp14:editId="673F1BEE">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9AA5D3"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2CCC8" w14:textId="77777777" w:rsidR="00C27725" w:rsidRPr="0013011C" w:rsidRDefault="00C27725"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593728" behindDoc="0" locked="0" layoutInCell="1" allowOverlap="1" wp14:anchorId="7B1F68BA" wp14:editId="7F019DA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9B6F35" id="1 Conector recto" o:spid="_x0000_s1026" style="position:absolute;flip:y;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E28"/>
    <w:multiLevelType w:val="hybridMultilevel"/>
    <w:tmpl w:val="28883BDE"/>
    <w:lvl w:ilvl="0" w:tplc="D056F16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9EC5F1B"/>
    <w:multiLevelType w:val="hybridMultilevel"/>
    <w:tmpl w:val="8E969706"/>
    <w:lvl w:ilvl="0" w:tplc="3196C4C4">
      <w:start w:val="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03927"/>
    <w:multiLevelType w:val="multilevel"/>
    <w:tmpl w:val="746E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96ACE"/>
    <w:multiLevelType w:val="hybridMultilevel"/>
    <w:tmpl w:val="3D0695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start w:val="1"/>
      <w:numFmt w:val="bullet"/>
      <w:lvlText w:val=""/>
      <w:lvlJc w:val="left"/>
      <w:pPr>
        <w:ind w:left="7188" w:hanging="360"/>
      </w:pPr>
      <w:rPr>
        <w:rFonts w:ascii="Wingdings" w:hAnsi="Wingdings" w:hint="default"/>
      </w:r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3265989"/>
    <w:multiLevelType w:val="hybridMultilevel"/>
    <w:tmpl w:val="49FA635A"/>
    <w:lvl w:ilvl="0" w:tplc="B282C36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290390"/>
    <w:multiLevelType w:val="hybridMultilevel"/>
    <w:tmpl w:val="E7E604F4"/>
    <w:lvl w:ilvl="0" w:tplc="BC6027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BC923BD"/>
    <w:multiLevelType w:val="hybridMultilevel"/>
    <w:tmpl w:val="DEEA453A"/>
    <w:lvl w:ilvl="0" w:tplc="550E7FB6">
      <w:numFmt w:val="bullet"/>
      <w:lvlText w:val="-"/>
      <w:lvlJc w:val="left"/>
      <w:pPr>
        <w:ind w:left="720" w:hanging="360"/>
      </w:pPr>
      <w:rPr>
        <w:rFonts w:ascii="Soberana Sans Light" w:eastAsia="Times New Roman" w:hAnsi="Soberana Sans Ligh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7C3FEB"/>
    <w:multiLevelType w:val="hybridMultilevel"/>
    <w:tmpl w:val="E1B8F7D8"/>
    <w:lvl w:ilvl="0" w:tplc="2B2A5FE8">
      <w:start w:val="1"/>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03362AB"/>
    <w:multiLevelType w:val="multilevel"/>
    <w:tmpl w:val="FC34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5E2DD7"/>
    <w:multiLevelType w:val="hybridMultilevel"/>
    <w:tmpl w:val="E78EFA1E"/>
    <w:lvl w:ilvl="0" w:tplc="AB8A61F8">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4B5128BA"/>
    <w:multiLevelType w:val="hybridMultilevel"/>
    <w:tmpl w:val="6002AA64"/>
    <w:lvl w:ilvl="0" w:tplc="6DEA184C">
      <w:numFmt w:val="bullet"/>
      <w:lvlText w:val="-"/>
      <w:lvlJc w:val="left"/>
      <w:pPr>
        <w:ind w:left="720" w:hanging="360"/>
      </w:pPr>
      <w:rPr>
        <w:rFonts w:ascii="Soberana Sans Light" w:eastAsiaTheme="minorHAnsi" w:hAnsi="Soberana Sans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5847E0C"/>
    <w:multiLevelType w:val="hybridMultilevel"/>
    <w:tmpl w:val="D58AB19C"/>
    <w:lvl w:ilvl="0" w:tplc="8A00959A">
      <w:start w:val="3"/>
      <w:numFmt w:val="lowerLetter"/>
      <w:lvlText w:val="%1)"/>
      <w:lvlJc w:val="left"/>
      <w:pPr>
        <w:ind w:left="1068" w:hanging="360"/>
      </w:pPr>
      <w:rPr>
        <w:rFonts w:ascii="Soberana Sans Light" w:eastAsiaTheme="minorHAnsi" w:hAnsi="Soberana Sans Light"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13"/>
  </w:num>
  <w:num w:numId="4">
    <w:abstractNumId w:val="9"/>
  </w:num>
  <w:num w:numId="5">
    <w:abstractNumId w:val="6"/>
  </w:num>
  <w:num w:numId="6">
    <w:abstractNumId w:val="12"/>
  </w:num>
  <w:num w:numId="7">
    <w:abstractNumId w:val="10"/>
  </w:num>
  <w:num w:numId="8">
    <w:abstractNumId w:val="4"/>
  </w:num>
  <w:num w:numId="9">
    <w:abstractNumId w:val="2"/>
  </w:num>
  <w:num w:numId="10">
    <w:abstractNumId w:val="15"/>
  </w:num>
  <w:num w:numId="11">
    <w:abstractNumId w:val="7"/>
  </w:num>
  <w:num w:numId="12">
    <w:abstractNumId w:val="3"/>
  </w:num>
  <w:num w:numId="13">
    <w:abstractNumId w:val="0"/>
  </w:num>
  <w:num w:numId="14">
    <w:abstractNumId w:val="1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AF3"/>
    <w:rsid w:val="00001107"/>
    <w:rsid w:val="00002173"/>
    <w:rsid w:val="00005069"/>
    <w:rsid w:val="00017D2E"/>
    <w:rsid w:val="000262B8"/>
    <w:rsid w:val="000276DD"/>
    <w:rsid w:val="00032C51"/>
    <w:rsid w:val="00035213"/>
    <w:rsid w:val="00036B47"/>
    <w:rsid w:val="00036CBB"/>
    <w:rsid w:val="00040466"/>
    <w:rsid w:val="000416B9"/>
    <w:rsid w:val="00042FA4"/>
    <w:rsid w:val="00045A10"/>
    <w:rsid w:val="0005301E"/>
    <w:rsid w:val="0005370B"/>
    <w:rsid w:val="00056DA4"/>
    <w:rsid w:val="00064580"/>
    <w:rsid w:val="00066435"/>
    <w:rsid w:val="00073C95"/>
    <w:rsid w:val="000752A6"/>
    <w:rsid w:val="00075D03"/>
    <w:rsid w:val="0007773E"/>
    <w:rsid w:val="000817BC"/>
    <w:rsid w:val="0008596E"/>
    <w:rsid w:val="00090787"/>
    <w:rsid w:val="0009198E"/>
    <w:rsid w:val="00092C89"/>
    <w:rsid w:val="00096CC3"/>
    <w:rsid w:val="000A0F20"/>
    <w:rsid w:val="000A1F44"/>
    <w:rsid w:val="000A3D50"/>
    <w:rsid w:val="000B0B9F"/>
    <w:rsid w:val="000B0D45"/>
    <w:rsid w:val="000B212B"/>
    <w:rsid w:val="000B4689"/>
    <w:rsid w:val="000B5135"/>
    <w:rsid w:val="000C050E"/>
    <w:rsid w:val="000C6484"/>
    <w:rsid w:val="000D23EE"/>
    <w:rsid w:val="000D3A1D"/>
    <w:rsid w:val="000D5E24"/>
    <w:rsid w:val="000D6CBB"/>
    <w:rsid w:val="00100A98"/>
    <w:rsid w:val="0010747A"/>
    <w:rsid w:val="00113371"/>
    <w:rsid w:val="0011509C"/>
    <w:rsid w:val="00121271"/>
    <w:rsid w:val="00123690"/>
    <w:rsid w:val="00125C91"/>
    <w:rsid w:val="0013011C"/>
    <w:rsid w:val="00132297"/>
    <w:rsid w:val="001330B3"/>
    <w:rsid w:val="001357B8"/>
    <w:rsid w:val="00140419"/>
    <w:rsid w:val="00145193"/>
    <w:rsid w:val="00145E54"/>
    <w:rsid w:val="00150717"/>
    <w:rsid w:val="00155CBC"/>
    <w:rsid w:val="001577D2"/>
    <w:rsid w:val="00157A8F"/>
    <w:rsid w:val="00161422"/>
    <w:rsid w:val="001654CC"/>
    <w:rsid w:val="00165BB4"/>
    <w:rsid w:val="00166163"/>
    <w:rsid w:val="00173853"/>
    <w:rsid w:val="00173F4C"/>
    <w:rsid w:val="00175E05"/>
    <w:rsid w:val="001813CB"/>
    <w:rsid w:val="00183E0D"/>
    <w:rsid w:val="001840E0"/>
    <w:rsid w:val="0018632D"/>
    <w:rsid w:val="0018645D"/>
    <w:rsid w:val="00197DCF"/>
    <w:rsid w:val="001A0202"/>
    <w:rsid w:val="001A7588"/>
    <w:rsid w:val="001B0686"/>
    <w:rsid w:val="001B1361"/>
    <w:rsid w:val="001B1B72"/>
    <w:rsid w:val="001B1D90"/>
    <w:rsid w:val="001B6054"/>
    <w:rsid w:val="001C456B"/>
    <w:rsid w:val="001C54A1"/>
    <w:rsid w:val="001C6F6E"/>
    <w:rsid w:val="001C6FD8"/>
    <w:rsid w:val="001D0182"/>
    <w:rsid w:val="001D16EC"/>
    <w:rsid w:val="001E0657"/>
    <w:rsid w:val="001E0DB5"/>
    <w:rsid w:val="001E22F4"/>
    <w:rsid w:val="001E2B50"/>
    <w:rsid w:val="001E4B04"/>
    <w:rsid w:val="001E4C39"/>
    <w:rsid w:val="001E7072"/>
    <w:rsid w:val="001F1F50"/>
    <w:rsid w:val="001F3988"/>
    <w:rsid w:val="001F6002"/>
    <w:rsid w:val="002011C4"/>
    <w:rsid w:val="00203C04"/>
    <w:rsid w:val="00204C86"/>
    <w:rsid w:val="0021252E"/>
    <w:rsid w:val="00212E3A"/>
    <w:rsid w:val="00215730"/>
    <w:rsid w:val="00222906"/>
    <w:rsid w:val="0022716C"/>
    <w:rsid w:val="00230631"/>
    <w:rsid w:val="00234D56"/>
    <w:rsid w:val="00237FEE"/>
    <w:rsid w:val="00242056"/>
    <w:rsid w:val="00242192"/>
    <w:rsid w:val="0024299D"/>
    <w:rsid w:val="00244468"/>
    <w:rsid w:val="00244AE0"/>
    <w:rsid w:val="00245213"/>
    <w:rsid w:val="0025124A"/>
    <w:rsid w:val="00253FCF"/>
    <w:rsid w:val="0025507C"/>
    <w:rsid w:val="00255F56"/>
    <w:rsid w:val="00264426"/>
    <w:rsid w:val="00274A61"/>
    <w:rsid w:val="00274DEA"/>
    <w:rsid w:val="002767BA"/>
    <w:rsid w:val="002800A9"/>
    <w:rsid w:val="00281325"/>
    <w:rsid w:val="0028701B"/>
    <w:rsid w:val="0029351F"/>
    <w:rsid w:val="00295E54"/>
    <w:rsid w:val="002976F3"/>
    <w:rsid w:val="002A033C"/>
    <w:rsid w:val="002A0E1B"/>
    <w:rsid w:val="002A0E88"/>
    <w:rsid w:val="002A6BDC"/>
    <w:rsid w:val="002A70B3"/>
    <w:rsid w:val="002B10C2"/>
    <w:rsid w:val="002B3DE5"/>
    <w:rsid w:val="002B3EBB"/>
    <w:rsid w:val="002C15D7"/>
    <w:rsid w:val="002C5351"/>
    <w:rsid w:val="002C7ECC"/>
    <w:rsid w:val="002D2E8A"/>
    <w:rsid w:val="002D7253"/>
    <w:rsid w:val="002E0E73"/>
    <w:rsid w:val="002E278C"/>
    <w:rsid w:val="002E2997"/>
    <w:rsid w:val="002E313B"/>
    <w:rsid w:val="002E455C"/>
    <w:rsid w:val="002F0CFD"/>
    <w:rsid w:val="002F44DF"/>
    <w:rsid w:val="00302A4C"/>
    <w:rsid w:val="003142AE"/>
    <w:rsid w:val="00317C10"/>
    <w:rsid w:val="00320EB9"/>
    <w:rsid w:val="00322576"/>
    <w:rsid w:val="00322BF0"/>
    <w:rsid w:val="00323929"/>
    <w:rsid w:val="00324D3D"/>
    <w:rsid w:val="00332595"/>
    <w:rsid w:val="00336A89"/>
    <w:rsid w:val="0034217D"/>
    <w:rsid w:val="0034387F"/>
    <w:rsid w:val="00343E27"/>
    <w:rsid w:val="00350B70"/>
    <w:rsid w:val="0035432E"/>
    <w:rsid w:val="003621D8"/>
    <w:rsid w:val="00363D0E"/>
    <w:rsid w:val="00370885"/>
    <w:rsid w:val="00372F40"/>
    <w:rsid w:val="00374B38"/>
    <w:rsid w:val="003765B4"/>
    <w:rsid w:val="00380122"/>
    <w:rsid w:val="00381510"/>
    <w:rsid w:val="00381FDD"/>
    <w:rsid w:val="00384982"/>
    <w:rsid w:val="00386FA6"/>
    <w:rsid w:val="0039237D"/>
    <w:rsid w:val="0039391B"/>
    <w:rsid w:val="00393C8B"/>
    <w:rsid w:val="003942D6"/>
    <w:rsid w:val="00396C2B"/>
    <w:rsid w:val="003A01CF"/>
    <w:rsid w:val="003A0303"/>
    <w:rsid w:val="003A39F5"/>
    <w:rsid w:val="003A4433"/>
    <w:rsid w:val="003B1963"/>
    <w:rsid w:val="003B3E24"/>
    <w:rsid w:val="003B5140"/>
    <w:rsid w:val="003C228B"/>
    <w:rsid w:val="003C5CC1"/>
    <w:rsid w:val="003C6674"/>
    <w:rsid w:val="003D28AD"/>
    <w:rsid w:val="003D29A7"/>
    <w:rsid w:val="003D3025"/>
    <w:rsid w:val="003D5DBF"/>
    <w:rsid w:val="003E2E3E"/>
    <w:rsid w:val="003E4E5F"/>
    <w:rsid w:val="003E54E9"/>
    <w:rsid w:val="003E7FD0"/>
    <w:rsid w:val="003F0AA7"/>
    <w:rsid w:val="003F0D3E"/>
    <w:rsid w:val="003F0EA4"/>
    <w:rsid w:val="003F5562"/>
    <w:rsid w:val="003F7B2C"/>
    <w:rsid w:val="0040411B"/>
    <w:rsid w:val="004103E7"/>
    <w:rsid w:val="00410C85"/>
    <w:rsid w:val="00417EBB"/>
    <w:rsid w:val="00420410"/>
    <w:rsid w:val="0042624C"/>
    <w:rsid w:val="00426260"/>
    <w:rsid w:val="00426807"/>
    <w:rsid w:val="004311BE"/>
    <w:rsid w:val="00433000"/>
    <w:rsid w:val="0043300E"/>
    <w:rsid w:val="0043357F"/>
    <w:rsid w:val="0044253C"/>
    <w:rsid w:val="00444725"/>
    <w:rsid w:val="00446F5C"/>
    <w:rsid w:val="004513B4"/>
    <w:rsid w:val="004516F8"/>
    <w:rsid w:val="00462D71"/>
    <w:rsid w:val="00463B5C"/>
    <w:rsid w:val="004643AD"/>
    <w:rsid w:val="004714CF"/>
    <w:rsid w:val="00474689"/>
    <w:rsid w:val="0047648A"/>
    <w:rsid w:val="00480EFE"/>
    <w:rsid w:val="00481282"/>
    <w:rsid w:val="00484C0D"/>
    <w:rsid w:val="00496BB5"/>
    <w:rsid w:val="00497D8B"/>
    <w:rsid w:val="004A1C8A"/>
    <w:rsid w:val="004A21A3"/>
    <w:rsid w:val="004A3862"/>
    <w:rsid w:val="004A5706"/>
    <w:rsid w:val="004B0E81"/>
    <w:rsid w:val="004B0FE1"/>
    <w:rsid w:val="004B1AB2"/>
    <w:rsid w:val="004B1EF6"/>
    <w:rsid w:val="004C0973"/>
    <w:rsid w:val="004C140B"/>
    <w:rsid w:val="004D06DD"/>
    <w:rsid w:val="004D41B8"/>
    <w:rsid w:val="004D67A9"/>
    <w:rsid w:val="004D7636"/>
    <w:rsid w:val="004E2F50"/>
    <w:rsid w:val="004E644E"/>
    <w:rsid w:val="004E6B2F"/>
    <w:rsid w:val="004F226A"/>
    <w:rsid w:val="004F5641"/>
    <w:rsid w:val="004F571F"/>
    <w:rsid w:val="00500694"/>
    <w:rsid w:val="0050147F"/>
    <w:rsid w:val="0050398C"/>
    <w:rsid w:val="005039EA"/>
    <w:rsid w:val="005101FF"/>
    <w:rsid w:val="00511F7F"/>
    <w:rsid w:val="00512541"/>
    <w:rsid w:val="005202DC"/>
    <w:rsid w:val="00522632"/>
    <w:rsid w:val="00522DB2"/>
    <w:rsid w:val="00522EF3"/>
    <w:rsid w:val="005322AF"/>
    <w:rsid w:val="00533F46"/>
    <w:rsid w:val="005402F5"/>
    <w:rsid w:val="00540418"/>
    <w:rsid w:val="00541C15"/>
    <w:rsid w:val="00542674"/>
    <w:rsid w:val="00543F49"/>
    <w:rsid w:val="00545736"/>
    <w:rsid w:val="00546864"/>
    <w:rsid w:val="0055296A"/>
    <w:rsid w:val="00553395"/>
    <w:rsid w:val="005543B5"/>
    <w:rsid w:val="005562F3"/>
    <w:rsid w:val="0056673C"/>
    <w:rsid w:val="00572E71"/>
    <w:rsid w:val="00573596"/>
    <w:rsid w:val="00573756"/>
    <w:rsid w:val="00574266"/>
    <w:rsid w:val="00575928"/>
    <w:rsid w:val="005906C0"/>
    <w:rsid w:val="005956A7"/>
    <w:rsid w:val="005A28D7"/>
    <w:rsid w:val="005A4970"/>
    <w:rsid w:val="005A7E93"/>
    <w:rsid w:val="005B26E2"/>
    <w:rsid w:val="005B55BC"/>
    <w:rsid w:val="005B789D"/>
    <w:rsid w:val="005B78F0"/>
    <w:rsid w:val="005B7ABF"/>
    <w:rsid w:val="005C2F6F"/>
    <w:rsid w:val="005C5020"/>
    <w:rsid w:val="005C621F"/>
    <w:rsid w:val="005D12FD"/>
    <w:rsid w:val="005D3D25"/>
    <w:rsid w:val="005D5525"/>
    <w:rsid w:val="005E3785"/>
    <w:rsid w:val="005E57D4"/>
    <w:rsid w:val="005F40F5"/>
    <w:rsid w:val="00601822"/>
    <w:rsid w:val="00604D58"/>
    <w:rsid w:val="00614E57"/>
    <w:rsid w:val="00614F30"/>
    <w:rsid w:val="00621CA7"/>
    <w:rsid w:val="00623CC2"/>
    <w:rsid w:val="00627A12"/>
    <w:rsid w:val="00633599"/>
    <w:rsid w:val="00637980"/>
    <w:rsid w:val="00643F7E"/>
    <w:rsid w:val="0064406C"/>
    <w:rsid w:val="00644479"/>
    <w:rsid w:val="00645480"/>
    <w:rsid w:val="006460B1"/>
    <w:rsid w:val="0064647A"/>
    <w:rsid w:val="00646FEC"/>
    <w:rsid w:val="0065541B"/>
    <w:rsid w:val="00655458"/>
    <w:rsid w:val="006578BD"/>
    <w:rsid w:val="00671316"/>
    <w:rsid w:val="0067239A"/>
    <w:rsid w:val="00680EA3"/>
    <w:rsid w:val="0068190C"/>
    <w:rsid w:val="00682085"/>
    <w:rsid w:val="006821CD"/>
    <w:rsid w:val="00685CA6"/>
    <w:rsid w:val="006904AB"/>
    <w:rsid w:val="006945F7"/>
    <w:rsid w:val="006A4D44"/>
    <w:rsid w:val="006A7CD6"/>
    <w:rsid w:val="006B1FE7"/>
    <w:rsid w:val="006B64A6"/>
    <w:rsid w:val="006B6C7C"/>
    <w:rsid w:val="006B7DAD"/>
    <w:rsid w:val="006C057C"/>
    <w:rsid w:val="006C110A"/>
    <w:rsid w:val="006C655E"/>
    <w:rsid w:val="006C7EEF"/>
    <w:rsid w:val="006D2D26"/>
    <w:rsid w:val="006D41B2"/>
    <w:rsid w:val="006D7194"/>
    <w:rsid w:val="006E1131"/>
    <w:rsid w:val="006E655A"/>
    <w:rsid w:val="006E77DD"/>
    <w:rsid w:val="006F052F"/>
    <w:rsid w:val="006F0683"/>
    <w:rsid w:val="006F4451"/>
    <w:rsid w:val="0070729B"/>
    <w:rsid w:val="00712D65"/>
    <w:rsid w:val="00716EC2"/>
    <w:rsid w:val="00717613"/>
    <w:rsid w:val="00720631"/>
    <w:rsid w:val="007209F2"/>
    <w:rsid w:val="007213DA"/>
    <w:rsid w:val="00722E42"/>
    <w:rsid w:val="00723014"/>
    <w:rsid w:val="007243AE"/>
    <w:rsid w:val="007277A5"/>
    <w:rsid w:val="00727A42"/>
    <w:rsid w:val="0074010B"/>
    <w:rsid w:val="00741934"/>
    <w:rsid w:val="00742E74"/>
    <w:rsid w:val="007563BA"/>
    <w:rsid w:val="007577BB"/>
    <w:rsid w:val="007611EB"/>
    <w:rsid w:val="00763A9A"/>
    <w:rsid w:val="00763C42"/>
    <w:rsid w:val="00765D3B"/>
    <w:rsid w:val="00772223"/>
    <w:rsid w:val="007755E9"/>
    <w:rsid w:val="007765D0"/>
    <w:rsid w:val="0079582C"/>
    <w:rsid w:val="00795F1C"/>
    <w:rsid w:val="007A196F"/>
    <w:rsid w:val="007A4F3A"/>
    <w:rsid w:val="007A74A7"/>
    <w:rsid w:val="007B0055"/>
    <w:rsid w:val="007B1758"/>
    <w:rsid w:val="007B2CB0"/>
    <w:rsid w:val="007B45A9"/>
    <w:rsid w:val="007B7D8D"/>
    <w:rsid w:val="007C00B7"/>
    <w:rsid w:val="007C049F"/>
    <w:rsid w:val="007C0583"/>
    <w:rsid w:val="007C46F0"/>
    <w:rsid w:val="007C526C"/>
    <w:rsid w:val="007C7F6A"/>
    <w:rsid w:val="007D0502"/>
    <w:rsid w:val="007D4EDE"/>
    <w:rsid w:val="007D51E3"/>
    <w:rsid w:val="007D6E9A"/>
    <w:rsid w:val="007E099E"/>
    <w:rsid w:val="007E1E3D"/>
    <w:rsid w:val="007E39A5"/>
    <w:rsid w:val="007F0D13"/>
    <w:rsid w:val="007F0EFE"/>
    <w:rsid w:val="007F6A6B"/>
    <w:rsid w:val="007F6B58"/>
    <w:rsid w:val="00801C86"/>
    <w:rsid w:val="00801E30"/>
    <w:rsid w:val="00805B30"/>
    <w:rsid w:val="0080787F"/>
    <w:rsid w:val="00811668"/>
    <w:rsid w:val="00811DAC"/>
    <w:rsid w:val="00811EC2"/>
    <w:rsid w:val="008121EA"/>
    <w:rsid w:val="008138DD"/>
    <w:rsid w:val="008147B7"/>
    <w:rsid w:val="008169D0"/>
    <w:rsid w:val="00816FBA"/>
    <w:rsid w:val="008211BA"/>
    <w:rsid w:val="0082183C"/>
    <w:rsid w:val="00821B24"/>
    <w:rsid w:val="0082438A"/>
    <w:rsid w:val="00832CCD"/>
    <w:rsid w:val="008358B8"/>
    <w:rsid w:val="00841F38"/>
    <w:rsid w:val="00851200"/>
    <w:rsid w:val="00854E97"/>
    <w:rsid w:val="008564B4"/>
    <w:rsid w:val="00864F2C"/>
    <w:rsid w:val="0086735B"/>
    <w:rsid w:val="00867FE7"/>
    <w:rsid w:val="008706D6"/>
    <w:rsid w:val="00872FA0"/>
    <w:rsid w:val="00877C36"/>
    <w:rsid w:val="00883679"/>
    <w:rsid w:val="008853B3"/>
    <w:rsid w:val="0088685D"/>
    <w:rsid w:val="0089054E"/>
    <w:rsid w:val="008909EA"/>
    <w:rsid w:val="00890F77"/>
    <w:rsid w:val="00892082"/>
    <w:rsid w:val="00894206"/>
    <w:rsid w:val="008966DD"/>
    <w:rsid w:val="008A0EB2"/>
    <w:rsid w:val="008A3818"/>
    <w:rsid w:val="008A6E4D"/>
    <w:rsid w:val="008A793D"/>
    <w:rsid w:val="008B0017"/>
    <w:rsid w:val="008B0ED2"/>
    <w:rsid w:val="008B462D"/>
    <w:rsid w:val="008C0B3F"/>
    <w:rsid w:val="008C481A"/>
    <w:rsid w:val="008C6AF3"/>
    <w:rsid w:val="008E12BA"/>
    <w:rsid w:val="008E3439"/>
    <w:rsid w:val="008E3652"/>
    <w:rsid w:val="008E39D2"/>
    <w:rsid w:val="008E4B34"/>
    <w:rsid w:val="008F06B2"/>
    <w:rsid w:val="008F2C22"/>
    <w:rsid w:val="008F6D58"/>
    <w:rsid w:val="008F7013"/>
    <w:rsid w:val="00900D9D"/>
    <w:rsid w:val="00901582"/>
    <w:rsid w:val="009020F5"/>
    <w:rsid w:val="00904C81"/>
    <w:rsid w:val="0090537A"/>
    <w:rsid w:val="00916ABE"/>
    <w:rsid w:val="00920609"/>
    <w:rsid w:val="00920DD6"/>
    <w:rsid w:val="00922D5C"/>
    <w:rsid w:val="009324D3"/>
    <w:rsid w:val="0093492C"/>
    <w:rsid w:val="0093565A"/>
    <w:rsid w:val="009434FA"/>
    <w:rsid w:val="00954459"/>
    <w:rsid w:val="00957043"/>
    <w:rsid w:val="00961021"/>
    <w:rsid w:val="009628CF"/>
    <w:rsid w:val="009707DB"/>
    <w:rsid w:val="00976062"/>
    <w:rsid w:val="009812AC"/>
    <w:rsid w:val="009821DB"/>
    <w:rsid w:val="009834C8"/>
    <w:rsid w:val="00987DAA"/>
    <w:rsid w:val="0099201C"/>
    <w:rsid w:val="009943DA"/>
    <w:rsid w:val="009A46CB"/>
    <w:rsid w:val="009B13CE"/>
    <w:rsid w:val="009B1AD9"/>
    <w:rsid w:val="009B28D1"/>
    <w:rsid w:val="009B2B60"/>
    <w:rsid w:val="009B2CF4"/>
    <w:rsid w:val="009B6412"/>
    <w:rsid w:val="009C12F2"/>
    <w:rsid w:val="009C18C6"/>
    <w:rsid w:val="009C25DB"/>
    <w:rsid w:val="009C2BD0"/>
    <w:rsid w:val="009C52A7"/>
    <w:rsid w:val="009D2667"/>
    <w:rsid w:val="009D2E39"/>
    <w:rsid w:val="009D5D4C"/>
    <w:rsid w:val="009D6514"/>
    <w:rsid w:val="009D723B"/>
    <w:rsid w:val="009E2097"/>
    <w:rsid w:val="009E3AD5"/>
    <w:rsid w:val="009F23C4"/>
    <w:rsid w:val="00A00540"/>
    <w:rsid w:val="00A00F9A"/>
    <w:rsid w:val="00A058B3"/>
    <w:rsid w:val="00A05B78"/>
    <w:rsid w:val="00A05EBF"/>
    <w:rsid w:val="00A064AC"/>
    <w:rsid w:val="00A07046"/>
    <w:rsid w:val="00A13FA4"/>
    <w:rsid w:val="00A21F8B"/>
    <w:rsid w:val="00A23B42"/>
    <w:rsid w:val="00A31FF4"/>
    <w:rsid w:val="00A334E4"/>
    <w:rsid w:val="00A35FF4"/>
    <w:rsid w:val="00A363B6"/>
    <w:rsid w:val="00A37D30"/>
    <w:rsid w:val="00A40920"/>
    <w:rsid w:val="00A42D04"/>
    <w:rsid w:val="00A42EBC"/>
    <w:rsid w:val="00A46007"/>
    <w:rsid w:val="00A46BF5"/>
    <w:rsid w:val="00A5619C"/>
    <w:rsid w:val="00A64C30"/>
    <w:rsid w:val="00A67D95"/>
    <w:rsid w:val="00A70A33"/>
    <w:rsid w:val="00A74105"/>
    <w:rsid w:val="00A84C9C"/>
    <w:rsid w:val="00A92DD3"/>
    <w:rsid w:val="00A92DD7"/>
    <w:rsid w:val="00A958C7"/>
    <w:rsid w:val="00AA3FE7"/>
    <w:rsid w:val="00AB0905"/>
    <w:rsid w:val="00AB535F"/>
    <w:rsid w:val="00AB66A8"/>
    <w:rsid w:val="00AC1C95"/>
    <w:rsid w:val="00AC2075"/>
    <w:rsid w:val="00AC320F"/>
    <w:rsid w:val="00AD0494"/>
    <w:rsid w:val="00AD62CB"/>
    <w:rsid w:val="00AD7CEF"/>
    <w:rsid w:val="00B10F9F"/>
    <w:rsid w:val="00B114D2"/>
    <w:rsid w:val="00B146E2"/>
    <w:rsid w:val="00B2360C"/>
    <w:rsid w:val="00B2373F"/>
    <w:rsid w:val="00B27F80"/>
    <w:rsid w:val="00B35013"/>
    <w:rsid w:val="00B40150"/>
    <w:rsid w:val="00B50594"/>
    <w:rsid w:val="00B519B6"/>
    <w:rsid w:val="00B53892"/>
    <w:rsid w:val="00B544AA"/>
    <w:rsid w:val="00B57C78"/>
    <w:rsid w:val="00B64AED"/>
    <w:rsid w:val="00B656B2"/>
    <w:rsid w:val="00B6627C"/>
    <w:rsid w:val="00B704E9"/>
    <w:rsid w:val="00B7075D"/>
    <w:rsid w:val="00B740CC"/>
    <w:rsid w:val="00B77D26"/>
    <w:rsid w:val="00B849EE"/>
    <w:rsid w:val="00B84AC1"/>
    <w:rsid w:val="00B84D02"/>
    <w:rsid w:val="00B900D9"/>
    <w:rsid w:val="00B90F3A"/>
    <w:rsid w:val="00B910F9"/>
    <w:rsid w:val="00B94F75"/>
    <w:rsid w:val="00B95917"/>
    <w:rsid w:val="00B970B0"/>
    <w:rsid w:val="00BA2940"/>
    <w:rsid w:val="00BA2E14"/>
    <w:rsid w:val="00BA4C71"/>
    <w:rsid w:val="00BA6035"/>
    <w:rsid w:val="00BB1798"/>
    <w:rsid w:val="00BB22FB"/>
    <w:rsid w:val="00BB3924"/>
    <w:rsid w:val="00BB398B"/>
    <w:rsid w:val="00BB701F"/>
    <w:rsid w:val="00BC3256"/>
    <w:rsid w:val="00BD22A4"/>
    <w:rsid w:val="00BD22F4"/>
    <w:rsid w:val="00BD39DB"/>
    <w:rsid w:val="00BE35AC"/>
    <w:rsid w:val="00BF0D8C"/>
    <w:rsid w:val="00BF5444"/>
    <w:rsid w:val="00C0036F"/>
    <w:rsid w:val="00C066F4"/>
    <w:rsid w:val="00C105B2"/>
    <w:rsid w:val="00C13CFD"/>
    <w:rsid w:val="00C16E53"/>
    <w:rsid w:val="00C21447"/>
    <w:rsid w:val="00C236CA"/>
    <w:rsid w:val="00C27725"/>
    <w:rsid w:val="00C34F6A"/>
    <w:rsid w:val="00C35459"/>
    <w:rsid w:val="00C3577E"/>
    <w:rsid w:val="00C35C89"/>
    <w:rsid w:val="00C401C0"/>
    <w:rsid w:val="00C431B4"/>
    <w:rsid w:val="00C4666F"/>
    <w:rsid w:val="00C506EB"/>
    <w:rsid w:val="00C51CCB"/>
    <w:rsid w:val="00C541AA"/>
    <w:rsid w:val="00C5450F"/>
    <w:rsid w:val="00C60CE4"/>
    <w:rsid w:val="00C63553"/>
    <w:rsid w:val="00C63DFD"/>
    <w:rsid w:val="00C64209"/>
    <w:rsid w:val="00C64E5D"/>
    <w:rsid w:val="00C707E2"/>
    <w:rsid w:val="00C71EF2"/>
    <w:rsid w:val="00C72D19"/>
    <w:rsid w:val="00C8349D"/>
    <w:rsid w:val="00C84EC1"/>
    <w:rsid w:val="00C86C59"/>
    <w:rsid w:val="00C9155D"/>
    <w:rsid w:val="00C91C5A"/>
    <w:rsid w:val="00C935F0"/>
    <w:rsid w:val="00C9473B"/>
    <w:rsid w:val="00CA0D51"/>
    <w:rsid w:val="00CA14E2"/>
    <w:rsid w:val="00CB0F14"/>
    <w:rsid w:val="00CB5DB7"/>
    <w:rsid w:val="00CC13B8"/>
    <w:rsid w:val="00CC1779"/>
    <w:rsid w:val="00CC19EE"/>
    <w:rsid w:val="00CC23C9"/>
    <w:rsid w:val="00CC2E28"/>
    <w:rsid w:val="00CC39B7"/>
    <w:rsid w:val="00CC4844"/>
    <w:rsid w:val="00CC5C87"/>
    <w:rsid w:val="00CC5E8E"/>
    <w:rsid w:val="00CD2472"/>
    <w:rsid w:val="00CD32F1"/>
    <w:rsid w:val="00CD6D9A"/>
    <w:rsid w:val="00CD72D3"/>
    <w:rsid w:val="00CE45A6"/>
    <w:rsid w:val="00CE533A"/>
    <w:rsid w:val="00CE6657"/>
    <w:rsid w:val="00CF4C9B"/>
    <w:rsid w:val="00CF5AD9"/>
    <w:rsid w:val="00D00E92"/>
    <w:rsid w:val="00D055EC"/>
    <w:rsid w:val="00D07819"/>
    <w:rsid w:val="00D138C9"/>
    <w:rsid w:val="00D15776"/>
    <w:rsid w:val="00D23793"/>
    <w:rsid w:val="00D24FA5"/>
    <w:rsid w:val="00D31AC6"/>
    <w:rsid w:val="00D33318"/>
    <w:rsid w:val="00D36FAF"/>
    <w:rsid w:val="00D418AC"/>
    <w:rsid w:val="00D43E41"/>
    <w:rsid w:val="00D44061"/>
    <w:rsid w:val="00D44728"/>
    <w:rsid w:val="00D454A2"/>
    <w:rsid w:val="00D47A5A"/>
    <w:rsid w:val="00D52F75"/>
    <w:rsid w:val="00D53688"/>
    <w:rsid w:val="00D549F6"/>
    <w:rsid w:val="00D562FF"/>
    <w:rsid w:val="00D62C4D"/>
    <w:rsid w:val="00D723CB"/>
    <w:rsid w:val="00D743CE"/>
    <w:rsid w:val="00D754CA"/>
    <w:rsid w:val="00D85F92"/>
    <w:rsid w:val="00D930C7"/>
    <w:rsid w:val="00D96298"/>
    <w:rsid w:val="00DA71B0"/>
    <w:rsid w:val="00DB05EB"/>
    <w:rsid w:val="00DB282B"/>
    <w:rsid w:val="00DC29FF"/>
    <w:rsid w:val="00DD0703"/>
    <w:rsid w:val="00DD13AD"/>
    <w:rsid w:val="00DD77D9"/>
    <w:rsid w:val="00DE0D20"/>
    <w:rsid w:val="00DE210D"/>
    <w:rsid w:val="00DE219E"/>
    <w:rsid w:val="00DE3A2C"/>
    <w:rsid w:val="00DE7611"/>
    <w:rsid w:val="00DF2215"/>
    <w:rsid w:val="00DF56C9"/>
    <w:rsid w:val="00DF7B2E"/>
    <w:rsid w:val="00E12679"/>
    <w:rsid w:val="00E12F7B"/>
    <w:rsid w:val="00E138A9"/>
    <w:rsid w:val="00E20B91"/>
    <w:rsid w:val="00E21A53"/>
    <w:rsid w:val="00E30318"/>
    <w:rsid w:val="00E32708"/>
    <w:rsid w:val="00E32CFD"/>
    <w:rsid w:val="00E3598C"/>
    <w:rsid w:val="00E370B0"/>
    <w:rsid w:val="00E37A6C"/>
    <w:rsid w:val="00E40554"/>
    <w:rsid w:val="00E40ED6"/>
    <w:rsid w:val="00E420F2"/>
    <w:rsid w:val="00E45962"/>
    <w:rsid w:val="00E45CDE"/>
    <w:rsid w:val="00E5377C"/>
    <w:rsid w:val="00E53D78"/>
    <w:rsid w:val="00E570CA"/>
    <w:rsid w:val="00E615AD"/>
    <w:rsid w:val="00E617DF"/>
    <w:rsid w:val="00E629F3"/>
    <w:rsid w:val="00E67DD8"/>
    <w:rsid w:val="00E71557"/>
    <w:rsid w:val="00E72034"/>
    <w:rsid w:val="00E86043"/>
    <w:rsid w:val="00EA1717"/>
    <w:rsid w:val="00EA2138"/>
    <w:rsid w:val="00EA2DEB"/>
    <w:rsid w:val="00EA5418"/>
    <w:rsid w:val="00EB09D6"/>
    <w:rsid w:val="00EB118E"/>
    <w:rsid w:val="00EB1B36"/>
    <w:rsid w:val="00EB2401"/>
    <w:rsid w:val="00EB4618"/>
    <w:rsid w:val="00EB5D45"/>
    <w:rsid w:val="00ED2BD3"/>
    <w:rsid w:val="00ED2DD3"/>
    <w:rsid w:val="00ED3935"/>
    <w:rsid w:val="00ED3993"/>
    <w:rsid w:val="00ED3B48"/>
    <w:rsid w:val="00ED417F"/>
    <w:rsid w:val="00ED4844"/>
    <w:rsid w:val="00EE1ADB"/>
    <w:rsid w:val="00EE46FB"/>
    <w:rsid w:val="00EE6372"/>
    <w:rsid w:val="00EE718A"/>
    <w:rsid w:val="00EF7275"/>
    <w:rsid w:val="00F14126"/>
    <w:rsid w:val="00F160C7"/>
    <w:rsid w:val="00F17B07"/>
    <w:rsid w:val="00F17C0D"/>
    <w:rsid w:val="00F20FD0"/>
    <w:rsid w:val="00F215D2"/>
    <w:rsid w:val="00F22CBD"/>
    <w:rsid w:val="00F23597"/>
    <w:rsid w:val="00F26CF6"/>
    <w:rsid w:val="00F27976"/>
    <w:rsid w:val="00F27A4C"/>
    <w:rsid w:val="00F3468B"/>
    <w:rsid w:val="00F432F1"/>
    <w:rsid w:val="00F46EB1"/>
    <w:rsid w:val="00F52F07"/>
    <w:rsid w:val="00F621B9"/>
    <w:rsid w:val="00F63D66"/>
    <w:rsid w:val="00F650A0"/>
    <w:rsid w:val="00F67FD1"/>
    <w:rsid w:val="00F70F49"/>
    <w:rsid w:val="00F74711"/>
    <w:rsid w:val="00F755D0"/>
    <w:rsid w:val="00F75C8B"/>
    <w:rsid w:val="00F82C9A"/>
    <w:rsid w:val="00F82D07"/>
    <w:rsid w:val="00F839A2"/>
    <w:rsid w:val="00F86EC6"/>
    <w:rsid w:val="00F87663"/>
    <w:rsid w:val="00F90994"/>
    <w:rsid w:val="00FA12B2"/>
    <w:rsid w:val="00FA2DC7"/>
    <w:rsid w:val="00FB09CC"/>
    <w:rsid w:val="00FB1010"/>
    <w:rsid w:val="00FB1CE6"/>
    <w:rsid w:val="00FB1FE6"/>
    <w:rsid w:val="00FB6CC1"/>
    <w:rsid w:val="00FC04D1"/>
    <w:rsid w:val="00FC3159"/>
    <w:rsid w:val="00FC70EB"/>
    <w:rsid w:val="00FC70F9"/>
    <w:rsid w:val="00FD5A63"/>
    <w:rsid w:val="00FE600F"/>
    <w:rsid w:val="00FF38F9"/>
    <w:rsid w:val="00FF5A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5A661"/>
  <w15:docId w15:val="{D0126DD5-F252-4D86-B1A2-A9671B6A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E7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5F40F5"/>
    <w:pPr>
      <w:spacing w:after="120" w:line="480" w:lineRule="auto"/>
      <w:ind w:left="283"/>
    </w:pPr>
    <w:rPr>
      <w:rFonts w:ascii="Arial" w:eastAsia="Times New Roman" w:hAnsi="Arial" w:cs="Times New Roman"/>
      <w:i/>
      <w:sz w:val="24"/>
      <w:szCs w:val="20"/>
      <w:lang w:eastAsia="es-ES"/>
    </w:rPr>
  </w:style>
  <w:style w:type="character" w:customStyle="1" w:styleId="Sangra2detindependienteCar">
    <w:name w:val="Sangría 2 de t. independiente Car"/>
    <w:basedOn w:val="Fuentedeprrafopredeter"/>
    <w:link w:val="Sangra2detindependiente"/>
    <w:rsid w:val="005F40F5"/>
    <w:rPr>
      <w:rFonts w:ascii="Arial" w:eastAsia="Times New Roman" w:hAnsi="Arial" w:cs="Times New Roman"/>
      <w:i/>
      <w:sz w:val="24"/>
      <w:szCs w:val="20"/>
      <w:lang w:eastAsia="es-ES"/>
    </w:rPr>
  </w:style>
  <w:style w:type="paragraph" w:styleId="NormalWeb">
    <w:name w:val="Normal (Web)"/>
    <w:basedOn w:val="Normal"/>
    <w:uiPriority w:val="99"/>
    <w:semiHidden/>
    <w:unhideWhenUsed/>
    <w:rsid w:val="004812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AC2075"/>
    <w:rPr>
      <w:sz w:val="16"/>
      <w:szCs w:val="16"/>
    </w:rPr>
  </w:style>
  <w:style w:type="paragraph" w:styleId="Textocomentario">
    <w:name w:val="annotation text"/>
    <w:basedOn w:val="Normal"/>
    <w:link w:val="TextocomentarioCar"/>
    <w:uiPriority w:val="99"/>
    <w:semiHidden/>
    <w:unhideWhenUsed/>
    <w:rsid w:val="00AC20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2075"/>
    <w:rPr>
      <w:sz w:val="20"/>
      <w:szCs w:val="20"/>
    </w:rPr>
  </w:style>
  <w:style w:type="paragraph" w:styleId="Asuntodelcomentario">
    <w:name w:val="annotation subject"/>
    <w:basedOn w:val="Textocomentario"/>
    <w:next w:val="Textocomentario"/>
    <w:link w:val="AsuntodelcomentarioCar"/>
    <w:uiPriority w:val="99"/>
    <w:semiHidden/>
    <w:unhideWhenUsed/>
    <w:rsid w:val="00AC2075"/>
    <w:rPr>
      <w:b/>
      <w:bCs/>
    </w:rPr>
  </w:style>
  <w:style w:type="character" w:customStyle="1" w:styleId="AsuntodelcomentarioCar">
    <w:name w:val="Asunto del comentario Car"/>
    <w:basedOn w:val="TextocomentarioCar"/>
    <w:link w:val="Asuntodelcomentario"/>
    <w:uiPriority w:val="99"/>
    <w:semiHidden/>
    <w:rsid w:val="00AC2075"/>
    <w:rPr>
      <w:b/>
      <w:bCs/>
      <w:sz w:val="20"/>
      <w:szCs w:val="20"/>
    </w:rPr>
  </w:style>
  <w:style w:type="paragraph" w:customStyle="1" w:styleId="Default">
    <w:name w:val="Default"/>
    <w:rsid w:val="00E629F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4312">
      <w:bodyDiv w:val="1"/>
      <w:marLeft w:val="0"/>
      <w:marRight w:val="0"/>
      <w:marTop w:val="0"/>
      <w:marBottom w:val="0"/>
      <w:divBdr>
        <w:top w:val="none" w:sz="0" w:space="0" w:color="auto"/>
        <w:left w:val="none" w:sz="0" w:space="0" w:color="auto"/>
        <w:bottom w:val="none" w:sz="0" w:space="0" w:color="auto"/>
        <w:right w:val="none" w:sz="0" w:space="0" w:color="auto"/>
      </w:divBdr>
      <w:divsChild>
        <w:div w:id="2068868320">
          <w:marLeft w:val="0"/>
          <w:marRight w:val="0"/>
          <w:marTop w:val="0"/>
          <w:marBottom w:val="0"/>
          <w:divBdr>
            <w:top w:val="none" w:sz="0" w:space="0" w:color="auto"/>
            <w:left w:val="none" w:sz="0" w:space="0" w:color="auto"/>
            <w:bottom w:val="none" w:sz="0" w:space="0" w:color="auto"/>
            <w:right w:val="none" w:sz="0" w:space="0" w:color="auto"/>
          </w:divBdr>
        </w:div>
      </w:divsChild>
    </w:div>
    <w:div w:id="67384492">
      <w:bodyDiv w:val="1"/>
      <w:marLeft w:val="0"/>
      <w:marRight w:val="0"/>
      <w:marTop w:val="0"/>
      <w:marBottom w:val="0"/>
      <w:divBdr>
        <w:top w:val="none" w:sz="0" w:space="0" w:color="auto"/>
        <w:left w:val="none" w:sz="0" w:space="0" w:color="auto"/>
        <w:bottom w:val="none" w:sz="0" w:space="0" w:color="auto"/>
        <w:right w:val="none" w:sz="0" w:space="0" w:color="auto"/>
      </w:divBdr>
    </w:div>
    <w:div w:id="211550274">
      <w:bodyDiv w:val="1"/>
      <w:marLeft w:val="0"/>
      <w:marRight w:val="0"/>
      <w:marTop w:val="0"/>
      <w:marBottom w:val="0"/>
      <w:divBdr>
        <w:top w:val="none" w:sz="0" w:space="0" w:color="auto"/>
        <w:left w:val="none" w:sz="0" w:space="0" w:color="auto"/>
        <w:bottom w:val="none" w:sz="0" w:space="0" w:color="auto"/>
        <w:right w:val="none" w:sz="0" w:space="0" w:color="auto"/>
      </w:divBdr>
    </w:div>
    <w:div w:id="380327589">
      <w:bodyDiv w:val="1"/>
      <w:marLeft w:val="0"/>
      <w:marRight w:val="0"/>
      <w:marTop w:val="0"/>
      <w:marBottom w:val="0"/>
      <w:divBdr>
        <w:top w:val="none" w:sz="0" w:space="0" w:color="auto"/>
        <w:left w:val="none" w:sz="0" w:space="0" w:color="auto"/>
        <w:bottom w:val="none" w:sz="0" w:space="0" w:color="auto"/>
        <w:right w:val="none" w:sz="0" w:space="0" w:color="auto"/>
      </w:divBdr>
    </w:div>
    <w:div w:id="381294679">
      <w:bodyDiv w:val="1"/>
      <w:marLeft w:val="0"/>
      <w:marRight w:val="0"/>
      <w:marTop w:val="0"/>
      <w:marBottom w:val="0"/>
      <w:divBdr>
        <w:top w:val="none" w:sz="0" w:space="0" w:color="auto"/>
        <w:left w:val="none" w:sz="0" w:space="0" w:color="auto"/>
        <w:bottom w:val="none" w:sz="0" w:space="0" w:color="auto"/>
        <w:right w:val="none" w:sz="0" w:space="0" w:color="auto"/>
      </w:divBdr>
    </w:div>
    <w:div w:id="413207337">
      <w:bodyDiv w:val="1"/>
      <w:marLeft w:val="0"/>
      <w:marRight w:val="0"/>
      <w:marTop w:val="0"/>
      <w:marBottom w:val="0"/>
      <w:divBdr>
        <w:top w:val="none" w:sz="0" w:space="0" w:color="auto"/>
        <w:left w:val="none" w:sz="0" w:space="0" w:color="auto"/>
        <w:bottom w:val="none" w:sz="0" w:space="0" w:color="auto"/>
        <w:right w:val="none" w:sz="0" w:space="0" w:color="auto"/>
      </w:divBdr>
    </w:div>
    <w:div w:id="739443486">
      <w:bodyDiv w:val="1"/>
      <w:marLeft w:val="0"/>
      <w:marRight w:val="0"/>
      <w:marTop w:val="0"/>
      <w:marBottom w:val="0"/>
      <w:divBdr>
        <w:top w:val="none" w:sz="0" w:space="0" w:color="auto"/>
        <w:left w:val="none" w:sz="0" w:space="0" w:color="auto"/>
        <w:bottom w:val="none" w:sz="0" w:space="0" w:color="auto"/>
        <w:right w:val="none" w:sz="0" w:space="0" w:color="auto"/>
      </w:divBdr>
    </w:div>
    <w:div w:id="1210613065">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90452882">
      <w:bodyDiv w:val="1"/>
      <w:marLeft w:val="0"/>
      <w:marRight w:val="0"/>
      <w:marTop w:val="0"/>
      <w:marBottom w:val="0"/>
      <w:divBdr>
        <w:top w:val="none" w:sz="0" w:space="0" w:color="auto"/>
        <w:left w:val="none" w:sz="0" w:space="0" w:color="auto"/>
        <w:bottom w:val="none" w:sz="0" w:space="0" w:color="auto"/>
        <w:right w:val="none" w:sz="0" w:space="0" w:color="auto"/>
      </w:divBdr>
    </w:div>
    <w:div w:id="1820802323">
      <w:bodyDiv w:val="1"/>
      <w:marLeft w:val="0"/>
      <w:marRight w:val="0"/>
      <w:marTop w:val="0"/>
      <w:marBottom w:val="0"/>
      <w:divBdr>
        <w:top w:val="none" w:sz="0" w:space="0" w:color="auto"/>
        <w:left w:val="none" w:sz="0" w:space="0" w:color="auto"/>
        <w:bottom w:val="none" w:sz="0" w:space="0" w:color="auto"/>
        <w:right w:val="none" w:sz="0" w:space="0" w:color="auto"/>
      </w:divBdr>
    </w:div>
    <w:div w:id="1840464297">
      <w:bodyDiv w:val="1"/>
      <w:marLeft w:val="0"/>
      <w:marRight w:val="0"/>
      <w:marTop w:val="0"/>
      <w:marBottom w:val="0"/>
      <w:divBdr>
        <w:top w:val="none" w:sz="0" w:space="0" w:color="auto"/>
        <w:left w:val="none" w:sz="0" w:space="0" w:color="auto"/>
        <w:bottom w:val="none" w:sz="0" w:space="0" w:color="auto"/>
        <w:right w:val="none" w:sz="0" w:space="0" w:color="auto"/>
      </w:divBdr>
    </w:div>
    <w:div w:id="1871338419">
      <w:bodyDiv w:val="1"/>
      <w:marLeft w:val="0"/>
      <w:marRight w:val="0"/>
      <w:marTop w:val="0"/>
      <w:marBottom w:val="0"/>
      <w:divBdr>
        <w:top w:val="none" w:sz="0" w:space="0" w:color="auto"/>
        <w:left w:val="none" w:sz="0" w:space="0" w:color="auto"/>
        <w:bottom w:val="none" w:sz="0" w:space="0" w:color="auto"/>
        <w:right w:val="none" w:sz="0" w:space="0" w:color="auto"/>
      </w:divBdr>
      <w:divsChild>
        <w:div w:id="1711301278">
          <w:marLeft w:val="0"/>
          <w:marRight w:val="0"/>
          <w:marTop w:val="0"/>
          <w:marBottom w:val="0"/>
          <w:divBdr>
            <w:top w:val="none" w:sz="0" w:space="0" w:color="auto"/>
            <w:left w:val="none" w:sz="0" w:space="0" w:color="auto"/>
            <w:bottom w:val="none" w:sz="0" w:space="0" w:color="auto"/>
            <w:right w:val="none" w:sz="0" w:space="0" w:color="auto"/>
          </w:divBdr>
        </w:div>
      </w:divsChild>
    </w:div>
    <w:div w:id="1924221982">
      <w:bodyDiv w:val="1"/>
      <w:marLeft w:val="0"/>
      <w:marRight w:val="0"/>
      <w:marTop w:val="0"/>
      <w:marBottom w:val="0"/>
      <w:divBdr>
        <w:top w:val="none" w:sz="0" w:space="0" w:color="auto"/>
        <w:left w:val="none" w:sz="0" w:space="0" w:color="auto"/>
        <w:bottom w:val="none" w:sz="0" w:space="0" w:color="auto"/>
        <w:right w:val="none" w:sz="0" w:space="0" w:color="auto"/>
      </w:divBdr>
    </w:div>
    <w:div w:id="1927684963">
      <w:bodyDiv w:val="1"/>
      <w:marLeft w:val="0"/>
      <w:marRight w:val="0"/>
      <w:marTop w:val="0"/>
      <w:marBottom w:val="0"/>
      <w:divBdr>
        <w:top w:val="none" w:sz="0" w:space="0" w:color="auto"/>
        <w:left w:val="none" w:sz="0" w:space="0" w:color="auto"/>
        <w:bottom w:val="none" w:sz="0" w:space="0" w:color="auto"/>
        <w:right w:val="none" w:sz="0" w:space="0" w:color="auto"/>
      </w:divBdr>
    </w:div>
    <w:div w:id="2018341239">
      <w:bodyDiv w:val="1"/>
      <w:marLeft w:val="0"/>
      <w:marRight w:val="0"/>
      <w:marTop w:val="0"/>
      <w:marBottom w:val="0"/>
      <w:divBdr>
        <w:top w:val="none" w:sz="0" w:space="0" w:color="auto"/>
        <w:left w:val="none" w:sz="0" w:space="0" w:color="auto"/>
        <w:bottom w:val="none" w:sz="0" w:space="0" w:color="auto"/>
        <w:right w:val="none" w:sz="0" w:space="0" w:color="auto"/>
      </w:divBdr>
      <w:divsChild>
        <w:div w:id="2138529488">
          <w:marLeft w:val="0"/>
          <w:marRight w:val="0"/>
          <w:marTop w:val="0"/>
          <w:marBottom w:val="0"/>
          <w:divBdr>
            <w:top w:val="none" w:sz="0" w:space="0" w:color="auto"/>
            <w:left w:val="none" w:sz="0" w:space="0" w:color="auto"/>
            <w:bottom w:val="none" w:sz="0" w:space="0" w:color="auto"/>
            <w:right w:val="none" w:sz="0" w:space="0" w:color="auto"/>
          </w:divBdr>
        </w:div>
      </w:divsChild>
    </w:div>
    <w:div w:id="2094737257">
      <w:bodyDiv w:val="1"/>
      <w:marLeft w:val="0"/>
      <w:marRight w:val="0"/>
      <w:marTop w:val="0"/>
      <w:marBottom w:val="0"/>
      <w:divBdr>
        <w:top w:val="none" w:sz="0" w:space="0" w:color="auto"/>
        <w:left w:val="none" w:sz="0" w:space="0" w:color="auto"/>
        <w:bottom w:val="none" w:sz="0" w:space="0" w:color="auto"/>
        <w:right w:val="none" w:sz="0" w:space="0" w:color="auto"/>
      </w:divBdr>
    </w:div>
    <w:div w:id="21370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theme" Target="theme/theme1.xml"/><Relationship Id="rId21" Type="http://schemas.openxmlformats.org/officeDocument/2006/relationships/package" Target="embeddings/Hoja_de_c_lculo_de_Microsoft_Excel6.xlsx"/><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33" Type="http://schemas.openxmlformats.org/officeDocument/2006/relationships/package" Target="embeddings/Hoja_de_c_lculo_de_Microsoft_Excel9.xlsx"/><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32" Type="http://schemas.openxmlformats.org/officeDocument/2006/relationships/image" Target="media/image11.emf"/><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diagramLayout" Target="diagrams/layout1.xml"/><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CD9B7B-9B85-4B3B-974A-9E640814F5C5}" type="doc">
      <dgm:prSet loTypeId="urn:microsoft.com/office/officeart/2005/8/layout/orgChart1" loCatId="hierarchy" qsTypeId="urn:microsoft.com/office/officeart/2005/8/quickstyle/simple1" qsCatId="simple" csTypeId="urn:microsoft.com/office/officeart/2005/8/colors/accent2_4" csCatId="accent2" phldr="1"/>
      <dgm:spPr/>
      <dgm:t>
        <a:bodyPr/>
        <a:lstStyle/>
        <a:p>
          <a:endParaRPr lang="es-MX"/>
        </a:p>
      </dgm:t>
    </dgm:pt>
    <dgm:pt modelId="{6D401391-BA5D-4B0A-A9E9-C9F883A5FB04}">
      <dgm:prSet phldrT="[Texto]"/>
      <dgm:spPr/>
      <dgm:t>
        <a:bodyPr/>
        <a:lstStyle/>
        <a:p>
          <a:pPr algn="ctr"/>
          <a:r>
            <a:rPr lang="es-MX"/>
            <a:t>Dirección General</a:t>
          </a:r>
        </a:p>
      </dgm:t>
    </dgm:pt>
    <dgm:pt modelId="{C267C948-8289-48DA-9CAA-B1649F71C00F}" type="parTrans" cxnId="{F7A08D78-D077-4950-965E-9559E7605338}">
      <dgm:prSet/>
      <dgm:spPr/>
      <dgm:t>
        <a:bodyPr/>
        <a:lstStyle/>
        <a:p>
          <a:pPr algn="ctr"/>
          <a:endParaRPr lang="es-MX"/>
        </a:p>
      </dgm:t>
    </dgm:pt>
    <dgm:pt modelId="{0223E4FA-625A-4B31-8083-C50C1A037D0E}" type="sibTrans" cxnId="{F7A08D78-D077-4950-965E-9559E7605338}">
      <dgm:prSet/>
      <dgm:spPr/>
      <dgm:t>
        <a:bodyPr/>
        <a:lstStyle/>
        <a:p>
          <a:pPr algn="ctr"/>
          <a:endParaRPr lang="es-MX"/>
        </a:p>
      </dgm:t>
    </dgm:pt>
    <dgm:pt modelId="{093BCBBF-3F0D-4435-88C2-8EE8E91C8AF5}" type="asst">
      <dgm:prSet phldrT="[Texto]"/>
      <dgm:spPr/>
      <dgm:t>
        <a:bodyPr/>
        <a:lstStyle/>
        <a:p>
          <a:pPr algn="ctr"/>
          <a:r>
            <a:rPr lang="es-MX"/>
            <a:t>Direcciones de Plantel</a:t>
          </a:r>
        </a:p>
      </dgm:t>
    </dgm:pt>
    <dgm:pt modelId="{CB5B5FAD-3F26-4305-B789-03995BA6970B}" type="parTrans" cxnId="{AA1BEB27-5E9F-464C-8FA4-F5227A89B87A}">
      <dgm:prSet/>
      <dgm:spPr/>
      <dgm:t>
        <a:bodyPr/>
        <a:lstStyle/>
        <a:p>
          <a:pPr algn="ctr"/>
          <a:endParaRPr lang="es-MX"/>
        </a:p>
      </dgm:t>
    </dgm:pt>
    <dgm:pt modelId="{CA2E42FF-5F96-4D99-BF91-4ACBD03DB3A3}" type="sibTrans" cxnId="{AA1BEB27-5E9F-464C-8FA4-F5227A89B87A}">
      <dgm:prSet/>
      <dgm:spPr/>
      <dgm:t>
        <a:bodyPr/>
        <a:lstStyle/>
        <a:p>
          <a:pPr algn="ctr"/>
          <a:endParaRPr lang="es-MX"/>
        </a:p>
      </dgm:t>
    </dgm:pt>
    <dgm:pt modelId="{BAC14BD9-7483-4F2C-B5E2-CC1880F3C472}">
      <dgm:prSet phldrT="[Texto]"/>
      <dgm:spPr/>
      <dgm:t>
        <a:bodyPr/>
        <a:lstStyle/>
        <a:p>
          <a:pPr algn="ctr"/>
          <a:r>
            <a:rPr lang="es-MX"/>
            <a:t>Dirección Administrativa</a:t>
          </a:r>
        </a:p>
      </dgm:t>
    </dgm:pt>
    <dgm:pt modelId="{3285B5FA-D45D-40AB-8F68-1A37EF9430A2}" type="parTrans" cxnId="{2D530F23-2A9C-4078-94C9-4F83CADCD13A}">
      <dgm:prSet/>
      <dgm:spPr/>
      <dgm:t>
        <a:bodyPr/>
        <a:lstStyle/>
        <a:p>
          <a:pPr algn="ctr"/>
          <a:endParaRPr lang="es-MX"/>
        </a:p>
      </dgm:t>
    </dgm:pt>
    <dgm:pt modelId="{E6200850-6E8D-457E-A5FD-9C6C7229CF32}" type="sibTrans" cxnId="{2D530F23-2A9C-4078-94C9-4F83CADCD13A}">
      <dgm:prSet/>
      <dgm:spPr/>
      <dgm:t>
        <a:bodyPr/>
        <a:lstStyle/>
        <a:p>
          <a:pPr algn="ctr"/>
          <a:endParaRPr lang="es-MX"/>
        </a:p>
      </dgm:t>
    </dgm:pt>
    <dgm:pt modelId="{572C9274-F807-407A-8326-F98D97AA05AE}">
      <dgm:prSet phldrT="[Texto]"/>
      <dgm:spPr/>
      <dgm:t>
        <a:bodyPr/>
        <a:lstStyle/>
        <a:p>
          <a:pPr algn="ctr"/>
          <a:r>
            <a:rPr lang="es-MX"/>
            <a:t>Dirección Académica</a:t>
          </a:r>
        </a:p>
      </dgm:t>
    </dgm:pt>
    <dgm:pt modelId="{C6787001-C664-4DD2-B0F0-F42795167A20}" type="parTrans" cxnId="{8B0FBFB9-0FCE-4232-8B31-B1AE80B8F90B}">
      <dgm:prSet/>
      <dgm:spPr/>
      <dgm:t>
        <a:bodyPr/>
        <a:lstStyle/>
        <a:p>
          <a:pPr algn="ctr"/>
          <a:endParaRPr lang="es-MX"/>
        </a:p>
      </dgm:t>
    </dgm:pt>
    <dgm:pt modelId="{26BCAE67-AEEB-41F4-BADC-57B0F8348F30}" type="sibTrans" cxnId="{8B0FBFB9-0FCE-4232-8B31-B1AE80B8F90B}">
      <dgm:prSet/>
      <dgm:spPr/>
      <dgm:t>
        <a:bodyPr/>
        <a:lstStyle/>
        <a:p>
          <a:pPr algn="ctr"/>
          <a:endParaRPr lang="es-MX"/>
        </a:p>
      </dgm:t>
    </dgm:pt>
    <dgm:pt modelId="{B4B769FC-80E9-41CD-B223-208239AF5750}">
      <dgm:prSet phldrT="[Texto]"/>
      <dgm:spPr/>
      <dgm:t>
        <a:bodyPr/>
        <a:lstStyle/>
        <a:p>
          <a:pPr algn="ctr"/>
          <a:r>
            <a:rPr lang="es-MX"/>
            <a:t>Dirección de Informática e Infraestructura</a:t>
          </a:r>
        </a:p>
      </dgm:t>
    </dgm:pt>
    <dgm:pt modelId="{CB90A38C-59AD-4D4C-ADC5-49CCFBEDEB1B}" type="parTrans" cxnId="{DBC4F321-38D4-4602-A12A-96D721DB742D}">
      <dgm:prSet/>
      <dgm:spPr/>
      <dgm:t>
        <a:bodyPr/>
        <a:lstStyle/>
        <a:p>
          <a:pPr algn="ctr"/>
          <a:endParaRPr lang="es-MX"/>
        </a:p>
      </dgm:t>
    </dgm:pt>
    <dgm:pt modelId="{CAEB100A-8068-4ECA-A34C-40F9661B6F56}" type="sibTrans" cxnId="{DBC4F321-38D4-4602-A12A-96D721DB742D}">
      <dgm:prSet/>
      <dgm:spPr/>
      <dgm:t>
        <a:bodyPr/>
        <a:lstStyle/>
        <a:p>
          <a:pPr algn="ctr"/>
          <a:endParaRPr lang="es-MX"/>
        </a:p>
      </dgm:t>
    </dgm:pt>
    <dgm:pt modelId="{1A96D9A3-17A9-4634-8306-6C146B0DA767}" type="pres">
      <dgm:prSet presAssocID="{75CD9B7B-9B85-4B3B-974A-9E640814F5C5}" presName="hierChild1" presStyleCnt="0">
        <dgm:presLayoutVars>
          <dgm:orgChart val="1"/>
          <dgm:chPref val="1"/>
          <dgm:dir/>
          <dgm:animOne val="branch"/>
          <dgm:animLvl val="lvl"/>
          <dgm:resizeHandles/>
        </dgm:presLayoutVars>
      </dgm:prSet>
      <dgm:spPr/>
      <dgm:t>
        <a:bodyPr/>
        <a:lstStyle/>
        <a:p>
          <a:endParaRPr lang="es-ES"/>
        </a:p>
      </dgm:t>
    </dgm:pt>
    <dgm:pt modelId="{05DE4FEE-44CA-4523-8C5C-463F01F17B40}" type="pres">
      <dgm:prSet presAssocID="{6D401391-BA5D-4B0A-A9E9-C9F883A5FB04}" presName="hierRoot1" presStyleCnt="0">
        <dgm:presLayoutVars>
          <dgm:hierBranch val="init"/>
        </dgm:presLayoutVars>
      </dgm:prSet>
      <dgm:spPr/>
    </dgm:pt>
    <dgm:pt modelId="{EF66CF6A-15E5-477C-B351-ABD913386A6C}" type="pres">
      <dgm:prSet presAssocID="{6D401391-BA5D-4B0A-A9E9-C9F883A5FB04}" presName="rootComposite1" presStyleCnt="0"/>
      <dgm:spPr/>
    </dgm:pt>
    <dgm:pt modelId="{1D71FFA8-BD11-49FB-A3D9-4C76C84D8534}" type="pres">
      <dgm:prSet presAssocID="{6D401391-BA5D-4B0A-A9E9-C9F883A5FB04}" presName="rootText1" presStyleLbl="node0" presStyleIdx="0" presStyleCnt="1">
        <dgm:presLayoutVars>
          <dgm:chPref val="3"/>
        </dgm:presLayoutVars>
      </dgm:prSet>
      <dgm:spPr/>
      <dgm:t>
        <a:bodyPr/>
        <a:lstStyle/>
        <a:p>
          <a:endParaRPr lang="es-ES"/>
        </a:p>
      </dgm:t>
    </dgm:pt>
    <dgm:pt modelId="{18231A59-F4CF-435D-8A35-AFAFF478657D}" type="pres">
      <dgm:prSet presAssocID="{6D401391-BA5D-4B0A-A9E9-C9F883A5FB04}" presName="rootConnector1" presStyleLbl="node1" presStyleIdx="0" presStyleCnt="0"/>
      <dgm:spPr/>
      <dgm:t>
        <a:bodyPr/>
        <a:lstStyle/>
        <a:p>
          <a:endParaRPr lang="es-ES"/>
        </a:p>
      </dgm:t>
    </dgm:pt>
    <dgm:pt modelId="{C9A483AC-D6B3-4317-867C-9EFE71D456CD}" type="pres">
      <dgm:prSet presAssocID="{6D401391-BA5D-4B0A-A9E9-C9F883A5FB04}" presName="hierChild2" presStyleCnt="0"/>
      <dgm:spPr/>
    </dgm:pt>
    <dgm:pt modelId="{A9983D0A-DC36-4BBE-871A-25F9B8261118}" type="pres">
      <dgm:prSet presAssocID="{3285B5FA-D45D-40AB-8F68-1A37EF9430A2}" presName="Name37" presStyleLbl="parChTrans1D2" presStyleIdx="0" presStyleCnt="4"/>
      <dgm:spPr/>
      <dgm:t>
        <a:bodyPr/>
        <a:lstStyle/>
        <a:p>
          <a:endParaRPr lang="es-ES"/>
        </a:p>
      </dgm:t>
    </dgm:pt>
    <dgm:pt modelId="{AB8B8198-E401-41B7-970D-3411345245B0}" type="pres">
      <dgm:prSet presAssocID="{BAC14BD9-7483-4F2C-B5E2-CC1880F3C472}" presName="hierRoot2" presStyleCnt="0">
        <dgm:presLayoutVars>
          <dgm:hierBranch val="init"/>
        </dgm:presLayoutVars>
      </dgm:prSet>
      <dgm:spPr/>
    </dgm:pt>
    <dgm:pt modelId="{CBF9D820-1AEF-4302-901D-81BA4E9B96B5}" type="pres">
      <dgm:prSet presAssocID="{BAC14BD9-7483-4F2C-B5E2-CC1880F3C472}" presName="rootComposite" presStyleCnt="0"/>
      <dgm:spPr/>
    </dgm:pt>
    <dgm:pt modelId="{AA19D3C5-4283-41FB-9F06-3ACA1331274D}" type="pres">
      <dgm:prSet presAssocID="{BAC14BD9-7483-4F2C-B5E2-CC1880F3C472}" presName="rootText" presStyleLbl="node2" presStyleIdx="0" presStyleCnt="3">
        <dgm:presLayoutVars>
          <dgm:chPref val="3"/>
        </dgm:presLayoutVars>
      </dgm:prSet>
      <dgm:spPr/>
      <dgm:t>
        <a:bodyPr/>
        <a:lstStyle/>
        <a:p>
          <a:endParaRPr lang="es-ES"/>
        </a:p>
      </dgm:t>
    </dgm:pt>
    <dgm:pt modelId="{A4E1274C-7D3D-42D4-9A5D-775E4B78B9B1}" type="pres">
      <dgm:prSet presAssocID="{BAC14BD9-7483-4F2C-B5E2-CC1880F3C472}" presName="rootConnector" presStyleLbl="node2" presStyleIdx="0" presStyleCnt="3"/>
      <dgm:spPr/>
      <dgm:t>
        <a:bodyPr/>
        <a:lstStyle/>
        <a:p>
          <a:endParaRPr lang="es-ES"/>
        </a:p>
      </dgm:t>
    </dgm:pt>
    <dgm:pt modelId="{98031528-4323-4644-8070-5F79796E3119}" type="pres">
      <dgm:prSet presAssocID="{BAC14BD9-7483-4F2C-B5E2-CC1880F3C472}" presName="hierChild4" presStyleCnt="0"/>
      <dgm:spPr/>
    </dgm:pt>
    <dgm:pt modelId="{BD7B993F-9453-434F-819D-9F75D3CA5D5E}" type="pres">
      <dgm:prSet presAssocID="{BAC14BD9-7483-4F2C-B5E2-CC1880F3C472}" presName="hierChild5" presStyleCnt="0"/>
      <dgm:spPr/>
    </dgm:pt>
    <dgm:pt modelId="{1CD81A53-8169-4F57-88AA-2A66B3E7BCBE}" type="pres">
      <dgm:prSet presAssocID="{C6787001-C664-4DD2-B0F0-F42795167A20}" presName="Name37" presStyleLbl="parChTrans1D2" presStyleIdx="1" presStyleCnt="4"/>
      <dgm:spPr/>
      <dgm:t>
        <a:bodyPr/>
        <a:lstStyle/>
        <a:p>
          <a:endParaRPr lang="es-ES"/>
        </a:p>
      </dgm:t>
    </dgm:pt>
    <dgm:pt modelId="{A9986C5D-751A-4D22-9FC4-51ED72D59262}" type="pres">
      <dgm:prSet presAssocID="{572C9274-F807-407A-8326-F98D97AA05AE}" presName="hierRoot2" presStyleCnt="0">
        <dgm:presLayoutVars>
          <dgm:hierBranch val="init"/>
        </dgm:presLayoutVars>
      </dgm:prSet>
      <dgm:spPr/>
    </dgm:pt>
    <dgm:pt modelId="{A9842068-07C5-417B-A4C3-3AC07B94DA46}" type="pres">
      <dgm:prSet presAssocID="{572C9274-F807-407A-8326-F98D97AA05AE}" presName="rootComposite" presStyleCnt="0"/>
      <dgm:spPr/>
    </dgm:pt>
    <dgm:pt modelId="{8E41C4D3-BA15-47FE-BC7F-8F2328695DD8}" type="pres">
      <dgm:prSet presAssocID="{572C9274-F807-407A-8326-F98D97AA05AE}" presName="rootText" presStyleLbl="node2" presStyleIdx="1" presStyleCnt="3">
        <dgm:presLayoutVars>
          <dgm:chPref val="3"/>
        </dgm:presLayoutVars>
      </dgm:prSet>
      <dgm:spPr/>
      <dgm:t>
        <a:bodyPr/>
        <a:lstStyle/>
        <a:p>
          <a:endParaRPr lang="es-ES"/>
        </a:p>
      </dgm:t>
    </dgm:pt>
    <dgm:pt modelId="{7DE863A7-6D75-4F80-B768-9E4F890DBCB9}" type="pres">
      <dgm:prSet presAssocID="{572C9274-F807-407A-8326-F98D97AA05AE}" presName="rootConnector" presStyleLbl="node2" presStyleIdx="1" presStyleCnt="3"/>
      <dgm:spPr/>
      <dgm:t>
        <a:bodyPr/>
        <a:lstStyle/>
        <a:p>
          <a:endParaRPr lang="es-ES"/>
        </a:p>
      </dgm:t>
    </dgm:pt>
    <dgm:pt modelId="{63F12EAC-2138-4792-A103-F2333D7B4516}" type="pres">
      <dgm:prSet presAssocID="{572C9274-F807-407A-8326-F98D97AA05AE}" presName="hierChild4" presStyleCnt="0"/>
      <dgm:spPr/>
    </dgm:pt>
    <dgm:pt modelId="{99352219-7273-4F79-9BAF-A36A4E5641DB}" type="pres">
      <dgm:prSet presAssocID="{572C9274-F807-407A-8326-F98D97AA05AE}" presName="hierChild5" presStyleCnt="0"/>
      <dgm:spPr/>
    </dgm:pt>
    <dgm:pt modelId="{92D05C18-B103-4624-87FB-7A76AF4DE7F2}" type="pres">
      <dgm:prSet presAssocID="{CB90A38C-59AD-4D4C-ADC5-49CCFBEDEB1B}" presName="Name37" presStyleLbl="parChTrans1D2" presStyleIdx="2" presStyleCnt="4"/>
      <dgm:spPr/>
      <dgm:t>
        <a:bodyPr/>
        <a:lstStyle/>
        <a:p>
          <a:endParaRPr lang="es-ES"/>
        </a:p>
      </dgm:t>
    </dgm:pt>
    <dgm:pt modelId="{E35D4166-CD12-48D3-ADF0-0D6DBD79CE51}" type="pres">
      <dgm:prSet presAssocID="{B4B769FC-80E9-41CD-B223-208239AF5750}" presName="hierRoot2" presStyleCnt="0">
        <dgm:presLayoutVars>
          <dgm:hierBranch val="init"/>
        </dgm:presLayoutVars>
      </dgm:prSet>
      <dgm:spPr/>
    </dgm:pt>
    <dgm:pt modelId="{86183F36-1D42-41A3-86C0-4DEFBE416347}" type="pres">
      <dgm:prSet presAssocID="{B4B769FC-80E9-41CD-B223-208239AF5750}" presName="rootComposite" presStyleCnt="0"/>
      <dgm:spPr/>
    </dgm:pt>
    <dgm:pt modelId="{9A96F328-2DFE-4832-96D9-8816370E7D4F}" type="pres">
      <dgm:prSet presAssocID="{B4B769FC-80E9-41CD-B223-208239AF5750}" presName="rootText" presStyleLbl="node2" presStyleIdx="2" presStyleCnt="3">
        <dgm:presLayoutVars>
          <dgm:chPref val="3"/>
        </dgm:presLayoutVars>
      </dgm:prSet>
      <dgm:spPr/>
      <dgm:t>
        <a:bodyPr/>
        <a:lstStyle/>
        <a:p>
          <a:endParaRPr lang="es-ES"/>
        </a:p>
      </dgm:t>
    </dgm:pt>
    <dgm:pt modelId="{728C518C-D19E-452E-B585-7948CF851072}" type="pres">
      <dgm:prSet presAssocID="{B4B769FC-80E9-41CD-B223-208239AF5750}" presName="rootConnector" presStyleLbl="node2" presStyleIdx="2" presStyleCnt="3"/>
      <dgm:spPr/>
      <dgm:t>
        <a:bodyPr/>
        <a:lstStyle/>
        <a:p>
          <a:endParaRPr lang="es-ES"/>
        </a:p>
      </dgm:t>
    </dgm:pt>
    <dgm:pt modelId="{F4FBEF98-A220-4F44-8333-A8FE168C17FB}" type="pres">
      <dgm:prSet presAssocID="{B4B769FC-80E9-41CD-B223-208239AF5750}" presName="hierChild4" presStyleCnt="0"/>
      <dgm:spPr/>
    </dgm:pt>
    <dgm:pt modelId="{BD4A963A-F502-445B-8B40-33C4965C6226}" type="pres">
      <dgm:prSet presAssocID="{B4B769FC-80E9-41CD-B223-208239AF5750}" presName="hierChild5" presStyleCnt="0"/>
      <dgm:spPr/>
    </dgm:pt>
    <dgm:pt modelId="{90D7821B-0096-4263-B4CA-62A4B8182550}" type="pres">
      <dgm:prSet presAssocID="{6D401391-BA5D-4B0A-A9E9-C9F883A5FB04}" presName="hierChild3" presStyleCnt="0"/>
      <dgm:spPr/>
    </dgm:pt>
    <dgm:pt modelId="{AD23476F-14D5-470A-9C77-B5900C9C6C7E}" type="pres">
      <dgm:prSet presAssocID="{CB5B5FAD-3F26-4305-B789-03995BA6970B}" presName="Name111" presStyleLbl="parChTrans1D2" presStyleIdx="3" presStyleCnt="4"/>
      <dgm:spPr/>
      <dgm:t>
        <a:bodyPr/>
        <a:lstStyle/>
        <a:p>
          <a:endParaRPr lang="es-ES"/>
        </a:p>
      </dgm:t>
    </dgm:pt>
    <dgm:pt modelId="{8351BEC7-77BF-4FB9-B4F7-EAF77B914604}" type="pres">
      <dgm:prSet presAssocID="{093BCBBF-3F0D-4435-88C2-8EE8E91C8AF5}" presName="hierRoot3" presStyleCnt="0">
        <dgm:presLayoutVars>
          <dgm:hierBranch val="init"/>
        </dgm:presLayoutVars>
      </dgm:prSet>
      <dgm:spPr/>
    </dgm:pt>
    <dgm:pt modelId="{C6113CDF-25FF-4E05-8D75-EF726589DA00}" type="pres">
      <dgm:prSet presAssocID="{093BCBBF-3F0D-4435-88C2-8EE8E91C8AF5}" presName="rootComposite3" presStyleCnt="0"/>
      <dgm:spPr/>
    </dgm:pt>
    <dgm:pt modelId="{5018B519-9DF7-47BF-9C0B-280FE540FC3B}" type="pres">
      <dgm:prSet presAssocID="{093BCBBF-3F0D-4435-88C2-8EE8E91C8AF5}" presName="rootText3" presStyleLbl="asst1" presStyleIdx="0" presStyleCnt="1">
        <dgm:presLayoutVars>
          <dgm:chPref val="3"/>
        </dgm:presLayoutVars>
      </dgm:prSet>
      <dgm:spPr/>
      <dgm:t>
        <a:bodyPr/>
        <a:lstStyle/>
        <a:p>
          <a:endParaRPr lang="es-ES"/>
        </a:p>
      </dgm:t>
    </dgm:pt>
    <dgm:pt modelId="{3902DEAC-21FD-4105-9C19-66CE3BCF3C30}" type="pres">
      <dgm:prSet presAssocID="{093BCBBF-3F0D-4435-88C2-8EE8E91C8AF5}" presName="rootConnector3" presStyleLbl="asst1" presStyleIdx="0" presStyleCnt="1"/>
      <dgm:spPr/>
      <dgm:t>
        <a:bodyPr/>
        <a:lstStyle/>
        <a:p>
          <a:endParaRPr lang="es-ES"/>
        </a:p>
      </dgm:t>
    </dgm:pt>
    <dgm:pt modelId="{C6D3111D-E3B2-4DE5-B0A0-2E241E08C3E6}" type="pres">
      <dgm:prSet presAssocID="{093BCBBF-3F0D-4435-88C2-8EE8E91C8AF5}" presName="hierChild6" presStyleCnt="0"/>
      <dgm:spPr/>
    </dgm:pt>
    <dgm:pt modelId="{BC90154C-E187-4B18-A0CC-08A4995A04F1}" type="pres">
      <dgm:prSet presAssocID="{093BCBBF-3F0D-4435-88C2-8EE8E91C8AF5}" presName="hierChild7" presStyleCnt="0"/>
      <dgm:spPr/>
    </dgm:pt>
  </dgm:ptLst>
  <dgm:cxnLst>
    <dgm:cxn modelId="{573D67D9-914C-4BE4-A1D7-7D3501B6C1D5}" type="presOf" srcId="{BAC14BD9-7483-4F2C-B5E2-CC1880F3C472}" destId="{AA19D3C5-4283-41FB-9F06-3ACA1331274D}" srcOrd="0" destOrd="0" presId="urn:microsoft.com/office/officeart/2005/8/layout/orgChart1"/>
    <dgm:cxn modelId="{C0A58CB4-E1BD-4543-873C-9078CC193D43}" type="presOf" srcId="{572C9274-F807-407A-8326-F98D97AA05AE}" destId="{8E41C4D3-BA15-47FE-BC7F-8F2328695DD8}" srcOrd="0" destOrd="0" presId="urn:microsoft.com/office/officeart/2005/8/layout/orgChart1"/>
    <dgm:cxn modelId="{6F740CA6-0B01-4D30-BC35-3E64B133012B}" type="presOf" srcId="{093BCBBF-3F0D-4435-88C2-8EE8E91C8AF5}" destId="{3902DEAC-21FD-4105-9C19-66CE3BCF3C30}" srcOrd="1" destOrd="0" presId="urn:microsoft.com/office/officeart/2005/8/layout/orgChart1"/>
    <dgm:cxn modelId="{5D37FB41-C165-4BB3-BBB9-6FAA62673F0E}" type="presOf" srcId="{6D401391-BA5D-4B0A-A9E9-C9F883A5FB04}" destId="{18231A59-F4CF-435D-8A35-AFAFF478657D}" srcOrd="1" destOrd="0" presId="urn:microsoft.com/office/officeart/2005/8/layout/orgChart1"/>
    <dgm:cxn modelId="{76BF0584-C965-4F77-ADDF-4F9D77D5689E}" type="presOf" srcId="{B4B769FC-80E9-41CD-B223-208239AF5750}" destId="{728C518C-D19E-452E-B585-7948CF851072}" srcOrd="1" destOrd="0" presId="urn:microsoft.com/office/officeart/2005/8/layout/orgChart1"/>
    <dgm:cxn modelId="{8B0FBFB9-0FCE-4232-8B31-B1AE80B8F90B}" srcId="{6D401391-BA5D-4B0A-A9E9-C9F883A5FB04}" destId="{572C9274-F807-407A-8326-F98D97AA05AE}" srcOrd="2" destOrd="0" parTransId="{C6787001-C664-4DD2-B0F0-F42795167A20}" sibTransId="{26BCAE67-AEEB-41F4-BADC-57B0F8348F30}"/>
    <dgm:cxn modelId="{4F529133-5E54-4061-9B12-7B1D75EA48F7}" type="presOf" srcId="{BAC14BD9-7483-4F2C-B5E2-CC1880F3C472}" destId="{A4E1274C-7D3D-42D4-9A5D-775E4B78B9B1}" srcOrd="1" destOrd="0" presId="urn:microsoft.com/office/officeart/2005/8/layout/orgChart1"/>
    <dgm:cxn modelId="{F7A08D78-D077-4950-965E-9559E7605338}" srcId="{75CD9B7B-9B85-4B3B-974A-9E640814F5C5}" destId="{6D401391-BA5D-4B0A-A9E9-C9F883A5FB04}" srcOrd="0" destOrd="0" parTransId="{C267C948-8289-48DA-9CAA-B1649F71C00F}" sibTransId="{0223E4FA-625A-4B31-8083-C50C1A037D0E}"/>
    <dgm:cxn modelId="{1B465011-57EB-4B56-99E5-07211B434C26}" type="presOf" srcId="{6D401391-BA5D-4B0A-A9E9-C9F883A5FB04}" destId="{1D71FFA8-BD11-49FB-A3D9-4C76C84D8534}" srcOrd="0" destOrd="0" presId="urn:microsoft.com/office/officeart/2005/8/layout/orgChart1"/>
    <dgm:cxn modelId="{59650698-1C7A-4403-BA57-E1A83896C05E}" type="presOf" srcId="{CB5B5FAD-3F26-4305-B789-03995BA6970B}" destId="{AD23476F-14D5-470A-9C77-B5900C9C6C7E}" srcOrd="0" destOrd="0" presId="urn:microsoft.com/office/officeart/2005/8/layout/orgChart1"/>
    <dgm:cxn modelId="{70A28EF6-176C-4808-9277-77F98BC5C61A}" type="presOf" srcId="{B4B769FC-80E9-41CD-B223-208239AF5750}" destId="{9A96F328-2DFE-4832-96D9-8816370E7D4F}" srcOrd="0" destOrd="0" presId="urn:microsoft.com/office/officeart/2005/8/layout/orgChart1"/>
    <dgm:cxn modelId="{724AF50D-5FE4-4192-82A7-AC85E7A85A4E}" type="presOf" srcId="{CB90A38C-59AD-4D4C-ADC5-49CCFBEDEB1B}" destId="{92D05C18-B103-4624-87FB-7A76AF4DE7F2}" srcOrd="0" destOrd="0" presId="urn:microsoft.com/office/officeart/2005/8/layout/orgChart1"/>
    <dgm:cxn modelId="{DBC4F321-38D4-4602-A12A-96D721DB742D}" srcId="{6D401391-BA5D-4B0A-A9E9-C9F883A5FB04}" destId="{B4B769FC-80E9-41CD-B223-208239AF5750}" srcOrd="3" destOrd="0" parTransId="{CB90A38C-59AD-4D4C-ADC5-49CCFBEDEB1B}" sibTransId="{CAEB100A-8068-4ECA-A34C-40F9661B6F56}"/>
    <dgm:cxn modelId="{2D530F23-2A9C-4078-94C9-4F83CADCD13A}" srcId="{6D401391-BA5D-4B0A-A9E9-C9F883A5FB04}" destId="{BAC14BD9-7483-4F2C-B5E2-CC1880F3C472}" srcOrd="1" destOrd="0" parTransId="{3285B5FA-D45D-40AB-8F68-1A37EF9430A2}" sibTransId="{E6200850-6E8D-457E-A5FD-9C6C7229CF32}"/>
    <dgm:cxn modelId="{AA1BEB27-5E9F-464C-8FA4-F5227A89B87A}" srcId="{6D401391-BA5D-4B0A-A9E9-C9F883A5FB04}" destId="{093BCBBF-3F0D-4435-88C2-8EE8E91C8AF5}" srcOrd="0" destOrd="0" parTransId="{CB5B5FAD-3F26-4305-B789-03995BA6970B}" sibTransId="{CA2E42FF-5F96-4D99-BF91-4ACBD03DB3A3}"/>
    <dgm:cxn modelId="{C92E9A6D-FF02-4E79-BEF8-25560F4B75C8}" type="presOf" srcId="{75CD9B7B-9B85-4B3B-974A-9E640814F5C5}" destId="{1A96D9A3-17A9-4634-8306-6C146B0DA767}" srcOrd="0" destOrd="0" presId="urn:microsoft.com/office/officeart/2005/8/layout/orgChart1"/>
    <dgm:cxn modelId="{CD0090E8-31B5-4245-9926-451948E3EB20}" type="presOf" srcId="{093BCBBF-3F0D-4435-88C2-8EE8E91C8AF5}" destId="{5018B519-9DF7-47BF-9C0B-280FE540FC3B}" srcOrd="0" destOrd="0" presId="urn:microsoft.com/office/officeart/2005/8/layout/orgChart1"/>
    <dgm:cxn modelId="{80001194-97D8-4367-946D-6E7EA973FEF6}" type="presOf" srcId="{C6787001-C664-4DD2-B0F0-F42795167A20}" destId="{1CD81A53-8169-4F57-88AA-2A66B3E7BCBE}" srcOrd="0" destOrd="0" presId="urn:microsoft.com/office/officeart/2005/8/layout/orgChart1"/>
    <dgm:cxn modelId="{4C683400-1889-463B-8D9F-B085CC8F31B2}" type="presOf" srcId="{572C9274-F807-407A-8326-F98D97AA05AE}" destId="{7DE863A7-6D75-4F80-B768-9E4F890DBCB9}" srcOrd="1" destOrd="0" presId="urn:microsoft.com/office/officeart/2005/8/layout/orgChart1"/>
    <dgm:cxn modelId="{FFADF80B-56D4-4535-B746-B6B2B78166AC}" type="presOf" srcId="{3285B5FA-D45D-40AB-8F68-1A37EF9430A2}" destId="{A9983D0A-DC36-4BBE-871A-25F9B8261118}" srcOrd="0" destOrd="0" presId="urn:microsoft.com/office/officeart/2005/8/layout/orgChart1"/>
    <dgm:cxn modelId="{1D2CF060-1997-41B6-AD0A-AE03F4955685}" type="presParOf" srcId="{1A96D9A3-17A9-4634-8306-6C146B0DA767}" destId="{05DE4FEE-44CA-4523-8C5C-463F01F17B40}" srcOrd="0" destOrd="0" presId="urn:microsoft.com/office/officeart/2005/8/layout/orgChart1"/>
    <dgm:cxn modelId="{DD171F82-7F01-422C-AA12-4250995C5EC3}" type="presParOf" srcId="{05DE4FEE-44CA-4523-8C5C-463F01F17B40}" destId="{EF66CF6A-15E5-477C-B351-ABD913386A6C}" srcOrd="0" destOrd="0" presId="urn:microsoft.com/office/officeart/2005/8/layout/orgChart1"/>
    <dgm:cxn modelId="{3AC0AF8A-FFD5-47E6-9D45-10EE62252267}" type="presParOf" srcId="{EF66CF6A-15E5-477C-B351-ABD913386A6C}" destId="{1D71FFA8-BD11-49FB-A3D9-4C76C84D8534}" srcOrd="0" destOrd="0" presId="urn:microsoft.com/office/officeart/2005/8/layout/orgChart1"/>
    <dgm:cxn modelId="{8EB32EA5-57B3-4674-A22D-2737D8E6D480}" type="presParOf" srcId="{EF66CF6A-15E5-477C-B351-ABD913386A6C}" destId="{18231A59-F4CF-435D-8A35-AFAFF478657D}" srcOrd="1" destOrd="0" presId="urn:microsoft.com/office/officeart/2005/8/layout/orgChart1"/>
    <dgm:cxn modelId="{F67E3DE6-B66E-45E1-A366-E4B28950B05E}" type="presParOf" srcId="{05DE4FEE-44CA-4523-8C5C-463F01F17B40}" destId="{C9A483AC-D6B3-4317-867C-9EFE71D456CD}" srcOrd="1" destOrd="0" presId="urn:microsoft.com/office/officeart/2005/8/layout/orgChart1"/>
    <dgm:cxn modelId="{318D2E44-EA76-4B02-82E9-0C96783EA3D6}" type="presParOf" srcId="{C9A483AC-D6B3-4317-867C-9EFE71D456CD}" destId="{A9983D0A-DC36-4BBE-871A-25F9B8261118}" srcOrd="0" destOrd="0" presId="urn:microsoft.com/office/officeart/2005/8/layout/orgChart1"/>
    <dgm:cxn modelId="{91381854-4820-4756-A567-39F175A8730D}" type="presParOf" srcId="{C9A483AC-D6B3-4317-867C-9EFE71D456CD}" destId="{AB8B8198-E401-41B7-970D-3411345245B0}" srcOrd="1" destOrd="0" presId="urn:microsoft.com/office/officeart/2005/8/layout/orgChart1"/>
    <dgm:cxn modelId="{EE618D09-9A19-439C-9EC7-7C81FB0F3D39}" type="presParOf" srcId="{AB8B8198-E401-41B7-970D-3411345245B0}" destId="{CBF9D820-1AEF-4302-901D-81BA4E9B96B5}" srcOrd="0" destOrd="0" presId="urn:microsoft.com/office/officeart/2005/8/layout/orgChart1"/>
    <dgm:cxn modelId="{2AA1DB50-4B43-41E2-89BE-64361B8C4D93}" type="presParOf" srcId="{CBF9D820-1AEF-4302-901D-81BA4E9B96B5}" destId="{AA19D3C5-4283-41FB-9F06-3ACA1331274D}" srcOrd="0" destOrd="0" presId="urn:microsoft.com/office/officeart/2005/8/layout/orgChart1"/>
    <dgm:cxn modelId="{DDCCCCF9-AB00-4113-AEB3-17B93BA4A575}" type="presParOf" srcId="{CBF9D820-1AEF-4302-901D-81BA4E9B96B5}" destId="{A4E1274C-7D3D-42D4-9A5D-775E4B78B9B1}" srcOrd="1" destOrd="0" presId="urn:microsoft.com/office/officeart/2005/8/layout/orgChart1"/>
    <dgm:cxn modelId="{CE4F713D-40BB-442C-A0F8-B7FD0C6887A9}" type="presParOf" srcId="{AB8B8198-E401-41B7-970D-3411345245B0}" destId="{98031528-4323-4644-8070-5F79796E3119}" srcOrd="1" destOrd="0" presId="urn:microsoft.com/office/officeart/2005/8/layout/orgChart1"/>
    <dgm:cxn modelId="{B17DE10E-BD29-4676-923D-F0AA88811CD7}" type="presParOf" srcId="{AB8B8198-E401-41B7-970D-3411345245B0}" destId="{BD7B993F-9453-434F-819D-9F75D3CA5D5E}" srcOrd="2" destOrd="0" presId="urn:microsoft.com/office/officeart/2005/8/layout/orgChart1"/>
    <dgm:cxn modelId="{6BF15B5A-A13F-4A38-9386-70CA8EFDE43C}" type="presParOf" srcId="{C9A483AC-D6B3-4317-867C-9EFE71D456CD}" destId="{1CD81A53-8169-4F57-88AA-2A66B3E7BCBE}" srcOrd="2" destOrd="0" presId="urn:microsoft.com/office/officeart/2005/8/layout/orgChart1"/>
    <dgm:cxn modelId="{52B5A73A-183A-4286-9624-C9BCE2E47B8D}" type="presParOf" srcId="{C9A483AC-D6B3-4317-867C-9EFE71D456CD}" destId="{A9986C5D-751A-4D22-9FC4-51ED72D59262}" srcOrd="3" destOrd="0" presId="urn:microsoft.com/office/officeart/2005/8/layout/orgChart1"/>
    <dgm:cxn modelId="{28CD3CAA-EEAF-410C-A813-AC0B66BE4FE6}" type="presParOf" srcId="{A9986C5D-751A-4D22-9FC4-51ED72D59262}" destId="{A9842068-07C5-417B-A4C3-3AC07B94DA46}" srcOrd="0" destOrd="0" presId="urn:microsoft.com/office/officeart/2005/8/layout/orgChart1"/>
    <dgm:cxn modelId="{88DD6D28-B8DC-415F-AFAF-797B5714A0C4}" type="presParOf" srcId="{A9842068-07C5-417B-A4C3-3AC07B94DA46}" destId="{8E41C4D3-BA15-47FE-BC7F-8F2328695DD8}" srcOrd="0" destOrd="0" presId="urn:microsoft.com/office/officeart/2005/8/layout/orgChart1"/>
    <dgm:cxn modelId="{5685AC12-7BAC-4118-A24A-F25C3DF228CE}" type="presParOf" srcId="{A9842068-07C5-417B-A4C3-3AC07B94DA46}" destId="{7DE863A7-6D75-4F80-B768-9E4F890DBCB9}" srcOrd="1" destOrd="0" presId="urn:microsoft.com/office/officeart/2005/8/layout/orgChart1"/>
    <dgm:cxn modelId="{90162A86-E101-48CD-AA68-7DDD1DE3774D}" type="presParOf" srcId="{A9986C5D-751A-4D22-9FC4-51ED72D59262}" destId="{63F12EAC-2138-4792-A103-F2333D7B4516}" srcOrd="1" destOrd="0" presId="urn:microsoft.com/office/officeart/2005/8/layout/orgChart1"/>
    <dgm:cxn modelId="{F8206517-B188-4CF3-88CF-9787E5AC80AA}" type="presParOf" srcId="{A9986C5D-751A-4D22-9FC4-51ED72D59262}" destId="{99352219-7273-4F79-9BAF-A36A4E5641DB}" srcOrd="2" destOrd="0" presId="urn:microsoft.com/office/officeart/2005/8/layout/orgChart1"/>
    <dgm:cxn modelId="{A55E5321-D087-4AAB-A5DE-083BB53BC3B3}" type="presParOf" srcId="{C9A483AC-D6B3-4317-867C-9EFE71D456CD}" destId="{92D05C18-B103-4624-87FB-7A76AF4DE7F2}" srcOrd="4" destOrd="0" presId="urn:microsoft.com/office/officeart/2005/8/layout/orgChart1"/>
    <dgm:cxn modelId="{1F0F45DC-8C6E-4789-9D6B-D46BDB67510B}" type="presParOf" srcId="{C9A483AC-D6B3-4317-867C-9EFE71D456CD}" destId="{E35D4166-CD12-48D3-ADF0-0D6DBD79CE51}" srcOrd="5" destOrd="0" presId="urn:microsoft.com/office/officeart/2005/8/layout/orgChart1"/>
    <dgm:cxn modelId="{20B1641E-0301-490A-B3D2-30504BF2D6BC}" type="presParOf" srcId="{E35D4166-CD12-48D3-ADF0-0D6DBD79CE51}" destId="{86183F36-1D42-41A3-86C0-4DEFBE416347}" srcOrd="0" destOrd="0" presId="urn:microsoft.com/office/officeart/2005/8/layout/orgChart1"/>
    <dgm:cxn modelId="{8E6FC593-089A-440B-B0EF-99BE883E5B12}" type="presParOf" srcId="{86183F36-1D42-41A3-86C0-4DEFBE416347}" destId="{9A96F328-2DFE-4832-96D9-8816370E7D4F}" srcOrd="0" destOrd="0" presId="urn:microsoft.com/office/officeart/2005/8/layout/orgChart1"/>
    <dgm:cxn modelId="{43769D04-9EF4-4A88-96A6-E023DA6A2337}" type="presParOf" srcId="{86183F36-1D42-41A3-86C0-4DEFBE416347}" destId="{728C518C-D19E-452E-B585-7948CF851072}" srcOrd="1" destOrd="0" presId="urn:microsoft.com/office/officeart/2005/8/layout/orgChart1"/>
    <dgm:cxn modelId="{A453A061-F07B-4B9F-8CF1-2225FD9A1AF4}" type="presParOf" srcId="{E35D4166-CD12-48D3-ADF0-0D6DBD79CE51}" destId="{F4FBEF98-A220-4F44-8333-A8FE168C17FB}" srcOrd="1" destOrd="0" presId="urn:microsoft.com/office/officeart/2005/8/layout/orgChart1"/>
    <dgm:cxn modelId="{699DDC84-1201-40B1-B837-6CC3BC98D8B5}" type="presParOf" srcId="{E35D4166-CD12-48D3-ADF0-0D6DBD79CE51}" destId="{BD4A963A-F502-445B-8B40-33C4965C6226}" srcOrd="2" destOrd="0" presId="urn:microsoft.com/office/officeart/2005/8/layout/orgChart1"/>
    <dgm:cxn modelId="{A93E52FB-B1ED-4060-8CC1-A260C62C7526}" type="presParOf" srcId="{05DE4FEE-44CA-4523-8C5C-463F01F17B40}" destId="{90D7821B-0096-4263-B4CA-62A4B8182550}" srcOrd="2" destOrd="0" presId="urn:microsoft.com/office/officeart/2005/8/layout/orgChart1"/>
    <dgm:cxn modelId="{7C875A10-01DC-409E-89FD-B13C6242BFE5}" type="presParOf" srcId="{90D7821B-0096-4263-B4CA-62A4B8182550}" destId="{AD23476F-14D5-470A-9C77-B5900C9C6C7E}" srcOrd="0" destOrd="0" presId="urn:microsoft.com/office/officeart/2005/8/layout/orgChart1"/>
    <dgm:cxn modelId="{D2195B6A-B103-4021-9C8A-70D347C0A870}" type="presParOf" srcId="{90D7821B-0096-4263-B4CA-62A4B8182550}" destId="{8351BEC7-77BF-4FB9-B4F7-EAF77B914604}" srcOrd="1" destOrd="0" presId="urn:microsoft.com/office/officeart/2005/8/layout/orgChart1"/>
    <dgm:cxn modelId="{6F6F7E8D-3A76-4E0A-AE63-6EE23A5F70F0}" type="presParOf" srcId="{8351BEC7-77BF-4FB9-B4F7-EAF77B914604}" destId="{C6113CDF-25FF-4E05-8D75-EF726589DA00}" srcOrd="0" destOrd="0" presId="urn:microsoft.com/office/officeart/2005/8/layout/orgChart1"/>
    <dgm:cxn modelId="{559C2AB2-2C92-4898-B526-07FF7F49A0CB}" type="presParOf" srcId="{C6113CDF-25FF-4E05-8D75-EF726589DA00}" destId="{5018B519-9DF7-47BF-9C0B-280FE540FC3B}" srcOrd="0" destOrd="0" presId="urn:microsoft.com/office/officeart/2005/8/layout/orgChart1"/>
    <dgm:cxn modelId="{CAA0A259-1249-4FF9-9E56-FDA66A22825C}" type="presParOf" srcId="{C6113CDF-25FF-4E05-8D75-EF726589DA00}" destId="{3902DEAC-21FD-4105-9C19-66CE3BCF3C30}" srcOrd="1" destOrd="0" presId="urn:microsoft.com/office/officeart/2005/8/layout/orgChart1"/>
    <dgm:cxn modelId="{EE66CE14-DDD4-4D81-BD99-E44E0E80471A}" type="presParOf" srcId="{8351BEC7-77BF-4FB9-B4F7-EAF77B914604}" destId="{C6D3111D-E3B2-4DE5-B0A0-2E241E08C3E6}" srcOrd="1" destOrd="0" presId="urn:microsoft.com/office/officeart/2005/8/layout/orgChart1"/>
    <dgm:cxn modelId="{35F68820-F691-4297-A4D6-D9A6FD4DCACA}" type="presParOf" srcId="{8351BEC7-77BF-4FB9-B4F7-EAF77B914604}" destId="{BC90154C-E187-4B18-A0CC-08A4995A04F1}"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23476F-14D5-470A-9C77-B5900C9C6C7E}">
      <dsp:nvSpPr>
        <dsp:cNvPr id="0" name=""/>
        <dsp:cNvSpPr/>
      </dsp:nvSpPr>
      <dsp:spPr>
        <a:xfrm>
          <a:off x="2320653" y="549384"/>
          <a:ext cx="115206" cy="504715"/>
        </a:xfrm>
        <a:custGeom>
          <a:avLst/>
          <a:gdLst/>
          <a:ahLst/>
          <a:cxnLst/>
          <a:rect l="0" t="0" r="0" b="0"/>
          <a:pathLst>
            <a:path>
              <a:moveTo>
                <a:pt x="115206" y="0"/>
              </a:moveTo>
              <a:lnTo>
                <a:pt x="115206" y="504715"/>
              </a:lnTo>
              <a:lnTo>
                <a:pt x="0" y="504715"/>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05C18-B103-4624-87FB-7A76AF4DE7F2}">
      <dsp:nvSpPr>
        <dsp:cNvPr id="0" name=""/>
        <dsp:cNvSpPr/>
      </dsp:nvSpPr>
      <dsp:spPr>
        <a:xfrm>
          <a:off x="2435860" y="549384"/>
          <a:ext cx="1327621" cy="1009430"/>
        </a:xfrm>
        <a:custGeom>
          <a:avLst/>
          <a:gdLst/>
          <a:ahLst/>
          <a:cxnLst/>
          <a:rect l="0" t="0" r="0" b="0"/>
          <a:pathLst>
            <a:path>
              <a:moveTo>
                <a:pt x="0" y="0"/>
              </a:moveTo>
              <a:lnTo>
                <a:pt x="0" y="894224"/>
              </a:lnTo>
              <a:lnTo>
                <a:pt x="1327621" y="894224"/>
              </a:lnTo>
              <a:lnTo>
                <a:pt x="1327621"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D81A53-8169-4F57-88AA-2A66B3E7BCBE}">
      <dsp:nvSpPr>
        <dsp:cNvPr id="0" name=""/>
        <dsp:cNvSpPr/>
      </dsp:nvSpPr>
      <dsp:spPr>
        <a:xfrm>
          <a:off x="2390140" y="549384"/>
          <a:ext cx="91440" cy="1009430"/>
        </a:xfrm>
        <a:custGeom>
          <a:avLst/>
          <a:gdLst/>
          <a:ahLst/>
          <a:cxnLst/>
          <a:rect l="0" t="0" r="0" b="0"/>
          <a:pathLst>
            <a:path>
              <a:moveTo>
                <a:pt x="45720" y="0"/>
              </a:moveTo>
              <a:lnTo>
                <a:pt x="4572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983D0A-DC36-4BBE-871A-25F9B8261118}">
      <dsp:nvSpPr>
        <dsp:cNvPr id="0" name=""/>
        <dsp:cNvSpPr/>
      </dsp:nvSpPr>
      <dsp:spPr>
        <a:xfrm>
          <a:off x="1108238" y="549384"/>
          <a:ext cx="1327621" cy="1009430"/>
        </a:xfrm>
        <a:custGeom>
          <a:avLst/>
          <a:gdLst/>
          <a:ahLst/>
          <a:cxnLst/>
          <a:rect l="0" t="0" r="0" b="0"/>
          <a:pathLst>
            <a:path>
              <a:moveTo>
                <a:pt x="1327621" y="0"/>
              </a:moveTo>
              <a:lnTo>
                <a:pt x="1327621" y="894224"/>
              </a:lnTo>
              <a:lnTo>
                <a:pt x="0" y="894224"/>
              </a:lnTo>
              <a:lnTo>
                <a:pt x="0" y="1009430"/>
              </a:lnTo>
            </a:path>
          </a:pathLst>
        </a:custGeom>
        <a:noFill/>
        <a:ln w="25400" cap="flat" cmpd="sng" algn="ctr">
          <a:solidFill>
            <a:schemeClr val="accent2">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71FFA8-BD11-49FB-A3D9-4C76C84D8534}">
      <dsp:nvSpPr>
        <dsp:cNvPr id="0" name=""/>
        <dsp:cNvSpPr/>
      </dsp:nvSpPr>
      <dsp:spPr>
        <a:xfrm>
          <a:off x="1887256" y="780"/>
          <a:ext cx="1097207" cy="548603"/>
        </a:xfrm>
        <a:prstGeom prst="rect">
          <a:avLst/>
        </a:prstGeom>
        <a:solidFill>
          <a:schemeClr val="accent2">
            <a:shade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General</a:t>
          </a:r>
        </a:p>
      </dsp:txBody>
      <dsp:txXfrm>
        <a:off x="1887256" y="780"/>
        <a:ext cx="1097207" cy="548603"/>
      </dsp:txXfrm>
    </dsp:sp>
    <dsp:sp modelId="{AA19D3C5-4283-41FB-9F06-3ACA1331274D}">
      <dsp:nvSpPr>
        <dsp:cNvPr id="0" name=""/>
        <dsp:cNvSpPr/>
      </dsp:nvSpPr>
      <dsp:spPr>
        <a:xfrm>
          <a:off x="559635"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Administrativa</a:t>
          </a:r>
        </a:p>
      </dsp:txBody>
      <dsp:txXfrm>
        <a:off x="559635" y="1558815"/>
        <a:ext cx="1097207" cy="548603"/>
      </dsp:txXfrm>
    </dsp:sp>
    <dsp:sp modelId="{8E41C4D3-BA15-47FE-BC7F-8F2328695DD8}">
      <dsp:nvSpPr>
        <dsp:cNvPr id="0" name=""/>
        <dsp:cNvSpPr/>
      </dsp:nvSpPr>
      <dsp:spPr>
        <a:xfrm>
          <a:off x="1887256"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Académica</a:t>
          </a:r>
        </a:p>
      </dsp:txBody>
      <dsp:txXfrm>
        <a:off x="1887256" y="1558815"/>
        <a:ext cx="1097207" cy="548603"/>
      </dsp:txXfrm>
    </dsp:sp>
    <dsp:sp modelId="{9A96F328-2DFE-4832-96D9-8816370E7D4F}">
      <dsp:nvSpPr>
        <dsp:cNvPr id="0" name=""/>
        <dsp:cNvSpPr/>
      </dsp:nvSpPr>
      <dsp:spPr>
        <a:xfrm>
          <a:off x="3214877" y="1558815"/>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Dirección de Informática e Infraestructura</a:t>
          </a:r>
        </a:p>
      </dsp:txBody>
      <dsp:txXfrm>
        <a:off x="3214877" y="1558815"/>
        <a:ext cx="1097207" cy="548603"/>
      </dsp:txXfrm>
    </dsp:sp>
    <dsp:sp modelId="{5018B519-9DF7-47BF-9C0B-280FE540FC3B}">
      <dsp:nvSpPr>
        <dsp:cNvPr id="0" name=""/>
        <dsp:cNvSpPr/>
      </dsp:nvSpPr>
      <dsp:spPr>
        <a:xfrm>
          <a:off x="1223445" y="779798"/>
          <a:ext cx="1097207" cy="548603"/>
        </a:xfrm>
        <a:prstGeom prst="rect">
          <a:avLst/>
        </a:prstGeom>
        <a:solidFill>
          <a:schemeClr val="accent2">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t>Direcciones de Plantel</a:t>
          </a:r>
        </a:p>
      </dsp:txBody>
      <dsp:txXfrm>
        <a:off x="1223445" y="779798"/>
        <a:ext cx="1097207" cy="5486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D5EE9-041A-4CFE-A010-AD56AE540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2383</TotalTime>
  <Pages>27</Pages>
  <Words>4381</Words>
  <Characters>24100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Claudia Delfina R</cp:lastModifiedBy>
  <cp:revision>93</cp:revision>
  <cp:lastPrinted>2020-01-08T19:32:00Z</cp:lastPrinted>
  <dcterms:created xsi:type="dcterms:W3CDTF">2017-12-21T07:00:00Z</dcterms:created>
  <dcterms:modified xsi:type="dcterms:W3CDTF">2021-01-05T17:38:00Z</dcterms:modified>
</cp:coreProperties>
</file>