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0839218"/>
    <w:bookmarkEnd w:id="0"/>
    <w:p w:rsidR="00EA5418" w:rsidRDefault="00133056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4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4pt;height:494.25pt" o:ole="">
            <v:imagedata r:id="rId8" o:title=""/>
          </v:shape>
          <o:OLEObject Type="Embed" ProgID="Excel.Sheet.12" ShapeID="_x0000_i1025" DrawAspect="Content" ObjectID="_1655124835" r:id="rId9"/>
        </w:object>
      </w:r>
    </w:p>
    <w:p w:rsidR="004A043D" w:rsidRDefault="004A043D" w:rsidP="00372F40">
      <w:pPr>
        <w:jc w:val="center"/>
        <w:rPr>
          <w:rFonts w:ascii="Soberana Sans Light" w:hAnsi="Soberana Sans Light"/>
        </w:rPr>
      </w:pPr>
    </w:p>
    <w:bookmarkStart w:id="1" w:name="_MON_1480495957"/>
    <w:bookmarkEnd w:id="1"/>
    <w:p w:rsidR="005E0DC2" w:rsidRDefault="00F01F74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962">
          <v:shape id="_x0000_i1026" type="#_x0000_t75" style="width:687pt;height:425.25pt" o:ole="">
            <v:imagedata r:id="rId10" o:title=""/>
          </v:shape>
          <o:OLEObject Type="Embed" ProgID="Excel.Sheet.12" ShapeID="_x0000_i1026" DrawAspect="Content" ObjectID="_1655124836" r:id="rId11"/>
        </w:object>
      </w:r>
    </w:p>
    <w:p w:rsidR="005E0DC2" w:rsidRDefault="005E0DC2" w:rsidP="00372F40">
      <w:pPr>
        <w:jc w:val="center"/>
        <w:rPr>
          <w:rFonts w:ascii="Soberana Sans Light" w:hAnsi="Soberana Sans Light"/>
        </w:rPr>
      </w:pPr>
    </w:p>
    <w:bookmarkStart w:id="2" w:name="_MON_1480496069"/>
    <w:bookmarkEnd w:id="2"/>
    <w:p w:rsidR="005E0DC2" w:rsidRDefault="00F01F74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734">
          <v:shape id="_x0000_i1027" type="#_x0000_t75" style="width:687pt;height:416.25pt" o:ole="">
            <v:imagedata r:id="rId12" o:title=""/>
          </v:shape>
          <o:OLEObject Type="Embed" ProgID="Excel.Sheet.12" ShapeID="_x0000_i1027" DrawAspect="Content" ObjectID="_1655124837" r:id="rId13"/>
        </w:object>
      </w:r>
    </w:p>
    <w:p w:rsidR="00D22E86" w:rsidRDefault="00D22E86" w:rsidP="00372F40">
      <w:pPr>
        <w:jc w:val="center"/>
        <w:rPr>
          <w:rFonts w:ascii="Soberana Sans Light" w:hAnsi="Soberana Sans Light"/>
        </w:rPr>
      </w:pPr>
    </w:p>
    <w:bookmarkStart w:id="3" w:name="_MON_1575104871"/>
    <w:bookmarkEnd w:id="3"/>
    <w:p w:rsidR="00D22E86" w:rsidRDefault="00086FA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734">
          <v:shape id="_x0000_i1028" type="#_x0000_t75" style="width:687pt;height:416.25pt" o:ole="">
            <v:imagedata r:id="rId14" o:title=""/>
          </v:shape>
          <o:OLEObject Type="Embed" ProgID="Excel.Sheet.12" ShapeID="_x0000_i1028" DrawAspect="Content" ObjectID="_1655124838" r:id="rId15"/>
        </w:object>
      </w:r>
    </w:p>
    <w:bookmarkStart w:id="4" w:name="_MON_1480496114"/>
    <w:bookmarkEnd w:id="4"/>
    <w:p w:rsidR="005E0DC2" w:rsidRDefault="00086FA2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3297">
          <v:shape id="_x0000_i1029" type="#_x0000_t75" style="width:687pt;height:489pt" o:ole="">
            <v:imagedata r:id="rId16" o:title=""/>
          </v:shape>
          <o:OLEObject Type="Embed" ProgID="Excel.Sheet.12" ShapeID="_x0000_i1029" DrawAspect="Content" ObjectID="_1655124839" r:id="rId17"/>
        </w:object>
      </w:r>
      <w:bookmarkStart w:id="5" w:name="_MON_1480496185"/>
      <w:bookmarkEnd w:id="5"/>
      <w:r>
        <w:rPr>
          <w:rFonts w:ascii="Soberana Sans Light" w:hAnsi="Soberana Sans Light"/>
        </w:rPr>
        <w:object w:dxaOrig="17575" w:dyaOrig="12327">
          <v:shape id="_x0000_i1030" type="#_x0000_t75" style="width:687pt;height:474pt" o:ole="">
            <v:imagedata r:id="rId18" o:title=""/>
          </v:shape>
          <o:OLEObject Type="Embed" ProgID="Excel.Sheet.12" ShapeID="_x0000_i1030" DrawAspect="Content" ObjectID="_1655124840" r:id="rId19"/>
        </w:object>
      </w:r>
    </w:p>
    <w:bookmarkStart w:id="6" w:name="_MON_1470839431"/>
    <w:bookmarkEnd w:id="6"/>
    <w:p w:rsidR="00A14B74" w:rsidRDefault="00AF391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506">
          <v:shape id="_x0000_i1031" type="#_x0000_t75" style="width:687pt;height:420pt" o:ole="">
            <v:imagedata r:id="rId20" o:title=""/>
          </v:shape>
          <o:OLEObject Type="Embed" ProgID="Excel.Sheet.12" ShapeID="_x0000_i1031" DrawAspect="Content" ObjectID="_1655124841" r:id="rId21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7" w:name="_MON_1480157129"/>
    <w:bookmarkEnd w:id="7"/>
    <w:p w:rsidR="00F96944" w:rsidRDefault="00AC78E6" w:rsidP="0044253C">
      <w:pPr>
        <w:jc w:val="center"/>
      </w:pPr>
      <w:r>
        <w:object w:dxaOrig="9670" w:dyaOrig="3978">
          <v:shape id="_x0000_i1032" type="#_x0000_t75" style="width:465pt;height:200.25pt" o:ole="">
            <v:imagedata r:id="rId22" o:title=""/>
          </v:shape>
          <o:OLEObject Type="Embed" ProgID="Excel.Sheet.12" ShapeID="_x0000_i1032" DrawAspect="Content" ObjectID="_1655124842" r:id="rId23"/>
        </w:object>
      </w:r>
    </w:p>
    <w:p w:rsidR="00AD1DA5" w:rsidRDefault="00AD1DA5" w:rsidP="0044253C">
      <w:pPr>
        <w:jc w:val="center"/>
      </w:pPr>
    </w:p>
    <w:p w:rsidR="00AB13B7" w:rsidRPr="00AD1DA5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CA2D37" w:rsidRDefault="00CA2D37">
      <w:pPr>
        <w:rPr>
          <w:rFonts w:ascii="Arial" w:hAnsi="Arial" w:cs="Arial"/>
          <w:sz w:val="18"/>
          <w:szCs w:val="18"/>
        </w:rPr>
      </w:pPr>
      <w:r w:rsidRPr="00AD1DA5">
        <w:rPr>
          <w:rFonts w:ascii="Arial" w:hAnsi="Arial" w:cs="Arial"/>
          <w:sz w:val="18"/>
          <w:szCs w:val="18"/>
        </w:rPr>
        <w:br w:type="page"/>
      </w:r>
    </w:p>
    <w:p w:rsidR="00AD1DA5" w:rsidRPr="00AD1DA5" w:rsidRDefault="00AD1DA5">
      <w:pPr>
        <w:rPr>
          <w:rFonts w:ascii="Arial" w:hAnsi="Arial" w:cs="Arial"/>
          <w:sz w:val="18"/>
          <w:szCs w:val="18"/>
        </w:rPr>
      </w:pPr>
    </w:p>
    <w:p w:rsidR="00AB13B7" w:rsidRPr="00AD1DA5" w:rsidRDefault="00AB13B7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:rsidR="00372F40" w:rsidRPr="003D5890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3D5890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3D5890" w:rsidRP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>(Artículo 46, último párrafo LGCG)</w:t>
      </w:r>
    </w:p>
    <w:p w:rsidR="005B16CE" w:rsidRPr="003D5890" w:rsidRDefault="005B16CE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3D5890" w:rsidRDefault="00985869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No aplica </w:t>
      </w:r>
    </w:p>
    <w:p w:rsidR="0037128F" w:rsidRPr="003D5890" w:rsidRDefault="0037128F" w:rsidP="0037128F">
      <w:pPr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Al </w:t>
      </w:r>
      <w:r w:rsidR="00AB15D0">
        <w:rPr>
          <w:rFonts w:ascii="Arial" w:hAnsi="Arial" w:cs="Arial"/>
          <w:sz w:val="18"/>
          <w:szCs w:val="18"/>
        </w:rPr>
        <w:t>3</w:t>
      </w:r>
      <w:r w:rsidR="00AC78E6">
        <w:rPr>
          <w:rFonts w:ascii="Arial" w:hAnsi="Arial" w:cs="Arial"/>
          <w:sz w:val="18"/>
          <w:szCs w:val="18"/>
        </w:rPr>
        <w:t>0</w:t>
      </w:r>
      <w:r w:rsidR="00AB15D0">
        <w:rPr>
          <w:rFonts w:ascii="Arial" w:hAnsi="Arial" w:cs="Arial"/>
          <w:sz w:val="18"/>
          <w:szCs w:val="18"/>
        </w:rPr>
        <w:t xml:space="preserve"> de </w:t>
      </w:r>
      <w:r w:rsidR="00AC78E6">
        <w:rPr>
          <w:rFonts w:ascii="Arial" w:hAnsi="Arial" w:cs="Arial"/>
          <w:sz w:val="18"/>
          <w:szCs w:val="18"/>
        </w:rPr>
        <w:t>junio</w:t>
      </w:r>
      <w:r w:rsidR="00346052">
        <w:rPr>
          <w:rFonts w:ascii="Arial" w:hAnsi="Arial" w:cs="Arial"/>
          <w:sz w:val="18"/>
          <w:szCs w:val="18"/>
        </w:rPr>
        <w:t xml:space="preserve"> del 20</w:t>
      </w:r>
      <w:r w:rsidR="00375280">
        <w:rPr>
          <w:rFonts w:ascii="Arial" w:hAnsi="Arial" w:cs="Arial"/>
          <w:sz w:val="18"/>
          <w:szCs w:val="18"/>
        </w:rPr>
        <w:t>20</w:t>
      </w:r>
      <w:r w:rsidRPr="003D5890">
        <w:rPr>
          <w:rFonts w:ascii="Arial" w:hAnsi="Arial" w:cs="Arial"/>
          <w:sz w:val="18"/>
          <w:szCs w:val="18"/>
        </w:rPr>
        <w:t xml:space="preserve"> el Fideicomiso de la Ciudad Industrial de Xicoténcatl no cuenta con esquemas bursátiles o coberturas financieras.  </w:t>
      </w:r>
    </w:p>
    <w:p w:rsidR="003D5890" w:rsidRPr="003D5890" w:rsidRDefault="003D5890" w:rsidP="0037128F">
      <w:pPr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D5890">
      <w:pPr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1C5296">
        <w:rPr>
          <w:rFonts w:ascii="Arial" w:hAnsi="Arial" w:cs="Arial"/>
          <w:b/>
          <w:sz w:val="18"/>
          <w:szCs w:val="18"/>
        </w:rPr>
        <w:t>Liga de Transparencia</w:t>
      </w: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 xml:space="preserve">Con fundamento a lo dispuesto por el Titulo Quinto, Capítulo I, articulo 56, párrafo primero, de la Ley General de Contabilidad Gubernamental donde estable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 </w:t>
      </w: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>Al respecto el Fideicomiso de la Ciudad Industrial de Xicoténcatl, proporciona la siguiente liga de transparencia para dicho cumplimiento:</w:t>
      </w: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D5890" w:rsidRDefault="00B76C20" w:rsidP="003D5890">
      <w:pPr>
        <w:tabs>
          <w:tab w:val="left" w:pos="2430"/>
        </w:tabs>
        <w:jc w:val="center"/>
        <w:rPr>
          <w:rStyle w:val="Hipervnculo"/>
          <w:rFonts w:ascii="Arial" w:hAnsi="Arial" w:cs="Arial"/>
          <w:sz w:val="18"/>
          <w:szCs w:val="18"/>
        </w:rPr>
      </w:pPr>
      <w:hyperlink r:id="rId24" w:history="1">
        <w:r w:rsidRPr="00806C5B">
          <w:rPr>
            <w:rStyle w:val="Hipervnculo"/>
            <w:rFonts w:ascii="Arial" w:hAnsi="Arial" w:cs="Arial"/>
            <w:sz w:val="18"/>
            <w:szCs w:val="18"/>
          </w:rPr>
          <w:t>www.fidecix.com.mx/Cuenta_Publica_Armonizada_2020</w:t>
        </w:r>
      </w:hyperlink>
    </w:p>
    <w:p w:rsidR="00B76C20" w:rsidRPr="001C5296" w:rsidRDefault="00B76C2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bookmarkStart w:id="8" w:name="_GoBack"/>
      <w:bookmarkEnd w:id="8"/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</w:pPr>
    </w:p>
    <w:p w:rsidR="003D5890" w:rsidRPr="005117F4" w:rsidRDefault="003D5890" w:rsidP="0037128F">
      <w:pPr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887543">
      <w:pPr>
        <w:tabs>
          <w:tab w:val="left" w:pos="2430"/>
        </w:tabs>
        <w:rPr>
          <w:rFonts w:ascii="Soberana Sans Light" w:hAnsi="Soberana Sans Light"/>
        </w:rPr>
      </w:pPr>
    </w:p>
    <w:p w:rsidR="008137F8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sz w:val="18"/>
          <w:szCs w:val="18"/>
        </w:rPr>
      </w:pPr>
    </w:p>
    <w:p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EE68DA" w:rsidRDefault="00EE68DA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8137F8" w:rsidRPr="00AC78E6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18"/>
          <w:szCs w:val="18"/>
        </w:rPr>
      </w:pPr>
      <w:r w:rsidRPr="00AC78E6">
        <w:rPr>
          <w:rFonts w:ascii="Arial" w:eastAsia="Calibri" w:hAnsi="Arial" w:cs="Arial"/>
          <w:b/>
          <w:sz w:val="18"/>
          <w:szCs w:val="18"/>
        </w:rPr>
        <w:t>Información adicional que dispongan otras leyes</w:t>
      </w:r>
    </w:p>
    <w:p w:rsidR="000E1326" w:rsidRDefault="000E1326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0E1326" w:rsidRDefault="000E1326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0E1326" w:rsidRPr="00AC78E6" w:rsidRDefault="000E1326" w:rsidP="000E1326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AC78E6">
        <w:rPr>
          <w:rFonts w:ascii="Arial" w:hAnsi="Arial" w:cs="Arial"/>
          <w:sz w:val="18"/>
          <w:szCs w:val="18"/>
        </w:rPr>
        <w:t>El Fideicomiso de la Ciudad Industrial de Xicoténcatl realiza el cumplimiento de sus obligaciones Constitucionales apegándose estrictamente a los preceptos establecidos en el marco legal Estatal.</w:t>
      </w:r>
    </w:p>
    <w:p w:rsidR="00EE68DA" w:rsidRDefault="00EE68DA" w:rsidP="000E1326">
      <w:pPr>
        <w:tabs>
          <w:tab w:val="left" w:pos="2430"/>
        </w:tabs>
        <w:jc w:val="both"/>
        <w:rPr>
          <w:rFonts w:ascii="Arial" w:eastAsia="Calibri" w:hAnsi="Arial" w:cs="Arial"/>
          <w:sz w:val="20"/>
          <w:szCs w:val="18"/>
        </w:rPr>
      </w:pPr>
    </w:p>
    <w:p w:rsidR="000E1326" w:rsidRPr="000E1326" w:rsidRDefault="000E1326" w:rsidP="000E1326">
      <w:pPr>
        <w:tabs>
          <w:tab w:val="left" w:pos="2430"/>
        </w:tabs>
        <w:jc w:val="both"/>
        <w:rPr>
          <w:rFonts w:ascii="Arial" w:eastAsia="Calibri" w:hAnsi="Arial" w:cs="Arial"/>
          <w:sz w:val="20"/>
          <w:szCs w:val="18"/>
        </w:rPr>
      </w:pPr>
    </w:p>
    <w:sectPr w:rsidR="000E1326" w:rsidRPr="000E1326" w:rsidSect="005B2BC6">
      <w:headerReference w:type="even" r:id="rId25"/>
      <w:headerReference w:type="default" r:id="rId26"/>
      <w:footerReference w:type="even" r:id="rId27"/>
      <w:footerReference w:type="default" r:id="rId28"/>
      <w:pgSz w:w="15840" w:h="12240" w:orient="landscape"/>
      <w:pgMar w:top="1276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888" w:rsidRDefault="00635888" w:rsidP="00EA5418">
      <w:pPr>
        <w:spacing w:after="0" w:line="240" w:lineRule="auto"/>
      </w:pPr>
      <w:r>
        <w:separator/>
      </w:r>
    </w:p>
  </w:endnote>
  <w:endnote w:type="continuationSeparator" w:id="0">
    <w:p w:rsidR="00635888" w:rsidRDefault="0063588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DE" w:rsidRPr="0013011C" w:rsidRDefault="00B66BD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5EFCE0" id="12 Conector recto" o:spid="_x0000_s1026" style="position:absolute;flip:y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76C20" w:rsidRPr="00B76C20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66BDE" w:rsidRDefault="00B66B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DE" w:rsidRPr="008E3652" w:rsidRDefault="00B66BD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593FD4" id="3 Conector recto" o:spid="_x0000_s1026" style="position:absolute;flip: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76C20" w:rsidRPr="00B76C20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888" w:rsidRDefault="00635888" w:rsidP="00EA5418">
      <w:pPr>
        <w:spacing w:after="0" w:line="240" w:lineRule="auto"/>
      </w:pPr>
      <w:r>
        <w:separator/>
      </w:r>
    </w:p>
  </w:footnote>
  <w:footnote w:type="continuationSeparator" w:id="0">
    <w:p w:rsidR="00635888" w:rsidRDefault="0063588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DE" w:rsidRDefault="00B66BD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BDE" w:rsidRDefault="00B66BD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66BDE" w:rsidRDefault="00B66BD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66BDE" w:rsidRPr="00275FC6" w:rsidRDefault="00B66BD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BDE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37528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B66BDE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66BDE" w:rsidRPr="00275FC6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796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B66BDE" w:rsidRDefault="00B66BD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66BDE" w:rsidRDefault="00B66BD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66BDE" w:rsidRPr="00275FC6" w:rsidRDefault="00B66BD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B66BDE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37528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B66BDE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66BDE" w:rsidRPr="00275FC6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535E42" id="4 Conector recto" o:spid="_x0000_s1026" style="position:absolute;flip:y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DE" w:rsidRPr="0013011C" w:rsidRDefault="00B66BD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21A92A" id="1 Conector recto" o:spid="_x0000_s1026" style="position:absolute;flip:y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06CF5137"/>
    <w:multiLevelType w:val="hybridMultilevel"/>
    <w:tmpl w:val="EE6AEE1A"/>
    <w:lvl w:ilvl="0" w:tplc="080A000F">
      <w:start w:val="1"/>
      <w:numFmt w:val="decimal"/>
      <w:lvlText w:val="%1.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0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8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7"/>
  </w:num>
  <w:num w:numId="5">
    <w:abstractNumId w:val="10"/>
  </w:num>
  <w:num w:numId="6">
    <w:abstractNumId w:val="16"/>
  </w:num>
  <w:num w:numId="7">
    <w:abstractNumId w:val="5"/>
  </w:num>
  <w:num w:numId="8">
    <w:abstractNumId w:val="15"/>
  </w:num>
  <w:num w:numId="9">
    <w:abstractNumId w:val="17"/>
  </w:num>
  <w:num w:numId="10">
    <w:abstractNumId w:val="0"/>
  </w:num>
  <w:num w:numId="11">
    <w:abstractNumId w:val="12"/>
  </w:num>
  <w:num w:numId="12">
    <w:abstractNumId w:val="8"/>
  </w:num>
  <w:num w:numId="13">
    <w:abstractNumId w:val="14"/>
  </w:num>
  <w:num w:numId="14">
    <w:abstractNumId w:val="9"/>
  </w:num>
  <w:num w:numId="15">
    <w:abstractNumId w:val="18"/>
  </w:num>
  <w:num w:numId="16">
    <w:abstractNumId w:val="6"/>
  </w:num>
  <w:num w:numId="17">
    <w:abstractNumId w:val="2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4AEE"/>
    <w:rsid w:val="00016BD6"/>
    <w:rsid w:val="00040466"/>
    <w:rsid w:val="00040531"/>
    <w:rsid w:val="000425B1"/>
    <w:rsid w:val="00074998"/>
    <w:rsid w:val="00083CF8"/>
    <w:rsid w:val="00086FA2"/>
    <w:rsid w:val="00091A39"/>
    <w:rsid w:val="00094683"/>
    <w:rsid w:val="000C347D"/>
    <w:rsid w:val="000E1326"/>
    <w:rsid w:val="00126BCF"/>
    <w:rsid w:val="0013011C"/>
    <w:rsid w:val="00133056"/>
    <w:rsid w:val="00141B1C"/>
    <w:rsid w:val="001772B3"/>
    <w:rsid w:val="00192096"/>
    <w:rsid w:val="001A3CEF"/>
    <w:rsid w:val="001B1B72"/>
    <w:rsid w:val="001F61EB"/>
    <w:rsid w:val="002116C1"/>
    <w:rsid w:val="002314F6"/>
    <w:rsid w:val="00232417"/>
    <w:rsid w:val="00232475"/>
    <w:rsid w:val="00237CE9"/>
    <w:rsid w:val="00255AAD"/>
    <w:rsid w:val="00291BA8"/>
    <w:rsid w:val="002A70B3"/>
    <w:rsid w:val="002B7733"/>
    <w:rsid w:val="002B7B67"/>
    <w:rsid w:val="002C4E82"/>
    <w:rsid w:val="00307635"/>
    <w:rsid w:val="00314D8D"/>
    <w:rsid w:val="00345360"/>
    <w:rsid w:val="00346052"/>
    <w:rsid w:val="003673BD"/>
    <w:rsid w:val="0037128F"/>
    <w:rsid w:val="00372F40"/>
    <w:rsid w:val="00375280"/>
    <w:rsid w:val="003C6C31"/>
    <w:rsid w:val="003D294B"/>
    <w:rsid w:val="003D5890"/>
    <w:rsid w:val="003D5DBF"/>
    <w:rsid w:val="003E7FD0"/>
    <w:rsid w:val="003F0EA4"/>
    <w:rsid w:val="00405F37"/>
    <w:rsid w:val="0044253C"/>
    <w:rsid w:val="00486AE1"/>
    <w:rsid w:val="00497D8B"/>
    <w:rsid w:val="004A043D"/>
    <w:rsid w:val="004B65A2"/>
    <w:rsid w:val="004D03E4"/>
    <w:rsid w:val="004D41B8"/>
    <w:rsid w:val="004F1D4E"/>
    <w:rsid w:val="00502D8E"/>
    <w:rsid w:val="00510CF0"/>
    <w:rsid w:val="005117F4"/>
    <w:rsid w:val="00522632"/>
    <w:rsid w:val="00531310"/>
    <w:rsid w:val="00534982"/>
    <w:rsid w:val="00540418"/>
    <w:rsid w:val="00550ED6"/>
    <w:rsid w:val="00571E8F"/>
    <w:rsid w:val="005859FA"/>
    <w:rsid w:val="005B16CE"/>
    <w:rsid w:val="005B2BC6"/>
    <w:rsid w:val="005E022C"/>
    <w:rsid w:val="005E0DC2"/>
    <w:rsid w:val="005E4E9E"/>
    <w:rsid w:val="005E53C6"/>
    <w:rsid w:val="006048D2"/>
    <w:rsid w:val="00611E39"/>
    <w:rsid w:val="006178F5"/>
    <w:rsid w:val="00635888"/>
    <w:rsid w:val="006613BB"/>
    <w:rsid w:val="00667BBD"/>
    <w:rsid w:val="006702B0"/>
    <w:rsid w:val="006725C8"/>
    <w:rsid w:val="00673599"/>
    <w:rsid w:val="006A706F"/>
    <w:rsid w:val="006B7B8B"/>
    <w:rsid w:val="006E77DD"/>
    <w:rsid w:val="007758A6"/>
    <w:rsid w:val="0079582C"/>
    <w:rsid w:val="007C0AB2"/>
    <w:rsid w:val="007D6E9A"/>
    <w:rsid w:val="008137F8"/>
    <w:rsid w:val="00824013"/>
    <w:rsid w:val="00860145"/>
    <w:rsid w:val="00863E30"/>
    <w:rsid w:val="0088087F"/>
    <w:rsid w:val="00887543"/>
    <w:rsid w:val="008A4BE6"/>
    <w:rsid w:val="008A6E4D"/>
    <w:rsid w:val="008B0017"/>
    <w:rsid w:val="008E3652"/>
    <w:rsid w:val="009140BC"/>
    <w:rsid w:val="009166AA"/>
    <w:rsid w:val="009308B1"/>
    <w:rsid w:val="0097132A"/>
    <w:rsid w:val="00985869"/>
    <w:rsid w:val="009C46AA"/>
    <w:rsid w:val="009C5349"/>
    <w:rsid w:val="009D0144"/>
    <w:rsid w:val="009D62F1"/>
    <w:rsid w:val="00A05DD6"/>
    <w:rsid w:val="00A1096A"/>
    <w:rsid w:val="00A14B74"/>
    <w:rsid w:val="00A246CC"/>
    <w:rsid w:val="00A50A09"/>
    <w:rsid w:val="00A51855"/>
    <w:rsid w:val="00A561ED"/>
    <w:rsid w:val="00A56B38"/>
    <w:rsid w:val="00A749E3"/>
    <w:rsid w:val="00A84261"/>
    <w:rsid w:val="00AA3B23"/>
    <w:rsid w:val="00AB13B7"/>
    <w:rsid w:val="00AB15D0"/>
    <w:rsid w:val="00AC78E6"/>
    <w:rsid w:val="00AD1DA5"/>
    <w:rsid w:val="00AE148A"/>
    <w:rsid w:val="00AF3913"/>
    <w:rsid w:val="00B24660"/>
    <w:rsid w:val="00B541C6"/>
    <w:rsid w:val="00B66BDE"/>
    <w:rsid w:val="00B76C20"/>
    <w:rsid w:val="00B818F9"/>
    <w:rsid w:val="00B849EE"/>
    <w:rsid w:val="00BA3C7E"/>
    <w:rsid w:val="00BA45BB"/>
    <w:rsid w:val="00BB1FA4"/>
    <w:rsid w:val="00BB4160"/>
    <w:rsid w:val="00BD3AD0"/>
    <w:rsid w:val="00BD5964"/>
    <w:rsid w:val="00C7329E"/>
    <w:rsid w:val="00C73F0C"/>
    <w:rsid w:val="00C7638C"/>
    <w:rsid w:val="00C86B6A"/>
    <w:rsid w:val="00C96B79"/>
    <w:rsid w:val="00CA2D37"/>
    <w:rsid w:val="00CA727F"/>
    <w:rsid w:val="00CB1372"/>
    <w:rsid w:val="00CC5CB6"/>
    <w:rsid w:val="00CD256D"/>
    <w:rsid w:val="00D025A6"/>
    <w:rsid w:val="00D055EC"/>
    <w:rsid w:val="00D10B95"/>
    <w:rsid w:val="00D12B80"/>
    <w:rsid w:val="00D137EA"/>
    <w:rsid w:val="00D158EC"/>
    <w:rsid w:val="00D22E86"/>
    <w:rsid w:val="00D35D66"/>
    <w:rsid w:val="00D45CA0"/>
    <w:rsid w:val="00D45D94"/>
    <w:rsid w:val="00D51261"/>
    <w:rsid w:val="00D748D3"/>
    <w:rsid w:val="00D81236"/>
    <w:rsid w:val="00D9728A"/>
    <w:rsid w:val="00E31122"/>
    <w:rsid w:val="00E32708"/>
    <w:rsid w:val="00E906D7"/>
    <w:rsid w:val="00EA1E02"/>
    <w:rsid w:val="00EA5418"/>
    <w:rsid w:val="00EB2653"/>
    <w:rsid w:val="00EC4C3B"/>
    <w:rsid w:val="00EE3AB6"/>
    <w:rsid w:val="00EE68DA"/>
    <w:rsid w:val="00F01F74"/>
    <w:rsid w:val="00F36111"/>
    <w:rsid w:val="00F3769B"/>
    <w:rsid w:val="00F502D4"/>
    <w:rsid w:val="00F53EC1"/>
    <w:rsid w:val="00F66A56"/>
    <w:rsid w:val="00F670A3"/>
    <w:rsid w:val="00F719B0"/>
    <w:rsid w:val="00F770EA"/>
    <w:rsid w:val="00F96944"/>
    <w:rsid w:val="00FA1B54"/>
    <w:rsid w:val="00FC76A0"/>
    <w:rsid w:val="00FE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6438C3B"/>
  <w15:docId w15:val="{CC7A0A46-8BAA-4868-AAC9-33FED566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hyperlink" Target="http://www.fidecix.com.mx/Cuenta_Publica_Armonizada_2020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730F8-76E9-4EF7-831E-984F8593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</cp:lastModifiedBy>
  <cp:revision>100</cp:revision>
  <cp:lastPrinted>2018-04-04T15:59:00Z</cp:lastPrinted>
  <dcterms:created xsi:type="dcterms:W3CDTF">2014-08-29T22:30:00Z</dcterms:created>
  <dcterms:modified xsi:type="dcterms:W3CDTF">2020-07-01T21:07:00Z</dcterms:modified>
</cp:coreProperties>
</file>