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39" w:rsidRPr="00037339" w:rsidRDefault="00037339">
      <w:pPr>
        <w:rPr>
          <w:sz w:val="2"/>
        </w:rPr>
      </w:pPr>
    </w:p>
    <w:tbl>
      <w:tblPr>
        <w:tblW w:w="10300" w:type="dxa"/>
        <w:tblCellMar>
          <w:left w:w="70" w:type="dxa"/>
          <w:right w:w="70" w:type="dxa"/>
        </w:tblCellMar>
        <w:tblLook w:val="04A0" w:firstRow="1" w:lastRow="0" w:firstColumn="1" w:lastColumn="0" w:noHBand="0" w:noVBand="1"/>
      </w:tblPr>
      <w:tblGrid>
        <w:gridCol w:w="628"/>
        <w:gridCol w:w="470"/>
        <w:gridCol w:w="5527"/>
        <w:gridCol w:w="1899"/>
        <w:gridCol w:w="1776"/>
      </w:tblGrid>
      <w:tr w:rsidR="00D22E43" w:rsidRPr="00D22E43" w:rsidTr="00D22E43">
        <w:trPr>
          <w:trHeight w:val="197"/>
        </w:trPr>
        <w:tc>
          <w:tcPr>
            <w:tcW w:w="10300" w:type="dxa"/>
            <w:gridSpan w:val="5"/>
            <w:tcBorders>
              <w:top w:val="nil"/>
              <w:left w:val="nil"/>
              <w:bottom w:val="nil"/>
              <w:right w:val="nil"/>
            </w:tcBorders>
            <w:shd w:val="clear" w:color="auto" w:fill="auto"/>
            <w:hideMark/>
          </w:tcPr>
          <w:p w:rsidR="00D22E43" w:rsidRPr="00D22E43" w:rsidRDefault="00D22E43" w:rsidP="00037339">
            <w:pPr>
              <w:spacing w:after="0"/>
              <w:jc w:val="center"/>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COLEGIO DE EDUCACIÓN PROFESIONAL TÉCNICA DEL ESTADO DE TLAXCALA</w:t>
            </w:r>
          </w:p>
        </w:tc>
      </w:tr>
      <w:tr w:rsidR="00D22E43" w:rsidRPr="00D22E43" w:rsidTr="00D22E43">
        <w:trPr>
          <w:trHeight w:val="197"/>
        </w:trPr>
        <w:tc>
          <w:tcPr>
            <w:tcW w:w="10300" w:type="dxa"/>
            <w:gridSpan w:val="5"/>
            <w:tcBorders>
              <w:top w:val="nil"/>
              <w:left w:val="nil"/>
              <w:bottom w:val="nil"/>
              <w:right w:val="nil"/>
            </w:tcBorders>
            <w:shd w:val="clear" w:color="auto" w:fill="auto"/>
            <w:hideMark/>
          </w:tcPr>
          <w:p w:rsidR="00D22E43" w:rsidRPr="00D22E43" w:rsidRDefault="00D22E43" w:rsidP="00D22E43">
            <w:pPr>
              <w:spacing w:after="0" w:line="240" w:lineRule="auto"/>
              <w:jc w:val="center"/>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Estado de Actividades</w:t>
            </w:r>
          </w:p>
        </w:tc>
      </w:tr>
      <w:tr w:rsidR="00D22E43" w:rsidRPr="00D22E43" w:rsidTr="00D22E43">
        <w:trPr>
          <w:trHeight w:val="197"/>
        </w:trPr>
        <w:tc>
          <w:tcPr>
            <w:tcW w:w="10300" w:type="dxa"/>
            <w:gridSpan w:val="5"/>
            <w:tcBorders>
              <w:top w:val="nil"/>
              <w:left w:val="nil"/>
              <w:bottom w:val="nil"/>
              <w:right w:val="nil"/>
            </w:tcBorders>
            <w:shd w:val="clear" w:color="auto" w:fill="auto"/>
            <w:hideMark/>
          </w:tcPr>
          <w:p w:rsidR="00D22E43" w:rsidRPr="00D22E43" w:rsidRDefault="00D22E43" w:rsidP="00D22E43">
            <w:pPr>
              <w:spacing w:after="0" w:line="240" w:lineRule="auto"/>
              <w:jc w:val="center"/>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Del 01 de enero 2023 al 31 de diciembre 2023</w:t>
            </w:r>
          </w:p>
        </w:tc>
      </w:tr>
      <w:tr w:rsidR="00D22E43" w:rsidRPr="00D22E43" w:rsidTr="00D22E43">
        <w:trPr>
          <w:trHeight w:val="197"/>
        </w:trPr>
        <w:tc>
          <w:tcPr>
            <w:tcW w:w="10300" w:type="dxa"/>
            <w:gridSpan w:val="5"/>
            <w:tcBorders>
              <w:top w:val="nil"/>
              <w:left w:val="nil"/>
              <w:bottom w:val="nil"/>
              <w:right w:val="nil"/>
            </w:tcBorders>
            <w:shd w:val="clear" w:color="auto" w:fill="auto"/>
            <w:hideMark/>
          </w:tcPr>
          <w:p w:rsidR="00D22E43" w:rsidRPr="00D22E43" w:rsidRDefault="00D22E43" w:rsidP="00D22E43">
            <w:pPr>
              <w:spacing w:after="0" w:line="240" w:lineRule="auto"/>
              <w:jc w:val="center"/>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 xml:space="preserve">  (Cifras en Pesos)</w:t>
            </w:r>
          </w:p>
        </w:tc>
      </w:tr>
      <w:tr w:rsidR="00D22E43" w:rsidRPr="00D22E43" w:rsidTr="00D22E43">
        <w:trPr>
          <w:trHeight w:val="211"/>
        </w:trPr>
        <w:tc>
          <w:tcPr>
            <w:tcW w:w="6625" w:type="dxa"/>
            <w:gridSpan w:val="3"/>
            <w:tcBorders>
              <w:top w:val="single" w:sz="4" w:space="0" w:color="000000"/>
              <w:left w:val="single" w:sz="4" w:space="0" w:color="auto"/>
              <w:bottom w:val="single" w:sz="4" w:space="0" w:color="000000"/>
              <w:right w:val="single" w:sz="4" w:space="0" w:color="000000"/>
            </w:tcBorders>
            <w:shd w:val="clear" w:color="000000" w:fill="833C0C"/>
            <w:noWrap/>
            <w:hideMark/>
          </w:tcPr>
          <w:p w:rsidR="00D22E43" w:rsidRPr="00D22E43" w:rsidRDefault="00D22E43" w:rsidP="00D22E43">
            <w:pPr>
              <w:spacing w:after="0" w:line="240" w:lineRule="auto"/>
              <w:jc w:val="center"/>
              <w:rPr>
                <w:rFonts w:ascii="Arial" w:eastAsia="Times New Roman" w:hAnsi="Arial" w:cs="Arial"/>
                <w:b/>
                <w:bCs/>
                <w:color w:val="FFFFFF"/>
                <w:sz w:val="12"/>
                <w:szCs w:val="18"/>
                <w:lang w:eastAsia="es-MX"/>
              </w:rPr>
            </w:pPr>
            <w:r w:rsidRPr="00D22E43">
              <w:rPr>
                <w:rFonts w:ascii="Arial" w:eastAsia="Times New Roman" w:hAnsi="Arial" w:cs="Arial"/>
                <w:b/>
                <w:bCs/>
                <w:color w:val="FFFFFF"/>
                <w:sz w:val="12"/>
                <w:szCs w:val="18"/>
                <w:lang w:eastAsia="es-MX"/>
              </w:rPr>
              <w:t>Concepto</w:t>
            </w:r>
          </w:p>
        </w:tc>
        <w:tc>
          <w:tcPr>
            <w:tcW w:w="1899" w:type="dxa"/>
            <w:tcBorders>
              <w:top w:val="single" w:sz="4" w:space="0" w:color="000000"/>
              <w:left w:val="nil"/>
              <w:bottom w:val="single" w:sz="4" w:space="0" w:color="000000"/>
              <w:right w:val="single" w:sz="4" w:space="0" w:color="auto"/>
            </w:tcBorders>
            <w:shd w:val="clear" w:color="000000" w:fill="833C0C"/>
            <w:noWrap/>
            <w:hideMark/>
          </w:tcPr>
          <w:p w:rsidR="00D22E43" w:rsidRPr="00D22E43" w:rsidRDefault="00D22E43" w:rsidP="00D22E43">
            <w:pPr>
              <w:spacing w:after="0" w:line="240" w:lineRule="auto"/>
              <w:jc w:val="center"/>
              <w:rPr>
                <w:rFonts w:ascii="Arial" w:eastAsia="Times New Roman" w:hAnsi="Arial" w:cs="Arial"/>
                <w:b/>
                <w:bCs/>
                <w:color w:val="FFFFFF"/>
                <w:sz w:val="12"/>
                <w:szCs w:val="18"/>
                <w:lang w:eastAsia="es-MX"/>
              </w:rPr>
            </w:pPr>
            <w:r w:rsidRPr="00D22E43">
              <w:rPr>
                <w:rFonts w:ascii="Arial" w:eastAsia="Times New Roman" w:hAnsi="Arial" w:cs="Arial"/>
                <w:b/>
                <w:bCs/>
                <w:color w:val="FFFFFF"/>
                <w:sz w:val="12"/>
                <w:szCs w:val="18"/>
                <w:lang w:eastAsia="es-MX"/>
              </w:rPr>
              <w:t>2023</w:t>
            </w:r>
          </w:p>
        </w:tc>
        <w:tc>
          <w:tcPr>
            <w:tcW w:w="1776" w:type="dxa"/>
            <w:tcBorders>
              <w:top w:val="single" w:sz="4" w:space="0" w:color="000000"/>
              <w:left w:val="nil"/>
              <w:bottom w:val="single" w:sz="4" w:space="0" w:color="000000"/>
              <w:right w:val="single" w:sz="4" w:space="0" w:color="auto"/>
            </w:tcBorders>
            <w:shd w:val="clear" w:color="000000" w:fill="833C0C"/>
            <w:noWrap/>
            <w:hideMark/>
          </w:tcPr>
          <w:p w:rsidR="00D22E43" w:rsidRPr="00D22E43" w:rsidRDefault="00D22E43" w:rsidP="00D22E43">
            <w:pPr>
              <w:spacing w:after="0" w:line="240" w:lineRule="auto"/>
              <w:jc w:val="center"/>
              <w:rPr>
                <w:rFonts w:ascii="Arial" w:eastAsia="Times New Roman" w:hAnsi="Arial" w:cs="Arial"/>
                <w:b/>
                <w:bCs/>
                <w:color w:val="FFFFFF"/>
                <w:sz w:val="12"/>
                <w:szCs w:val="18"/>
                <w:lang w:eastAsia="es-MX"/>
              </w:rPr>
            </w:pPr>
            <w:r w:rsidRPr="00D22E43">
              <w:rPr>
                <w:rFonts w:ascii="Arial" w:eastAsia="Times New Roman" w:hAnsi="Arial" w:cs="Arial"/>
                <w:b/>
                <w:bCs/>
                <w:color w:val="FFFFFF"/>
                <w:sz w:val="12"/>
                <w:szCs w:val="18"/>
                <w:lang w:eastAsia="es-MX"/>
              </w:rPr>
              <w:t>2022</w:t>
            </w:r>
          </w:p>
        </w:tc>
      </w:tr>
      <w:tr w:rsidR="00D22E43" w:rsidRPr="00D22E43" w:rsidTr="00D22E43">
        <w:trPr>
          <w:trHeight w:val="197"/>
        </w:trPr>
        <w:tc>
          <w:tcPr>
            <w:tcW w:w="6625" w:type="dxa"/>
            <w:gridSpan w:val="3"/>
            <w:tcBorders>
              <w:top w:val="single" w:sz="4" w:space="0" w:color="000000"/>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INGRESOS Y OTROS BENEFICIOS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 </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 </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Ingresos de Gestión</w:t>
            </w:r>
          </w:p>
        </w:tc>
        <w:tc>
          <w:tcPr>
            <w:tcW w:w="1899" w:type="dxa"/>
            <w:tcBorders>
              <w:top w:val="nil"/>
              <w:left w:val="nil"/>
              <w:bottom w:val="nil"/>
              <w:right w:val="single" w:sz="4" w:space="0" w:color="000000"/>
            </w:tcBorders>
            <w:shd w:val="clear" w:color="000000" w:fill="FFFFFF"/>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28,300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24,649</w:t>
            </w:r>
          </w:p>
        </w:tc>
      </w:tr>
      <w:tr w:rsidR="00D22E43" w:rsidRPr="00D22E43" w:rsidTr="001C75A4">
        <w:trPr>
          <w:trHeight w:val="80"/>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Impuestos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Cuotas y Aportaciones de Seguridad Social</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1C75A4">
        <w:trPr>
          <w:trHeight w:val="182"/>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Contribuciones de Mejoras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1C75A4">
        <w:trPr>
          <w:trHeight w:val="128"/>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Derechos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1C75A4">
        <w:trPr>
          <w:trHeight w:val="80"/>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Productos</w:t>
            </w:r>
          </w:p>
        </w:tc>
        <w:tc>
          <w:tcPr>
            <w:tcW w:w="1899" w:type="dxa"/>
            <w:tcBorders>
              <w:top w:val="nil"/>
              <w:left w:val="nil"/>
              <w:bottom w:val="nil"/>
              <w:right w:val="single" w:sz="4" w:space="0" w:color="000000"/>
            </w:tcBorders>
            <w:shd w:val="clear" w:color="000000" w:fill="FFFFFF"/>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28,300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24,649</w:t>
            </w:r>
          </w:p>
        </w:tc>
      </w:tr>
      <w:tr w:rsidR="00D22E43" w:rsidRPr="00D22E43" w:rsidTr="001C75A4">
        <w:trPr>
          <w:trHeight w:val="132"/>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Aprovechamientos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E17166">
        <w:trPr>
          <w:trHeight w:val="100"/>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Ingresos por Venta de Bienes y Prestación de Servicios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1C75A4">
        <w:trPr>
          <w:trHeight w:val="80"/>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 </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 </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 </w:t>
            </w:r>
          </w:p>
        </w:tc>
      </w:tr>
      <w:tr w:rsidR="00D22E43" w:rsidRPr="00D22E43" w:rsidTr="00E17166">
        <w:trPr>
          <w:trHeight w:val="473"/>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Participaciones, Aportaciones, Convenios, Incentivos Derivados de la Colaboración Fiscal, Fondos Distintos de Aportaciones, Transferencias, Asignaciones,</w:t>
            </w:r>
            <w:r w:rsidRPr="00D22E43">
              <w:rPr>
                <w:rFonts w:ascii="Arial" w:eastAsia="Times New Roman" w:hAnsi="Arial" w:cs="Arial"/>
                <w:b/>
                <w:bCs/>
                <w:color w:val="000000"/>
                <w:sz w:val="12"/>
                <w:szCs w:val="18"/>
                <w:lang w:eastAsia="es-MX"/>
              </w:rPr>
              <w:br/>
              <w:t>Subsidios y Subvenciones, y Pensiones y Jubilaciones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73,373,488</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69,205,028</w:t>
            </w:r>
          </w:p>
        </w:tc>
      </w:tr>
      <w:tr w:rsidR="00D22E43" w:rsidRPr="00D22E43" w:rsidTr="00E17166">
        <w:trPr>
          <w:trHeight w:val="14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Participaciones, Aportaciones, Convenios, Incentivos Derivados de la Colaboración Fiscal y Fondos Distintos de Aportaciones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vAlign w:val="bottom"/>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Transferencias, Asignaciones, Subsidios y Subvenciones, y Pensiones y Jubilaciones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73,373,488</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69,205,028</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Otros Ingresos y Beneficios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121,770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220,880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Ingresos Financieros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Incremento por Variación de Inventarios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Disminución del Exceso de Estimaciones por Pérdida o Deterioro u Obsolescencia</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Disminución del Exceso de Provisiones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Otros Ingresos y Beneficios Varios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121,770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220,880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Total de Ingresos y Otros Beneficios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73,523,558</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69,450,557</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GASTOS Y OTRAS PÉRDIDAS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 </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 </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Gastos de Funcionamiento</w:t>
            </w:r>
          </w:p>
        </w:tc>
        <w:tc>
          <w:tcPr>
            <w:tcW w:w="1899" w:type="dxa"/>
            <w:tcBorders>
              <w:top w:val="nil"/>
              <w:left w:val="nil"/>
              <w:bottom w:val="nil"/>
              <w:right w:val="single" w:sz="4" w:space="0" w:color="000000"/>
            </w:tcBorders>
            <w:shd w:val="clear" w:color="000000" w:fill="FFFFFF"/>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70,765,398</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64,290,545</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Servicios Personales</w:t>
            </w:r>
          </w:p>
        </w:tc>
        <w:tc>
          <w:tcPr>
            <w:tcW w:w="1899" w:type="dxa"/>
            <w:tcBorders>
              <w:top w:val="nil"/>
              <w:left w:val="nil"/>
              <w:bottom w:val="nil"/>
              <w:right w:val="single" w:sz="4" w:space="0" w:color="000000"/>
            </w:tcBorders>
            <w:shd w:val="clear" w:color="000000" w:fill="FFFFFF"/>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61,919,728</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56,032,130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Materiales y Suministros</w:t>
            </w:r>
          </w:p>
        </w:tc>
        <w:tc>
          <w:tcPr>
            <w:tcW w:w="1899" w:type="dxa"/>
            <w:tcBorders>
              <w:top w:val="nil"/>
              <w:left w:val="nil"/>
              <w:bottom w:val="nil"/>
              <w:right w:val="single" w:sz="4" w:space="0" w:color="000000"/>
            </w:tcBorders>
            <w:shd w:val="clear" w:color="000000" w:fill="FFFFFF"/>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2,377,064</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2,513,862</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Servicios Generales</w:t>
            </w:r>
          </w:p>
        </w:tc>
        <w:tc>
          <w:tcPr>
            <w:tcW w:w="1899" w:type="dxa"/>
            <w:tcBorders>
              <w:top w:val="nil"/>
              <w:left w:val="nil"/>
              <w:bottom w:val="nil"/>
              <w:right w:val="single" w:sz="4" w:space="0" w:color="000000"/>
            </w:tcBorders>
            <w:shd w:val="clear" w:color="000000" w:fill="FFFFFF"/>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6,468,606</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5,744,553</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Transferencias, Asignaciones, Subsidios y Otras Ayudas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87,885</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220,880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Transferencias Internas y Asignaciones al Sector Público</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Transferencias al Resto del Sector Público</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Subsidios y Subvenciones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Ayudas Sociales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87,885</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220,880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Pensiones y Jubilaciones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Transferencias a Fideicomisos, Mandatos y Contratos Análogos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Transferencias a la Seguridad Social</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Donativos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Transferencias al Exterior</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Participaciones y Aportaciones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Participaciones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Aportaciones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Convenios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Intereses, Comisiones y Otros Gastos de la Deuda Pública</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0</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Intereses de la Deuda Pública</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Comisiones de la Deuda Pública</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Gastos de la Deuda Pública</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Costo por Coberturas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Apoyos Financieros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Otros Gastos y Pérdidas Extraordinarias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660,794</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Estimaciones, Depreciaciones, Deterioros, Obsolescencia y Amortizaciones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660,794</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Provisiones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Disminución de Inventarios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Aumento por Insuficiencia de Estimaciones por Pérdida o Deterioro u Obsolescencia</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Aumento por Insuficiencia de Provisiones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Otros Gastos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211"/>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Inversión Pública</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Inversión Pública no Capitalizable</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c>
          <w:tcPr>
            <w:tcW w:w="1776" w:type="dxa"/>
            <w:tcBorders>
              <w:top w:val="nil"/>
              <w:left w:val="nil"/>
              <w:bottom w:val="nil"/>
              <w:right w:val="single" w:sz="4" w:space="0" w:color="000000"/>
            </w:tcBorders>
            <w:shd w:val="clear" w:color="auto" w:fill="auto"/>
            <w:noWrap/>
            <w:hideMark/>
          </w:tcPr>
          <w:p w:rsidR="00D22E43" w:rsidRPr="00D22E43" w:rsidRDefault="00D22E43" w:rsidP="00D22E43">
            <w:pPr>
              <w:spacing w:after="0" w:line="240" w:lineRule="auto"/>
              <w:jc w:val="right"/>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0</w:t>
            </w:r>
          </w:p>
        </w:tc>
      </w:tr>
      <w:tr w:rsidR="00D22E43" w:rsidRPr="00D22E43" w:rsidTr="00D22E43">
        <w:trPr>
          <w:trHeight w:val="197"/>
        </w:trPr>
        <w:tc>
          <w:tcPr>
            <w:tcW w:w="6625" w:type="dxa"/>
            <w:gridSpan w:val="3"/>
            <w:tcBorders>
              <w:top w:val="nil"/>
              <w:left w:val="single" w:sz="4" w:space="0" w:color="000000"/>
              <w:bottom w:val="nil"/>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Total de Gastos y Otras Pérdidas</w:t>
            </w:r>
          </w:p>
        </w:tc>
        <w:tc>
          <w:tcPr>
            <w:tcW w:w="1899"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71,514,077</w:t>
            </w:r>
          </w:p>
        </w:tc>
        <w:tc>
          <w:tcPr>
            <w:tcW w:w="1776" w:type="dxa"/>
            <w:tcBorders>
              <w:top w:val="nil"/>
              <w:left w:val="nil"/>
              <w:bottom w:val="nil"/>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64,511,425</w:t>
            </w:r>
          </w:p>
        </w:tc>
      </w:tr>
      <w:tr w:rsidR="00D22E43" w:rsidRPr="00D22E43" w:rsidTr="00D22E43">
        <w:trPr>
          <w:trHeight w:val="197"/>
        </w:trPr>
        <w:tc>
          <w:tcPr>
            <w:tcW w:w="6625" w:type="dxa"/>
            <w:gridSpan w:val="3"/>
            <w:tcBorders>
              <w:top w:val="nil"/>
              <w:left w:val="single" w:sz="4" w:space="0" w:color="000000"/>
              <w:bottom w:val="single" w:sz="4" w:space="0" w:color="000000"/>
              <w:right w:val="single" w:sz="4" w:space="0" w:color="000000"/>
            </w:tcBorders>
            <w:shd w:val="clear" w:color="auto" w:fill="auto"/>
            <w:hideMark/>
          </w:tcPr>
          <w:p w:rsidR="00D22E43" w:rsidRPr="00D22E43" w:rsidRDefault="00D22E43" w:rsidP="00D22E43">
            <w:pPr>
              <w:spacing w:after="0" w:line="240" w:lineRule="auto"/>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Resultados del Ejercicio (Ahorro/Desahorro)</w:t>
            </w:r>
          </w:p>
        </w:tc>
        <w:tc>
          <w:tcPr>
            <w:tcW w:w="1899" w:type="dxa"/>
            <w:tcBorders>
              <w:top w:val="nil"/>
              <w:left w:val="nil"/>
              <w:bottom w:val="single" w:sz="4" w:space="0" w:color="000000"/>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2,009,481</w:t>
            </w:r>
          </w:p>
        </w:tc>
        <w:tc>
          <w:tcPr>
            <w:tcW w:w="1776" w:type="dxa"/>
            <w:tcBorders>
              <w:top w:val="nil"/>
              <w:left w:val="nil"/>
              <w:bottom w:val="single" w:sz="4" w:space="0" w:color="000000"/>
              <w:right w:val="single" w:sz="4" w:space="0" w:color="000000"/>
            </w:tcBorders>
            <w:shd w:val="clear" w:color="auto" w:fill="auto"/>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r w:rsidRPr="00D22E43">
              <w:rPr>
                <w:rFonts w:ascii="Arial" w:eastAsia="Times New Roman" w:hAnsi="Arial" w:cs="Arial"/>
                <w:b/>
                <w:bCs/>
                <w:color w:val="000000"/>
                <w:sz w:val="12"/>
                <w:szCs w:val="18"/>
                <w:lang w:eastAsia="es-MX"/>
              </w:rPr>
              <w:t>4,939,132</w:t>
            </w:r>
          </w:p>
        </w:tc>
      </w:tr>
      <w:tr w:rsidR="00D22E43" w:rsidRPr="00D22E43" w:rsidTr="00D22E43">
        <w:trPr>
          <w:trHeight w:val="131"/>
        </w:trPr>
        <w:tc>
          <w:tcPr>
            <w:tcW w:w="628"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jc w:val="right"/>
              <w:rPr>
                <w:rFonts w:ascii="Arial" w:eastAsia="Times New Roman" w:hAnsi="Arial" w:cs="Arial"/>
                <w:b/>
                <w:bCs/>
                <w:color w:val="000000"/>
                <w:sz w:val="12"/>
                <w:szCs w:val="18"/>
                <w:lang w:eastAsia="es-MX"/>
              </w:rPr>
            </w:pPr>
          </w:p>
        </w:tc>
        <w:tc>
          <w:tcPr>
            <w:tcW w:w="470"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c>
          <w:tcPr>
            <w:tcW w:w="5527"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c>
          <w:tcPr>
            <w:tcW w:w="1899"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c>
          <w:tcPr>
            <w:tcW w:w="1776"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r>
      <w:tr w:rsidR="00D22E43" w:rsidRPr="00D22E43" w:rsidTr="00D22E43">
        <w:trPr>
          <w:trHeight w:val="211"/>
        </w:trPr>
        <w:tc>
          <w:tcPr>
            <w:tcW w:w="10300" w:type="dxa"/>
            <w:gridSpan w:val="5"/>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Bajo protesta de decir verdad declaramos que los Estados Financieros y sus Notas son razonablemente correctos y responsabilidad del emisor</w:t>
            </w:r>
          </w:p>
        </w:tc>
      </w:tr>
      <w:tr w:rsidR="00D22E43" w:rsidRPr="00D22E43" w:rsidTr="00D22E43">
        <w:trPr>
          <w:trHeight w:val="211"/>
        </w:trPr>
        <w:tc>
          <w:tcPr>
            <w:tcW w:w="628"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Arial" w:eastAsia="Times New Roman" w:hAnsi="Arial" w:cs="Arial"/>
                <w:color w:val="000000"/>
                <w:sz w:val="12"/>
                <w:szCs w:val="18"/>
                <w:lang w:eastAsia="es-MX"/>
              </w:rPr>
            </w:pPr>
          </w:p>
        </w:tc>
        <w:tc>
          <w:tcPr>
            <w:tcW w:w="470"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c>
          <w:tcPr>
            <w:tcW w:w="5527"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c>
          <w:tcPr>
            <w:tcW w:w="1899"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c>
          <w:tcPr>
            <w:tcW w:w="1776"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rPr>
                <w:rFonts w:ascii="Times New Roman" w:eastAsia="Times New Roman" w:hAnsi="Times New Roman" w:cs="Times New Roman"/>
                <w:sz w:val="12"/>
                <w:szCs w:val="20"/>
                <w:lang w:eastAsia="es-MX"/>
              </w:rPr>
            </w:pPr>
          </w:p>
        </w:tc>
      </w:tr>
      <w:tr w:rsidR="00D22E43" w:rsidRPr="00D22E43" w:rsidTr="00D22E43">
        <w:trPr>
          <w:trHeight w:val="211"/>
        </w:trPr>
        <w:tc>
          <w:tcPr>
            <w:tcW w:w="1098" w:type="dxa"/>
            <w:gridSpan w:val="2"/>
            <w:tcBorders>
              <w:top w:val="single" w:sz="4" w:space="0" w:color="auto"/>
              <w:left w:val="nil"/>
              <w:bottom w:val="nil"/>
              <w:right w:val="nil"/>
            </w:tcBorders>
            <w:shd w:val="clear" w:color="auto" w:fill="auto"/>
            <w:vAlign w:val="bottom"/>
            <w:hideMark/>
          </w:tcPr>
          <w:p w:rsidR="00D22E43" w:rsidRPr="00D22E43" w:rsidRDefault="00D22E43" w:rsidP="00D22E43">
            <w:pPr>
              <w:spacing w:after="0" w:line="240" w:lineRule="auto"/>
              <w:jc w:val="center"/>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Mtro. Darwin Pérez y Pérez</w:t>
            </w:r>
          </w:p>
        </w:tc>
        <w:tc>
          <w:tcPr>
            <w:tcW w:w="5527" w:type="dxa"/>
            <w:tcBorders>
              <w:top w:val="nil"/>
              <w:left w:val="nil"/>
              <w:bottom w:val="nil"/>
              <w:right w:val="nil"/>
            </w:tcBorders>
            <w:shd w:val="clear" w:color="auto" w:fill="auto"/>
            <w:vAlign w:val="bottom"/>
            <w:hideMark/>
          </w:tcPr>
          <w:p w:rsidR="00D22E43" w:rsidRPr="00D22E43" w:rsidRDefault="00D22E43" w:rsidP="00D22E43">
            <w:pPr>
              <w:spacing w:after="0" w:line="240" w:lineRule="auto"/>
              <w:jc w:val="center"/>
              <w:rPr>
                <w:rFonts w:ascii="Arial" w:eastAsia="Times New Roman" w:hAnsi="Arial" w:cs="Arial"/>
                <w:color w:val="000000"/>
                <w:sz w:val="12"/>
                <w:szCs w:val="18"/>
                <w:lang w:eastAsia="es-MX"/>
              </w:rPr>
            </w:pPr>
          </w:p>
        </w:tc>
        <w:tc>
          <w:tcPr>
            <w:tcW w:w="3675" w:type="dxa"/>
            <w:gridSpan w:val="2"/>
            <w:tcBorders>
              <w:top w:val="single" w:sz="4" w:space="0" w:color="auto"/>
              <w:left w:val="nil"/>
              <w:bottom w:val="nil"/>
              <w:right w:val="nil"/>
            </w:tcBorders>
            <w:shd w:val="clear" w:color="auto" w:fill="auto"/>
            <w:noWrap/>
            <w:vAlign w:val="bottom"/>
            <w:hideMark/>
          </w:tcPr>
          <w:p w:rsidR="00D22E43" w:rsidRPr="00D22E43" w:rsidRDefault="00D22E43" w:rsidP="00D22E43">
            <w:pPr>
              <w:spacing w:after="0" w:line="240" w:lineRule="auto"/>
              <w:jc w:val="center"/>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Lic. Nancy Ramos Montiel</w:t>
            </w:r>
          </w:p>
        </w:tc>
      </w:tr>
      <w:tr w:rsidR="00D22E43" w:rsidRPr="00D22E43" w:rsidTr="00D22E43">
        <w:trPr>
          <w:trHeight w:val="211"/>
        </w:trPr>
        <w:tc>
          <w:tcPr>
            <w:tcW w:w="1098" w:type="dxa"/>
            <w:gridSpan w:val="2"/>
            <w:tcBorders>
              <w:top w:val="nil"/>
              <w:left w:val="nil"/>
              <w:bottom w:val="nil"/>
              <w:right w:val="nil"/>
            </w:tcBorders>
            <w:shd w:val="clear" w:color="auto" w:fill="auto"/>
            <w:noWrap/>
            <w:vAlign w:val="bottom"/>
            <w:hideMark/>
          </w:tcPr>
          <w:p w:rsidR="00D22E43" w:rsidRPr="00D22E43" w:rsidRDefault="00D22E43" w:rsidP="00D22E43">
            <w:pPr>
              <w:spacing w:after="0" w:line="240" w:lineRule="auto"/>
              <w:jc w:val="center"/>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Director General</w:t>
            </w:r>
          </w:p>
        </w:tc>
        <w:tc>
          <w:tcPr>
            <w:tcW w:w="5527" w:type="dxa"/>
            <w:tcBorders>
              <w:top w:val="nil"/>
              <w:left w:val="nil"/>
              <w:bottom w:val="nil"/>
              <w:right w:val="nil"/>
            </w:tcBorders>
            <w:shd w:val="clear" w:color="auto" w:fill="auto"/>
            <w:noWrap/>
            <w:vAlign w:val="bottom"/>
            <w:hideMark/>
          </w:tcPr>
          <w:p w:rsidR="00D22E43" w:rsidRPr="00D22E43" w:rsidRDefault="00D22E43" w:rsidP="00D22E43">
            <w:pPr>
              <w:spacing w:after="0" w:line="240" w:lineRule="auto"/>
              <w:jc w:val="center"/>
              <w:rPr>
                <w:rFonts w:ascii="Arial" w:eastAsia="Times New Roman" w:hAnsi="Arial" w:cs="Arial"/>
                <w:color w:val="000000"/>
                <w:sz w:val="12"/>
                <w:szCs w:val="18"/>
                <w:lang w:eastAsia="es-MX"/>
              </w:rPr>
            </w:pPr>
          </w:p>
        </w:tc>
        <w:tc>
          <w:tcPr>
            <w:tcW w:w="3675" w:type="dxa"/>
            <w:gridSpan w:val="2"/>
            <w:tcBorders>
              <w:top w:val="nil"/>
              <w:left w:val="nil"/>
              <w:bottom w:val="nil"/>
              <w:right w:val="nil"/>
            </w:tcBorders>
            <w:shd w:val="clear" w:color="auto" w:fill="auto"/>
            <w:noWrap/>
            <w:vAlign w:val="bottom"/>
            <w:hideMark/>
          </w:tcPr>
          <w:p w:rsidR="00D22E43" w:rsidRPr="00D22E43" w:rsidRDefault="00D22E43" w:rsidP="00D22E43">
            <w:pPr>
              <w:spacing w:after="0" w:line="240" w:lineRule="auto"/>
              <w:jc w:val="center"/>
              <w:rPr>
                <w:rFonts w:ascii="Arial" w:eastAsia="Times New Roman" w:hAnsi="Arial" w:cs="Arial"/>
                <w:color w:val="000000"/>
                <w:sz w:val="12"/>
                <w:szCs w:val="18"/>
                <w:lang w:eastAsia="es-MX"/>
              </w:rPr>
            </w:pPr>
            <w:r w:rsidRPr="00D22E43">
              <w:rPr>
                <w:rFonts w:ascii="Arial" w:eastAsia="Times New Roman" w:hAnsi="Arial" w:cs="Arial"/>
                <w:color w:val="000000"/>
                <w:sz w:val="12"/>
                <w:szCs w:val="18"/>
                <w:lang w:eastAsia="es-MX"/>
              </w:rPr>
              <w:t>Directora Administrativa</w:t>
            </w:r>
          </w:p>
        </w:tc>
      </w:tr>
    </w:tbl>
    <w:p w:rsidR="00013308" w:rsidRDefault="00013308" w:rsidP="00386C8E">
      <w:pPr>
        <w:rPr>
          <w:sz w:val="16"/>
        </w:rPr>
      </w:pPr>
    </w:p>
    <w:tbl>
      <w:tblPr>
        <w:tblpPr w:leftFromText="141" w:rightFromText="141" w:vertAnchor="text" w:horzAnchor="margin" w:tblpXSpec="center" w:tblpY="612"/>
        <w:tblW w:w="10345" w:type="dxa"/>
        <w:tblCellMar>
          <w:left w:w="70" w:type="dxa"/>
          <w:right w:w="70" w:type="dxa"/>
        </w:tblCellMar>
        <w:tblLook w:val="04A0" w:firstRow="1" w:lastRow="0" w:firstColumn="1" w:lastColumn="0" w:noHBand="0" w:noVBand="1"/>
      </w:tblPr>
      <w:tblGrid>
        <w:gridCol w:w="2858"/>
        <w:gridCol w:w="1109"/>
        <w:gridCol w:w="955"/>
        <w:gridCol w:w="3158"/>
        <w:gridCol w:w="1134"/>
        <w:gridCol w:w="1131"/>
      </w:tblGrid>
      <w:tr w:rsidR="00D94C96" w:rsidRPr="00D94C96" w:rsidTr="00D94C96">
        <w:trPr>
          <w:trHeight w:val="209"/>
        </w:trPr>
        <w:tc>
          <w:tcPr>
            <w:tcW w:w="10345" w:type="dxa"/>
            <w:gridSpan w:val="6"/>
            <w:tcBorders>
              <w:top w:val="nil"/>
              <w:left w:val="nil"/>
              <w:bottom w:val="nil"/>
              <w:right w:val="nil"/>
            </w:tcBorders>
            <w:shd w:val="clear" w:color="auto" w:fill="auto"/>
            <w:hideMark/>
          </w:tcPr>
          <w:p w:rsidR="00D94C96" w:rsidRPr="00D94C96" w:rsidRDefault="00D94C96" w:rsidP="00D94C96">
            <w:pPr>
              <w:spacing w:after="0" w:line="240" w:lineRule="auto"/>
              <w:jc w:val="center"/>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lastRenderedPageBreak/>
              <w:t>COLEGIO DE EDUCACIÓN PROFESIONAL TÉCNICA DEL ESTADO DE TLAXCALA</w:t>
            </w:r>
          </w:p>
        </w:tc>
      </w:tr>
      <w:tr w:rsidR="00D94C96" w:rsidRPr="00D94C96" w:rsidTr="00D94C96">
        <w:trPr>
          <w:trHeight w:val="209"/>
        </w:trPr>
        <w:tc>
          <w:tcPr>
            <w:tcW w:w="10345" w:type="dxa"/>
            <w:gridSpan w:val="6"/>
            <w:tcBorders>
              <w:top w:val="nil"/>
              <w:left w:val="nil"/>
              <w:bottom w:val="nil"/>
              <w:right w:val="nil"/>
            </w:tcBorders>
            <w:shd w:val="clear" w:color="auto" w:fill="auto"/>
            <w:hideMark/>
          </w:tcPr>
          <w:p w:rsidR="00D94C96" w:rsidRPr="00D94C96" w:rsidRDefault="00D94C96" w:rsidP="00D94C96">
            <w:pPr>
              <w:spacing w:after="0" w:line="240" w:lineRule="auto"/>
              <w:jc w:val="center"/>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Estado de Situación Financiera</w:t>
            </w:r>
          </w:p>
        </w:tc>
      </w:tr>
      <w:tr w:rsidR="00D94C96" w:rsidRPr="00D94C96" w:rsidTr="00D94C96">
        <w:trPr>
          <w:trHeight w:val="209"/>
        </w:trPr>
        <w:tc>
          <w:tcPr>
            <w:tcW w:w="10345" w:type="dxa"/>
            <w:gridSpan w:val="6"/>
            <w:tcBorders>
              <w:top w:val="nil"/>
              <w:left w:val="nil"/>
              <w:bottom w:val="nil"/>
              <w:right w:val="nil"/>
            </w:tcBorders>
            <w:shd w:val="clear" w:color="auto" w:fill="auto"/>
            <w:hideMark/>
          </w:tcPr>
          <w:p w:rsidR="00D94C96" w:rsidRPr="00D94C96" w:rsidRDefault="00D94C96" w:rsidP="00D94C96">
            <w:pPr>
              <w:spacing w:after="0" w:line="240" w:lineRule="auto"/>
              <w:jc w:val="center"/>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Del 01 de enero al 31 de diciembre de 2023</w:t>
            </w:r>
          </w:p>
        </w:tc>
      </w:tr>
      <w:tr w:rsidR="00D94C96" w:rsidRPr="00D94C96" w:rsidTr="00D94C96">
        <w:trPr>
          <w:trHeight w:val="209"/>
        </w:trPr>
        <w:tc>
          <w:tcPr>
            <w:tcW w:w="10345" w:type="dxa"/>
            <w:gridSpan w:val="6"/>
            <w:tcBorders>
              <w:top w:val="nil"/>
              <w:left w:val="nil"/>
              <w:bottom w:val="nil"/>
              <w:right w:val="nil"/>
            </w:tcBorders>
            <w:shd w:val="clear" w:color="auto" w:fill="auto"/>
            <w:hideMark/>
          </w:tcPr>
          <w:p w:rsidR="00D94C96" w:rsidRPr="00D94C96" w:rsidRDefault="00D94C96" w:rsidP="00D94C96">
            <w:pPr>
              <w:spacing w:after="0" w:line="240" w:lineRule="auto"/>
              <w:jc w:val="center"/>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 xml:space="preserve">  (Cifras en Pesos)</w:t>
            </w:r>
          </w:p>
        </w:tc>
      </w:tr>
      <w:tr w:rsidR="00D94C96" w:rsidRPr="00D94C96" w:rsidTr="00D94C96">
        <w:trPr>
          <w:trHeight w:val="209"/>
        </w:trPr>
        <w:tc>
          <w:tcPr>
            <w:tcW w:w="2858" w:type="dxa"/>
            <w:tcBorders>
              <w:top w:val="single" w:sz="4" w:space="0" w:color="000000"/>
              <w:left w:val="single" w:sz="4" w:space="0" w:color="auto"/>
              <w:bottom w:val="single" w:sz="4" w:space="0" w:color="000000"/>
              <w:right w:val="single" w:sz="4" w:space="0" w:color="auto"/>
            </w:tcBorders>
            <w:shd w:val="clear" w:color="000000" w:fill="833C0C"/>
            <w:noWrap/>
            <w:hideMark/>
          </w:tcPr>
          <w:p w:rsidR="00D94C96" w:rsidRPr="00D94C96" w:rsidRDefault="00D94C96" w:rsidP="00D94C96">
            <w:pPr>
              <w:spacing w:after="0" w:line="240" w:lineRule="auto"/>
              <w:jc w:val="center"/>
              <w:rPr>
                <w:rFonts w:ascii="Arial" w:eastAsia="Times New Roman" w:hAnsi="Arial" w:cs="Arial"/>
                <w:b/>
                <w:bCs/>
                <w:color w:val="FFFFFF"/>
                <w:sz w:val="14"/>
                <w:szCs w:val="18"/>
                <w:lang w:eastAsia="es-MX"/>
              </w:rPr>
            </w:pPr>
            <w:r w:rsidRPr="00D94C96">
              <w:rPr>
                <w:rFonts w:ascii="Arial" w:eastAsia="Times New Roman" w:hAnsi="Arial" w:cs="Arial"/>
                <w:b/>
                <w:bCs/>
                <w:color w:val="FFFFFF"/>
                <w:sz w:val="14"/>
                <w:szCs w:val="18"/>
                <w:lang w:eastAsia="es-MX"/>
              </w:rPr>
              <w:t>Concepto</w:t>
            </w:r>
          </w:p>
        </w:tc>
        <w:tc>
          <w:tcPr>
            <w:tcW w:w="1109" w:type="dxa"/>
            <w:tcBorders>
              <w:top w:val="single" w:sz="4" w:space="0" w:color="000000"/>
              <w:left w:val="nil"/>
              <w:bottom w:val="single" w:sz="4" w:space="0" w:color="000000"/>
              <w:right w:val="single" w:sz="4" w:space="0" w:color="auto"/>
            </w:tcBorders>
            <w:shd w:val="clear" w:color="000000" w:fill="833C0C"/>
            <w:noWrap/>
            <w:hideMark/>
          </w:tcPr>
          <w:p w:rsidR="00D94C96" w:rsidRPr="00D94C96" w:rsidRDefault="00D94C96" w:rsidP="00D94C96">
            <w:pPr>
              <w:spacing w:after="0" w:line="240" w:lineRule="auto"/>
              <w:jc w:val="center"/>
              <w:rPr>
                <w:rFonts w:ascii="Arial" w:eastAsia="Times New Roman" w:hAnsi="Arial" w:cs="Arial"/>
                <w:b/>
                <w:bCs/>
                <w:color w:val="FFFFFF"/>
                <w:sz w:val="14"/>
                <w:szCs w:val="18"/>
                <w:lang w:eastAsia="es-MX"/>
              </w:rPr>
            </w:pPr>
            <w:r w:rsidRPr="00D94C96">
              <w:rPr>
                <w:rFonts w:ascii="Arial" w:eastAsia="Times New Roman" w:hAnsi="Arial" w:cs="Arial"/>
                <w:b/>
                <w:bCs/>
                <w:color w:val="FFFFFF"/>
                <w:sz w:val="14"/>
                <w:szCs w:val="18"/>
                <w:lang w:eastAsia="es-MX"/>
              </w:rPr>
              <w:t>2023</w:t>
            </w:r>
          </w:p>
        </w:tc>
        <w:tc>
          <w:tcPr>
            <w:tcW w:w="955" w:type="dxa"/>
            <w:tcBorders>
              <w:top w:val="single" w:sz="4" w:space="0" w:color="000000"/>
              <w:left w:val="nil"/>
              <w:bottom w:val="single" w:sz="4" w:space="0" w:color="000000"/>
              <w:right w:val="single" w:sz="4" w:space="0" w:color="auto"/>
            </w:tcBorders>
            <w:shd w:val="clear" w:color="000000" w:fill="833C0C"/>
            <w:noWrap/>
            <w:hideMark/>
          </w:tcPr>
          <w:p w:rsidR="00D94C96" w:rsidRPr="00D94C96" w:rsidRDefault="00D94C96" w:rsidP="00D94C96">
            <w:pPr>
              <w:spacing w:after="0" w:line="240" w:lineRule="auto"/>
              <w:jc w:val="center"/>
              <w:rPr>
                <w:rFonts w:ascii="Arial" w:eastAsia="Times New Roman" w:hAnsi="Arial" w:cs="Arial"/>
                <w:b/>
                <w:bCs/>
                <w:color w:val="FFFFFF"/>
                <w:sz w:val="14"/>
                <w:szCs w:val="18"/>
                <w:lang w:eastAsia="es-MX"/>
              </w:rPr>
            </w:pPr>
            <w:r w:rsidRPr="00D94C96">
              <w:rPr>
                <w:rFonts w:ascii="Arial" w:eastAsia="Times New Roman" w:hAnsi="Arial" w:cs="Arial"/>
                <w:b/>
                <w:bCs/>
                <w:color w:val="FFFFFF"/>
                <w:sz w:val="14"/>
                <w:szCs w:val="18"/>
                <w:lang w:eastAsia="es-MX"/>
              </w:rPr>
              <w:t>2022</w:t>
            </w:r>
          </w:p>
        </w:tc>
        <w:tc>
          <w:tcPr>
            <w:tcW w:w="3158" w:type="dxa"/>
            <w:tcBorders>
              <w:top w:val="single" w:sz="4" w:space="0" w:color="000000"/>
              <w:left w:val="nil"/>
              <w:bottom w:val="single" w:sz="4" w:space="0" w:color="000000"/>
              <w:right w:val="single" w:sz="4" w:space="0" w:color="auto"/>
            </w:tcBorders>
            <w:shd w:val="clear" w:color="000000" w:fill="833C0C"/>
            <w:noWrap/>
            <w:hideMark/>
          </w:tcPr>
          <w:p w:rsidR="00D94C96" w:rsidRPr="00D94C96" w:rsidRDefault="00D94C96" w:rsidP="00D94C96">
            <w:pPr>
              <w:spacing w:after="0" w:line="240" w:lineRule="auto"/>
              <w:jc w:val="center"/>
              <w:rPr>
                <w:rFonts w:ascii="Arial" w:eastAsia="Times New Roman" w:hAnsi="Arial" w:cs="Arial"/>
                <w:b/>
                <w:bCs/>
                <w:color w:val="FFFFFF"/>
                <w:sz w:val="14"/>
                <w:szCs w:val="18"/>
                <w:lang w:eastAsia="es-MX"/>
              </w:rPr>
            </w:pPr>
            <w:r w:rsidRPr="00D94C96">
              <w:rPr>
                <w:rFonts w:ascii="Arial" w:eastAsia="Times New Roman" w:hAnsi="Arial" w:cs="Arial"/>
                <w:b/>
                <w:bCs/>
                <w:color w:val="FFFFFF"/>
                <w:sz w:val="14"/>
                <w:szCs w:val="18"/>
                <w:lang w:eastAsia="es-MX"/>
              </w:rPr>
              <w:t>Concepto</w:t>
            </w:r>
          </w:p>
        </w:tc>
        <w:tc>
          <w:tcPr>
            <w:tcW w:w="1134" w:type="dxa"/>
            <w:tcBorders>
              <w:top w:val="single" w:sz="4" w:space="0" w:color="000000"/>
              <w:left w:val="nil"/>
              <w:bottom w:val="single" w:sz="4" w:space="0" w:color="000000"/>
              <w:right w:val="single" w:sz="4" w:space="0" w:color="auto"/>
            </w:tcBorders>
            <w:shd w:val="clear" w:color="000000" w:fill="833C0C"/>
            <w:noWrap/>
            <w:hideMark/>
          </w:tcPr>
          <w:p w:rsidR="00D94C96" w:rsidRPr="00D94C96" w:rsidRDefault="00D94C96" w:rsidP="00D94C96">
            <w:pPr>
              <w:spacing w:after="0" w:line="240" w:lineRule="auto"/>
              <w:jc w:val="center"/>
              <w:rPr>
                <w:rFonts w:ascii="Arial" w:eastAsia="Times New Roman" w:hAnsi="Arial" w:cs="Arial"/>
                <w:b/>
                <w:bCs/>
                <w:color w:val="FFFFFF"/>
                <w:sz w:val="14"/>
                <w:szCs w:val="18"/>
                <w:lang w:eastAsia="es-MX"/>
              </w:rPr>
            </w:pPr>
            <w:r w:rsidRPr="00D94C96">
              <w:rPr>
                <w:rFonts w:ascii="Arial" w:eastAsia="Times New Roman" w:hAnsi="Arial" w:cs="Arial"/>
                <w:b/>
                <w:bCs/>
                <w:color w:val="FFFFFF"/>
                <w:sz w:val="14"/>
                <w:szCs w:val="18"/>
                <w:lang w:eastAsia="es-MX"/>
              </w:rPr>
              <w:t>2023</w:t>
            </w:r>
          </w:p>
        </w:tc>
        <w:tc>
          <w:tcPr>
            <w:tcW w:w="1131" w:type="dxa"/>
            <w:tcBorders>
              <w:top w:val="single" w:sz="4" w:space="0" w:color="000000"/>
              <w:left w:val="nil"/>
              <w:bottom w:val="single" w:sz="4" w:space="0" w:color="000000"/>
              <w:right w:val="single" w:sz="4" w:space="0" w:color="auto"/>
            </w:tcBorders>
            <w:shd w:val="clear" w:color="000000" w:fill="833C0C"/>
            <w:noWrap/>
            <w:hideMark/>
          </w:tcPr>
          <w:p w:rsidR="00D94C96" w:rsidRPr="00D94C96" w:rsidRDefault="00D94C96" w:rsidP="00D94C96">
            <w:pPr>
              <w:spacing w:after="0" w:line="240" w:lineRule="auto"/>
              <w:jc w:val="center"/>
              <w:rPr>
                <w:rFonts w:ascii="Arial" w:eastAsia="Times New Roman" w:hAnsi="Arial" w:cs="Arial"/>
                <w:b/>
                <w:bCs/>
                <w:color w:val="FFFFFF"/>
                <w:sz w:val="14"/>
                <w:szCs w:val="18"/>
                <w:lang w:eastAsia="es-MX"/>
              </w:rPr>
            </w:pPr>
            <w:r w:rsidRPr="00D94C96">
              <w:rPr>
                <w:rFonts w:ascii="Arial" w:eastAsia="Times New Roman" w:hAnsi="Arial" w:cs="Arial"/>
                <w:b/>
                <w:bCs/>
                <w:color w:val="FFFFFF"/>
                <w:sz w:val="14"/>
                <w:szCs w:val="18"/>
                <w:lang w:eastAsia="es-MX"/>
              </w:rPr>
              <w:t>2022</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ACTIVO</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PASIVO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Activo Circulante</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Pasivo Circulante</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Efectivo y Equivalentes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8,373,652</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7,669,398</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Cuentas por Pagar a Corto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3,730,330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3,018,607</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Derechos a Recibir Efectivo o Equivalentes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100,267</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230,848</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Documentos por Pagar a Corto Plazo</w:t>
            </w:r>
          </w:p>
        </w:tc>
        <w:tc>
          <w:tcPr>
            <w:tcW w:w="1134" w:type="dxa"/>
            <w:tcBorders>
              <w:top w:val="nil"/>
              <w:left w:val="nil"/>
              <w:bottom w:val="nil"/>
              <w:right w:val="single" w:sz="4" w:space="0" w:color="000000"/>
            </w:tcBorders>
            <w:shd w:val="clear" w:color="auto" w:fill="auto"/>
            <w:noWrap/>
            <w:hideMark/>
          </w:tcPr>
          <w:p w:rsidR="00D94C96" w:rsidRPr="00D94C96" w:rsidRDefault="008F417E" w:rsidP="00D94C96">
            <w:pPr>
              <w:spacing w:after="0" w:line="240" w:lineRule="auto"/>
              <w:jc w:val="right"/>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126</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126,875</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Derechos a Recibir Bienes o Servicios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Porción a Corto Plazo de la Deuda Pública a Largo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Inventarios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Títulos y Valores a Corto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Almacenes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Pasivos Diferidos a Corto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62"/>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Estimación por Pérdida o Deterioro de Activos Circulantes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Fondos y Bienes de Terceros en Garantía y/o Administración a</w:t>
            </w:r>
            <w:r w:rsidRPr="00D94C96">
              <w:rPr>
                <w:rFonts w:ascii="Arial" w:eastAsia="Times New Roman" w:hAnsi="Arial" w:cs="Arial"/>
                <w:color w:val="000000"/>
                <w:sz w:val="14"/>
                <w:szCs w:val="18"/>
                <w:lang w:eastAsia="es-MX"/>
              </w:rPr>
              <w:br/>
              <w:t>Corto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Otros Activos Circulantes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Provisiones a Corto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Otros Pasivos a Corto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de Activos Circulantes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3B0942">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8,473,91</w:t>
            </w:r>
            <w:r w:rsidR="003B0942">
              <w:rPr>
                <w:rFonts w:ascii="Arial" w:eastAsia="Times New Roman" w:hAnsi="Arial" w:cs="Arial"/>
                <w:b/>
                <w:bCs/>
                <w:color w:val="000000"/>
                <w:sz w:val="14"/>
                <w:szCs w:val="18"/>
                <w:lang w:eastAsia="es-MX"/>
              </w:rPr>
              <w:t>9</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7,900,246</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de Pasivos Circulantes</w:t>
            </w:r>
          </w:p>
        </w:tc>
        <w:tc>
          <w:tcPr>
            <w:tcW w:w="1134" w:type="dxa"/>
            <w:tcBorders>
              <w:top w:val="nil"/>
              <w:left w:val="nil"/>
              <w:bottom w:val="nil"/>
              <w:right w:val="single" w:sz="4" w:space="0" w:color="000000"/>
            </w:tcBorders>
            <w:shd w:val="clear" w:color="auto" w:fill="auto"/>
            <w:noWrap/>
            <w:hideMark/>
          </w:tcPr>
          <w:p w:rsidR="00D94C96" w:rsidRPr="00D94C96" w:rsidRDefault="00D94C96" w:rsidP="003B0942">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3,730,45</w:t>
            </w:r>
            <w:r w:rsidR="003B0942">
              <w:rPr>
                <w:rFonts w:ascii="Arial" w:eastAsia="Times New Roman" w:hAnsi="Arial" w:cs="Arial"/>
                <w:b/>
                <w:bCs/>
                <w:color w:val="000000"/>
                <w:sz w:val="14"/>
                <w:szCs w:val="18"/>
                <w:lang w:eastAsia="es-MX"/>
              </w:rPr>
              <w:t>6</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3,145,482</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Activo No Circulante</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Inversiones Financieras a Largo Plazo</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Pasivo No Circulante</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Derechos a Recibir Efectivo o Equivalentes a Largo Plazo</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Cuentas por Pagar a Largo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Bienes Inmuebles, Infraestructura y Construcciones en Proceso</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6,468,726</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6,468,726</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Documentos por Pagar a Largo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Bienes Muebles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35,414,592</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35,294,667</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Deuda Pública a Largo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Activos Intangibles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584,814</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584,814</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Pasivos Diferidos a Largo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62"/>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Depreciación, Deterioro y Amortización Acumulada de Bienes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-1,400,765</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Fondos y Bienes de Terceros en Garantía y/o Administración a</w:t>
            </w:r>
            <w:r w:rsidRPr="00D94C96">
              <w:rPr>
                <w:rFonts w:ascii="Arial" w:eastAsia="Times New Roman" w:hAnsi="Arial" w:cs="Arial"/>
                <w:color w:val="000000"/>
                <w:sz w:val="14"/>
                <w:szCs w:val="18"/>
                <w:lang w:eastAsia="es-MX"/>
              </w:rPr>
              <w:br/>
              <w:t>Largo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Activos Diferidos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Provisiones a Largo Plazo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Estimación por Pérdida o Deterioro de Activos no Circulantes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Otros Activos no Circulantes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de Pasivos No Circulantes</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de Activos No Circulantes</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41,067,367</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42,348,208</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del Pasivo</w:t>
            </w:r>
          </w:p>
        </w:tc>
        <w:tc>
          <w:tcPr>
            <w:tcW w:w="1134" w:type="dxa"/>
            <w:tcBorders>
              <w:top w:val="nil"/>
              <w:left w:val="nil"/>
              <w:bottom w:val="nil"/>
              <w:right w:val="single" w:sz="4" w:space="0" w:color="000000"/>
            </w:tcBorders>
            <w:shd w:val="clear" w:color="auto" w:fill="auto"/>
            <w:noWrap/>
            <w:hideMark/>
          </w:tcPr>
          <w:p w:rsidR="00D94C96" w:rsidRPr="00D94C96" w:rsidRDefault="00D94C96" w:rsidP="003B0942">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3,730,45</w:t>
            </w:r>
            <w:r w:rsidR="003B0942">
              <w:rPr>
                <w:rFonts w:ascii="Arial" w:eastAsia="Times New Roman" w:hAnsi="Arial" w:cs="Arial"/>
                <w:b/>
                <w:bCs/>
                <w:color w:val="000000"/>
                <w:sz w:val="14"/>
                <w:szCs w:val="18"/>
                <w:lang w:eastAsia="es-MX"/>
              </w:rPr>
              <w:t>6</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3,145,482</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del Activo</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49,541,286</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50,248,454</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HACIENDA PÚBLICA/PATRIMONIO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Hacienda Pública/Patrimonio Contribuido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33,202,242</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33,202,242</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Aportaciones</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32,862,242</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32,862,242</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Donaciones de Capital</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340,000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340,000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Actualización de la Hacienda Pública/Patrimonio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Hacienda Pública/Patrimonio Generado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12,608,588</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13,900,730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Resultados del Ejercicio (Ahorro/ Desahorro)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2,009,481</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4,939,132</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Resultados de Ejercicios Anteriores</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10,599,107</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8,961,598</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proofErr w:type="spellStart"/>
            <w:r w:rsidRPr="00D94C96">
              <w:rPr>
                <w:rFonts w:ascii="Arial" w:eastAsia="Times New Roman" w:hAnsi="Arial" w:cs="Arial"/>
                <w:color w:val="000000"/>
                <w:sz w:val="14"/>
                <w:szCs w:val="18"/>
                <w:lang w:eastAsia="es-MX"/>
              </w:rPr>
              <w:t>Revalúos</w:t>
            </w:r>
            <w:proofErr w:type="spellEnd"/>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Reservas</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Rectificaciones de Resultados de Ejercicios Anteriores</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62"/>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Exceso  o  Insuficiencia  en  la  Actualización  de  la  Hacienda</w:t>
            </w:r>
            <w:r w:rsidRPr="00D94C96">
              <w:rPr>
                <w:rFonts w:ascii="Arial" w:eastAsia="Times New Roman" w:hAnsi="Arial" w:cs="Arial"/>
                <w:b/>
                <w:bCs/>
                <w:color w:val="000000"/>
                <w:sz w:val="14"/>
                <w:szCs w:val="18"/>
                <w:lang w:eastAsia="es-MX"/>
              </w:rPr>
              <w:br/>
              <w:t>Pública/Patrimonio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Resultado por Posición Monetaria</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Resultado por Tenencia de Activos no Monetarios</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0</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Hacienda Pública/Patrimonio</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45,810,830</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47,102,972</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4"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single" w:sz="4" w:space="0" w:color="000000"/>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Total del Pasivo y Hacienda Pública/Patrimonio</w:t>
            </w:r>
          </w:p>
        </w:tc>
        <w:tc>
          <w:tcPr>
            <w:tcW w:w="1134" w:type="dxa"/>
            <w:tcBorders>
              <w:top w:val="nil"/>
              <w:left w:val="nil"/>
              <w:bottom w:val="nil"/>
              <w:right w:val="single" w:sz="4" w:space="0" w:color="000000"/>
            </w:tcBorders>
            <w:shd w:val="clear" w:color="auto" w:fill="auto"/>
            <w:noWrap/>
            <w:hideMark/>
          </w:tcPr>
          <w:p w:rsidR="00D94C96" w:rsidRPr="00D94C96" w:rsidRDefault="00D94C96" w:rsidP="003B0942">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49,541,28</w:t>
            </w:r>
            <w:r w:rsidR="003B0942">
              <w:rPr>
                <w:rFonts w:ascii="Arial" w:eastAsia="Times New Roman" w:hAnsi="Arial" w:cs="Arial"/>
                <w:b/>
                <w:bCs/>
                <w:color w:val="000000"/>
                <w:sz w:val="14"/>
                <w:szCs w:val="18"/>
                <w:lang w:eastAsia="es-MX"/>
              </w:rPr>
              <w:t>6</w:t>
            </w:r>
          </w:p>
        </w:tc>
        <w:tc>
          <w:tcPr>
            <w:tcW w:w="1131" w:type="dxa"/>
            <w:tcBorders>
              <w:top w:val="nil"/>
              <w:left w:val="nil"/>
              <w:bottom w:val="nil"/>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b/>
                <w:bCs/>
                <w:color w:val="000000"/>
                <w:sz w:val="14"/>
                <w:szCs w:val="18"/>
                <w:lang w:eastAsia="es-MX"/>
              </w:rPr>
            </w:pPr>
            <w:r w:rsidRPr="00D94C96">
              <w:rPr>
                <w:rFonts w:ascii="Arial" w:eastAsia="Times New Roman" w:hAnsi="Arial" w:cs="Arial"/>
                <w:b/>
                <w:bCs/>
                <w:color w:val="000000"/>
                <w:sz w:val="14"/>
                <w:szCs w:val="18"/>
                <w:lang w:eastAsia="es-MX"/>
              </w:rPr>
              <w:t>50,248,454</w:t>
            </w:r>
          </w:p>
        </w:tc>
      </w:tr>
      <w:tr w:rsidR="00D94C96" w:rsidRPr="00D94C96" w:rsidTr="00D94C96">
        <w:trPr>
          <w:trHeight w:val="209"/>
        </w:trPr>
        <w:tc>
          <w:tcPr>
            <w:tcW w:w="2858" w:type="dxa"/>
            <w:tcBorders>
              <w:top w:val="nil"/>
              <w:left w:val="single" w:sz="4" w:space="0" w:color="000000"/>
              <w:bottom w:val="single" w:sz="4" w:space="0" w:color="000000"/>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09" w:type="dxa"/>
            <w:tcBorders>
              <w:top w:val="nil"/>
              <w:left w:val="nil"/>
              <w:bottom w:val="single" w:sz="4" w:space="0" w:color="000000"/>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955" w:type="dxa"/>
            <w:tcBorders>
              <w:top w:val="nil"/>
              <w:left w:val="nil"/>
              <w:bottom w:val="single" w:sz="4" w:space="0" w:color="000000"/>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3158" w:type="dxa"/>
            <w:tcBorders>
              <w:top w:val="nil"/>
              <w:left w:val="nil"/>
              <w:bottom w:val="single" w:sz="4" w:space="0" w:color="000000"/>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4" w:type="dxa"/>
            <w:tcBorders>
              <w:top w:val="nil"/>
              <w:left w:val="nil"/>
              <w:bottom w:val="single" w:sz="4" w:space="0" w:color="000000"/>
              <w:right w:val="single" w:sz="4" w:space="0" w:color="000000"/>
            </w:tcBorders>
            <w:shd w:val="clear" w:color="auto" w:fill="auto"/>
            <w:noWrap/>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c>
          <w:tcPr>
            <w:tcW w:w="1131" w:type="dxa"/>
            <w:tcBorders>
              <w:top w:val="nil"/>
              <w:left w:val="nil"/>
              <w:bottom w:val="single" w:sz="4" w:space="0" w:color="000000"/>
              <w:right w:val="single" w:sz="4" w:space="0" w:color="000000"/>
            </w:tcBorders>
            <w:shd w:val="clear" w:color="auto" w:fill="auto"/>
            <w:noWrap/>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 </w:t>
            </w:r>
          </w:p>
        </w:tc>
      </w:tr>
      <w:tr w:rsidR="00D94C96" w:rsidRPr="00D94C96" w:rsidTr="00D94C96">
        <w:trPr>
          <w:trHeight w:val="209"/>
        </w:trPr>
        <w:tc>
          <w:tcPr>
            <w:tcW w:w="2858"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right"/>
              <w:rPr>
                <w:rFonts w:ascii="Arial" w:eastAsia="Times New Roman" w:hAnsi="Arial" w:cs="Arial"/>
                <w:color w:val="000000"/>
                <w:sz w:val="14"/>
                <w:szCs w:val="18"/>
                <w:lang w:eastAsia="es-MX"/>
              </w:rPr>
            </w:pPr>
          </w:p>
        </w:tc>
        <w:tc>
          <w:tcPr>
            <w:tcW w:w="1109"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955"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3158"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1134"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1131"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r>
      <w:tr w:rsidR="00D94C96" w:rsidRPr="00D94C96" w:rsidTr="00D94C96">
        <w:trPr>
          <w:trHeight w:val="209"/>
        </w:trPr>
        <w:tc>
          <w:tcPr>
            <w:tcW w:w="8080" w:type="dxa"/>
            <w:gridSpan w:val="4"/>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Bajo protesta de decir verdad declaramos que los Estados Financieros y sus Notas son razonablemente correctos y responsabilidad del emisor</w:t>
            </w:r>
          </w:p>
        </w:tc>
        <w:tc>
          <w:tcPr>
            <w:tcW w:w="1134"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Arial" w:eastAsia="Times New Roman" w:hAnsi="Arial" w:cs="Arial"/>
                <w:color w:val="000000"/>
                <w:sz w:val="14"/>
                <w:szCs w:val="18"/>
                <w:lang w:eastAsia="es-MX"/>
              </w:rPr>
            </w:pPr>
          </w:p>
        </w:tc>
        <w:tc>
          <w:tcPr>
            <w:tcW w:w="1131"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r>
      <w:tr w:rsidR="00D94C96" w:rsidRPr="00D94C96" w:rsidTr="00D94C96">
        <w:trPr>
          <w:trHeight w:val="209"/>
        </w:trPr>
        <w:tc>
          <w:tcPr>
            <w:tcW w:w="2858"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right"/>
              <w:rPr>
                <w:rFonts w:ascii="Times New Roman" w:eastAsia="Times New Roman" w:hAnsi="Times New Roman" w:cs="Times New Roman"/>
                <w:sz w:val="14"/>
                <w:szCs w:val="20"/>
                <w:lang w:eastAsia="es-MX"/>
              </w:rPr>
            </w:pPr>
          </w:p>
        </w:tc>
        <w:tc>
          <w:tcPr>
            <w:tcW w:w="1109"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955"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3158"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1134"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1131"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r>
      <w:tr w:rsidR="00D94C96" w:rsidRPr="00D94C96" w:rsidTr="00D94C96">
        <w:trPr>
          <w:trHeight w:val="209"/>
        </w:trPr>
        <w:tc>
          <w:tcPr>
            <w:tcW w:w="2858" w:type="dxa"/>
            <w:tcBorders>
              <w:top w:val="single" w:sz="4" w:space="0" w:color="auto"/>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Mtro. Darwin Pérez y Pérez</w:t>
            </w:r>
          </w:p>
        </w:tc>
        <w:tc>
          <w:tcPr>
            <w:tcW w:w="1109"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p>
        </w:tc>
        <w:tc>
          <w:tcPr>
            <w:tcW w:w="955"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4292" w:type="dxa"/>
            <w:gridSpan w:val="2"/>
            <w:tcBorders>
              <w:top w:val="single" w:sz="4" w:space="0" w:color="auto"/>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Lic. Nancy Ramos Montiel</w:t>
            </w:r>
          </w:p>
        </w:tc>
        <w:tc>
          <w:tcPr>
            <w:tcW w:w="1131"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p>
        </w:tc>
      </w:tr>
      <w:tr w:rsidR="00D94C96" w:rsidRPr="00D94C96" w:rsidTr="00D94C96">
        <w:trPr>
          <w:trHeight w:val="209"/>
        </w:trPr>
        <w:tc>
          <w:tcPr>
            <w:tcW w:w="2858"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Director General</w:t>
            </w:r>
          </w:p>
        </w:tc>
        <w:tc>
          <w:tcPr>
            <w:tcW w:w="1109"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p>
        </w:tc>
        <w:tc>
          <w:tcPr>
            <w:tcW w:w="955"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rPr>
                <w:rFonts w:ascii="Times New Roman" w:eastAsia="Times New Roman" w:hAnsi="Times New Roman" w:cs="Times New Roman"/>
                <w:sz w:val="14"/>
                <w:szCs w:val="20"/>
                <w:lang w:eastAsia="es-MX"/>
              </w:rPr>
            </w:pPr>
          </w:p>
        </w:tc>
        <w:tc>
          <w:tcPr>
            <w:tcW w:w="4292" w:type="dxa"/>
            <w:gridSpan w:val="2"/>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r w:rsidRPr="00D94C96">
              <w:rPr>
                <w:rFonts w:ascii="Arial" w:eastAsia="Times New Roman" w:hAnsi="Arial" w:cs="Arial"/>
                <w:color w:val="000000"/>
                <w:sz w:val="14"/>
                <w:szCs w:val="18"/>
                <w:lang w:eastAsia="es-MX"/>
              </w:rPr>
              <w:t>Directora Administrativa</w:t>
            </w:r>
          </w:p>
        </w:tc>
        <w:tc>
          <w:tcPr>
            <w:tcW w:w="1131" w:type="dxa"/>
            <w:tcBorders>
              <w:top w:val="nil"/>
              <w:left w:val="nil"/>
              <w:bottom w:val="nil"/>
              <w:right w:val="nil"/>
            </w:tcBorders>
            <w:shd w:val="clear" w:color="auto" w:fill="auto"/>
            <w:noWrap/>
            <w:vAlign w:val="bottom"/>
            <w:hideMark/>
          </w:tcPr>
          <w:p w:rsidR="00D94C96" w:rsidRPr="00D94C96" w:rsidRDefault="00D94C96" w:rsidP="00D94C96">
            <w:pPr>
              <w:spacing w:after="0" w:line="240" w:lineRule="auto"/>
              <w:jc w:val="center"/>
              <w:rPr>
                <w:rFonts w:ascii="Arial" w:eastAsia="Times New Roman" w:hAnsi="Arial" w:cs="Arial"/>
                <w:color w:val="000000"/>
                <w:sz w:val="14"/>
                <w:szCs w:val="18"/>
                <w:lang w:eastAsia="es-MX"/>
              </w:rPr>
            </w:pPr>
          </w:p>
        </w:tc>
      </w:tr>
    </w:tbl>
    <w:p w:rsidR="00D22E43" w:rsidRDefault="00D22E43" w:rsidP="00386C8E">
      <w:pPr>
        <w:rPr>
          <w:sz w:val="16"/>
        </w:rPr>
      </w:pPr>
    </w:p>
    <w:p w:rsidR="00D22E43" w:rsidRDefault="00D22E43" w:rsidP="00386C8E">
      <w:pPr>
        <w:rPr>
          <w:sz w:val="16"/>
        </w:rPr>
      </w:pPr>
    </w:p>
    <w:p w:rsidR="00D22E43" w:rsidRDefault="00D22E43" w:rsidP="00386C8E">
      <w:pPr>
        <w:rPr>
          <w:sz w:val="16"/>
        </w:rPr>
      </w:pPr>
    </w:p>
    <w:p w:rsidR="003B0942" w:rsidRDefault="009B6AFF" w:rsidP="00386C8E">
      <w:r>
        <w:fldChar w:fldCharType="begin"/>
      </w:r>
      <w:r>
        <w:instrText xml:space="preserve"> LINK </w:instrText>
      </w:r>
      <w:r w:rsidR="005A1BD9">
        <w:instrText xml:space="preserve">Excel.Sheet.12 "C:\\Users\\Arsenia Zarate\\Documents\\CONALEP ISAAC\\2023\\Cuenta Pública Cuarto Trimestre 2023 CONALEPi\\FORMATOS\\4 FORMATO EAA.xlsx" EAA!F1C1:F31C7 </w:instrText>
      </w:r>
      <w:r>
        <w:instrText xml:space="preserve">\a \f 4 \h  \* MERGEFORMAT </w:instrText>
      </w:r>
      <w:r>
        <w:fldChar w:fldCharType="separate"/>
      </w:r>
    </w:p>
    <w:tbl>
      <w:tblPr>
        <w:tblW w:w="9862" w:type="dxa"/>
        <w:tblCellMar>
          <w:left w:w="70" w:type="dxa"/>
          <w:right w:w="70" w:type="dxa"/>
        </w:tblCellMar>
        <w:tblLook w:val="04A0" w:firstRow="1" w:lastRow="0" w:firstColumn="1" w:lastColumn="0" w:noHBand="0" w:noVBand="1"/>
      </w:tblPr>
      <w:tblGrid>
        <w:gridCol w:w="669"/>
        <w:gridCol w:w="4043"/>
        <w:gridCol w:w="1108"/>
        <w:gridCol w:w="1036"/>
        <w:gridCol w:w="1006"/>
        <w:gridCol w:w="997"/>
        <w:gridCol w:w="1021"/>
      </w:tblGrid>
      <w:tr w:rsidR="003B0942" w:rsidRPr="003B0942" w:rsidTr="003B0942">
        <w:trPr>
          <w:divId w:val="1859735822"/>
          <w:trHeight w:val="209"/>
        </w:trPr>
        <w:tc>
          <w:tcPr>
            <w:tcW w:w="9862"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COLEGIO DE EDUCACIÓN PROFESIONAL TÉCNICA DEL ESTADO DE TLAXCALA</w:t>
            </w:r>
          </w:p>
        </w:tc>
      </w:tr>
      <w:tr w:rsidR="003B0942" w:rsidRPr="003B0942" w:rsidTr="003B0942">
        <w:trPr>
          <w:divId w:val="1859735822"/>
          <w:trHeight w:val="209"/>
        </w:trPr>
        <w:tc>
          <w:tcPr>
            <w:tcW w:w="9862"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Estado Analítico del Activo</w:t>
            </w:r>
          </w:p>
        </w:tc>
      </w:tr>
      <w:tr w:rsidR="003B0942" w:rsidRPr="003B0942" w:rsidTr="003B0942">
        <w:trPr>
          <w:divId w:val="1859735822"/>
          <w:trHeight w:val="209"/>
        </w:trPr>
        <w:tc>
          <w:tcPr>
            <w:tcW w:w="9862"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Del 01 de enero al 31 de diciembre de 2023</w:t>
            </w:r>
          </w:p>
        </w:tc>
      </w:tr>
      <w:tr w:rsidR="003B0942" w:rsidRPr="003B0942" w:rsidTr="003B0942">
        <w:trPr>
          <w:divId w:val="1859735822"/>
          <w:trHeight w:val="209"/>
        </w:trPr>
        <w:tc>
          <w:tcPr>
            <w:tcW w:w="9862"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 xml:space="preserve">  (Cifras en Pesos)</w:t>
            </w:r>
          </w:p>
        </w:tc>
      </w:tr>
      <w:tr w:rsidR="003B0942" w:rsidRPr="003B0942" w:rsidTr="003B0942">
        <w:trPr>
          <w:divId w:val="1859735822"/>
          <w:trHeight w:val="104"/>
        </w:trPr>
        <w:tc>
          <w:tcPr>
            <w:tcW w:w="64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b/>
                <w:bCs/>
                <w:color w:val="000000"/>
                <w:sz w:val="14"/>
                <w:szCs w:val="18"/>
                <w:lang w:eastAsia="es-MX"/>
              </w:rPr>
            </w:pPr>
          </w:p>
        </w:tc>
        <w:tc>
          <w:tcPr>
            <w:tcW w:w="40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10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3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0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99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r>
      <w:tr w:rsidR="003B0942" w:rsidRPr="003B0942" w:rsidTr="003B0942">
        <w:trPr>
          <w:divId w:val="1859735822"/>
          <w:trHeight w:val="564"/>
        </w:trPr>
        <w:tc>
          <w:tcPr>
            <w:tcW w:w="4693" w:type="dxa"/>
            <w:gridSpan w:val="2"/>
            <w:tcBorders>
              <w:top w:val="single" w:sz="4" w:space="0" w:color="000000"/>
              <w:left w:val="single" w:sz="4" w:space="0" w:color="auto"/>
              <w:bottom w:val="single" w:sz="4" w:space="0" w:color="000000"/>
              <w:right w:val="single" w:sz="4" w:space="0" w:color="auto"/>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8"/>
                <w:lang w:eastAsia="es-MX"/>
              </w:rPr>
            </w:pPr>
            <w:r w:rsidRPr="003B0942">
              <w:rPr>
                <w:rFonts w:ascii="Arial" w:eastAsia="Times New Roman" w:hAnsi="Arial" w:cs="Arial"/>
                <w:b/>
                <w:bCs/>
                <w:color w:val="FFFFFF"/>
                <w:sz w:val="14"/>
                <w:szCs w:val="18"/>
                <w:lang w:eastAsia="es-MX"/>
              </w:rPr>
              <w:t>Concepto</w:t>
            </w:r>
          </w:p>
        </w:tc>
        <w:tc>
          <w:tcPr>
            <w:tcW w:w="1108" w:type="dxa"/>
            <w:tcBorders>
              <w:top w:val="single" w:sz="4" w:space="0" w:color="000000"/>
              <w:left w:val="nil"/>
              <w:bottom w:val="single" w:sz="4" w:space="0" w:color="000000"/>
              <w:right w:val="single" w:sz="4" w:space="0" w:color="auto"/>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8"/>
                <w:lang w:eastAsia="es-MX"/>
              </w:rPr>
            </w:pPr>
            <w:r w:rsidRPr="003B0942">
              <w:rPr>
                <w:rFonts w:ascii="Arial" w:eastAsia="Times New Roman" w:hAnsi="Arial" w:cs="Arial"/>
                <w:b/>
                <w:bCs/>
                <w:color w:val="FFFFFF"/>
                <w:sz w:val="14"/>
                <w:szCs w:val="18"/>
                <w:lang w:eastAsia="es-MX"/>
              </w:rPr>
              <w:t>Saldo Inicial</w:t>
            </w:r>
          </w:p>
        </w:tc>
        <w:tc>
          <w:tcPr>
            <w:tcW w:w="1036" w:type="dxa"/>
            <w:tcBorders>
              <w:top w:val="single" w:sz="4" w:space="0" w:color="000000"/>
              <w:left w:val="nil"/>
              <w:bottom w:val="single" w:sz="4" w:space="0" w:color="000000"/>
              <w:right w:val="single" w:sz="4" w:space="0" w:color="auto"/>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8"/>
                <w:lang w:eastAsia="es-MX"/>
              </w:rPr>
            </w:pPr>
            <w:r w:rsidRPr="003B0942">
              <w:rPr>
                <w:rFonts w:ascii="Arial" w:eastAsia="Times New Roman" w:hAnsi="Arial" w:cs="Arial"/>
                <w:b/>
                <w:bCs/>
                <w:color w:val="FFFFFF"/>
                <w:sz w:val="14"/>
                <w:szCs w:val="18"/>
                <w:lang w:eastAsia="es-MX"/>
              </w:rPr>
              <w:t>Cargos del Periodo</w:t>
            </w:r>
          </w:p>
        </w:tc>
        <w:tc>
          <w:tcPr>
            <w:tcW w:w="1006" w:type="dxa"/>
            <w:tcBorders>
              <w:top w:val="single" w:sz="4" w:space="0" w:color="000000"/>
              <w:left w:val="nil"/>
              <w:bottom w:val="single" w:sz="4" w:space="0" w:color="000000"/>
              <w:right w:val="single" w:sz="4" w:space="0" w:color="auto"/>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8"/>
                <w:lang w:eastAsia="es-MX"/>
              </w:rPr>
            </w:pPr>
            <w:r w:rsidRPr="003B0942">
              <w:rPr>
                <w:rFonts w:ascii="Arial" w:eastAsia="Times New Roman" w:hAnsi="Arial" w:cs="Arial"/>
                <w:b/>
                <w:bCs/>
                <w:color w:val="FFFFFF"/>
                <w:sz w:val="14"/>
                <w:szCs w:val="18"/>
                <w:lang w:eastAsia="es-MX"/>
              </w:rPr>
              <w:t>Abonos del Periodo</w:t>
            </w:r>
          </w:p>
        </w:tc>
        <w:tc>
          <w:tcPr>
            <w:tcW w:w="995" w:type="dxa"/>
            <w:tcBorders>
              <w:top w:val="single" w:sz="4" w:space="0" w:color="000000"/>
              <w:left w:val="nil"/>
              <w:bottom w:val="single" w:sz="4" w:space="0" w:color="000000"/>
              <w:right w:val="single" w:sz="4" w:space="0" w:color="auto"/>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8"/>
                <w:lang w:eastAsia="es-MX"/>
              </w:rPr>
            </w:pPr>
            <w:r w:rsidRPr="003B0942">
              <w:rPr>
                <w:rFonts w:ascii="Arial" w:eastAsia="Times New Roman" w:hAnsi="Arial" w:cs="Arial"/>
                <w:b/>
                <w:bCs/>
                <w:color w:val="FFFFFF"/>
                <w:sz w:val="14"/>
                <w:szCs w:val="18"/>
                <w:lang w:eastAsia="es-MX"/>
              </w:rPr>
              <w:t>Saldo Final</w:t>
            </w:r>
          </w:p>
        </w:tc>
        <w:tc>
          <w:tcPr>
            <w:tcW w:w="1021" w:type="dxa"/>
            <w:tcBorders>
              <w:top w:val="single" w:sz="4" w:space="0" w:color="000000"/>
              <w:left w:val="nil"/>
              <w:bottom w:val="single" w:sz="4" w:space="0" w:color="000000"/>
              <w:right w:val="single" w:sz="4" w:space="0" w:color="auto"/>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8"/>
                <w:lang w:eastAsia="es-MX"/>
              </w:rPr>
            </w:pPr>
            <w:r w:rsidRPr="003B0942">
              <w:rPr>
                <w:rFonts w:ascii="Arial" w:eastAsia="Times New Roman" w:hAnsi="Arial" w:cs="Arial"/>
                <w:b/>
                <w:bCs/>
                <w:color w:val="FFFFFF"/>
                <w:sz w:val="14"/>
                <w:szCs w:val="18"/>
                <w:lang w:eastAsia="es-MX"/>
              </w:rPr>
              <w:t>Variación del Periodo</w:t>
            </w:r>
          </w:p>
        </w:tc>
      </w:tr>
      <w:tr w:rsidR="003B0942" w:rsidRPr="003B0942" w:rsidTr="003B0942">
        <w:trPr>
          <w:divId w:val="1859735822"/>
          <w:trHeight w:val="406"/>
        </w:trPr>
        <w:tc>
          <w:tcPr>
            <w:tcW w:w="649" w:type="dxa"/>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ACTIVO</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 </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50,248,45</w:t>
            </w:r>
            <w:r>
              <w:rPr>
                <w:rFonts w:ascii="Arial" w:eastAsia="Times New Roman" w:hAnsi="Arial" w:cs="Arial"/>
                <w:b/>
                <w:bCs/>
                <w:color w:val="000000"/>
                <w:sz w:val="14"/>
                <w:szCs w:val="18"/>
                <w:lang w:eastAsia="es-MX"/>
              </w:rPr>
              <w:t>3</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162,760,446</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163,467,614</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49,541,286</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-707,168</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Activo Circulante</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7,900,246</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162,640,521</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162,066,84</w:t>
            </w:r>
            <w:r>
              <w:rPr>
                <w:rFonts w:ascii="Arial" w:eastAsia="Times New Roman" w:hAnsi="Arial" w:cs="Arial"/>
                <w:b/>
                <w:bCs/>
                <w:color w:val="000000"/>
                <w:sz w:val="14"/>
                <w:szCs w:val="18"/>
                <w:lang w:eastAsia="es-MX"/>
              </w:rPr>
              <w:t>9</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8,473,91</w:t>
            </w:r>
            <w:r>
              <w:rPr>
                <w:rFonts w:ascii="Arial" w:eastAsia="Times New Roman" w:hAnsi="Arial" w:cs="Arial"/>
                <w:b/>
                <w:bCs/>
                <w:color w:val="000000"/>
                <w:sz w:val="14"/>
                <w:szCs w:val="18"/>
                <w:lang w:eastAsia="es-MX"/>
              </w:rPr>
              <w:t>9</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573,672</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Efectivo y Equivalentes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tabs>
                <w:tab w:val="center" w:pos="484"/>
                <w:tab w:val="right" w:pos="968"/>
              </w:tabs>
              <w:spacing w:after="0" w:line="240" w:lineRule="auto"/>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ab/>
              <w:t xml:space="preserve">        </w:t>
            </w:r>
            <w:r w:rsidRPr="003B0942">
              <w:rPr>
                <w:rFonts w:ascii="Arial" w:eastAsia="Times New Roman" w:hAnsi="Arial" w:cs="Arial"/>
                <w:color w:val="000000"/>
                <w:sz w:val="14"/>
                <w:szCs w:val="18"/>
                <w:lang w:eastAsia="es-MX"/>
              </w:rPr>
              <w:t>7,669,398</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87,637,474</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86,933,221</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8,373,652</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704,253</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Derechos a Recibir Efectivo o Equivalentes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230,848</w:t>
            </w:r>
          </w:p>
        </w:tc>
        <w:tc>
          <w:tcPr>
            <w:tcW w:w="1036" w:type="dxa"/>
            <w:tcBorders>
              <w:top w:val="nil"/>
              <w:left w:val="nil"/>
              <w:bottom w:val="nil"/>
              <w:right w:val="single" w:sz="4" w:space="0" w:color="000000"/>
            </w:tcBorders>
            <w:shd w:val="clear" w:color="auto" w:fill="auto"/>
            <w:noWrap/>
            <w:vAlign w:val="bottom"/>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Pr>
                <w:rFonts w:ascii="Arial" w:eastAsia="Times New Roman" w:hAnsi="Arial" w:cs="Arial"/>
                <w:color w:val="000000"/>
                <w:sz w:val="14"/>
                <w:szCs w:val="18"/>
                <w:lang w:eastAsia="es-MX"/>
              </w:rPr>
              <w:t>73,603,244</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73,733,825</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100,267</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-130,581</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Derechos a Recibir Bienes o Servicios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Inventarios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7,375</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7,375</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Almacenes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1,392,428</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1,392,428</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Estimación por Pérdida o Deterioro de Activos Circulantes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Otros Activos Circulantes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Activo No Circulante</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42,348,20</w:t>
            </w:r>
            <w:r>
              <w:rPr>
                <w:rFonts w:ascii="Arial" w:eastAsia="Times New Roman" w:hAnsi="Arial" w:cs="Arial"/>
                <w:b/>
                <w:bCs/>
                <w:color w:val="000000"/>
                <w:sz w:val="14"/>
                <w:szCs w:val="18"/>
                <w:lang w:eastAsia="es-MX"/>
              </w:rPr>
              <w:t>7</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119,925</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1,400,765</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41,067,367</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8"/>
                <w:lang w:eastAsia="es-MX"/>
              </w:rPr>
            </w:pPr>
            <w:r w:rsidRPr="003B0942">
              <w:rPr>
                <w:rFonts w:ascii="Arial" w:eastAsia="Times New Roman" w:hAnsi="Arial" w:cs="Arial"/>
                <w:b/>
                <w:bCs/>
                <w:color w:val="000000"/>
                <w:sz w:val="14"/>
                <w:szCs w:val="18"/>
                <w:lang w:eastAsia="es-MX"/>
              </w:rPr>
              <w:t>-1,280,840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Inversiones Financieras a Largo Plazo</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Derechos a Recibir Efectivo o Equivalentes a Largo Plazo</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Bienes Inmuebles, Infraestructura y Construcciones en Proceso</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6,468,726</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6,468,726</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Bienes Muebles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35,294,667</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119,925</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35,414,592</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119,925</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Activos Intangibles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584,814</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584,814</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Depreciación, Deterioro y Amortización Acumulada de Bienes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1,400,765</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-1,400,765</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-1,400,765</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Activos Diferidos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Estimación por Pérdida o Deterioro de Activos no Circulantes</w:t>
            </w:r>
          </w:p>
        </w:tc>
        <w:tc>
          <w:tcPr>
            <w:tcW w:w="110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262"/>
        </w:trPr>
        <w:tc>
          <w:tcPr>
            <w:tcW w:w="649" w:type="dxa"/>
            <w:tcBorders>
              <w:top w:val="nil"/>
              <w:left w:val="single" w:sz="4" w:space="0" w:color="000000"/>
              <w:bottom w:val="single" w:sz="4" w:space="0" w:color="000000"/>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 </w:t>
            </w:r>
          </w:p>
        </w:tc>
        <w:tc>
          <w:tcPr>
            <w:tcW w:w="4043"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Otros Activos no Circulantes</w:t>
            </w:r>
          </w:p>
        </w:tc>
        <w:tc>
          <w:tcPr>
            <w:tcW w:w="1108"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36"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06"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995"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c>
          <w:tcPr>
            <w:tcW w:w="1021"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0</w:t>
            </w:r>
          </w:p>
        </w:tc>
      </w:tr>
      <w:tr w:rsidR="003B0942" w:rsidRPr="003B0942" w:rsidTr="003B0942">
        <w:trPr>
          <w:divId w:val="1859735822"/>
          <w:trHeight w:val="131"/>
        </w:trPr>
        <w:tc>
          <w:tcPr>
            <w:tcW w:w="64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right"/>
              <w:rPr>
                <w:rFonts w:ascii="Arial" w:eastAsia="Times New Roman" w:hAnsi="Arial" w:cs="Arial"/>
                <w:color w:val="000000"/>
                <w:sz w:val="14"/>
                <w:szCs w:val="18"/>
                <w:lang w:eastAsia="es-MX"/>
              </w:rPr>
            </w:pPr>
          </w:p>
        </w:tc>
        <w:tc>
          <w:tcPr>
            <w:tcW w:w="40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10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3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0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99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r>
      <w:tr w:rsidR="003B0942" w:rsidRPr="003B0942" w:rsidTr="003B0942">
        <w:trPr>
          <w:divId w:val="1859735822"/>
          <w:trHeight w:val="262"/>
        </w:trPr>
        <w:tc>
          <w:tcPr>
            <w:tcW w:w="9862" w:type="dxa"/>
            <w:gridSpan w:val="7"/>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Bajo protesta de decir verdad declaramos que los Estados Financieros y sus Notas son razonablemente correctos y responsabilidad del emisor</w:t>
            </w:r>
          </w:p>
        </w:tc>
      </w:tr>
      <w:tr w:rsidR="003B0942" w:rsidRPr="003B0942" w:rsidTr="003B0942">
        <w:trPr>
          <w:divId w:val="1859735822"/>
          <w:trHeight w:val="262"/>
        </w:trPr>
        <w:tc>
          <w:tcPr>
            <w:tcW w:w="64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4"/>
                <w:szCs w:val="18"/>
                <w:lang w:eastAsia="es-MX"/>
              </w:rPr>
            </w:pPr>
          </w:p>
        </w:tc>
        <w:tc>
          <w:tcPr>
            <w:tcW w:w="40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10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3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0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99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r>
      <w:tr w:rsidR="003B0942" w:rsidRPr="003B0942" w:rsidTr="003B0942">
        <w:trPr>
          <w:divId w:val="1859735822"/>
          <w:trHeight w:val="262"/>
        </w:trPr>
        <w:tc>
          <w:tcPr>
            <w:tcW w:w="64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40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10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3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0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99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10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r>
      <w:tr w:rsidR="003B0942" w:rsidRPr="003B0942" w:rsidTr="003B0942">
        <w:trPr>
          <w:divId w:val="1859735822"/>
          <w:trHeight w:val="262"/>
        </w:trPr>
        <w:tc>
          <w:tcPr>
            <w:tcW w:w="64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4043" w:type="dxa"/>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Mtro. Darwin Pérez y Pérez</w:t>
            </w:r>
          </w:p>
        </w:tc>
        <w:tc>
          <w:tcPr>
            <w:tcW w:w="110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p>
        </w:tc>
        <w:tc>
          <w:tcPr>
            <w:tcW w:w="3039" w:type="dxa"/>
            <w:gridSpan w:val="3"/>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Lic. Nancy Ramos Montiel</w:t>
            </w:r>
          </w:p>
        </w:tc>
        <w:tc>
          <w:tcPr>
            <w:tcW w:w="10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p>
        </w:tc>
      </w:tr>
      <w:tr w:rsidR="003B0942" w:rsidRPr="003B0942" w:rsidTr="003B0942">
        <w:trPr>
          <w:divId w:val="1859735822"/>
          <w:trHeight w:val="262"/>
        </w:trPr>
        <w:tc>
          <w:tcPr>
            <w:tcW w:w="64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4"/>
                <w:szCs w:val="20"/>
                <w:lang w:eastAsia="es-MX"/>
              </w:rPr>
            </w:pPr>
          </w:p>
        </w:tc>
        <w:tc>
          <w:tcPr>
            <w:tcW w:w="40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Director General</w:t>
            </w:r>
          </w:p>
        </w:tc>
        <w:tc>
          <w:tcPr>
            <w:tcW w:w="110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p>
        </w:tc>
        <w:tc>
          <w:tcPr>
            <w:tcW w:w="3039" w:type="dxa"/>
            <w:gridSpan w:val="3"/>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r w:rsidRPr="003B0942">
              <w:rPr>
                <w:rFonts w:ascii="Arial" w:eastAsia="Times New Roman" w:hAnsi="Arial" w:cs="Arial"/>
                <w:color w:val="000000"/>
                <w:sz w:val="14"/>
                <w:szCs w:val="18"/>
                <w:lang w:eastAsia="es-MX"/>
              </w:rPr>
              <w:t>Directora Administrativa</w:t>
            </w:r>
          </w:p>
        </w:tc>
        <w:tc>
          <w:tcPr>
            <w:tcW w:w="10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8"/>
                <w:lang w:eastAsia="es-MX"/>
              </w:rPr>
            </w:pPr>
          </w:p>
        </w:tc>
      </w:tr>
    </w:tbl>
    <w:p w:rsidR="003B0942" w:rsidRDefault="009B6AFF" w:rsidP="00386C8E">
      <w:r>
        <w:fldChar w:fldCharType="end"/>
      </w:r>
      <w:r w:rsidR="00D94C96">
        <w:fldChar w:fldCharType="begin"/>
      </w:r>
      <w:r w:rsidR="00D94C96">
        <w:instrText xml:space="preserve"> LINK </w:instrText>
      </w:r>
      <w:r w:rsidR="005A1BD9">
        <w:instrText xml:space="preserve">Excel.Sheet.12 "C:\\Users\\Arsenia Zarate\\Documents\\CONALEP ISAAC\\2023\\Cuenta Pública Cuarto Trimestre 2023 CONALEPi\\FORMATOS\\2 FORMATO ESF.xlsx" ESF!F1C2:F51C7 </w:instrText>
      </w:r>
      <w:r w:rsidR="00D94C96">
        <w:instrText xml:space="preserve">\a \f 4 \h  \* MERGEFORMAT </w:instrText>
      </w:r>
      <w:r w:rsidR="00D94C96">
        <w:fldChar w:fldCharType="separate"/>
      </w:r>
    </w:p>
    <w:p w:rsidR="00D22E43" w:rsidRDefault="00D94C96" w:rsidP="00386C8E">
      <w:pPr>
        <w:rPr>
          <w:sz w:val="16"/>
        </w:rPr>
      </w:pPr>
      <w:r>
        <w:rPr>
          <w:sz w:val="16"/>
        </w:rPr>
        <w:fldChar w:fldCharType="end"/>
      </w:r>
    </w:p>
    <w:p w:rsidR="00D22E43" w:rsidRDefault="00D22E43" w:rsidP="00386C8E">
      <w:pPr>
        <w:rPr>
          <w:sz w:val="16"/>
        </w:rPr>
      </w:pPr>
    </w:p>
    <w:p w:rsidR="00D22E43" w:rsidRDefault="00D22E43" w:rsidP="00386C8E">
      <w:pPr>
        <w:rPr>
          <w:sz w:val="16"/>
        </w:rPr>
      </w:pPr>
    </w:p>
    <w:p w:rsidR="00013308" w:rsidRDefault="00013308" w:rsidP="00386C8E">
      <w:pPr>
        <w:rPr>
          <w:sz w:val="16"/>
        </w:rPr>
      </w:pPr>
    </w:p>
    <w:p w:rsidR="005915A1" w:rsidRDefault="005915A1" w:rsidP="00386C8E">
      <w:pPr>
        <w:rPr>
          <w:sz w:val="14"/>
        </w:rPr>
      </w:pPr>
    </w:p>
    <w:p w:rsidR="00D22E43" w:rsidRDefault="00D22E43" w:rsidP="00386C8E">
      <w:pPr>
        <w:rPr>
          <w:sz w:val="14"/>
        </w:rPr>
      </w:pPr>
    </w:p>
    <w:p w:rsidR="00D22E43" w:rsidRDefault="00D22E43" w:rsidP="00386C8E">
      <w:pPr>
        <w:rPr>
          <w:sz w:val="14"/>
        </w:rPr>
      </w:pPr>
    </w:p>
    <w:p w:rsidR="00D22E43" w:rsidRDefault="00D22E43" w:rsidP="00386C8E">
      <w:pPr>
        <w:rPr>
          <w:sz w:val="14"/>
        </w:rPr>
      </w:pPr>
    </w:p>
    <w:p w:rsidR="00D22E43" w:rsidRDefault="00D22E43" w:rsidP="00386C8E">
      <w:pPr>
        <w:rPr>
          <w:sz w:val="14"/>
        </w:rPr>
      </w:pPr>
    </w:p>
    <w:p w:rsidR="00D22E43" w:rsidRDefault="00D22E43" w:rsidP="00386C8E">
      <w:pPr>
        <w:rPr>
          <w:sz w:val="14"/>
        </w:rPr>
      </w:pPr>
    </w:p>
    <w:p w:rsidR="00D22E43" w:rsidRDefault="00D22E43" w:rsidP="00386C8E">
      <w:pPr>
        <w:rPr>
          <w:sz w:val="14"/>
        </w:rPr>
      </w:pPr>
    </w:p>
    <w:p w:rsidR="003B0942" w:rsidRDefault="009B6AFF" w:rsidP="00927BA4">
      <w:pPr>
        <w:tabs>
          <w:tab w:val="left" w:pos="2430"/>
        </w:tabs>
      </w:pPr>
      <w:r>
        <w:fldChar w:fldCharType="begin"/>
      </w:r>
      <w:r>
        <w:instrText xml:space="preserve"> LINK </w:instrText>
      </w:r>
      <w:r w:rsidR="005A1BD9">
        <w:instrText xml:space="preserve">Excel.Sheet.12 "C:\\Users\\Arsenia Zarate\\Documents\\CONALEP ISAAC\\2023\\Cuenta Pública Cuarto Trimestre 2023 CONALEPi\\FORMATOS\\3 FORMATO ECSF.xlsx" ECSF!F1C2:F61C6 </w:instrText>
      </w:r>
      <w:r>
        <w:instrText xml:space="preserve">\a \f 4 \h </w:instrText>
      </w:r>
      <w:r>
        <w:fldChar w:fldCharType="separate"/>
      </w:r>
    </w:p>
    <w:tbl>
      <w:tblPr>
        <w:tblW w:w="9800" w:type="dxa"/>
        <w:tblCellMar>
          <w:left w:w="70" w:type="dxa"/>
          <w:right w:w="70" w:type="dxa"/>
        </w:tblCellMar>
        <w:tblLook w:val="04A0" w:firstRow="1" w:lastRow="0" w:firstColumn="1" w:lastColumn="0" w:noHBand="0" w:noVBand="1"/>
      </w:tblPr>
      <w:tblGrid>
        <w:gridCol w:w="1780"/>
        <w:gridCol w:w="1780"/>
        <w:gridCol w:w="1598"/>
        <w:gridCol w:w="2421"/>
        <w:gridCol w:w="2221"/>
      </w:tblGrid>
      <w:tr w:rsidR="003B0942" w:rsidRPr="003B0942" w:rsidTr="003B0942">
        <w:trPr>
          <w:divId w:val="580919072"/>
          <w:trHeight w:val="150"/>
        </w:trPr>
        <w:tc>
          <w:tcPr>
            <w:tcW w:w="980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COLEGIO DE EDUCACIÓN PROFESIONAL TÉCNICA DEL ESTADO DE TLAXCALA</w:t>
            </w:r>
          </w:p>
        </w:tc>
      </w:tr>
      <w:tr w:rsidR="003B0942" w:rsidRPr="003B0942" w:rsidTr="003B0942">
        <w:trPr>
          <w:divId w:val="580919072"/>
          <w:trHeight w:val="165"/>
        </w:trPr>
        <w:tc>
          <w:tcPr>
            <w:tcW w:w="980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Estado de Cambios en la Situación Financiera</w:t>
            </w:r>
          </w:p>
        </w:tc>
      </w:tr>
      <w:tr w:rsidR="003B0942" w:rsidRPr="003B0942" w:rsidTr="003B0942">
        <w:trPr>
          <w:divId w:val="580919072"/>
          <w:trHeight w:val="210"/>
        </w:trPr>
        <w:tc>
          <w:tcPr>
            <w:tcW w:w="980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Del 01 de enero al 31 de diciembre de 2023</w:t>
            </w:r>
          </w:p>
        </w:tc>
      </w:tr>
      <w:tr w:rsidR="003B0942" w:rsidRPr="003B0942" w:rsidTr="003B0942">
        <w:trPr>
          <w:divId w:val="580919072"/>
          <w:trHeight w:val="165"/>
        </w:trPr>
        <w:tc>
          <w:tcPr>
            <w:tcW w:w="980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 xml:space="preserve">  (Cifras en Pesos)</w:t>
            </w:r>
          </w:p>
        </w:tc>
      </w:tr>
      <w:tr w:rsidR="003B0942" w:rsidRPr="003B0942" w:rsidTr="003B0942">
        <w:trPr>
          <w:divId w:val="580919072"/>
          <w:trHeight w:val="225"/>
        </w:trPr>
        <w:tc>
          <w:tcPr>
            <w:tcW w:w="3560" w:type="dxa"/>
            <w:gridSpan w:val="2"/>
            <w:tcBorders>
              <w:top w:val="single" w:sz="4" w:space="0" w:color="000000"/>
              <w:left w:val="single" w:sz="4" w:space="0" w:color="000000"/>
              <w:bottom w:val="single" w:sz="4" w:space="0" w:color="000000"/>
              <w:right w:val="single" w:sz="4" w:space="0" w:color="000000"/>
            </w:tcBorders>
            <w:shd w:val="clear" w:color="000000" w:fill="833C0C"/>
            <w:noWrap/>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4"/>
                <w:lang w:eastAsia="es-MX"/>
              </w:rPr>
            </w:pPr>
            <w:r w:rsidRPr="003B0942">
              <w:rPr>
                <w:rFonts w:ascii="Arial" w:eastAsia="Times New Roman" w:hAnsi="Arial" w:cs="Arial"/>
                <w:b/>
                <w:bCs/>
                <w:color w:val="FFFFFF"/>
                <w:sz w:val="14"/>
                <w:szCs w:val="14"/>
                <w:lang w:eastAsia="es-MX"/>
              </w:rPr>
              <w:t>Concepto</w:t>
            </w:r>
          </w:p>
        </w:tc>
        <w:tc>
          <w:tcPr>
            <w:tcW w:w="1598" w:type="dxa"/>
            <w:tcBorders>
              <w:top w:val="single" w:sz="4" w:space="0" w:color="000000"/>
              <w:left w:val="nil"/>
              <w:bottom w:val="single" w:sz="4" w:space="0" w:color="000000"/>
              <w:right w:val="single" w:sz="4" w:space="0" w:color="auto"/>
            </w:tcBorders>
            <w:shd w:val="clear" w:color="000000" w:fill="833C0C"/>
            <w:noWrap/>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4"/>
                <w:lang w:eastAsia="es-MX"/>
              </w:rPr>
            </w:pPr>
            <w:r w:rsidRPr="003B0942">
              <w:rPr>
                <w:rFonts w:ascii="Arial" w:eastAsia="Times New Roman" w:hAnsi="Arial" w:cs="Arial"/>
                <w:b/>
                <w:bCs/>
                <w:color w:val="FFFFFF"/>
                <w:sz w:val="14"/>
                <w:szCs w:val="14"/>
                <w:lang w:eastAsia="es-MX"/>
              </w:rPr>
              <w:t> </w:t>
            </w:r>
          </w:p>
        </w:tc>
        <w:tc>
          <w:tcPr>
            <w:tcW w:w="2421" w:type="dxa"/>
            <w:tcBorders>
              <w:top w:val="single" w:sz="4" w:space="0" w:color="000000"/>
              <w:left w:val="nil"/>
              <w:bottom w:val="single" w:sz="4" w:space="0" w:color="000000"/>
              <w:right w:val="single" w:sz="4" w:space="0" w:color="auto"/>
            </w:tcBorders>
            <w:shd w:val="clear" w:color="000000" w:fill="833C0C"/>
            <w:noWrap/>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4"/>
                <w:lang w:eastAsia="es-MX"/>
              </w:rPr>
            </w:pPr>
            <w:r w:rsidRPr="003B0942">
              <w:rPr>
                <w:rFonts w:ascii="Arial" w:eastAsia="Times New Roman" w:hAnsi="Arial" w:cs="Arial"/>
                <w:b/>
                <w:bCs/>
                <w:color w:val="FFFFFF"/>
                <w:sz w:val="14"/>
                <w:szCs w:val="14"/>
                <w:lang w:eastAsia="es-MX"/>
              </w:rPr>
              <w:t>Origen</w:t>
            </w:r>
          </w:p>
        </w:tc>
        <w:tc>
          <w:tcPr>
            <w:tcW w:w="2221" w:type="dxa"/>
            <w:tcBorders>
              <w:top w:val="single" w:sz="4" w:space="0" w:color="000000"/>
              <w:left w:val="nil"/>
              <w:bottom w:val="single" w:sz="4" w:space="0" w:color="000000"/>
              <w:right w:val="single" w:sz="4" w:space="0" w:color="auto"/>
            </w:tcBorders>
            <w:shd w:val="clear" w:color="000000" w:fill="833C0C"/>
            <w:noWrap/>
            <w:vAlign w:val="center"/>
            <w:hideMark/>
          </w:tcPr>
          <w:p w:rsidR="003B0942" w:rsidRPr="003B0942" w:rsidRDefault="003B0942" w:rsidP="003B0942">
            <w:pPr>
              <w:spacing w:after="0" w:line="240" w:lineRule="auto"/>
              <w:jc w:val="center"/>
              <w:rPr>
                <w:rFonts w:ascii="Arial" w:eastAsia="Times New Roman" w:hAnsi="Arial" w:cs="Arial"/>
                <w:b/>
                <w:bCs/>
                <w:color w:val="FFFFFF"/>
                <w:sz w:val="14"/>
                <w:szCs w:val="14"/>
                <w:lang w:eastAsia="es-MX"/>
              </w:rPr>
            </w:pPr>
            <w:r w:rsidRPr="003B0942">
              <w:rPr>
                <w:rFonts w:ascii="Arial" w:eastAsia="Times New Roman" w:hAnsi="Arial" w:cs="Arial"/>
                <w:b/>
                <w:bCs/>
                <w:color w:val="FFFFFF"/>
                <w:sz w:val="14"/>
                <w:szCs w:val="14"/>
                <w:lang w:eastAsia="es-MX"/>
              </w:rPr>
              <w:t>Aplicación</w:t>
            </w:r>
          </w:p>
        </w:tc>
      </w:tr>
      <w:tr w:rsidR="003B0942" w:rsidRPr="003B0942" w:rsidTr="003B0942">
        <w:trPr>
          <w:divId w:val="580919072"/>
          <w:trHeight w:val="180"/>
        </w:trPr>
        <w:tc>
          <w:tcPr>
            <w:tcW w:w="5158" w:type="dxa"/>
            <w:gridSpan w:val="3"/>
            <w:tcBorders>
              <w:top w:val="single" w:sz="4" w:space="0" w:color="000000"/>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ACTIVO</w:t>
            </w:r>
          </w:p>
        </w:tc>
        <w:tc>
          <w:tcPr>
            <w:tcW w:w="24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707,168</w:t>
            </w:r>
          </w:p>
        </w:tc>
        <w:tc>
          <w:tcPr>
            <w:tcW w:w="22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 </w:t>
            </w:r>
          </w:p>
        </w:tc>
      </w:tr>
      <w:tr w:rsidR="003B0942" w:rsidRPr="003B0942" w:rsidTr="003B0942">
        <w:trPr>
          <w:divId w:val="580919072"/>
          <w:trHeight w:val="225"/>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Activo Circulante</w:t>
            </w:r>
          </w:p>
        </w:tc>
        <w:tc>
          <w:tcPr>
            <w:tcW w:w="24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 </w:t>
            </w:r>
          </w:p>
        </w:tc>
        <w:tc>
          <w:tcPr>
            <w:tcW w:w="22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573,672</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Efectivo y Equivalentes</w:t>
            </w:r>
          </w:p>
        </w:tc>
        <w:tc>
          <w:tcPr>
            <w:tcW w:w="24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704,253</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Derechos a Recibir Efectivo o Equivalentes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130,581</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Derechos a Recibir Bienes o Servicios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Inventarios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Almacenes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Estimación por Pérdida o Deterioro de Activos Circulantes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Otros Activos Circulantes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Activo No Circulante</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1,280,840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Inversiones Financieras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Derechos a Recibir Efectivo o Equivalentes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Bienes Inmuebles, Infraestructura y Construcciones en Proceso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Bienes Muebles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119,925</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Activos Intangibles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Depreciación, Deterioro y Amortización Acumulada de Bienes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1,400,765</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Activos Diferidos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Estimación por Pérdida o Deterioro de Activos no Circulantes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Otros Activos no Circulantes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PASIVO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584,974</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Pasivo Circulante</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584,974</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Cuentas por Pagar a Corto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711,723</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Documentos por Pagar a Corto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126,749</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Porción a Corto Plazo de la Deuda Pública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Títulos y Valores a Corto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Pasivos Diferidos a Corto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Fondos y Bienes de Terceros en Garantía y/o Administración a Corto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Provisiones a Corto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Otros Pasivos a Corto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Pasivo No Circulante</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Cuentas por Pagar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Documentos por Pagar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Deuda Pública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Pasivos Diferidos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Fondos y Bienes de Terceros en Garantía y/o Administración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Provisiones a Largo Plazo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HACIENDA PÚBLICA/PATRIMONIO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1,292,142</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Hacienda Pública/Patrimonio Contribuido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Aportaciones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Donaciones de Capital</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Actualización de la Hacienda Pública/Patrimonio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Hacienda Pública/Patrimonio Generado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1,292,142</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Resultados del Ejercicio (Ahorro/ Desahorro)</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2,929,651</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Resultados de Ejercicios Anteriores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1,637,509</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proofErr w:type="spellStart"/>
            <w:r w:rsidRPr="003B0942">
              <w:rPr>
                <w:rFonts w:ascii="Arial" w:eastAsia="Times New Roman" w:hAnsi="Arial" w:cs="Arial"/>
                <w:color w:val="000000"/>
                <w:sz w:val="14"/>
                <w:szCs w:val="14"/>
                <w:lang w:eastAsia="es-MX"/>
              </w:rPr>
              <w:t>Revalúos</w:t>
            </w:r>
            <w:proofErr w:type="spellEnd"/>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Reservas</w:t>
            </w:r>
          </w:p>
        </w:tc>
        <w:tc>
          <w:tcPr>
            <w:tcW w:w="24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000000" w:fill="FFFFFF"/>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Rectificaciones de Resultados de Ejercicios Anteriores</w:t>
            </w:r>
          </w:p>
        </w:tc>
        <w:tc>
          <w:tcPr>
            <w:tcW w:w="24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Exceso o Insuficiencia en la Actualización de la Hacienda Pública/Patrimonio</w:t>
            </w:r>
          </w:p>
        </w:tc>
        <w:tc>
          <w:tcPr>
            <w:tcW w:w="24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c>
          <w:tcPr>
            <w:tcW w:w="22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Resultado por Posición Monetaria</w:t>
            </w:r>
          </w:p>
        </w:tc>
        <w:tc>
          <w:tcPr>
            <w:tcW w:w="24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99"/>
        </w:trPr>
        <w:tc>
          <w:tcPr>
            <w:tcW w:w="5158" w:type="dxa"/>
            <w:gridSpan w:val="3"/>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Resultado por Tenencia de Activos no Monetarios</w:t>
            </w:r>
          </w:p>
        </w:tc>
        <w:tc>
          <w:tcPr>
            <w:tcW w:w="24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222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580919072"/>
          <w:trHeight w:val="105"/>
        </w:trPr>
        <w:tc>
          <w:tcPr>
            <w:tcW w:w="1780" w:type="dxa"/>
            <w:tcBorders>
              <w:top w:val="nil"/>
              <w:left w:val="single" w:sz="4" w:space="0" w:color="000000"/>
              <w:bottom w:val="single" w:sz="4" w:space="0" w:color="000000"/>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1780" w:type="dxa"/>
            <w:tcBorders>
              <w:top w:val="nil"/>
              <w:left w:val="nil"/>
              <w:bottom w:val="single" w:sz="4" w:space="0" w:color="000000"/>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1598"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2421"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2221"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r>
      <w:tr w:rsidR="003B0942" w:rsidRPr="003B0942" w:rsidTr="003B0942">
        <w:trPr>
          <w:divId w:val="580919072"/>
          <w:trHeight w:val="199"/>
        </w:trPr>
        <w:tc>
          <w:tcPr>
            <w:tcW w:w="9800" w:type="dxa"/>
            <w:gridSpan w:val="5"/>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Bajo protesta de decir verdad declaramos que los Estados Financieros y sus Notas son razonablemente correctos y responsabilidad del emisor</w:t>
            </w:r>
          </w:p>
        </w:tc>
      </w:tr>
      <w:tr w:rsidR="003B0942" w:rsidRPr="003B0942" w:rsidTr="003B0942">
        <w:trPr>
          <w:divId w:val="580919072"/>
          <w:trHeight w:val="180"/>
        </w:trPr>
        <w:tc>
          <w:tcPr>
            <w:tcW w:w="1780"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4"/>
                <w:szCs w:val="14"/>
                <w:lang w:eastAsia="es-MX"/>
              </w:rPr>
            </w:pPr>
          </w:p>
        </w:tc>
        <w:tc>
          <w:tcPr>
            <w:tcW w:w="1780"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59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24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22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580919072"/>
          <w:trHeight w:val="300"/>
        </w:trPr>
        <w:tc>
          <w:tcPr>
            <w:tcW w:w="3560" w:type="dxa"/>
            <w:gridSpan w:val="2"/>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Mtro. Darwin Pérez y Pérez</w:t>
            </w:r>
          </w:p>
        </w:tc>
        <w:tc>
          <w:tcPr>
            <w:tcW w:w="159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p>
        </w:tc>
        <w:tc>
          <w:tcPr>
            <w:tcW w:w="4642" w:type="dxa"/>
            <w:gridSpan w:val="2"/>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Lic. Nancy Ramos Montiel</w:t>
            </w:r>
          </w:p>
        </w:tc>
      </w:tr>
      <w:tr w:rsidR="003B0942" w:rsidRPr="003B0942" w:rsidTr="003B0942">
        <w:trPr>
          <w:divId w:val="580919072"/>
          <w:trHeight w:val="210"/>
        </w:trPr>
        <w:tc>
          <w:tcPr>
            <w:tcW w:w="3560" w:type="dxa"/>
            <w:gridSpan w:val="2"/>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Director General</w:t>
            </w:r>
          </w:p>
        </w:tc>
        <w:tc>
          <w:tcPr>
            <w:tcW w:w="159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p>
        </w:tc>
        <w:tc>
          <w:tcPr>
            <w:tcW w:w="4642" w:type="dxa"/>
            <w:gridSpan w:val="2"/>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Directora Administrativa</w:t>
            </w:r>
          </w:p>
        </w:tc>
      </w:tr>
    </w:tbl>
    <w:p w:rsidR="00217C35" w:rsidRDefault="009B6AFF" w:rsidP="00927BA4">
      <w:pPr>
        <w:tabs>
          <w:tab w:val="left" w:pos="2430"/>
        </w:tabs>
        <w:rPr>
          <w:sz w:val="14"/>
        </w:rPr>
      </w:pPr>
      <w:r>
        <w:rPr>
          <w:sz w:val="14"/>
        </w:rPr>
        <w:fldChar w:fldCharType="end"/>
      </w:r>
    </w:p>
    <w:p w:rsidR="003162B3" w:rsidRPr="003162B3" w:rsidRDefault="003162B3" w:rsidP="00927BA4">
      <w:pPr>
        <w:tabs>
          <w:tab w:val="left" w:pos="2430"/>
        </w:tabs>
        <w:rPr>
          <w:sz w:val="14"/>
        </w:rPr>
      </w:pPr>
    </w:p>
    <w:p w:rsidR="003B0942" w:rsidRDefault="00257644" w:rsidP="00927BA4">
      <w:pPr>
        <w:tabs>
          <w:tab w:val="left" w:pos="2430"/>
        </w:tabs>
      </w:pPr>
      <w:r>
        <w:lastRenderedPageBreak/>
        <w:fldChar w:fldCharType="begin"/>
      </w:r>
      <w:r>
        <w:instrText xml:space="preserve"> LINK </w:instrText>
      </w:r>
      <w:r w:rsidR="005A1BD9">
        <w:instrText xml:space="preserve">Excel.Sheet.12 "C:\\Users\\Arsenia Zarate\\Documents\\CONALEP ISAAC\\2023\\Cuenta Pública Cuarto Trimestre 2023 CONALEPi\\FORMATOS\\4 FORMATO EAA.xlsx" EAA!F1C1:F31C7 </w:instrText>
      </w:r>
      <w:r>
        <w:instrText xml:space="preserve">\a \f 4 \h  \* MERGEFORMAT </w:instrText>
      </w:r>
      <w:r>
        <w:fldChar w:fldCharType="separate"/>
      </w:r>
    </w:p>
    <w:p w:rsidR="003B0942" w:rsidRDefault="00257644" w:rsidP="00927BA4">
      <w:pPr>
        <w:tabs>
          <w:tab w:val="left" w:pos="2430"/>
        </w:tabs>
      </w:pPr>
      <w:r>
        <w:rPr>
          <w:sz w:val="14"/>
        </w:rPr>
        <w:fldChar w:fldCharType="end"/>
      </w:r>
      <w:r>
        <w:rPr>
          <w:sz w:val="14"/>
        </w:rPr>
        <w:fldChar w:fldCharType="begin"/>
      </w:r>
      <w:r>
        <w:rPr>
          <w:sz w:val="14"/>
        </w:rPr>
        <w:instrText xml:space="preserve"> LINK </w:instrText>
      </w:r>
      <w:r w:rsidR="005A1BD9">
        <w:rPr>
          <w:sz w:val="14"/>
        </w:rPr>
        <w:instrText xml:space="preserve">Excel.Sheet.12 "C:\\Users\\Arsenia Zarate\\Documents\\CONALEP ISAAC\\2023\\Cuenta Pública Cuarto Trimestre 2023 CONALEPi\\FORMATOS\\4 FORMATO EAA.xlsx" EAA!F1C1:F31C7 </w:instrText>
      </w:r>
      <w:r>
        <w:rPr>
          <w:sz w:val="14"/>
        </w:rPr>
        <w:instrText xml:space="preserve">\a \f 4 \h  \* MERGEFORMAT </w:instrText>
      </w:r>
      <w:r>
        <w:rPr>
          <w:sz w:val="14"/>
        </w:rPr>
        <w:fldChar w:fldCharType="separate"/>
      </w:r>
    </w:p>
    <w:p w:rsidR="003B0942" w:rsidRDefault="00257644" w:rsidP="00927BA4">
      <w:pPr>
        <w:tabs>
          <w:tab w:val="left" w:pos="2430"/>
        </w:tabs>
      </w:pPr>
      <w:r>
        <w:rPr>
          <w:sz w:val="14"/>
        </w:rPr>
        <w:fldChar w:fldCharType="end"/>
      </w:r>
      <w:r>
        <w:rPr>
          <w:noProof/>
          <w:lang w:eastAsia="es-MX"/>
        </w:rPr>
        <w:fldChar w:fldCharType="begin"/>
      </w:r>
      <w:r>
        <w:rPr>
          <w:noProof/>
          <w:lang w:eastAsia="es-MX"/>
        </w:rPr>
        <w:instrText xml:space="preserve"> LINK </w:instrText>
      </w:r>
      <w:r w:rsidR="005A1BD9">
        <w:rPr>
          <w:noProof/>
          <w:lang w:eastAsia="es-MX"/>
        </w:rPr>
        <w:instrText xml:space="preserve">Excel.Sheet.12 "C:\\Users\\Arsenia Zarate\\Documents\\CONALEP ISAAC\\2023\\Cuenta Pública Cuarto Trimestre 2023 CONALEPi\\FORMATOS\\5 FORMATO EADOP.xlsx" EADOP!F1C2:F38C7 </w:instrText>
      </w:r>
      <w:r>
        <w:rPr>
          <w:noProof/>
          <w:lang w:eastAsia="es-MX"/>
        </w:rPr>
        <w:instrText xml:space="preserve">\a \f 4 \h  \* MERGEFORMAT </w:instrText>
      </w:r>
      <w:r>
        <w:rPr>
          <w:noProof/>
          <w:lang w:eastAsia="es-MX"/>
        </w:rPr>
        <w:fldChar w:fldCharType="separate"/>
      </w:r>
    </w:p>
    <w:tbl>
      <w:tblPr>
        <w:tblW w:w="9601" w:type="dxa"/>
        <w:tblCellMar>
          <w:left w:w="70" w:type="dxa"/>
          <w:right w:w="70" w:type="dxa"/>
        </w:tblCellMar>
        <w:tblLook w:val="04A0" w:firstRow="1" w:lastRow="0" w:firstColumn="1" w:lastColumn="0" w:noHBand="0" w:noVBand="1"/>
      </w:tblPr>
      <w:tblGrid>
        <w:gridCol w:w="1657"/>
        <w:gridCol w:w="1658"/>
        <w:gridCol w:w="2002"/>
        <w:gridCol w:w="1623"/>
        <w:gridCol w:w="1381"/>
        <w:gridCol w:w="1280"/>
      </w:tblGrid>
      <w:tr w:rsidR="003B0942" w:rsidRPr="003B0942" w:rsidTr="003B0942">
        <w:trPr>
          <w:divId w:val="870991939"/>
          <w:trHeight w:val="230"/>
        </w:trPr>
        <w:tc>
          <w:tcPr>
            <w:tcW w:w="9601" w:type="dxa"/>
            <w:gridSpan w:val="6"/>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COLEGIO DE EDUCACIÓN PROFESIONAL TÉCNICA DEL ESTADO DE TLAXCALA</w:t>
            </w:r>
          </w:p>
        </w:tc>
      </w:tr>
      <w:tr w:rsidR="003B0942" w:rsidRPr="003B0942" w:rsidTr="003B0942">
        <w:trPr>
          <w:divId w:val="870991939"/>
          <w:trHeight w:val="287"/>
        </w:trPr>
        <w:tc>
          <w:tcPr>
            <w:tcW w:w="9601" w:type="dxa"/>
            <w:gridSpan w:val="6"/>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Estado Analítico de la Deuda y Otros Pasivos</w:t>
            </w:r>
          </w:p>
        </w:tc>
      </w:tr>
      <w:tr w:rsidR="003B0942" w:rsidRPr="003B0942" w:rsidTr="003B0942">
        <w:trPr>
          <w:divId w:val="870991939"/>
          <w:trHeight w:val="287"/>
        </w:trPr>
        <w:tc>
          <w:tcPr>
            <w:tcW w:w="9601" w:type="dxa"/>
            <w:gridSpan w:val="6"/>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Del 01 de enero al 31 de diciembre de 2023</w:t>
            </w:r>
          </w:p>
        </w:tc>
      </w:tr>
      <w:tr w:rsidR="003B0942" w:rsidRPr="003B0942" w:rsidTr="003B0942">
        <w:trPr>
          <w:divId w:val="870991939"/>
          <w:trHeight w:val="287"/>
        </w:trPr>
        <w:tc>
          <w:tcPr>
            <w:tcW w:w="9601" w:type="dxa"/>
            <w:gridSpan w:val="6"/>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 xml:space="preserve">  (Cifras en Pesos)</w:t>
            </w:r>
          </w:p>
        </w:tc>
      </w:tr>
      <w:tr w:rsidR="003B0942" w:rsidRPr="003B0942" w:rsidTr="003B0942">
        <w:trPr>
          <w:divId w:val="870991939"/>
          <w:trHeight w:val="460"/>
        </w:trPr>
        <w:tc>
          <w:tcPr>
            <w:tcW w:w="3315" w:type="dxa"/>
            <w:gridSpan w:val="2"/>
            <w:tcBorders>
              <w:top w:val="single" w:sz="4" w:space="0" w:color="000000"/>
              <w:left w:val="single" w:sz="4" w:space="0" w:color="000000"/>
              <w:bottom w:val="single" w:sz="4" w:space="0" w:color="000000"/>
              <w:right w:val="single" w:sz="4" w:space="0" w:color="000000"/>
            </w:tcBorders>
            <w:shd w:val="clear" w:color="000000" w:fill="833C0C"/>
            <w:noWrap/>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Denominación de las Deudas</w:t>
            </w:r>
          </w:p>
        </w:tc>
        <w:tc>
          <w:tcPr>
            <w:tcW w:w="2002"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Moneda de</w:t>
            </w:r>
            <w:r w:rsidRPr="003B0942">
              <w:rPr>
                <w:rFonts w:ascii="Arial" w:eastAsia="Times New Roman" w:hAnsi="Arial" w:cs="Arial"/>
                <w:b/>
                <w:bCs/>
                <w:color w:val="FFFFFF"/>
                <w:sz w:val="18"/>
                <w:szCs w:val="18"/>
                <w:lang w:eastAsia="es-MX"/>
              </w:rPr>
              <w:br/>
              <w:t>Contratación</w:t>
            </w:r>
          </w:p>
        </w:tc>
        <w:tc>
          <w:tcPr>
            <w:tcW w:w="1623"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Institución o País</w:t>
            </w:r>
            <w:r w:rsidRPr="003B0942">
              <w:rPr>
                <w:rFonts w:ascii="Arial" w:eastAsia="Times New Roman" w:hAnsi="Arial" w:cs="Arial"/>
                <w:b/>
                <w:bCs/>
                <w:color w:val="FFFFFF"/>
                <w:sz w:val="18"/>
                <w:szCs w:val="18"/>
                <w:lang w:eastAsia="es-MX"/>
              </w:rPr>
              <w:br/>
              <w:t>Acreedor</w:t>
            </w:r>
          </w:p>
        </w:tc>
        <w:tc>
          <w:tcPr>
            <w:tcW w:w="1381"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Saldo Inicial del</w:t>
            </w:r>
            <w:r w:rsidRPr="003B0942">
              <w:rPr>
                <w:rFonts w:ascii="Arial" w:eastAsia="Times New Roman" w:hAnsi="Arial" w:cs="Arial"/>
                <w:b/>
                <w:bCs/>
                <w:color w:val="FFFFFF"/>
                <w:sz w:val="18"/>
                <w:szCs w:val="18"/>
                <w:lang w:eastAsia="es-MX"/>
              </w:rPr>
              <w:br/>
              <w:t>Periodo</w:t>
            </w:r>
          </w:p>
        </w:tc>
        <w:tc>
          <w:tcPr>
            <w:tcW w:w="1278"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Saldo Final del Periodo</w:t>
            </w:r>
          </w:p>
        </w:tc>
      </w:tr>
      <w:tr w:rsidR="003B0942" w:rsidRPr="003B0942" w:rsidTr="003B0942">
        <w:trPr>
          <w:divId w:val="870991939"/>
          <w:trHeight w:val="230"/>
        </w:trPr>
        <w:tc>
          <w:tcPr>
            <w:tcW w:w="3315" w:type="dxa"/>
            <w:gridSpan w:val="2"/>
            <w:tcBorders>
              <w:top w:val="single" w:sz="4" w:space="0" w:color="000000"/>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DEUDA PÚBLICA</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Corto Plazo</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Deuda Interna</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Instituciones de Crédito</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Títulos y Valores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Arrendamientos Financieros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1657"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5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Deuda Externa</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Organismos Financieros Internacionales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Deuda Bilateral</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Títulos y Valores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Arrendamientos Financieros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Subtotal de Deuda Pública a Corto Plazo</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Largo Plazo</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Deuda Interna</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Instituciones de Crédito</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Títulos y Valores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Arrendamientos Financieros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Deuda Externa</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Organismos Financieros Internacionales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Deuda Bilateral</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Títulos y Valores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Arrendamientos Financieros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Subtotal de Deuda Pública a Largo Plazo</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0</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Total de Otros Pasivos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3,145,482</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3,730,456</w:t>
            </w:r>
          </w:p>
        </w:tc>
      </w:tr>
      <w:tr w:rsidR="003B0942" w:rsidRPr="003B0942" w:rsidTr="003B0942">
        <w:trPr>
          <w:divId w:val="870991939"/>
          <w:trHeight w:val="230"/>
        </w:trPr>
        <w:tc>
          <w:tcPr>
            <w:tcW w:w="3315"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Total de Deuda Pública y Otros Pasivos</w:t>
            </w:r>
          </w:p>
        </w:tc>
        <w:tc>
          <w:tcPr>
            <w:tcW w:w="200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3,145,482</w:t>
            </w:r>
          </w:p>
        </w:tc>
        <w:tc>
          <w:tcPr>
            <w:tcW w:w="1278"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8"/>
                <w:szCs w:val="18"/>
                <w:lang w:eastAsia="es-MX"/>
              </w:rPr>
            </w:pPr>
            <w:r w:rsidRPr="003B0942">
              <w:rPr>
                <w:rFonts w:ascii="Arial" w:eastAsia="Times New Roman" w:hAnsi="Arial" w:cs="Arial"/>
                <w:b/>
                <w:bCs/>
                <w:color w:val="000000"/>
                <w:sz w:val="18"/>
                <w:szCs w:val="18"/>
                <w:lang w:eastAsia="es-MX"/>
              </w:rPr>
              <w:t>3,730,456</w:t>
            </w:r>
          </w:p>
        </w:tc>
      </w:tr>
      <w:tr w:rsidR="003B0942" w:rsidRPr="003B0942" w:rsidTr="003B0942">
        <w:trPr>
          <w:divId w:val="870991939"/>
          <w:trHeight w:val="230"/>
        </w:trPr>
        <w:tc>
          <w:tcPr>
            <w:tcW w:w="1657" w:type="dxa"/>
            <w:tcBorders>
              <w:top w:val="nil"/>
              <w:left w:val="single" w:sz="4" w:space="0" w:color="000000"/>
              <w:bottom w:val="single" w:sz="4" w:space="0" w:color="000000"/>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57"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2002"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623"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381"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278"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r>
      <w:tr w:rsidR="003B0942" w:rsidRPr="003B0942" w:rsidTr="003B0942">
        <w:trPr>
          <w:divId w:val="870991939"/>
          <w:trHeight w:val="100"/>
        </w:trPr>
        <w:tc>
          <w:tcPr>
            <w:tcW w:w="1657"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p>
        </w:tc>
        <w:tc>
          <w:tcPr>
            <w:tcW w:w="1657"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200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62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38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27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870991939"/>
          <w:trHeight w:val="287"/>
        </w:trPr>
        <w:tc>
          <w:tcPr>
            <w:tcW w:w="9601" w:type="dxa"/>
            <w:gridSpan w:val="6"/>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6"/>
                <w:szCs w:val="16"/>
                <w:lang w:eastAsia="es-MX"/>
              </w:rPr>
            </w:pPr>
            <w:r w:rsidRPr="003B0942">
              <w:rPr>
                <w:rFonts w:ascii="Arial" w:eastAsia="Times New Roman" w:hAnsi="Arial" w:cs="Arial"/>
                <w:color w:val="000000"/>
                <w:sz w:val="16"/>
                <w:szCs w:val="16"/>
                <w:lang w:eastAsia="es-MX"/>
              </w:rPr>
              <w:t>Bajo protesta de decir verdad declaramos que los Estados Financieros y sus Notas son razonablemente correctos y responsabilidad del emisor</w:t>
            </w:r>
          </w:p>
        </w:tc>
      </w:tr>
      <w:tr w:rsidR="003B0942" w:rsidRPr="003B0942" w:rsidTr="003B0942">
        <w:trPr>
          <w:divId w:val="870991939"/>
          <w:trHeight w:val="287"/>
        </w:trPr>
        <w:tc>
          <w:tcPr>
            <w:tcW w:w="1657"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6"/>
                <w:szCs w:val="16"/>
                <w:lang w:eastAsia="es-MX"/>
              </w:rPr>
            </w:pPr>
          </w:p>
        </w:tc>
        <w:tc>
          <w:tcPr>
            <w:tcW w:w="1657"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200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62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38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27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870991939"/>
          <w:trHeight w:val="287"/>
        </w:trPr>
        <w:tc>
          <w:tcPr>
            <w:tcW w:w="1657"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657"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200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62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38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278"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870991939"/>
          <w:trHeight w:val="287"/>
        </w:trPr>
        <w:tc>
          <w:tcPr>
            <w:tcW w:w="3315" w:type="dxa"/>
            <w:gridSpan w:val="2"/>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Mtro. Darwin Pérez y Pérez</w:t>
            </w:r>
          </w:p>
        </w:tc>
        <w:tc>
          <w:tcPr>
            <w:tcW w:w="200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8"/>
                <w:szCs w:val="18"/>
                <w:lang w:eastAsia="es-MX"/>
              </w:rPr>
            </w:pPr>
          </w:p>
        </w:tc>
        <w:tc>
          <w:tcPr>
            <w:tcW w:w="162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2659" w:type="dxa"/>
            <w:gridSpan w:val="2"/>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xml:space="preserve">Lic. Nancy Ramos Montiel </w:t>
            </w:r>
          </w:p>
        </w:tc>
      </w:tr>
      <w:tr w:rsidR="003B0942" w:rsidRPr="003B0942" w:rsidTr="003B0942">
        <w:trPr>
          <w:divId w:val="870991939"/>
          <w:trHeight w:val="287"/>
        </w:trPr>
        <w:tc>
          <w:tcPr>
            <w:tcW w:w="3315" w:type="dxa"/>
            <w:gridSpan w:val="2"/>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Director General</w:t>
            </w:r>
          </w:p>
        </w:tc>
        <w:tc>
          <w:tcPr>
            <w:tcW w:w="200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8"/>
                <w:szCs w:val="18"/>
                <w:lang w:eastAsia="es-MX"/>
              </w:rPr>
            </w:pPr>
          </w:p>
        </w:tc>
        <w:tc>
          <w:tcPr>
            <w:tcW w:w="162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2659" w:type="dxa"/>
            <w:gridSpan w:val="2"/>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Directora Administrativa</w:t>
            </w:r>
          </w:p>
        </w:tc>
      </w:tr>
    </w:tbl>
    <w:p w:rsidR="007257F5" w:rsidRDefault="00257644" w:rsidP="00927BA4">
      <w:pPr>
        <w:tabs>
          <w:tab w:val="left" w:pos="2430"/>
        </w:tabs>
        <w:rPr>
          <w:noProof/>
          <w:lang w:eastAsia="es-MX"/>
        </w:rPr>
      </w:pPr>
      <w:r>
        <w:rPr>
          <w:noProof/>
          <w:lang w:eastAsia="es-MX"/>
        </w:rPr>
        <w:fldChar w:fldCharType="end"/>
      </w:r>
    </w:p>
    <w:p w:rsidR="007257F5" w:rsidRPr="007257F5" w:rsidRDefault="007257F5" w:rsidP="00927BA4">
      <w:pPr>
        <w:tabs>
          <w:tab w:val="left" w:pos="2430"/>
        </w:tabs>
        <w:rPr>
          <w:sz w:val="16"/>
        </w:rPr>
      </w:pPr>
    </w:p>
    <w:p w:rsidR="00217C35" w:rsidRDefault="00217C35" w:rsidP="00927BA4">
      <w:pPr>
        <w:tabs>
          <w:tab w:val="left" w:pos="2430"/>
        </w:tabs>
      </w:pPr>
    </w:p>
    <w:p w:rsidR="00217C35" w:rsidRDefault="00217C35" w:rsidP="00927BA4">
      <w:pPr>
        <w:tabs>
          <w:tab w:val="left" w:pos="2430"/>
        </w:tabs>
      </w:pPr>
    </w:p>
    <w:p w:rsidR="003B0942" w:rsidRDefault="00534678" w:rsidP="00927BA4">
      <w:pPr>
        <w:tabs>
          <w:tab w:val="left" w:pos="2430"/>
        </w:tabs>
      </w:pPr>
      <w:r>
        <w:lastRenderedPageBreak/>
        <w:fldChar w:fldCharType="begin"/>
      </w:r>
      <w:r>
        <w:instrText xml:space="preserve"> LINK </w:instrText>
      </w:r>
      <w:r w:rsidR="005A1BD9">
        <w:instrText xml:space="preserve">Excel.Sheet.12 "C:\\Users\\Arsenia Zarate\\Documents\\CONALEP ISAAC\\2023\\Cuenta Pública Cuarto Trimestre 2023 CONALEPi\\FORMATOS\\6 FORMATO EVHP.xlsx" EVHP!F1C2:F38C8 </w:instrText>
      </w:r>
      <w:r>
        <w:instrText xml:space="preserve">\a \f 4 \h  \* MERGEFORMAT </w:instrText>
      </w:r>
      <w:r>
        <w:fldChar w:fldCharType="separate"/>
      </w:r>
    </w:p>
    <w:tbl>
      <w:tblPr>
        <w:tblW w:w="9831" w:type="dxa"/>
        <w:tblCellMar>
          <w:left w:w="70" w:type="dxa"/>
          <w:right w:w="70" w:type="dxa"/>
        </w:tblCellMar>
        <w:tblLook w:val="04A0" w:firstRow="1" w:lastRow="0" w:firstColumn="1" w:lastColumn="0" w:noHBand="0" w:noVBand="1"/>
      </w:tblPr>
      <w:tblGrid>
        <w:gridCol w:w="3921"/>
        <w:gridCol w:w="174"/>
        <w:gridCol w:w="1245"/>
        <w:gridCol w:w="1230"/>
        <w:gridCol w:w="1088"/>
        <w:gridCol w:w="1193"/>
        <w:gridCol w:w="1009"/>
      </w:tblGrid>
      <w:tr w:rsidR="003B0942" w:rsidRPr="003B0942" w:rsidTr="003B0942">
        <w:trPr>
          <w:divId w:val="352000684"/>
          <w:trHeight w:val="275"/>
        </w:trPr>
        <w:tc>
          <w:tcPr>
            <w:tcW w:w="9831"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COLEGIO DE EDUCACIÓN PROFESIONAL TÉCNICA DEL ESTADO DE TLAXCALA</w:t>
            </w:r>
          </w:p>
        </w:tc>
      </w:tr>
      <w:tr w:rsidR="003B0942" w:rsidRPr="003B0942" w:rsidTr="003B0942">
        <w:trPr>
          <w:divId w:val="352000684"/>
          <w:trHeight w:val="220"/>
        </w:trPr>
        <w:tc>
          <w:tcPr>
            <w:tcW w:w="9831"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Estado de Variación en la Hacienda Pública</w:t>
            </w:r>
          </w:p>
        </w:tc>
      </w:tr>
      <w:tr w:rsidR="003B0942" w:rsidRPr="003B0942" w:rsidTr="003B0942">
        <w:trPr>
          <w:divId w:val="352000684"/>
          <w:trHeight w:val="220"/>
        </w:trPr>
        <w:tc>
          <w:tcPr>
            <w:tcW w:w="9831"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Del 01 de enero al 31 de diciembre de 2023</w:t>
            </w:r>
          </w:p>
        </w:tc>
      </w:tr>
      <w:tr w:rsidR="003B0942" w:rsidRPr="003B0942" w:rsidTr="003B0942">
        <w:trPr>
          <w:divId w:val="352000684"/>
          <w:trHeight w:val="220"/>
        </w:trPr>
        <w:tc>
          <w:tcPr>
            <w:tcW w:w="9831" w:type="dxa"/>
            <w:gridSpan w:val="7"/>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 xml:space="preserve">  (Cifras en Pesos)</w:t>
            </w:r>
          </w:p>
        </w:tc>
      </w:tr>
      <w:tr w:rsidR="003B0942" w:rsidRPr="003B0942" w:rsidTr="003B0942">
        <w:trPr>
          <w:divId w:val="352000684"/>
          <w:trHeight w:val="1101"/>
        </w:trPr>
        <w:tc>
          <w:tcPr>
            <w:tcW w:w="4063" w:type="dxa"/>
            <w:gridSpan w:val="2"/>
            <w:tcBorders>
              <w:top w:val="single" w:sz="4" w:space="0" w:color="000000"/>
              <w:left w:val="single" w:sz="4" w:space="0" w:color="000000"/>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2"/>
                <w:szCs w:val="18"/>
                <w:lang w:eastAsia="es-MX"/>
              </w:rPr>
            </w:pPr>
            <w:r w:rsidRPr="003B0942">
              <w:rPr>
                <w:rFonts w:ascii="Arial" w:eastAsia="Times New Roman" w:hAnsi="Arial" w:cs="Arial"/>
                <w:b/>
                <w:bCs/>
                <w:color w:val="FFFFFF"/>
                <w:sz w:val="12"/>
                <w:szCs w:val="18"/>
                <w:lang w:eastAsia="es-MX"/>
              </w:rPr>
              <w:t>Concepto</w:t>
            </w:r>
          </w:p>
        </w:tc>
        <w:tc>
          <w:tcPr>
            <w:tcW w:w="1245"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2"/>
                <w:szCs w:val="18"/>
                <w:lang w:eastAsia="es-MX"/>
              </w:rPr>
            </w:pPr>
            <w:r w:rsidRPr="003B0942">
              <w:rPr>
                <w:rFonts w:ascii="Arial" w:eastAsia="Times New Roman" w:hAnsi="Arial" w:cs="Arial"/>
                <w:b/>
                <w:bCs/>
                <w:color w:val="FFFFFF"/>
                <w:sz w:val="12"/>
                <w:szCs w:val="18"/>
                <w:lang w:eastAsia="es-MX"/>
              </w:rPr>
              <w:t>Hacienda Pública / Patrimonio Contribuido</w:t>
            </w:r>
          </w:p>
        </w:tc>
        <w:tc>
          <w:tcPr>
            <w:tcW w:w="1230"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2"/>
                <w:szCs w:val="18"/>
                <w:lang w:eastAsia="es-MX"/>
              </w:rPr>
            </w:pPr>
            <w:r w:rsidRPr="003B0942">
              <w:rPr>
                <w:rFonts w:ascii="Arial" w:eastAsia="Times New Roman" w:hAnsi="Arial" w:cs="Arial"/>
                <w:b/>
                <w:bCs/>
                <w:color w:val="FFFFFF"/>
                <w:sz w:val="12"/>
                <w:szCs w:val="18"/>
                <w:lang w:eastAsia="es-MX"/>
              </w:rPr>
              <w:t>Hacienda Pública /</w:t>
            </w:r>
            <w:r w:rsidRPr="003B0942">
              <w:rPr>
                <w:rFonts w:ascii="Arial" w:eastAsia="Times New Roman" w:hAnsi="Arial" w:cs="Arial"/>
                <w:b/>
                <w:bCs/>
                <w:color w:val="FFFFFF"/>
                <w:sz w:val="12"/>
                <w:szCs w:val="18"/>
                <w:lang w:eastAsia="es-MX"/>
              </w:rPr>
              <w:br/>
              <w:t>Patrimonio Generado de Ejercicios Anteriores</w:t>
            </w:r>
          </w:p>
        </w:tc>
        <w:tc>
          <w:tcPr>
            <w:tcW w:w="1087"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2"/>
                <w:szCs w:val="18"/>
                <w:lang w:eastAsia="es-MX"/>
              </w:rPr>
            </w:pPr>
            <w:r w:rsidRPr="003B0942">
              <w:rPr>
                <w:rFonts w:ascii="Arial" w:eastAsia="Times New Roman" w:hAnsi="Arial" w:cs="Arial"/>
                <w:b/>
                <w:bCs/>
                <w:color w:val="FFFFFF"/>
                <w:sz w:val="12"/>
                <w:szCs w:val="18"/>
                <w:lang w:eastAsia="es-MX"/>
              </w:rPr>
              <w:t>Hacienda Pública / Patrimonio Generado del Ejercicio</w:t>
            </w:r>
          </w:p>
        </w:tc>
        <w:tc>
          <w:tcPr>
            <w:tcW w:w="1193"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2"/>
                <w:szCs w:val="18"/>
                <w:lang w:eastAsia="es-MX"/>
              </w:rPr>
            </w:pPr>
            <w:r w:rsidRPr="003B0942">
              <w:rPr>
                <w:rFonts w:ascii="Arial" w:eastAsia="Times New Roman" w:hAnsi="Arial" w:cs="Arial"/>
                <w:b/>
                <w:bCs/>
                <w:color w:val="FFFFFF"/>
                <w:sz w:val="12"/>
                <w:szCs w:val="18"/>
                <w:lang w:eastAsia="es-MX"/>
              </w:rPr>
              <w:t>Exceso o</w:t>
            </w:r>
            <w:r w:rsidRPr="003B0942">
              <w:rPr>
                <w:rFonts w:ascii="Arial" w:eastAsia="Times New Roman" w:hAnsi="Arial" w:cs="Arial"/>
                <w:b/>
                <w:bCs/>
                <w:color w:val="FFFFFF"/>
                <w:sz w:val="12"/>
                <w:szCs w:val="18"/>
                <w:lang w:eastAsia="es-MX"/>
              </w:rPr>
              <w:br/>
              <w:t>Insuficiencia en la Actualización de la Hacienda Pública / Patrimonio</w:t>
            </w:r>
          </w:p>
        </w:tc>
        <w:tc>
          <w:tcPr>
            <w:tcW w:w="1009" w:type="dxa"/>
            <w:tcBorders>
              <w:top w:val="single" w:sz="4" w:space="0" w:color="000000"/>
              <w:left w:val="nil"/>
              <w:bottom w:val="single" w:sz="4" w:space="0" w:color="000000"/>
              <w:right w:val="single" w:sz="4" w:space="0" w:color="000000"/>
            </w:tcBorders>
            <w:shd w:val="clear" w:color="000000" w:fill="833C0C"/>
            <w:vAlign w:val="center"/>
            <w:hideMark/>
          </w:tcPr>
          <w:p w:rsidR="003B0942" w:rsidRPr="003B0942" w:rsidRDefault="003B0942" w:rsidP="003B0942">
            <w:pPr>
              <w:spacing w:after="0" w:line="240" w:lineRule="auto"/>
              <w:jc w:val="center"/>
              <w:rPr>
                <w:rFonts w:ascii="Arial" w:eastAsia="Times New Roman" w:hAnsi="Arial" w:cs="Arial"/>
                <w:b/>
                <w:bCs/>
                <w:color w:val="FFFFFF"/>
                <w:sz w:val="12"/>
                <w:szCs w:val="18"/>
                <w:lang w:eastAsia="es-MX"/>
              </w:rPr>
            </w:pPr>
            <w:r w:rsidRPr="003B0942">
              <w:rPr>
                <w:rFonts w:ascii="Arial" w:eastAsia="Times New Roman" w:hAnsi="Arial" w:cs="Arial"/>
                <w:b/>
                <w:bCs/>
                <w:color w:val="FFFFFF"/>
                <w:sz w:val="12"/>
                <w:szCs w:val="18"/>
                <w:lang w:eastAsia="es-MX"/>
              </w:rPr>
              <w:t>Total</w:t>
            </w:r>
          </w:p>
        </w:tc>
      </w:tr>
      <w:tr w:rsidR="003B0942" w:rsidRPr="003B0942" w:rsidTr="003B0942">
        <w:trPr>
          <w:divId w:val="352000684"/>
          <w:trHeight w:val="137"/>
        </w:trPr>
        <w:tc>
          <w:tcPr>
            <w:tcW w:w="3921"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 </w:t>
            </w:r>
          </w:p>
        </w:tc>
        <w:tc>
          <w:tcPr>
            <w:tcW w:w="142"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 </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 </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 </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 </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 </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 </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Hacienda Pública/Patrimonio Contribuido Neto de 2022</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33,202,242</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33,202,242</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Aportaciones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32,862,242</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32,862,242</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Donaciones de Capital</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340,000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340,000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Actualización de la Hacienda Pública/Patrimonio</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Hacienda Pública/Patrimonio Generado Neto de 2022</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8,961,598</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4,939,132</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13,900,730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Resultados del Ejercicio (Ahorro/Desahorro)</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4,939,132</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4,939,132</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Resultados de Ejercicios Anteriores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8,961,598</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8,961,598</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proofErr w:type="spellStart"/>
            <w:r w:rsidRPr="003B0942">
              <w:rPr>
                <w:rFonts w:ascii="Arial" w:eastAsia="Times New Roman" w:hAnsi="Arial" w:cs="Arial"/>
                <w:color w:val="000000"/>
                <w:sz w:val="12"/>
                <w:szCs w:val="18"/>
                <w:lang w:eastAsia="es-MX"/>
              </w:rPr>
              <w:t>Revalúos</w:t>
            </w:r>
            <w:proofErr w:type="spellEnd"/>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Reservas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Rectificaciones de Resultados de Ejercicios Anteriores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468"/>
        </w:trPr>
        <w:tc>
          <w:tcPr>
            <w:tcW w:w="4063" w:type="dxa"/>
            <w:gridSpan w:val="2"/>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Exceso o Insuficiencia en la Actualización de la Hacienda Pública/Patrimonio 2022</w:t>
            </w:r>
            <w:r w:rsidRPr="003B0942">
              <w:rPr>
                <w:rFonts w:ascii="Arial" w:eastAsia="Times New Roman" w:hAnsi="Arial" w:cs="Arial"/>
                <w:b/>
                <w:bCs/>
                <w:color w:val="000000"/>
                <w:sz w:val="12"/>
                <w:szCs w:val="18"/>
                <w:lang w:eastAsia="es-MX"/>
              </w:rPr>
              <w:br/>
              <w:t>Neto de 20XN-1</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 por Posición Monetaria</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 por Tenencia de Activos no Monetarios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Hacienda Pública/Patrimonio Neto Final de 2022</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33,202,242</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8,961,598</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4,939,132</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47,102,972</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Cambios en la Hacienda Pública/Patrimonio Contribuido Neto de 2023</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Aportaciones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Donaciones de Capital</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Actualización de la Hacienda Pública/Patrimonio</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Variaciones de la Hacienda Pública/Patrimonio Generado Neto de 2023</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1,637,509</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-2,929,651</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-1,292,142</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Resultados del Ejercicio (Ahorro/Desahorro)</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2,009,481</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2,009,481</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Resultados de Ejercicios Anteriores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1,637,509</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-4,939,132</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-3,301,623</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proofErr w:type="spellStart"/>
            <w:r w:rsidRPr="003B0942">
              <w:rPr>
                <w:rFonts w:ascii="Arial" w:eastAsia="Times New Roman" w:hAnsi="Arial" w:cs="Arial"/>
                <w:color w:val="000000"/>
                <w:sz w:val="12"/>
                <w:szCs w:val="18"/>
                <w:lang w:eastAsia="es-MX"/>
              </w:rPr>
              <w:t>Revalúos</w:t>
            </w:r>
            <w:proofErr w:type="spellEnd"/>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Reservas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Rectificaciones de Resultados de Ejercicios Anteriores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509"/>
        </w:trPr>
        <w:tc>
          <w:tcPr>
            <w:tcW w:w="4063" w:type="dxa"/>
            <w:gridSpan w:val="2"/>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Cambios  en  el  Exceso  o  Insuficiencia  en  la  Actualización  de  la  Hacienda/PATRIMONIO NETO 2023</w:t>
            </w:r>
            <w:r w:rsidRPr="003B0942">
              <w:rPr>
                <w:rFonts w:ascii="Arial" w:eastAsia="Times New Roman" w:hAnsi="Arial" w:cs="Arial"/>
                <w:b/>
                <w:bCs/>
                <w:color w:val="000000"/>
                <w:sz w:val="12"/>
                <w:szCs w:val="18"/>
                <w:lang w:eastAsia="es-MX"/>
              </w:rPr>
              <w:br/>
              <w:t>Pública/Patrimonio Neto de 20XN</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 por Posición Monetaria</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Resultado por Tenencia de Activos no Monetarios</w:t>
            </w:r>
          </w:p>
        </w:tc>
        <w:tc>
          <w:tcPr>
            <w:tcW w:w="124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230"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87"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193"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c>
          <w:tcPr>
            <w:tcW w:w="1009"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0</w:t>
            </w:r>
          </w:p>
        </w:tc>
      </w:tr>
      <w:tr w:rsidR="003B0942" w:rsidRPr="003B0942" w:rsidTr="003B0942">
        <w:trPr>
          <w:divId w:val="352000684"/>
          <w:trHeight w:val="275"/>
        </w:trPr>
        <w:tc>
          <w:tcPr>
            <w:tcW w:w="4063" w:type="dxa"/>
            <w:gridSpan w:val="2"/>
            <w:tcBorders>
              <w:top w:val="nil"/>
              <w:left w:val="single" w:sz="4" w:space="0" w:color="000000"/>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Hacienda Pública/Patrimonio Neto Final de 2023</w:t>
            </w:r>
          </w:p>
        </w:tc>
        <w:tc>
          <w:tcPr>
            <w:tcW w:w="1245"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33,202,242</w:t>
            </w:r>
          </w:p>
        </w:tc>
        <w:tc>
          <w:tcPr>
            <w:tcW w:w="1230"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10,599,107</w:t>
            </w:r>
          </w:p>
        </w:tc>
        <w:tc>
          <w:tcPr>
            <w:tcW w:w="1087"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2,009,481</w:t>
            </w:r>
          </w:p>
        </w:tc>
        <w:tc>
          <w:tcPr>
            <w:tcW w:w="1193"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0</w:t>
            </w:r>
          </w:p>
        </w:tc>
        <w:tc>
          <w:tcPr>
            <w:tcW w:w="1009"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2"/>
                <w:szCs w:val="18"/>
                <w:lang w:eastAsia="es-MX"/>
              </w:rPr>
            </w:pPr>
            <w:r w:rsidRPr="003B0942">
              <w:rPr>
                <w:rFonts w:ascii="Arial" w:eastAsia="Times New Roman" w:hAnsi="Arial" w:cs="Arial"/>
                <w:b/>
                <w:bCs/>
                <w:color w:val="000000"/>
                <w:sz w:val="12"/>
                <w:szCs w:val="18"/>
                <w:lang w:eastAsia="es-MX"/>
              </w:rPr>
              <w:t>45,810,830</w:t>
            </w:r>
          </w:p>
        </w:tc>
      </w:tr>
      <w:tr w:rsidR="003B0942" w:rsidRPr="003B0942" w:rsidTr="003B0942">
        <w:trPr>
          <w:divId w:val="352000684"/>
          <w:trHeight w:val="275"/>
        </w:trPr>
        <w:tc>
          <w:tcPr>
            <w:tcW w:w="7628" w:type="dxa"/>
            <w:gridSpan w:val="5"/>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2"/>
                <w:szCs w:val="16"/>
                <w:lang w:eastAsia="es-MX"/>
              </w:rPr>
            </w:pPr>
            <w:r w:rsidRPr="003B0942">
              <w:rPr>
                <w:rFonts w:ascii="Arial" w:eastAsia="Times New Roman" w:hAnsi="Arial" w:cs="Arial"/>
                <w:color w:val="000000"/>
                <w:sz w:val="12"/>
                <w:szCs w:val="16"/>
                <w:lang w:eastAsia="es-MX"/>
              </w:rPr>
              <w:t>Bajo protesta de decir verdad declaramos que los Estados Financieros y sus Notas son razonablemente correctos y responsabilidad del emisor</w:t>
            </w:r>
          </w:p>
        </w:tc>
        <w:tc>
          <w:tcPr>
            <w:tcW w:w="119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2"/>
                <w:szCs w:val="16"/>
                <w:lang w:eastAsia="es-MX"/>
              </w:rPr>
            </w:pPr>
          </w:p>
        </w:tc>
        <w:tc>
          <w:tcPr>
            <w:tcW w:w="100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r>
      <w:tr w:rsidR="003B0942" w:rsidRPr="003B0942" w:rsidTr="003B0942">
        <w:trPr>
          <w:divId w:val="352000684"/>
          <w:trHeight w:val="275"/>
        </w:trPr>
        <w:tc>
          <w:tcPr>
            <w:tcW w:w="39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4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24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230"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087"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19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00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r>
      <w:tr w:rsidR="003B0942" w:rsidRPr="003B0942" w:rsidTr="003B0942">
        <w:trPr>
          <w:divId w:val="352000684"/>
          <w:trHeight w:val="275"/>
        </w:trPr>
        <w:tc>
          <w:tcPr>
            <w:tcW w:w="3921" w:type="dxa"/>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Mtro. Darwin Pérez y Pérez</w:t>
            </w:r>
          </w:p>
        </w:tc>
        <w:tc>
          <w:tcPr>
            <w:tcW w:w="14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p>
        </w:tc>
        <w:tc>
          <w:tcPr>
            <w:tcW w:w="124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230"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2281" w:type="dxa"/>
            <w:gridSpan w:val="2"/>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Lic. Nancy Ramos Montiel</w:t>
            </w:r>
          </w:p>
        </w:tc>
        <w:tc>
          <w:tcPr>
            <w:tcW w:w="100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p>
        </w:tc>
      </w:tr>
      <w:tr w:rsidR="003B0942" w:rsidRPr="003B0942" w:rsidTr="003B0942">
        <w:trPr>
          <w:divId w:val="352000684"/>
          <w:trHeight w:val="275"/>
        </w:trPr>
        <w:tc>
          <w:tcPr>
            <w:tcW w:w="392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Director General</w:t>
            </w:r>
          </w:p>
        </w:tc>
        <w:tc>
          <w:tcPr>
            <w:tcW w:w="142"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p>
        </w:tc>
        <w:tc>
          <w:tcPr>
            <w:tcW w:w="124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1230"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12"/>
                <w:szCs w:val="20"/>
                <w:lang w:eastAsia="es-MX"/>
              </w:rPr>
            </w:pPr>
          </w:p>
        </w:tc>
        <w:tc>
          <w:tcPr>
            <w:tcW w:w="2281" w:type="dxa"/>
            <w:gridSpan w:val="2"/>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r w:rsidRPr="003B0942">
              <w:rPr>
                <w:rFonts w:ascii="Arial" w:eastAsia="Times New Roman" w:hAnsi="Arial" w:cs="Arial"/>
                <w:color w:val="000000"/>
                <w:sz w:val="12"/>
                <w:szCs w:val="18"/>
                <w:lang w:eastAsia="es-MX"/>
              </w:rPr>
              <w:t>Directora Administrativa</w:t>
            </w:r>
          </w:p>
        </w:tc>
        <w:tc>
          <w:tcPr>
            <w:tcW w:w="1009"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2"/>
                <w:szCs w:val="18"/>
                <w:lang w:eastAsia="es-MX"/>
              </w:rPr>
            </w:pPr>
          </w:p>
        </w:tc>
      </w:tr>
    </w:tbl>
    <w:p w:rsidR="00217C35" w:rsidRPr="00B933DF" w:rsidRDefault="00534678" w:rsidP="00927BA4">
      <w:pPr>
        <w:tabs>
          <w:tab w:val="left" w:pos="2430"/>
        </w:tabs>
        <w:rPr>
          <w:sz w:val="14"/>
        </w:rPr>
      </w:pPr>
      <w:r>
        <w:rPr>
          <w:sz w:val="14"/>
        </w:rPr>
        <w:fldChar w:fldCharType="end"/>
      </w:r>
    </w:p>
    <w:p w:rsidR="00217C35" w:rsidRDefault="00217C35" w:rsidP="00927BA4">
      <w:pPr>
        <w:tabs>
          <w:tab w:val="left" w:pos="2430"/>
        </w:tabs>
      </w:pPr>
    </w:p>
    <w:p w:rsidR="00217C35" w:rsidRDefault="00217C35" w:rsidP="00BE048D">
      <w:pPr>
        <w:tabs>
          <w:tab w:val="left" w:pos="2430"/>
        </w:tabs>
        <w:jc w:val="center"/>
      </w:pPr>
    </w:p>
    <w:p w:rsidR="005C162E" w:rsidRDefault="005C162E" w:rsidP="00DD47AF">
      <w:pPr>
        <w:tabs>
          <w:tab w:val="left" w:pos="2430"/>
        </w:tabs>
        <w:jc w:val="center"/>
      </w:pPr>
    </w:p>
    <w:p w:rsidR="003B0942" w:rsidRDefault="00534678" w:rsidP="007D59F6">
      <w:pPr>
        <w:jc w:val="center"/>
      </w:pPr>
      <w:r>
        <w:lastRenderedPageBreak/>
        <w:fldChar w:fldCharType="begin"/>
      </w:r>
      <w:r>
        <w:instrText xml:space="preserve"> LINK </w:instrText>
      </w:r>
      <w:r w:rsidR="005A1BD9">
        <w:instrText xml:space="preserve">Excel.Sheet.12 "C:\\Users\\Arsenia Zarate\\Documents\\CONALEP ISAAC\\2023\\Cuenta Pública Cuarto Trimestre 2023 CONALEPi\\FORMATOS\\7 FORMATO EFE.xlsx" EFE!F1C2:F66C6 </w:instrText>
      </w:r>
      <w:r>
        <w:instrText xml:space="preserve">\a \f 4 \h  \* MERGEFORMAT </w:instrText>
      </w:r>
      <w:r>
        <w:fldChar w:fldCharType="separate"/>
      </w:r>
    </w:p>
    <w:tbl>
      <w:tblPr>
        <w:tblW w:w="10120" w:type="dxa"/>
        <w:tblCellMar>
          <w:left w:w="70" w:type="dxa"/>
          <w:right w:w="70" w:type="dxa"/>
        </w:tblCellMar>
        <w:tblLook w:val="04A0" w:firstRow="1" w:lastRow="0" w:firstColumn="1" w:lastColumn="0" w:noHBand="0" w:noVBand="1"/>
      </w:tblPr>
      <w:tblGrid>
        <w:gridCol w:w="2014"/>
        <w:gridCol w:w="2061"/>
        <w:gridCol w:w="4333"/>
        <w:gridCol w:w="856"/>
        <w:gridCol w:w="856"/>
      </w:tblGrid>
      <w:tr w:rsidR="003B0942" w:rsidRPr="003B0942" w:rsidTr="003B0942">
        <w:trPr>
          <w:divId w:val="1519737664"/>
          <w:trHeight w:val="199"/>
        </w:trPr>
        <w:tc>
          <w:tcPr>
            <w:tcW w:w="1012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COLEGIO DE EDUCACIÓN PROFESIONAL TÉCNICA DEL ESTADO DE TLAXCALA</w:t>
            </w:r>
          </w:p>
        </w:tc>
      </w:tr>
      <w:tr w:rsidR="003B0942" w:rsidRPr="003B0942" w:rsidTr="003B0942">
        <w:trPr>
          <w:divId w:val="1519737664"/>
          <w:trHeight w:val="199"/>
        </w:trPr>
        <w:tc>
          <w:tcPr>
            <w:tcW w:w="1012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Estado de Flujos de Efectivo</w:t>
            </w:r>
          </w:p>
        </w:tc>
      </w:tr>
      <w:tr w:rsidR="003B0942" w:rsidRPr="003B0942" w:rsidTr="003B0942">
        <w:trPr>
          <w:divId w:val="1519737664"/>
          <w:trHeight w:val="199"/>
        </w:trPr>
        <w:tc>
          <w:tcPr>
            <w:tcW w:w="1012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Del 01 de enero al 31 de diciembre de 2023</w:t>
            </w:r>
          </w:p>
        </w:tc>
      </w:tr>
      <w:tr w:rsidR="003B0942" w:rsidRPr="003B0942" w:rsidTr="003B0942">
        <w:trPr>
          <w:divId w:val="1519737664"/>
          <w:trHeight w:val="199"/>
        </w:trPr>
        <w:tc>
          <w:tcPr>
            <w:tcW w:w="10120" w:type="dxa"/>
            <w:gridSpan w:val="5"/>
            <w:tcBorders>
              <w:top w:val="nil"/>
              <w:left w:val="nil"/>
              <w:bottom w:val="nil"/>
              <w:right w:val="nil"/>
            </w:tcBorders>
            <w:shd w:val="clear" w:color="auto" w:fill="auto"/>
            <w:hideMark/>
          </w:tcPr>
          <w:p w:rsidR="003B0942" w:rsidRPr="003B0942" w:rsidRDefault="003B0942" w:rsidP="003B0942">
            <w:pPr>
              <w:spacing w:after="0" w:line="240" w:lineRule="auto"/>
              <w:jc w:val="center"/>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 xml:space="preserve">  (Cifras en Pesos)</w:t>
            </w:r>
          </w:p>
        </w:tc>
      </w:tr>
      <w:tr w:rsidR="003B0942" w:rsidRPr="003B0942" w:rsidTr="003B0942">
        <w:trPr>
          <w:divId w:val="1519737664"/>
          <w:trHeight w:val="195"/>
        </w:trPr>
        <w:tc>
          <w:tcPr>
            <w:tcW w:w="8408" w:type="dxa"/>
            <w:gridSpan w:val="3"/>
            <w:tcBorders>
              <w:top w:val="single" w:sz="4" w:space="0" w:color="000000"/>
              <w:left w:val="single" w:sz="4" w:space="0" w:color="auto"/>
              <w:bottom w:val="single" w:sz="4" w:space="0" w:color="000000"/>
              <w:right w:val="single" w:sz="4" w:space="0" w:color="000000"/>
            </w:tcBorders>
            <w:shd w:val="clear" w:color="000000" w:fill="833C0C"/>
            <w:noWrap/>
            <w:hideMark/>
          </w:tcPr>
          <w:p w:rsidR="003B0942" w:rsidRPr="003B0942" w:rsidRDefault="003B0942" w:rsidP="003B0942">
            <w:pPr>
              <w:spacing w:after="0" w:line="240" w:lineRule="auto"/>
              <w:jc w:val="center"/>
              <w:rPr>
                <w:rFonts w:ascii="Arial" w:eastAsia="Times New Roman" w:hAnsi="Arial" w:cs="Arial"/>
                <w:b/>
                <w:bCs/>
                <w:color w:val="FFFFFF"/>
                <w:sz w:val="14"/>
                <w:szCs w:val="14"/>
                <w:lang w:eastAsia="es-MX"/>
              </w:rPr>
            </w:pPr>
            <w:r w:rsidRPr="003B0942">
              <w:rPr>
                <w:rFonts w:ascii="Arial" w:eastAsia="Times New Roman" w:hAnsi="Arial" w:cs="Arial"/>
                <w:b/>
                <w:bCs/>
                <w:color w:val="FFFFFF"/>
                <w:sz w:val="14"/>
                <w:szCs w:val="14"/>
                <w:lang w:eastAsia="es-MX"/>
              </w:rPr>
              <w:t>Concepto</w:t>
            </w:r>
          </w:p>
        </w:tc>
        <w:tc>
          <w:tcPr>
            <w:tcW w:w="856" w:type="dxa"/>
            <w:tcBorders>
              <w:top w:val="single" w:sz="4" w:space="0" w:color="000000"/>
              <w:left w:val="nil"/>
              <w:bottom w:val="single" w:sz="4" w:space="0" w:color="000000"/>
              <w:right w:val="single" w:sz="4" w:space="0" w:color="auto"/>
            </w:tcBorders>
            <w:shd w:val="clear" w:color="000000" w:fill="833C0C"/>
            <w:noWrap/>
            <w:hideMark/>
          </w:tcPr>
          <w:p w:rsidR="003B0942" w:rsidRPr="003B0942" w:rsidRDefault="003B0942" w:rsidP="003B0942">
            <w:pPr>
              <w:spacing w:after="0" w:line="240" w:lineRule="auto"/>
              <w:jc w:val="center"/>
              <w:rPr>
                <w:rFonts w:ascii="Arial" w:eastAsia="Times New Roman" w:hAnsi="Arial" w:cs="Arial"/>
                <w:b/>
                <w:bCs/>
                <w:color w:val="FFFFFF"/>
                <w:sz w:val="14"/>
                <w:szCs w:val="14"/>
                <w:lang w:eastAsia="es-MX"/>
              </w:rPr>
            </w:pPr>
            <w:r w:rsidRPr="003B0942">
              <w:rPr>
                <w:rFonts w:ascii="Arial" w:eastAsia="Times New Roman" w:hAnsi="Arial" w:cs="Arial"/>
                <w:b/>
                <w:bCs/>
                <w:color w:val="FFFFFF"/>
                <w:sz w:val="14"/>
                <w:szCs w:val="14"/>
                <w:lang w:eastAsia="es-MX"/>
              </w:rPr>
              <w:t>2023</w:t>
            </w:r>
          </w:p>
        </w:tc>
        <w:tc>
          <w:tcPr>
            <w:tcW w:w="856" w:type="dxa"/>
            <w:tcBorders>
              <w:top w:val="single" w:sz="4" w:space="0" w:color="000000"/>
              <w:left w:val="nil"/>
              <w:bottom w:val="single" w:sz="4" w:space="0" w:color="000000"/>
              <w:right w:val="single" w:sz="4" w:space="0" w:color="auto"/>
            </w:tcBorders>
            <w:shd w:val="clear" w:color="000000" w:fill="833C0C"/>
            <w:noWrap/>
            <w:hideMark/>
          </w:tcPr>
          <w:p w:rsidR="003B0942" w:rsidRPr="003B0942" w:rsidRDefault="003B0942" w:rsidP="003B0942">
            <w:pPr>
              <w:spacing w:after="0" w:line="240" w:lineRule="auto"/>
              <w:jc w:val="center"/>
              <w:rPr>
                <w:rFonts w:ascii="Arial" w:eastAsia="Times New Roman" w:hAnsi="Arial" w:cs="Arial"/>
                <w:b/>
                <w:bCs/>
                <w:color w:val="FFFFFF"/>
                <w:sz w:val="14"/>
                <w:szCs w:val="14"/>
                <w:lang w:eastAsia="es-MX"/>
              </w:rPr>
            </w:pPr>
            <w:r w:rsidRPr="003B0942">
              <w:rPr>
                <w:rFonts w:ascii="Arial" w:eastAsia="Times New Roman" w:hAnsi="Arial" w:cs="Arial"/>
                <w:b/>
                <w:bCs/>
                <w:color w:val="FFFFFF"/>
                <w:sz w:val="14"/>
                <w:szCs w:val="14"/>
                <w:lang w:eastAsia="es-MX"/>
              </w:rPr>
              <w:t>2022</w:t>
            </w:r>
          </w:p>
        </w:tc>
      </w:tr>
      <w:tr w:rsidR="003B0942" w:rsidRPr="003B0942" w:rsidTr="003B0942">
        <w:trPr>
          <w:divId w:val="1519737664"/>
          <w:trHeight w:val="199"/>
        </w:trPr>
        <w:tc>
          <w:tcPr>
            <w:tcW w:w="8408" w:type="dxa"/>
            <w:gridSpan w:val="3"/>
            <w:tcBorders>
              <w:top w:val="single" w:sz="4" w:space="0" w:color="000000"/>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Flujos de Efectivo de las Actividades de Operación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Origen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73,523,558</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69,450,556</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Impuestos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Cuotas y Aportaciones de Seguridad Social</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Contribuciones de Mejoras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Derechos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Productos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28,300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24,648</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Aprovechamientos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Ingresos por Venta de Bienes y Prestación de Servicios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121,770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220,880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Participaciones, Aportaciones, Convenios, Incentivos Derivados de la Colaboración Fiscal y Fondos Distintos de Aportaciones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Transferencias, Asignaciones, Subsidios y Subvenciones, y Pensiones y Jubilaciones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73,373,488</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69,205,028</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Otros Orígenes de Operación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Aplicación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70,434,915</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63,742,193</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Servicios Personales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61,919,728</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55,558,960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Materiales y Suministros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2,377,064</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2,513,862</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Servicios Generales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6,050,238</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5,448,490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Transferencias Internas y Asignaciones al Sector Público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Transferencias al Resto del Sector Público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Subsidios y Subvenciones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Ayudas Sociales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87,885</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220,880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Pensiones y Jubilaciones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Transferencias a Fideicomisos, Mandatos y Contratos Análogos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Transferencias a la Seguridad Social</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Donativos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Transferencias al Exterior</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Participaciones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Aportaciones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Convenios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Otras Aplicaciones de Operación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Flujos Netos de Efectivo por Actividades de Operación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3,088,643</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5,708,363</w:t>
            </w:r>
          </w:p>
        </w:tc>
      </w:tr>
      <w:tr w:rsidR="003B0942" w:rsidRPr="003B0942" w:rsidTr="003B0942">
        <w:trPr>
          <w:divId w:val="1519737664"/>
          <w:trHeight w:val="180"/>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Flujos de Efectivo de las Actividades de Inversión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Origen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Bienes Inmuebles, Infraestructura y Construcciones en Proceso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Bienes Muebles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Otros Orígenes de Inversión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Aplicación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119,925</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575,831</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Bienes Inmuebles, Infraestructura y Construcciones en Proceso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Bienes Muebles</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119,925</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575,831</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Otras Aplicaciones de Inversión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Flujos Netos de Efectivo por Actividades de Inversión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-119,925</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-575,831</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Flujos de Efectivo de las Actividades de Financiamiento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Origen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14,113,916</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20,285,092</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Endeudamiento Neto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Interno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Externo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Otros Orígenes de Financiamiento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14,113,916</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20,285,092</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Aplicación</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16,378,380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21,625,414</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Servicios de la Deuda</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Interno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Externo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Otras Aplicaciones de Financiamiento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16,378,380</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21,625,414</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Flujos Netos de Efectivo por Actividades de Financiamiento</w:t>
            </w:r>
          </w:p>
        </w:tc>
        <w:tc>
          <w:tcPr>
            <w:tcW w:w="856" w:type="dxa"/>
            <w:tcBorders>
              <w:top w:val="nil"/>
              <w:left w:val="nil"/>
              <w:bottom w:val="nil"/>
              <w:right w:val="single" w:sz="4" w:space="0" w:color="000000"/>
            </w:tcBorders>
            <w:shd w:val="clear" w:color="auto" w:fill="auto"/>
            <w:noWrap/>
            <w:hideMark/>
          </w:tcPr>
          <w:p w:rsidR="003B0942" w:rsidRPr="003B0942" w:rsidRDefault="003B0942" w:rsidP="00882813">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-2,264,46</w:t>
            </w:r>
            <w:r w:rsidR="00882813">
              <w:rPr>
                <w:rFonts w:ascii="Arial" w:eastAsia="Times New Roman" w:hAnsi="Arial" w:cs="Arial"/>
                <w:b/>
                <w:bCs/>
                <w:color w:val="000000"/>
                <w:sz w:val="14"/>
                <w:szCs w:val="14"/>
                <w:lang w:eastAsia="es-MX"/>
              </w:rPr>
              <w:t>4</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-1,340,321</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Incremento/Disminución Neta en el Efectivo y Equivalentes al Efectivo</w:t>
            </w:r>
          </w:p>
        </w:tc>
        <w:tc>
          <w:tcPr>
            <w:tcW w:w="856" w:type="dxa"/>
            <w:tcBorders>
              <w:top w:val="nil"/>
              <w:left w:val="nil"/>
              <w:bottom w:val="nil"/>
              <w:right w:val="single" w:sz="4" w:space="0" w:color="000000"/>
            </w:tcBorders>
            <w:shd w:val="clear" w:color="auto" w:fill="auto"/>
            <w:noWrap/>
            <w:hideMark/>
          </w:tcPr>
          <w:p w:rsidR="003B0942" w:rsidRPr="003B0942" w:rsidRDefault="003B0942" w:rsidP="00882813">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704,25</w:t>
            </w:r>
            <w:r w:rsidR="00882813">
              <w:rPr>
                <w:rFonts w:ascii="Arial" w:eastAsia="Times New Roman" w:hAnsi="Arial" w:cs="Arial"/>
                <w:b/>
                <w:bCs/>
                <w:color w:val="000000"/>
                <w:sz w:val="14"/>
                <w:szCs w:val="14"/>
                <w:lang w:eastAsia="es-MX"/>
              </w:rPr>
              <w:t>4</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3,792,210</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Efectivo y Equivalentes al Efectivo al Inicio del Ejercicio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7,669,398</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3,877,188</w:t>
            </w:r>
          </w:p>
        </w:tc>
      </w:tr>
      <w:tr w:rsidR="003B0942" w:rsidRPr="003B0942" w:rsidTr="003B0942">
        <w:trPr>
          <w:divId w:val="1519737664"/>
          <w:trHeight w:val="199"/>
        </w:trPr>
        <w:tc>
          <w:tcPr>
            <w:tcW w:w="8408" w:type="dxa"/>
            <w:gridSpan w:val="3"/>
            <w:tcBorders>
              <w:top w:val="nil"/>
              <w:left w:val="single" w:sz="4" w:space="0" w:color="000000"/>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b/>
                <w:bCs/>
                <w:color w:val="000000"/>
                <w:sz w:val="14"/>
                <w:szCs w:val="14"/>
                <w:lang w:eastAsia="es-MX"/>
              </w:rPr>
            </w:pPr>
            <w:r w:rsidRPr="003B0942">
              <w:rPr>
                <w:rFonts w:ascii="Arial" w:eastAsia="Times New Roman" w:hAnsi="Arial" w:cs="Arial"/>
                <w:b/>
                <w:bCs/>
                <w:color w:val="000000"/>
                <w:sz w:val="14"/>
                <w:szCs w:val="14"/>
                <w:lang w:eastAsia="es-MX"/>
              </w:rPr>
              <w:t>Efectivo y Equivalentes al Efectivo al Final del Ejercicio</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8,373,652</w:t>
            </w:r>
          </w:p>
        </w:tc>
        <w:tc>
          <w:tcPr>
            <w:tcW w:w="856"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jc w:val="right"/>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7,669,398</w:t>
            </w:r>
          </w:p>
        </w:tc>
      </w:tr>
      <w:tr w:rsidR="003B0942" w:rsidRPr="003B0942" w:rsidTr="003B0942">
        <w:trPr>
          <w:divId w:val="1519737664"/>
          <w:trHeight w:val="75"/>
        </w:trPr>
        <w:tc>
          <w:tcPr>
            <w:tcW w:w="2014" w:type="dxa"/>
            <w:tcBorders>
              <w:top w:val="nil"/>
              <w:left w:val="single" w:sz="4" w:space="0" w:color="000000"/>
              <w:bottom w:val="single" w:sz="4" w:space="0" w:color="000000"/>
              <w:right w:val="nil"/>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2061" w:type="dxa"/>
            <w:tcBorders>
              <w:top w:val="nil"/>
              <w:left w:val="nil"/>
              <w:bottom w:val="single" w:sz="4" w:space="0" w:color="000000"/>
              <w:right w:val="nil"/>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4333" w:type="dxa"/>
            <w:tcBorders>
              <w:top w:val="nil"/>
              <w:left w:val="nil"/>
              <w:bottom w:val="single" w:sz="4" w:space="0" w:color="000000"/>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856"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c>
          <w:tcPr>
            <w:tcW w:w="856" w:type="dxa"/>
            <w:tcBorders>
              <w:top w:val="nil"/>
              <w:left w:val="nil"/>
              <w:bottom w:val="single" w:sz="4" w:space="0" w:color="000000"/>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 </w:t>
            </w:r>
          </w:p>
        </w:tc>
      </w:tr>
      <w:tr w:rsidR="003B0942" w:rsidRPr="003B0942" w:rsidTr="003B0942">
        <w:trPr>
          <w:divId w:val="1519737664"/>
          <w:trHeight w:val="75"/>
        </w:trPr>
        <w:tc>
          <w:tcPr>
            <w:tcW w:w="2014"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4"/>
                <w:szCs w:val="14"/>
                <w:lang w:eastAsia="es-MX"/>
              </w:rPr>
            </w:pPr>
          </w:p>
        </w:tc>
        <w:tc>
          <w:tcPr>
            <w:tcW w:w="206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433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85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85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1519737664"/>
          <w:trHeight w:val="180"/>
        </w:trPr>
        <w:tc>
          <w:tcPr>
            <w:tcW w:w="10120" w:type="dxa"/>
            <w:gridSpan w:val="5"/>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Bajo protesta de decir verdad declaramos que los Estados Financieros y sus Notas son razonablemente correctos y responsabilidad del emisor</w:t>
            </w:r>
          </w:p>
        </w:tc>
      </w:tr>
      <w:tr w:rsidR="003B0942" w:rsidRPr="003B0942" w:rsidTr="003B0942">
        <w:trPr>
          <w:divId w:val="1519737664"/>
          <w:trHeight w:val="120"/>
        </w:trPr>
        <w:tc>
          <w:tcPr>
            <w:tcW w:w="2014"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4"/>
                <w:szCs w:val="14"/>
                <w:lang w:eastAsia="es-MX"/>
              </w:rPr>
            </w:pPr>
          </w:p>
        </w:tc>
        <w:tc>
          <w:tcPr>
            <w:tcW w:w="2061"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433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85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85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1519737664"/>
          <w:trHeight w:val="225"/>
        </w:trPr>
        <w:tc>
          <w:tcPr>
            <w:tcW w:w="4075" w:type="dxa"/>
            <w:gridSpan w:val="2"/>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Mtro. Darwin Pérez y Pérez</w:t>
            </w:r>
          </w:p>
        </w:tc>
        <w:tc>
          <w:tcPr>
            <w:tcW w:w="433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p>
        </w:tc>
        <w:tc>
          <w:tcPr>
            <w:tcW w:w="1712" w:type="dxa"/>
            <w:gridSpan w:val="2"/>
            <w:tcBorders>
              <w:top w:val="single" w:sz="4" w:space="0" w:color="auto"/>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Lic. Nancy Ramos Montiel</w:t>
            </w:r>
          </w:p>
        </w:tc>
      </w:tr>
      <w:tr w:rsidR="003B0942" w:rsidRPr="003B0942" w:rsidTr="003B0942">
        <w:trPr>
          <w:divId w:val="1519737664"/>
          <w:trHeight w:val="240"/>
        </w:trPr>
        <w:tc>
          <w:tcPr>
            <w:tcW w:w="4075" w:type="dxa"/>
            <w:gridSpan w:val="2"/>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Director General</w:t>
            </w:r>
          </w:p>
        </w:tc>
        <w:tc>
          <w:tcPr>
            <w:tcW w:w="433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p>
        </w:tc>
        <w:tc>
          <w:tcPr>
            <w:tcW w:w="1712" w:type="dxa"/>
            <w:gridSpan w:val="2"/>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color w:val="000000"/>
                <w:sz w:val="14"/>
                <w:szCs w:val="14"/>
                <w:lang w:eastAsia="es-MX"/>
              </w:rPr>
            </w:pPr>
            <w:r w:rsidRPr="003B0942">
              <w:rPr>
                <w:rFonts w:ascii="Arial" w:eastAsia="Times New Roman" w:hAnsi="Arial" w:cs="Arial"/>
                <w:color w:val="000000"/>
                <w:sz w:val="14"/>
                <w:szCs w:val="14"/>
                <w:lang w:eastAsia="es-MX"/>
              </w:rPr>
              <w:t>Directora Administrativa</w:t>
            </w:r>
          </w:p>
        </w:tc>
      </w:tr>
    </w:tbl>
    <w:p w:rsidR="00D85408" w:rsidRDefault="00534678" w:rsidP="007D59F6">
      <w:pPr>
        <w:jc w:val="center"/>
        <w:rPr>
          <w:rFonts w:ascii="Arial" w:hAnsi="Arial" w:cs="Arial"/>
          <w:b/>
          <w:sz w:val="20"/>
          <w:szCs w:val="20"/>
        </w:rPr>
      </w:pPr>
      <w:r>
        <w:rPr>
          <w:rFonts w:ascii="Arial" w:hAnsi="Arial" w:cs="Arial"/>
          <w:b/>
          <w:sz w:val="20"/>
          <w:szCs w:val="20"/>
        </w:rPr>
        <w:lastRenderedPageBreak/>
        <w:fldChar w:fldCharType="end"/>
      </w:r>
    </w:p>
    <w:p w:rsidR="00C13C88" w:rsidRDefault="00C13C88" w:rsidP="007D59F6">
      <w:pPr>
        <w:jc w:val="center"/>
        <w:rPr>
          <w:rFonts w:ascii="Arial" w:hAnsi="Arial" w:cs="Arial"/>
          <w:b/>
          <w:sz w:val="20"/>
          <w:szCs w:val="20"/>
        </w:rPr>
      </w:pPr>
    </w:p>
    <w:p w:rsidR="00C13C88" w:rsidRDefault="00C13C88" w:rsidP="007D59F6">
      <w:pPr>
        <w:jc w:val="center"/>
        <w:rPr>
          <w:rFonts w:ascii="Arial" w:hAnsi="Arial" w:cs="Arial"/>
          <w:b/>
          <w:sz w:val="20"/>
          <w:szCs w:val="20"/>
        </w:rPr>
      </w:pPr>
    </w:p>
    <w:p w:rsidR="004D3D5B" w:rsidRDefault="004D3D5B" w:rsidP="007D59F6">
      <w:pPr>
        <w:jc w:val="center"/>
        <w:rPr>
          <w:rFonts w:ascii="Arial" w:hAnsi="Arial" w:cs="Arial"/>
          <w:b/>
          <w:sz w:val="20"/>
          <w:szCs w:val="20"/>
        </w:rPr>
      </w:pPr>
    </w:p>
    <w:p w:rsidR="007D59F6" w:rsidRPr="00A9348C" w:rsidRDefault="007D59F6" w:rsidP="007D59F6">
      <w:pPr>
        <w:jc w:val="center"/>
        <w:rPr>
          <w:rFonts w:ascii="Arial" w:hAnsi="Arial" w:cs="Arial"/>
          <w:b/>
          <w:sz w:val="20"/>
          <w:szCs w:val="20"/>
        </w:rPr>
      </w:pPr>
      <w:r>
        <w:rPr>
          <w:rFonts w:ascii="Arial" w:hAnsi="Arial" w:cs="Arial"/>
          <w:b/>
          <w:sz w:val="20"/>
          <w:szCs w:val="20"/>
        </w:rPr>
        <w:t>INFORME DE PASIVOS CONTINGENTES</w:t>
      </w: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Pr="008B5362" w:rsidRDefault="007D59F6" w:rsidP="007D59F6">
      <w:pPr>
        <w:spacing w:line="480" w:lineRule="auto"/>
        <w:jc w:val="both"/>
        <w:rPr>
          <w:rFonts w:ascii="Arial" w:hAnsi="Arial" w:cs="Arial"/>
          <w:sz w:val="20"/>
          <w:szCs w:val="20"/>
        </w:rPr>
      </w:pPr>
      <w:r w:rsidRPr="008B5362">
        <w:rPr>
          <w:rFonts w:ascii="Arial" w:hAnsi="Arial" w:cs="Arial"/>
          <w:sz w:val="20"/>
          <w:szCs w:val="20"/>
        </w:rPr>
        <w:t xml:space="preserve">El Colegio de Educación Profesional Técnica del Estado de Tlaxcala informa que tiene demandas laborales que aún no han sido resueltas por la autoridad competente al cierre del </w:t>
      </w:r>
      <w:r w:rsidR="00DC6AD9">
        <w:rPr>
          <w:rFonts w:ascii="Arial" w:hAnsi="Arial" w:cs="Arial"/>
          <w:sz w:val="20"/>
          <w:szCs w:val="20"/>
        </w:rPr>
        <w:t>tercer</w:t>
      </w:r>
      <w:r w:rsidRPr="008B5362">
        <w:rPr>
          <w:rFonts w:ascii="Arial" w:hAnsi="Arial" w:cs="Arial"/>
          <w:sz w:val="20"/>
          <w:szCs w:val="20"/>
        </w:rPr>
        <w:t xml:space="preserve"> tri</w:t>
      </w:r>
      <w:r>
        <w:rPr>
          <w:rFonts w:ascii="Arial" w:hAnsi="Arial" w:cs="Arial"/>
          <w:sz w:val="20"/>
          <w:szCs w:val="20"/>
        </w:rPr>
        <w:t>mestre del ejercicio fiscal 2023</w:t>
      </w:r>
      <w:r w:rsidRPr="008B5362">
        <w:rPr>
          <w:rFonts w:ascii="Arial" w:hAnsi="Arial" w:cs="Arial"/>
          <w:sz w:val="20"/>
          <w:szCs w:val="20"/>
        </w:rPr>
        <w:t>.</w:t>
      </w: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9F6" w:rsidRPr="00A44C13" w:rsidTr="00DB3BA8">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____________________________________</w:t>
            </w:r>
          </w:p>
        </w:tc>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_____________________________</w:t>
            </w:r>
          </w:p>
        </w:tc>
      </w:tr>
      <w:tr w:rsidR="007D59F6" w:rsidRPr="00A44C13" w:rsidTr="00DB3BA8">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MTRO. DARWIN PÉREZ Y PÉREZ</w:t>
            </w:r>
          </w:p>
        </w:tc>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LIC. NANCY RAMOS MONTIEL</w:t>
            </w:r>
          </w:p>
        </w:tc>
      </w:tr>
      <w:tr w:rsidR="007D59F6" w:rsidRPr="00A44C13" w:rsidTr="00DB3BA8">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DIRECTOR GENERAL</w:t>
            </w:r>
          </w:p>
        </w:tc>
        <w:tc>
          <w:tcPr>
            <w:tcW w:w="4675" w:type="dxa"/>
          </w:tcPr>
          <w:p w:rsidR="007D59F6" w:rsidRPr="00A44C13" w:rsidRDefault="007D59F6" w:rsidP="00DB3BA8">
            <w:pPr>
              <w:jc w:val="center"/>
              <w:rPr>
                <w:rFonts w:ascii="Arial" w:hAnsi="Arial" w:cs="Arial"/>
                <w:b/>
                <w:sz w:val="16"/>
                <w:szCs w:val="20"/>
              </w:rPr>
            </w:pPr>
            <w:r w:rsidRPr="00A44C13">
              <w:rPr>
                <w:rFonts w:ascii="Arial" w:hAnsi="Arial" w:cs="Arial"/>
                <w:b/>
                <w:sz w:val="16"/>
                <w:szCs w:val="20"/>
              </w:rPr>
              <w:t>DIRECTORA ADMINISTRATIVA</w:t>
            </w:r>
          </w:p>
        </w:tc>
      </w:tr>
    </w:tbl>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7D59F6" w:rsidRDefault="007D59F6"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D85408" w:rsidRDefault="00D85408" w:rsidP="007D59F6">
      <w:pPr>
        <w:jc w:val="center"/>
        <w:rPr>
          <w:rFonts w:ascii="Arial" w:hAnsi="Arial" w:cs="Arial"/>
          <w:b/>
          <w:sz w:val="20"/>
          <w:szCs w:val="20"/>
        </w:rPr>
      </w:pPr>
    </w:p>
    <w:p w:rsidR="007D59F6" w:rsidRPr="00A9348C" w:rsidRDefault="007D59F6" w:rsidP="007D59F6">
      <w:pPr>
        <w:jc w:val="center"/>
        <w:rPr>
          <w:rFonts w:ascii="Arial" w:hAnsi="Arial" w:cs="Arial"/>
          <w:b/>
          <w:sz w:val="20"/>
          <w:szCs w:val="20"/>
        </w:rPr>
      </w:pPr>
      <w:r w:rsidRPr="00A9348C">
        <w:rPr>
          <w:rFonts w:ascii="Arial" w:hAnsi="Arial" w:cs="Arial"/>
          <w:b/>
          <w:sz w:val="20"/>
          <w:szCs w:val="20"/>
        </w:rPr>
        <w:t>NOTAS A LOS ESTADOS FINANCIEROS</w:t>
      </w:r>
    </w:p>
    <w:p w:rsidR="007D59F6" w:rsidRPr="00A9348C" w:rsidRDefault="007D59F6" w:rsidP="007D59F6">
      <w:pPr>
        <w:pStyle w:val="Texto"/>
        <w:spacing w:after="0" w:line="240" w:lineRule="exact"/>
        <w:jc w:val="center"/>
        <w:rPr>
          <w:sz w:val="20"/>
          <w:lang w:val="es-MX"/>
        </w:rPr>
      </w:pPr>
      <w:r w:rsidRPr="00A9348C">
        <w:rPr>
          <w:b/>
          <w:sz w:val="20"/>
          <w:lang w:val="es-MX"/>
        </w:rPr>
        <w:t>a) NOTAS DE DESGLOSE</w:t>
      </w: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w:t>
      </w:r>
      <w:r w:rsidRPr="00A9348C">
        <w:rPr>
          <w:b/>
          <w:smallCaps/>
          <w:sz w:val="20"/>
          <w:szCs w:val="20"/>
          <w:lang w:val="es-MX"/>
        </w:rPr>
        <w:tab/>
        <w:t>Notas al Estado de Situación Financiera</w:t>
      </w:r>
    </w:p>
    <w:p w:rsidR="007D59F6" w:rsidRPr="00A9348C" w:rsidRDefault="007D59F6" w:rsidP="007D59F6">
      <w:pPr>
        <w:pStyle w:val="Texto"/>
        <w:spacing w:after="0" w:line="240" w:lineRule="auto"/>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Activo</w:t>
      </w:r>
    </w:p>
    <w:p w:rsidR="007D59F6" w:rsidRPr="00A9348C" w:rsidRDefault="007D59F6" w:rsidP="007D59F6">
      <w:pPr>
        <w:pStyle w:val="Texto"/>
        <w:spacing w:after="0" w:line="240" w:lineRule="exact"/>
        <w:ind w:firstLine="0"/>
        <w:rPr>
          <w:sz w:val="20"/>
          <w:lang w:val="es-MX"/>
        </w:rPr>
      </w:pPr>
      <w:r w:rsidRPr="00A9348C">
        <w:rPr>
          <w:sz w:val="20"/>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7D59F6" w:rsidRPr="00A9348C"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Efectivo y Equivalentes</w:t>
      </w:r>
      <w:r>
        <w:rPr>
          <w:b/>
          <w:sz w:val="20"/>
          <w:lang w:val="es-MX"/>
        </w:rPr>
        <w:t xml:space="preserve"> </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dinero propiedad del Colegio en instituciones bancarias y en caja, el total disponible asciende a la cantidad de $</w:t>
      </w:r>
      <w:r w:rsidR="007376C3" w:rsidRPr="007376C3">
        <w:rPr>
          <w:sz w:val="20"/>
          <w:szCs w:val="20"/>
          <w:lang w:val="es-MX"/>
        </w:rPr>
        <w:t>8,373,65</w:t>
      </w:r>
      <w:r w:rsidR="007376C3">
        <w:rPr>
          <w:sz w:val="20"/>
          <w:szCs w:val="20"/>
          <w:lang w:val="es-MX"/>
        </w:rPr>
        <w:t>2</w:t>
      </w:r>
      <w:r w:rsidRPr="00A9348C">
        <w:rPr>
          <w:sz w:val="20"/>
          <w:szCs w:val="20"/>
          <w:lang w:val="es-MX"/>
        </w:rPr>
        <w:t xml:space="preserve">, mismos que presentan una variación </w:t>
      </w:r>
      <w:r w:rsidRPr="00B748E5">
        <w:rPr>
          <w:sz w:val="20"/>
          <w:szCs w:val="20"/>
          <w:lang w:val="es-MX"/>
        </w:rPr>
        <w:t xml:space="preserve">de </w:t>
      </w:r>
      <w:r w:rsidR="009D2C2B">
        <w:rPr>
          <w:sz w:val="20"/>
          <w:szCs w:val="20"/>
          <w:lang w:val="es-MX"/>
        </w:rPr>
        <w:t>9</w:t>
      </w:r>
      <w:r w:rsidRPr="00B748E5">
        <w:rPr>
          <w:sz w:val="20"/>
          <w:szCs w:val="20"/>
          <w:lang w:val="es-MX"/>
        </w:rPr>
        <w:t>%</w:t>
      </w:r>
      <w:r>
        <w:rPr>
          <w:sz w:val="20"/>
          <w:szCs w:val="20"/>
          <w:lang w:val="es-MX"/>
        </w:rPr>
        <w:t xml:space="preserve"> con respecto al ejercicio 2022</w:t>
      </w:r>
      <w:r w:rsidRPr="00A9348C">
        <w:rPr>
          <w:sz w:val="20"/>
          <w:szCs w:val="20"/>
          <w:lang w:val="es-MX"/>
        </w:rPr>
        <w:t>, recursos destinados en pagos derivados de la relación de trabajo con el personal y prestadores de servicios académicos, así como el pago de los insumos y contratación de servicios necesarios para la operación del Conalep Tlaxcala.</w:t>
      </w:r>
    </w:p>
    <w:p w:rsidR="007D59F6" w:rsidRPr="00A9348C" w:rsidRDefault="007D59F6" w:rsidP="007D59F6">
      <w:pPr>
        <w:pStyle w:val="ROMANOS"/>
        <w:spacing w:after="0" w:line="240" w:lineRule="exact"/>
        <w:ind w:left="723" w:firstLine="0"/>
        <w:rPr>
          <w:sz w:val="20"/>
          <w:szCs w:val="20"/>
          <w:lang w:val="es-MX"/>
        </w:rPr>
      </w:pPr>
    </w:p>
    <w:tbl>
      <w:tblPr>
        <w:tblStyle w:val="Tablaconcuadrcula"/>
        <w:tblW w:w="0" w:type="auto"/>
        <w:jc w:val="center"/>
        <w:tblLook w:val="04A0" w:firstRow="1" w:lastRow="0" w:firstColumn="1" w:lastColumn="0" w:noHBand="0" w:noVBand="1"/>
      </w:tblPr>
      <w:tblGrid>
        <w:gridCol w:w="2549"/>
        <w:gridCol w:w="1452"/>
        <w:gridCol w:w="1734"/>
        <w:gridCol w:w="1861"/>
        <w:gridCol w:w="1754"/>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BD5F6F"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BD5F6F" w:rsidRPr="00A9348C" w:rsidTr="00DB3BA8">
        <w:trPr>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 xml:space="preserve">Fondo </w:t>
            </w:r>
            <w:proofErr w:type="spellStart"/>
            <w:r w:rsidRPr="00A9348C">
              <w:rPr>
                <w:sz w:val="20"/>
                <w:szCs w:val="20"/>
                <w:lang w:val="es-MX"/>
              </w:rPr>
              <w:t>Revolvente</w:t>
            </w:r>
            <w:proofErr w:type="spellEnd"/>
            <w:r w:rsidRPr="00A9348C">
              <w:rPr>
                <w:sz w:val="20"/>
                <w:szCs w:val="20"/>
                <w:lang w:val="es-MX"/>
              </w:rPr>
              <w:t>/ Bancos</w:t>
            </w:r>
          </w:p>
        </w:tc>
        <w:tc>
          <w:tcPr>
            <w:tcW w:w="1665" w:type="dxa"/>
            <w:vAlign w:val="center"/>
          </w:tcPr>
          <w:p w:rsidR="007D59F6" w:rsidRPr="00A9348C" w:rsidRDefault="007D59F6" w:rsidP="007376C3">
            <w:pPr>
              <w:jc w:val="right"/>
              <w:rPr>
                <w:rFonts w:ascii="Arial" w:hAnsi="Arial" w:cs="Arial"/>
                <w:color w:val="000000"/>
                <w:sz w:val="20"/>
                <w:szCs w:val="20"/>
              </w:rPr>
            </w:pPr>
            <w:r w:rsidRPr="00A9348C">
              <w:rPr>
                <w:rFonts w:ascii="Arial" w:hAnsi="Arial" w:cs="Arial"/>
                <w:color w:val="000000"/>
                <w:sz w:val="20"/>
                <w:szCs w:val="20"/>
              </w:rPr>
              <w:t xml:space="preserve">$ </w:t>
            </w:r>
            <w:r w:rsidR="007376C3">
              <w:rPr>
                <w:sz w:val="20"/>
              </w:rPr>
              <w:t>8,373652</w:t>
            </w:r>
          </w:p>
        </w:tc>
        <w:tc>
          <w:tcPr>
            <w:tcW w:w="2020"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w:t>
            </w:r>
            <w:r>
              <w:rPr>
                <w:rFonts w:ascii="Arial" w:hAnsi="Arial" w:cs="Arial"/>
                <w:color w:val="000000"/>
                <w:sz w:val="20"/>
                <w:szCs w:val="20"/>
              </w:rPr>
              <w:t xml:space="preserve"> 7</w:t>
            </w:r>
            <w:r w:rsidRPr="00A9348C">
              <w:rPr>
                <w:rFonts w:ascii="Arial" w:hAnsi="Arial" w:cs="Arial"/>
                <w:color w:val="000000"/>
                <w:sz w:val="20"/>
                <w:szCs w:val="20"/>
              </w:rPr>
              <w:t>’</w:t>
            </w:r>
            <w:r>
              <w:rPr>
                <w:rFonts w:ascii="Arial" w:hAnsi="Arial" w:cs="Arial"/>
                <w:color w:val="000000"/>
                <w:sz w:val="20"/>
                <w:szCs w:val="20"/>
              </w:rPr>
              <w:t>669</w:t>
            </w:r>
            <w:r w:rsidRPr="00A9348C">
              <w:rPr>
                <w:rFonts w:ascii="Arial" w:hAnsi="Arial" w:cs="Arial"/>
                <w:color w:val="000000"/>
                <w:sz w:val="20"/>
                <w:szCs w:val="20"/>
              </w:rPr>
              <w:t>,</w:t>
            </w:r>
            <w:r>
              <w:rPr>
                <w:rFonts w:ascii="Arial" w:hAnsi="Arial" w:cs="Arial"/>
                <w:color w:val="000000"/>
                <w:sz w:val="20"/>
                <w:szCs w:val="20"/>
              </w:rPr>
              <w:t>398</w:t>
            </w:r>
          </w:p>
        </w:tc>
        <w:tc>
          <w:tcPr>
            <w:tcW w:w="2268" w:type="dxa"/>
            <w:vAlign w:val="center"/>
          </w:tcPr>
          <w:p w:rsidR="005B0863" w:rsidRDefault="005B0863" w:rsidP="005B0863">
            <w:pPr>
              <w:jc w:val="center"/>
              <w:rPr>
                <w:rFonts w:ascii="Arial" w:hAnsi="Arial" w:cs="Arial"/>
                <w:color w:val="000000"/>
                <w:sz w:val="18"/>
                <w:szCs w:val="20"/>
              </w:rPr>
            </w:pPr>
          </w:p>
          <w:p w:rsidR="005B0863" w:rsidRPr="005B0863" w:rsidRDefault="007D59F6" w:rsidP="005B0863">
            <w:pPr>
              <w:jc w:val="center"/>
              <w:rPr>
                <w:rFonts w:ascii="Calibri" w:hAnsi="Calibri" w:cs="Calibri"/>
                <w:color w:val="000000"/>
                <w:sz w:val="20"/>
              </w:rPr>
            </w:pPr>
            <w:r w:rsidRPr="005B0863">
              <w:rPr>
                <w:rFonts w:ascii="Arial" w:hAnsi="Arial" w:cs="Arial"/>
                <w:color w:val="000000"/>
                <w:sz w:val="18"/>
                <w:szCs w:val="20"/>
              </w:rPr>
              <w:t>$</w:t>
            </w:r>
            <w:r w:rsidRPr="005B0863">
              <w:rPr>
                <w:rFonts w:ascii="Arial" w:hAnsi="Arial" w:cs="Arial"/>
                <w:color w:val="000000"/>
                <w:szCs w:val="20"/>
              </w:rPr>
              <w:t xml:space="preserve"> </w:t>
            </w:r>
            <w:r w:rsidR="00A9145A">
              <w:rPr>
                <w:rFonts w:ascii="Calibri" w:hAnsi="Calibri" w:cs="Calibri"/>
                <w:color w:val="000000"/>
                <w:sz w:val="20"/>
              </w:rPr>
              <w:t>704,254</w:t>
            </w:r>
          </w:p>
          <w:p w:rsidR="007D59F6" w:rsidRPr="00A9348C" w:rsidRDefault="007D59F6" w:rsidP="00DB3BA8">
            <w:pPr>
              <w:pStyle w:val="Prrafodelista"/>
              <w:jc w:val="center"/>
              <w:rPr>
                <w:rFonts w:ascii="Arial" w:hAnsi="Arial" w:cs="Arial"/>
                <w:color w:val="000000"/>
                <w:sz w:val="20"/>
                <w:szCs w:val="20"/>
              </w:rPr>
            </w:pPr>
          </w:p>
        </w:tc>
        <w:tc>
          <w:tcPr>
            <w:tcW w:w="1985" w:type="dxa"/>
            <w:vAlign w:val="center"/>
          </w:tcPr>
          <w:p w:rsidR="007D59F6" w:rsidRPr="00A9348C" w:rsidRDefault="009D2C2B" w:rsidP="00DB3BA8">
            <w:pPr>
              <w:jc w:val="center"/>
              <w:rPr>
                <w:rFonts w:ascii="Arial" w:hAnsi="Arial" w:cs="Arial"/>
                <w:color w:val="000000"/>
                <w:sz w:val="20"/>
                <w:szCs w:val="20"/>
              </w:rPr>
            </w:pPr>
            <w:r>
              <w:rPr>
                <w:rFonts w:ascii="Arial" w:hAnsi="Arial" w:cs="Arial"/>
                <w:color w:val="000000"/>
                <w:sz w:val="20"/>
                <w:szCs w:val="20"/>
              </w:rPr>
              <w:t>9</w:t>
            </w:r>
            <w:r w:rsidR="007D59F6" w:rsidRPr="00B748E5">
              <w:rPr>
                <w:rFonts w:ascii="Arial" w:hAnsi="Arial" w:cs="Arial"/>
                <w:color w:val="000000"/>
                <w:sz w:val="20"/>
                <w:szCs w:val="20"/>
              </w:rPr>
              <w:t>%</w:t>
            </w:r>
          </w:p>
        </w:tc>
      </w:tr>
    </w:tbl>
    <w:p w:rsidR="007D59F6" w:rsidRDefault="007D59F6" w:rsidP="007D59F6">
      <w:pPr>
        <w:pStyle w:val="ROMANOS"/>
        <w:tabs>
          <w:tab w:val="clear" w:pos="720"/>
        </w:tabs>
        <w:spacing w:after="0" w:line="240" w:lineRule="exact"/>
        <w:ind w:left="0" w:firstLine="0"/>
        <w:rPr>
          <w:b/>
          <w:sz w:val="20"/>
          <w:szCs w:val="20"/>
          <w:lang w:val="es-MX"/>
        </w:rPr>
      </w:pPr>
    </w:p>
    <w:p w:rsidR="007D59F6" w:rsidRPr="00A9348C" w:rsidRDefault="007D59F6" w:rsidP="007D59F6">
      <w:pPr>
        <w:pStyle w:val="ROMANOS"/>
        <w:tabs>
          <w:tab w:val="clear" w:pos="720"/>
        </w:tabs>
        <w:spacing w:after="0" w:line="240" w:lineRule="exact"/>
        <w:ind w:left="0" w:firstLine="0"/>
        <w:rPr>
          <w:b/>
          <w:sz w:val="20"/>
          <w:szCs w:val="20"/>
          <w:lang w:val="es-MX"/>
        </w:rPr>
      </w:pPr>
      <w:r w:rsidRPr="00A9348C">
        <w:rPr>
          <w:b/>
          <w:sz w:val="20"/>
          <w:szCs w:val="20"/>
          <w:lang w:val="es-MX"/>
        </w:rPr>
        <w:t>Derechos a recibir Efectivo y Equivalentes y Bienes o Servicios a Recibir</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 xml:space="preserve">Para el periodo que se reporta, se cuenta con un saldo de $ </w:t>
      </w:r>
      <w:r w:rsidR="00A9145A">
        <w:rPr>
          <w:sz w:val="20"/>
          <w:szCs w:val="20"/>
          <w:lang w:val="es-MX"/>
        </w:rPr>
        <w:t>100,267</w:t>
      </w:r>
      <w:r w:rsidRPr="00A9348C">
        <w:rPr>
          <w:sz w:val="20"/>
          <w:szCs w:val="20"/>
          <w:lang w:val="es-MX"/>
        </w:rPr>
        <w:t xml:space="preserve"> en la cuenta de Derechos a recibir Efectivo y Equivalentes y Bienes o Servicios a Recibir.</w:t>
      </w:r>
    </w:p>
    <w:p w:rsidR="007D59F6" w:rsidRPr="00A9348C" w:rsidRDefault="007D59F6" w:rsidP="007D59F6">
      <w:pPr>
        <w:pStyle w:val="ROMANOS"/>
        <w:tabs>
          <w:tab w:val="clear" w:pos="720"/>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572"/>
        <w:gridCol w:w="1435"/>
        <w:gridCol w:w="1688"/>
        <w:gridCol w:w="1914"/>
        <w:gridCol w:w="1741"/>
      </w:tblGrid>
      <w:tr w:rsidR="007D59F6" w:rsidRPr="00A9348C" w:rsidTr="00DB3BA8">
        <w:trPr>
          <w:jc w:val="center"/>
        </w:trPr>
        <w:tc>
          <w:tcPr>
            <w:tcW w:w="2572"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43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8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w:t>
            </w:r>
            <w:r>
              <w:rPr>
                <w:b/>
                <w:sz w:val="20"/>
                <w:szCs w:val="20"/>
                <w:lang w:val="es-MX"/>
              </w:rPr>
              <w:t>022</w:t>
            </w:r>
          </w:p>
        </w:tc>
        <w:tc>
          <w:tcPr>
            <w:tcW w:w="3655"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72"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43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8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1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4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jc w:val="center"/>
        </w:trPr>
        <w:tc>
          <w:tcPr>
            <w:tcW w:w="2572"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Derechos a recibir efectivo o equivalentes</w:t>
            </w:r>
          </w:p>
        </w:tc>
        <w:tc>
          <w:tcPr>
            <w:tcW w:w="1435" w:type="dxa"/>
            <w:vAlign w:val="center"/>
          </w:tcPr>
          <w:p w:rsidR="007D59F6" w:rsidRPr="00A9348C" w:rsidRDefault="007D59F6" w:rsidP="00A9145A">
            <w:pPr>
              <w:jc w:val="right"/>
              <w:rPr>
                <w:rFonts w:ascii="Arial" w:hAnsi="Arial" w:cs="Arial"/>
                <w:color w:val="000000"/>
                <w:sz w:val="20"/>
                <w:szCs w:val="20"/>
              </w:rPr>
            </w:pPr>
            <w:r w:rsidRPr="00A9348C">
              <w:rPr>
                <w:rFonts w:ascii="Arial" w:hAnsi="Arial" w:cs="Arial"/>
                <w:color w:val="000000"/>
                <w:sz w:val="20"/>
                <w:szCs w:val="20"/>
              </w:rPr>
              <w:t xml:space="preserve">$ </w:t>
            </w:r>
            <w:r w:rsidR="00A9145A">
              <w:t>100</w:t>
            </w:r>
            <w:r w:rsidR="00BD5F6F">
              <w:t>,</w:t>
            </w:r>
            <w:r w:rsidR="00A9145A">
              <w:t>267</w:t>
            </w:r>
          </w:p>
        </w:tc>
        <w:tc>
          <w:tcPr>
            <w:tcW w:w="1688"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Pr>
                <w:rFonts w:ascii="Arial" w:hAnsi="Arial" w:cs="Arial"/>
                <w:color w:val="000000"/>
                <w:sz w:val="20"/>
                <w:szCs w:val="20"/>
              </w:rPr>
              <w:t>230</w:t>
            </w:r>
            <w:r w:rsidRPr="00A9348C">
              <w:rPr>
                <w:rFonts w:ascii="Arial" w:hAnsi="Arial" w:cs="Arial"/>
                <w:color w:val="000000"/>
                <w:sz w:val="20"/>
                <w:szCs w:val="20"/>
              </w:rPr>
              <w:t>,</w:t>
            </w:r>
            <w:r>
              <w:rPr>
                <w:rFonts w:ascii="Arial" w:hAnsi="Arial" w:cs="Arial"/>
                <w:color w:val="000000"/>
                <w:sz w:val="20"/>
                <w:szCs w:val="20"/>
              </w:rPr>
              <w:t>848</w:t>
            </w:r>
          </w:p>
        </w:tc>
        <w:tc>
          <w:tcPr>
            <w:tcW w:w="1914" w:type="dxa"/>
            <w:vAlign w:val="center"/>
          </w:tcPr>
          <w:p w:rsidR="007D59F6" w:rsidRPr="00A9348C" w:rsidRDefault="007D59F6" w:rsidP="00A9145A">
            <w:pPr>
              <w:pStyle w:val="Prrafodelista"/>
              <w:jc w:val="center"/>
              <w:rPr>
                <w:rFonts w:ascii="Arial" w:hAnsi="Arial" w:cs="Arial"/>
                <w:color w:val="000000"/>
                <w:sz w:val="20"/>
                <w:szCs w:val="20"/>
              </w:rPr>
            </w:pPr>
            <w:r>
              <w:rPr>
                <w:rFonts w:ascii="Arial" w:hAnsi="Arial" w:cs="Arial"/>
                <w:color w:val="000000"/>
                <w:sz w:val="20"/>
                <w:szCs w:val="20"/>
              </w:rPr>
              <w:t>-</w:t>
            </w:r>
            <w:r w:rsidRPr="00A9348C">
              <w:rPr>
                <w:rFonts w:ascii="Arial" w:hAnsi="Arial" w:cs="Arial"/>
                <w:color w:val="000000"/>
                <w:sz w:val="20"/>
                <w:szCs w:val="20"/>
              </w:rPr>
              <w:t>$</w:t>
            </w:r>
            <w:r>
              <w:rPr>
                <w:rFonts w:ascii="Arial" w:hAnsi="Arial" w:cs="Arial"/>
                <w:color w:val="000000"/>
                <w:sz w:val="20"/>
                <w:szCs w:val="20"/>
              </w:rPr>
              <w:t xml:space="preserve"> 1</w:t>
            </w:r>
            <w:r w:rsidR="00A9145A">
              <w:rPr>
                <w:rFonts w:ascii="Arial" w:hAnsi="Arial" w:cs="Arial"/>
                <w:color w:val="000000"/>
                <w:sz w:val="20"/>
                <w:szCs w:val="20"/>
              </w:rPr>
              <w:t>30</w:t>
            </w:r>
            <w:r>
              <w:rPr>
                <w:rFonts w:ascii="Arial" w:hAnsi="Arial" w:cs="Arial"/>
                <w:color w:val="000000"/>
                <w:sz w:val="20"/>
                <w:szCs w:val="20"/>
              </w:rPr>
              <w:t>,</w:t>
            </w:r>
            <w:r w:rsidR="00A9145A">
              <w:rPr>
                <w:rFonts w:ascii="Arial" w:hAnsi="Arial" w:cs="Arial"/>
                <w:color w:val="000000"/>
                <w:sz w:val="20"/>
                <w:szCs w:val="20"/>
              </w:rPr>
              <w:t>581</w:t>
            </w:r>
          </w:p>
        </w:tc>
        <w:tc>
          <w:tcPr>
            <w:tcW w:w="1741" w:type="dxa"/>
            <w:vAlign w:val="center"/>
          </w:tcPr>
          <w:p w:rsidR="007D59F6" w:rsidRPr="00A9348C" w:rsidRDefault="007D59F6" w:rsidP="00A9145A">
            <w:pPr>
              <w:jc w:val="center"/>
              <w:rPr>
                <w:rFonts w:ascii="Arial" w:hAnsi="Arial" w:cs="Arial"/>
                <w:color w:val="000000"/>
                <w:sz w:val="20"/>
                <w:szCs w:val="20"/>
              </w:rPr>
            </w:pPr>
            <w:r>
              <w:rPr>
                <w:rFonts w:ascii="Arial" w:hAnsi="Arial" w:cs="Arial"/>
                <w:color w:val="000000"/>
                <w:sz w:val="20"/>
                <w:szCs w:val="20"/>
              </w:rPr>
              <w:t>-</w:t>
            </w:r>
            <w:r w:rsidR="00A5401D">
              <w:rPr>
                <w:rFonts w:ascii="Arial" w:hAnsi="Arial" w:cs="Arial"/>
                <w:color w:val="000000"/>
                <w:sz w:val="20"/>
                <w:szCs w:val="20"/>
              </w:rPr>
              <w:t>5</w:t>
            </w:r>
            <w:r w:rsidR="00A9145A">
              <w:rPr>
                <w:rFonts w:ascii="Arial" w:hAnsi="Arial" w:cs="Arial"/>
                <w:color w:val="000000"/>
                <w:sz w:val="20"/>
                <w:szCs w:val="20"/>
              </w:rPr>
              <w:t>7</w:t>
            </w:r>
            <w:r w:rsidRPr="00B748E5">
              <w:rPr>
                <w:rFonts w:ascii="Arial" w:hAnsi="Arial" w:cs="Arial"/>
                <w:color w:val="000000"/>
                <w:sz w:val="20"/>
                <w:szCs w:val="20"/>
              </w:rPr>
              <w:t>%</w:t>
            </w:r>
            <w:r>
              <w:rPr>
                <w:rFonts w:ascii="Arial" w:hAnsi="Arial" w:cs="Arial"/>
                <w:color w:val="000000"/>
                <w:sz w:val="20"/>
                <w:szCs w:val="20"/>
              </w:rPr>
              <w:t xml:space="preserve"> </w:t>
            </w:r>
          </w:p>
        </w:tc>
      </w:tr>
    </w:tbl>
    <w:p w:rsidR="007D59F6" w:rsidRPr="00A9348C" w:rsidRDefault="007D59F6" w:rsidP="007D59F6">
      <w:pPr>
        <w:pStyle w:val="ROMANOS"/>
        <w:tabs>
          <w:tab w:val="clear" w:pos="720"/>
        </w:tabs>
        <w:spacing w:after="0" w:line="240" w:lineRule="exact"/>
        <w:ind w:left="284"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Disponibles para su Transformación o Consumo (inventarios)</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Para el período que se reporta, el Colegio no cuenta con Bienes Disponibles para su Transformación o Consumo (inventarios).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Inversiones Financieras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Para el período que se reporta, el Colegio no tiene Inversiones Financieras.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Bienes Muebles, Inmuebles e Intangibles</w:t>
      </w:r>
    </w:p>
    <w:p w:rsidR="007D59F6"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 xml:space="preserve">En el rubro de Bienes Muebles se tiene un saldo de $ </w:t>
      </w:r>
      <w:r w:rsidRPr="00544182">
        <w:rPr>
          <w:color w:val="000000"/>
          <w:sz w:val="20"/>
          <w:szCs w:val="20"/>
        </w:rPr>
        <w:t>35’</w:t>
      </w:r>
      <w:r w:rsidR="00B776ED">
        <w:rPr>
          <w:color w:val="000000"/>
          <w:sz w:val="20"/>
          <w:szCs w:val="20"/>
        </w:rPr>
        <w:t>414</w:t>
      </w:r>
      <w:r w:rsidRPr="00544182">
        <w:rPr>
          <w:color w:val="000000"/>
          <w:sz w:val="20"/>
          <w:szCs w:val="20"/>
        </w:rPr>
        <w:t>,</w:t>
      </w:r>
      <w:r w:rsidR="00B776ED">
        <w:rPr>
          <w:color w:val="000000"/>
          <w:sz w:val="20"/>
          <w:szCs w:val="20"/>
        </w:rPr>
        <w:t>592</w:t>
      </w:r>
      <w:r w:rsidRPr="00544182">
        <w:rPr>
          <w:sz w:val="20"/>
          <w:szCs w:val="20"/>
          <w:lang w:val="es-MX"/>
        </w:rPr>
        <w:t>,</w:t>
      </w:r>
      <w:r w:rsidRPr="00A9348C">
        <w:rPr>
          <w:sz w:val="20"/>
          <w:szCs w:val="20"/>
          <w:lang w:val="es-MX"/>
        </w:rPr>
        <w:t xml:space="preserve">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7D59F6" w:rsidRPr="008417F3" w:rsidRDefault="007D59F6" w:rsidP="007D59F6">
      <w:pPr>
        <w:pStyle w:val="ROMANOS"/>
        <w:tabs>
          <w:tab w:val="clear" w:pos="720"/>
          <w:tab w:val="left" w:pos="0"/>
          <w:tab w:val="left" w:pos="288"/>
        </w:tabs>
        <w:spacing w:after="0" w:line="240" w:lineRule="exact"/>
        <w:ind w:left="0" w:firstLine="0"/>
        <w:rPr>
          <w:sz w:val="10"/>
          <w:szCs w:val="20"/>
          <w:lang w:val="es-MX"/>
        </w:rPr>
      </w:pPr>
    </w:p>
    <w:tbl>
      <w:tblPr>
        <w:tblStyle w:val="Tablaconcuadrcula"/>
        <w:tblW w:w="0" w:type="auto"/>
        <w:jc w:val="center"/>
        <w:tblLook w:val="04A0" w:firstRow="1" w:lastRow="0" w:firstColumn="1" w:lastColumn="0" w:noHBand="0" w:noVBand="1"/>
      </w:tblPr>
      <w:tblGrid>
        <w:gridCol w:w="2483"/>
        <w:gridCol w:w="1518"/>
        <w:gridCol w:w="1759"/>
        <w:gridCol w:w="1845"/>
        <w:gridCol w:w="1745"/>
      </w:tblGrid>
      <w:tr w:rsidR="007D59F6" w:rsidRPr="00A9348C" w:rsidTr="00DB3BA8">
        <w:trPr>
          <w:jc w:val="center"/>
        </w:trPr>
        <w:tc>
          <w:tcPr>
            <w:tcW w:w="248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1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175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2022</w:t>
            </w:r>
          </w:p>
          <w:p w:rsidR="007D59F6" w:rsidRPr="00A9348C" w:rsidRDefault="007D59F6" w:rsidP="00DB3BA8">
            <w:pPr>
              <w:pStyle w:val="ROMANOS"/>
              <w:spacing w:after="0" w:line="240" w:lineRule="exact"/>
              <w:ind w:left="0" w:firstLine="0"/>
              <w:jc w:val="center"/>
              <w:rPr>
                <w:b/>
                <w:sz w:val="20"/>
                <w:szCs w:val="20"/>
                <w:lang w:val="es-MX"/>
              </w:rPr>
            </w:pPr>
          </w:p>
        </w:tc>
        <w:tc>
          <w:tcPr>
            <w:tcW w:w="3590"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48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1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5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84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4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483"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Muebles</w:t>
            </w:r>
          </w:p>
        </w:tc>
        <w:tc>
          <w:tcPr>
            <w:tcW w:w="1518" w:type="dxa"/>
            <w:vAlign w:val="center"/>
          </w:tcPr>
          <w:p w:rsidR="007D59F6" w:rsidRPr="00A9348C" w:rsidRDefault="007D59F6" w:rsidP="00B776ED">
            <w:pPr>
              <w:jc w:val="right"/>
              <w:rPr>
                <w:rFonts w:ascii="Arial" w:hAnsi="Arial" w:cs="Arial"/>
                <w:color w:val="000000"/>
                <w:sz w:val="20"/>
                <w:szCs w:val="20"/>
              </w:rPr>
            </w:pPr>
            <w:r w:rsidRPr="00A9348C">
              <w:rPr>
                <w:rFonts w:ascii="Arial" w:hAnsi="Arial" w:cs="Arial"/>
                <w:color w:val="000000"/>
                <w:sz w:val="20"/>
                <w:szCs w:val="20"/>
              </w:rPr>
              <w:t>$ 3</w:t>
            </w:r>
            <w:r>
              <w:rPr>
                <w:rFonts w:ascii="Arial" w:hAnsi="Arial" w:cs="Arial"/>
                <w:color w:val="000000"/>
                <w:sz w:val="20"/>
                <w:szCs w:val="20"/>
              </w:rPr>
              <w:t>5</w:t>
            </w:r>
            <w:r w:rsidRPr="00A9348C">
              <w:rPr>
                <w:rFonts w:ascii="Arial" w:hAnsi="Arial" w:cs="Arial"/>
                <w:color w:val="000000"/>
                <w:sz w:val="20"/>
                <w:szCs w:val="20"/>
              </w:rPr>
              <w:t>’</w:t>
            </w:r>
            <w:r>
              <w:rPr>
                <w:rFonts w:ascii="Arial" w:hAnsi="Arial" w:cs="Arial"/>
                <w:color w:val="000000"/>
                <w:sz w:val="20"/>
                <w:szCs w:val="20"/>
              </w:rPr>
              <w:t>4</w:t>
            </w:r>
            <w:r w:rsidR="00B776ED">
              <w:rPr>
                <w:rFonts w:ascii="Arial" w:hAnsi="Arial" w:cs="Arial"/>
                <w:color w:val="000000"/>
                <w:sz w:val="20"/>
                <w:szCs w:val="20"/>
              </w:rPr>
              <w:t>14</w:t>
            </w:r>
            <w:r w:rsidRPr="00A9348C">
              <w:rPr>
                <w:rFonts w:ascii="Arial" w:hAnsi="Arial" w:cs="Arial"/>
                <w:color w:val="000000"/>
                <w:sz w:val="20"/>
                <w:szCs w:val="20"/>
              </w:rPr>
              <w:t>,</w:t>
            </w:r>
            <w:r w:rsidR="00B776ED">
              <w:rPr>
                <w:rFonts w:ascii="Arial" w:hAnsi="Arial" w:cs="Arial"/>
                <w:color w:val="000000"/>
                <w:sz w:val="20"/>
                <w:szCs w:val="20"/>
              </w:rPr>
              <w:t>592</w:t>
            </w:r>
            <w:r w:rsidRPr="00A9348C">
              <w:rPr>
                <w:rFonts w:ascii="Arial" w:hAnsi="Arial" w:cs="Arial"/>
                <w:color w:val="000000"/>
                <w:sz w:val="20"/>
                <w:szCs w:val="20"/>
              </w:rPr>
              <w:t xml:space="preserve"> </w:t>
            </w:r>
          </w:p>
        </w:tc>
        <w:tc>
          <w:tcPr>
            <w:tcW w:w="1759" w:type="dxa"/>
            <w:vAlign w:val="center"/>
          </w:tcPr>
          <w:p w:rsidR="007D59F6" w:rsidRPr="00A9348C" w:rsidRDefault="007D59F6" w:rsidP="00DB3BA8">
            <w:pPr>
              <w:jc w:val="right"/>
              <w:rPr>
                <w:rFonts w:ascii="Arial" w:hAnsi="Arial" w:cs="Arial"/>
                <w:color w:val="000000"/>
                <w:sz w:val="20"/>
                <w:szCs w:val="20"/>
              </w:rPr>
            </w:pPr>
            <w:r>
              <w:rPr>
                <w:rFonts w:ascii="Arial" w:hAnsi="Arial" w:cs="Arial"/>
                <w:color w:val="000000"/>
                <w:sz w:val="20"/>
                <w:szCs w:val="20"/>
              </w:rPr>
              <w:t>$ 35</w:t>
            </w:r>
            <w:r w:rsidRPr="00A9348C">
              <w:rPr>
                <w:rFonts w:ascii="Arial" w:hAnsi="Arial" w:cs="Arial"/>
                <w:color w:val="000000"/>
                <w:sz w:val="20"/>
                <w:szCs w:val="20"/>
              </w:rPr>
              <w:t>’</w:t>
            </w:r>
            <w:r>
              <w:rPr>
                <w:rFonts w:ascii="Arial" w:hAnsi="Arial" w:cs="Arial"/>
                <w:color w:val="000000"/>
                <w:sz w:val="20"/>
                <w:szCs w:val="20"/>
              </w:rPr>
              <w:t>294</w:t>
            </w:r>
            <w:r w:rsidRPr="00A9348C">
              <w:rPr>
                <w:rFonts w:ascii="Arial" w:hAnsi="Arial" w:cs="Arial"/>
                <w:color w:val="000000"/>
                <w:sz w:val="20"/>
                <w:szCs w:val="20"/>
              </w:rPr>
              <w:t>,6</w:t>
            </w:r>
            <w:r>
              <w:rPr>
                <w:rFonts w:ascii="Arial" w:hAnsi="Arial" w:cs="Arial"/>
                <w:color w:val="000000"/>
                <w:sz w:val="20"/>
                <w:szCs w:val="20"/>
              </w:rPr>
              <w:t>67</w:t>
            </w:r>
          </w:p>
        </w:tc>
        <w:tc>
          <w:tcPr>
            <w:tcW w:w="1845"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xml:space="preserve">$ </w:t>
            </w:r>
            <w:r w:rsidR="00004A16" w:rsidRPr="00004A16">
              <w:rPr>
                <w:rFonts w:ascii="Arial" w:hAnsi="Arial" w:cs="Arial"/>
                <w:color w:val="000000"/>
                <w:sz w:val="20"/>
                <w:szCs w:val="20"/>
              </w:rPr>
              <w:t>119,925.25</w:t>
            </w:r>
          </w:p>
        </w:tc>
        <w:tc>
          <w:tcPr>
            <w:tcW w:w="1745" w:type="dxa"/>
            <w:vAlign w:val="center"/>
          </w:tcPr>
          <w:p w:rsidR="007D59F6" w:rsidRPr="00A9348C" w:rsidRDefault="007D59F6" w:rsidP="00DB3BA8">
            <w:pPr>
              <w:jc w:val="center"/>
              <w:rPr>
                <w:rFonts w:ascii="Arial" w:hAnsi="Arial" w:cs="Arial"/>
                <w:color w:val="000000"/>
                <w:sz w:val="20"/>
                <w:szCs w:val="20"/>
              </w:rPr>
            </w:pPr>
            <w:r>
              <w:rPr>
                <w:rFonts w:ascii="Arial" w:hAnsi="Arial" w:cs="Arial"/>
                <w:color w:val="000000"/>
                <w:sz w:val="20"/>
                <w:szCs w:val="20"/>
              </w:rPr>
              <w:t>0</w:t>
            </w:r>
            <w:r w:rsidRPr="00A9348C">
              <w:rPr>
                <w:rFonts w:ascii="Arial" w:hAnsi="Arial" w:cs="Arial"/>
                <w:color w:val="000000"/>
                <w:sz w:val="20"/>
                <w:szCs w:val="20"/>
              </w:rPr>
              <w:t>%</w:t>
            </w:r>
          </w:p>
        </w:tc>
      </w:tr>
    </w:tbl>
    <w:p w:rsidR="007D59F6" w:rsidRDefault="007D59F6" w:rsidP="007D59F6">
      <w:pPr>
        <w:pStyle w:val="ROMANOS"/>
        <w:spacing w:after="0" w:line="240" w:lineRule="exact"/>
        <w:rPr>
          <w:b/>
          <w:sz w:val="20"/>
          <w:szCs w:val="20"/>
          <w:lang w:val="es-MX"/>
        </w:rPr>
      </w:pPr>
    </w:p>
    <w:p w:rsidR="004D3D5B" w:rsidRPr="00A9348C" w:rsidRDefault="004D3D5B" w:rsidP="007D59F6">
      <w:pPr>
        <w:pStyle w:val="ROMANOS"/>
        <w:spacing w:after="0" w:line="240" w:lineRule="exact"/>
        <w:rPr>
          <w:b/>
          <w:sz w:val="20"/>
          <w:szCs w:val="20"/>
          <w:lang w:val="es-MX"/>
        </w:rPr>
      </w:pPr>
    </w:p>
    <w:p w:rsidR="007D59F6" w:rsidRPr="00A9348C" w:rsidRDefault="007D59F6" w:rsidP="007D59F6">
      <w:pPr>
        <w:pStyle w:val="ROMANOS"/>
        <w:tabs>
          <w:tab w:val="clear" w:pos="720"/>
          <w:tab w:val="left" w:pos="288"/>
        </w:tabs>
        <w:spacing w:after="0" w:line="240" w:lineRule="exact"/>
        <w:ind w:left="284" w:firstLine="4"/>
        <w:rPr>
          <w:sz w:val="20"/>
          <w:szCs w:val="20"/>
          <w:lang w:val="es-MX"/>
        </w:rPr>
      </w:pPr>
    </w:p>
    <w:p w:rsidR="007D59F6" w:rsidRDefault="007D59F6" w:rsidP="007D59F6">
      <w:pPr>
        <w:pStyle w:val="ROMANOS"/>
        <w:tabs>
          <w:tab w:val="clear" w:pos="720"/>
          <w:tab w:val="left" w:pos="288"/>
        </w:tabs>
        <w:spacing w:after="0" w:line="240" w:lineRule="exact"/>
        <w:ind w:left="284" w:firstLine="4"/>
        <w:rPr>
          <w:sz w:val="20"/>
          <w:szCs w:val="20"/>
          <w:lang w:val="es-MX"/>
        </w:rPr>
      </w:pPr>
    </w:p>
    <w:p w:rsidR="007D59F6" w:rsidRPr="00A9348C" w:rsidRDefault="007D59F6" w:rsidP="007D59F6">
      <w:pPr>
        <w:pStyle w:val="ROMANOS"/>
        <w:tabs>
          <w:tab w:val="clear" w:pos="720"/>
          <w:tab w:val="left" w:pos="288"/>
        </w:tabs>
        <w:spacing w:after="0" w:line="240" w:lineRule="exact"/>
        <w:ind w:left="284" w:firstLine="4"/>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 xml:space="preserve">El saldo de $ </w:t>
      </w:r>
      <w:r w:rsidRPr="00120F9B">
        <w:rPr>
          <w:sz w:val="20"/>
          <w:szCs w:val="20"/>
          <w:lang w:val="es-MX"/>
        </w:rPr>
        <w:t>6´468,726</w:t>
      </w:r>
      <w:r w:rsidRPr="00A9348C">
        <w:rPr>
          <w:sz w:val="20"/>
          <w:szCs w:val="20"/>
          <w:lang w:val="es-MX"/>
        </w:rPr>
        <w:t xml:space="preserve"> representa el valor de los terrenos y edificios no habitacionales valuados a su costo de adquisición, destinados para cumplir las funciones de derecho público como es proporcionar educación.</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Actualmente no se encuentran otorgados en garantía de créditos y no están sujetos a depreciación.</w:t>
      </w:r>
    </w:p>
    <w:p w:rsidR="007D59F6" w:rsidRPr="00A9348C" w:rsidRDefault="007D59F6" w:rsidP="007D59F6">
      <w:pPr>
        <w:pStyle w:val="ROMANOS"/>
        <w:spacing w:after="0" w:line="240" w:lineRule="exact"/>
        <w:rPr>
          <w:b/>
          <w:sz w:val="20"/>
          <w:szCs w:val="20"/>
          <w:lang w:val="es-MX"/>
        </w:rPr>
      </w:pPr>
    </w:p>
    <w:tbl>
      <w:tblPr>
        <w:tblStyle w:val="Tablaconcuadrcula"/>
        <w:tblW w:w="0" w:type="auto"/>
        <w:jc w:val="center"/>
        <w:tblLook w:val="04A0" w:firstRow="1" w:lastRow="0" w:firstColumn="1" w:lastColumn="0" w:noHBand="0" w:noVBand="1"/>
      </w:tblPr>
      <w:tblGrid>
        <w:gridCol w:w="2507"/>
        <w:gridCol w:w="1478"/>
        <w:gridCol w:w="1728"/>
        <w:gridCol w:w="1903"/>
        <w:gridCol w:w="1734"/>
      </w:tblGrid>
      <w:tr w:rsidR="007D59F6" w:rsidRPr="00A9348C" w:rsidTr="00DB3BA8">
        <w:trPr>
          <w:jc w:val="center"/>
        </w:trPr>
        <w:tc>
          <w:tcPr>
            <w:tcW w:w="25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 xml:space="preserve"> Concepto</w:t>
            </w:r>
          </w:p>
        </w:tc>
        <w:tc>
          <w:tcPr>
            <w:tcW w:w="147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72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37"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07"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478"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728" w:type="dxa"/>
            <w:vMerge/>
            <w:shd w:val="clear" w:color="auto" w:fill="006600"/>
          </w:tcPr>
          <w:p w:rsidR="007D59F6" w:rsidRPr="00A9348C" w:rsidRDefault="007D59F6" w:rsidP="00DB3BA8">
            <w:pPr>
              <w:pStyle w:val="ROMANOS"/>
              <w:spacing w:after="0" w:line="240" w:lineRule="exact"/>
              <w:ind w:left="0" w:firstLine="0"/>
              <w:rPr>
                <w:b/>
                <w:sz w:val="20"/>
                <w:szCs w:val="20"/>
                <w:lang w:val="es-MX"/>
              </w:rPr>
            </w:pPr>
          </w:p>
        </w:tc>
        <w:tc>
          <w:tcPr>
            <w:tcW w:w="1903"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3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07"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Inmuebles</w:t>
            </w:r>
          </w:p>
        </w:tc>
        <w:tc>
          <w:tcPr>
            <w:tcW w:w="147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$ 6’468,726</w:t>
            </w:r>
          </w:p>
        </w:tc>
        <w:tc>
          <w:tcPr>
            <w:tcW w:w="172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$ 6’468,726</w:t>
            </w:r>
          </w:p>
        </w:tc>
        <w:tc>
          <w:tcPr>
            <w:tcW w:w="1903" w:type="dxa"/>
          </w:tcPr>
          <w:p w:rsidR="007D59F6" w:rsidRPr="00A9348C" w:rsidRDefault="007D59F6" w:rsidP="00DB3BA8">
            <w:pPr>
              <w:pStyle w:val="ROMANOS"/>
              <w:spacing w:after="0" w:line="240" w:lineRule="exact"/>
              <w:ind w:firstLine="0"/>
              <w:rPr>
                <w:sz w:val="20"/>
                <w:szCs w:val="20"/>
                <w:lang w:val="es-MX"/>
              </w:rPr>
            </w:pPr>
            <w:r w:rsidRPr="00A9348C">
              <w:rPr>
                <w:sz w:val="20"/>
                <w:szCs w:val="20"/>
                <w:lang w:val="es-MX"/>
              </w:rPr>
              <w:t>$ 0</w:t>
            </w:r>
          </w:p>
        </w:tc>
        <w:tc>
          <w:tcPr>
            <w:tcW w:w="1734"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r>
    </w:tbl>
    <w:p w:rsidR="007D59F6" w:rsidRPr="00A9348C" w:rsidRDefault="007D59F6" w:rsidP="007D59F6">
      <w:pPr>
        <w:pStyle w:val="ROMANOS"/>
        <w:spacing w:after="0" w:line="240" w:lineRule="exact"/>
        <w:rPr>
          <w:sz w:val="20"/>
          <w:szCs w:val="20"/>
          <w:lang w:val="es-MX"/>
        </w:rPr>
      </w:pPr>
    </w:p>
    <w:p w:rsidR="007D59F6"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De igual manera existe un saldo por la cantidad de $ 584,81</w:t>
      </w:r>
      <w:r w:rsidR="009F7073">
        <w:rPr>
          <w:sz w:val="20"/>
          <w:szCs w:val="20"/>
          <w:lang w:val="es-MX"/>
        </w:rPr>
        <w:t>4</w:t>
      </w:r>
      <w:r w:rsidRPr="00A9348C">
        <w:rPr>
          <w:sz w:val="20"/>
          <w:szCs w:val="20"/>
          <w:lang w:val="es-MX"/>
        </w:rPr>
        <w:t xml:space="preserve"> integrado por activos propiedad del Colegio constituido por software.</w:t>
      </w:r>
    </w:p>
    <w:p w:rsidR="007D59F6" w:rsidRPr="00A9348C" w:rsidRDefault="007D59F6" w:rsidP="007D59F6">
      <w:pPr>
        <w:pStyle w:val="ROMANOS"/>
        <w:tabs>
          <w:tab w:val="left" w:pos="0"/>
        </w:tabs>
        <w:spacing w:after="0" w:line="240" w:lineRule="exact"/>
        <w:ind w:left="0" w:firstLine="0"/>
        <w:rPr>
          <w:sz w:val="20"/>
          <w:szCs w:val="20"/>
          <w:lang w:val="es-MX"/>
        </w:rPr>
      </w:pPr>
    </w:p>
    <w:tbl>
      <w:tblPr>
        <w:tblStyle w:val="Tablaconcuadrcula"/>
        <w:tblW w:w="0" w:type="auto"/>
        <w:jc w:val="center"/>
        <w:tblLook w:val="04A0" w:firstRow="1" w:lastRow="0" w:firstColumn="1" w:lastColumn="0" w:noHBand="0" w:noVBand="1"/>
      </w:tblPr>
      <w:tblGrid>
        <w:gridCol w:w="2550"/>
        <w:gridCol w:w="1452"/>
        <w:gridCol w:w="1622"/>
        <w:gridCol w:w="1960"/>
        <w:gridCol w:w="1766"/>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9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36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38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Bienes Intangibles</w:t>
            </w:r>
          </w:p>
        </w:tc>
        <w:tc>
          <w:tcPr>
            <w:tcW w:w="1665" w:type="dxa"/>
          </w:tcPr>
          <w:p w:rsidR="007D59F6" w:rsidRPr="00A9348C" w:rsidRDefault="009F7073" w:rsidP="00DB3BA8">
            <w:pPr>
              <w:pStyle w:val="ROMANOS"/>
              <w:spacing w:after="0" w:line="240" w:lineRule="exact"/>
              <w:ind w:left="0" w:firstLine="0"/>
              <w:jc w:val="right"/>
              <w:rPr>
                <w:sz w:val="20"/>
                <w:szCs w:val="20"/>
                <w:lang w:val="es-MX"/>
              </w:rPr>
            </w:pPr>
            <w:r>
              <w:rPr>
                <w:sz w:val="20"/>
                <w:szCs w:val="20"/>
                <w:lang w:val="es-MX"/>
              </w:rPr>
              <w:t>$ 584,814</w:t>
            </w:r>
          </w:p>
        </w:tc>
        <w:tc>
          <w:tcPr>
            <w:tcW w:w="1907" w:type="dxa"/>
          </w:tcPr>
          <w:p w:rsidR="007D59F6" w:rsidRPr="00A9348C" w:rsidRDefault="007D59F6" w:rsidP="009F7073">
            <w:pPr>
              <w:pStyle w:val="ROMANOS"/>
              <w:spacing w:after="0" w:line="240" w:lineRule="exact"/>
              <w:ind w:left="0" w:firstLine="0"/>
              <w:jc w:val="right"/>
              <w:rPr>
                <w:sz w:val="20"/>
                <w:szCs w:val="20"/>
                <w:lang w:val="es-MX"/>
              </w:rPr>
            </w:pPr>
            <w:r w:rsidRPr="00A9348C">
              <w:rPr>
                <w:sz w:val="20"/>
                <w:szCs w:val="20"/>
                <w:lang w:val="es-MX"/>
              </w:rPr>
              <w:t>$ 584,81</w:t>
            </w:r>
            <w:r w:rsidR="009F7073">
              <w:rPr>
                <w:sz w:val="20"/>
                <w:szCs w:val="20"/>
                <w:lang w:val="es-MX"/>
              </w:rPr>
              <w:t>4</w:t>
            </w:r>
          </w:p>
        </w:tc>
        <w:tc>
          <w:tcPr>
            <w:tcW w:w="2381"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0%</w:t>
            </w:r>
          </w:p>
        </w:tc>
      </w:tr>
    </w:tbl>
    <w:p w:rsidR="007D59F6" w:rsidRPr="00A9348C" w:rsidRDefault="007D59F6" w:rsidP="007D59F6">
      <w:pPr>
        <w:pStyle w:val="ROMANOS"/>
        <w:spacing w:after="0" w:line="240" w:lineRule="exact"/>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Estimaciones y Deterioros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Colegio no tiene Estimaciones y Deterioros para el período que se reporta.</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Otros Activos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sz w:val="20"/>
          <w:szCs w:val="20"/>
          <w:lang w:val="es-MX"/>
        </w:rPr>
        <w:t>El Colegio no tiene Otros Activos para el período que se reporta.</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Pasivo</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r w:rsidRPr="00A9348C">
        <w:rPr>
          <w:sz w:val="20"/>
          <w:szCs w:val="20"/>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Obligaciones a Corto Plazo</w:t>
      </w:r>
    </w:p>
    <w:p w:rsidR="007D59F6" w:rsidRPr="006829D7" w:rsidRDefault="007D59F6" w:rsidP="007D59F6">
      <w:pPr>
        <w:jc w:val="both"/>
        <w:rPr>
          <w:rFonts w:ascii="Arial" w:eastAsia="Times New Roman" w:hAnsi="Arial" w:cs="Arial"/>
          <w:color w:val="000000"/>
          <w:sz w:val="20"/>
          <w:szCs w:val="20"/>
          <w:lang w:eastAsia="es-MX"/>
        </w:rPr>
      </w:pPr>
      <w:r w:rsidRPr="006829D7">
        <w:rPr>
          <w:rFonts w:ascii="Arial" w:hAnsi="Arial" w:cs="Arial"/>
          <w:sz w:val="20"/>
          <w:szCs w:val="20"/>
        </w:rPr>
        <w:t xml:space="preserve">El saldo de $ </w:t>
      </w:r>
      <w:r w:rsidR="00F9342C">
        <w:t xml:space="preserve">3,730,330 </w:t>
      </w:r>
      <w:r w:rsidRPr="006829D7">
        <w:rPr>
          <w:rFonts w:ascii="Arial" w:hAnsi="Arial" w:cs="Arial"/>
          <w:sz w:val="20"/>
          <w:szCs w:val="20"/>
        </w:rPr>
        <w:t>se integra principalmente por las retenciones realizadas a los trabajadores derivadas del pago de sueldos y salarios, que se enteran en el mes inmediato posterior en los plazos establecidos en las disposiciones legales que le son aplicables.</w:t>
      </w:r>
    </w:p>
    <w:p w:rsidR="007D59F6" w:rsidRPr="00A9348C" w:rsidRDefault="007D59F6" w:rsidP="007D59F6">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393"/>
        <w:gridCol w:w="1570"/>
        <w:gridCol w:w="1738"/>
        <w:gridCol w:w="2091"/>
        <w:gridCol w:w="1558"/>
      </w:tblGrid>
      <w:tr w:rsidR="007D59F6" w:rsidRPr="00A9348C" w:rsidTr="00DB3BA8">
        <w:trPr>
          <w:jc w:val="center"/>
        </w:trPr>
        <w:tc>
          <w:tcPr>
            <w:tcW w:w="239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173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49"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39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3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9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55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393"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Cuentas por pagar a Corto Plazo</w:t>
            </w:r>
          </w:p>
        </w:tc>
        <w:tc>
          <w:tcPr>
            <w:tcW w:w="1570" w:type="dxa"/>
          </w:tcPr>
          <w:p w:rsidR="007D59F6" w:rsidRDefault="007D59F6" w:rsidP="00DB3BA8">
            <w:pPr>
              <w:pStyle w:val="ROMANOS"/>
              <w:spacing w:after="0" w:line="240" w:lineRule="exact"/>
              <w:ind w:left="0" w:firstLine="0"/>
              <w:jc w:val="right"/>
              <w:rPr>
                <w:color w:val="000000"/>
              </w:rPr>
            </w:pPr>
            <w:r w:rsidRPr="00A9348C">
              <w:rPr>
                <w:sz w:val="20"/>
                <w:szCs w:val="20"/>
                <w:lang w:val="es-MX"/>
              </w:rPr>
              <w:t>$</w:t>
            </w:r>
            <w:r w:rsidR="00F9342C" w:rsidRPr="00F9342C">
              <w:rPr>
                <w:color w:val="000000"/>
              </w:rPr>
              <w:t>3,730,330</w:t>
            </w:r>
          </w:p>
          <w:p w:rsidR="007D59F6" w:rsidRPr="00A9348C" w:rsidRDefault="007D59F6" w:rsidP="00DB3BA8">
            <w:pPr>
              <w:pStyle w:val="ROMANOS"/>
              <w:spacing w:after="0" w:line="240" w:lineRule="exact"/>
              <w:ind w:left="0" w:firstLine="0"/>
              <w:jc w:val="right"/>
              <w:rPr>
                <w:sz w:val="20"/>
                <w:szCs w:val="20"/>
                <w:lang w:val="es-MX"/>
              </w:rPr>
            </w:pPr>
          </w:p>
        </w:tc>
        <w:tc>
          <w:tcPr>
            <w:tcW w:w="1738"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3</w:t>
            </w:r>
            <w:r w:rsidRPr="00A9348C">
              <w:rPr>
                <w:sz w:val="20"/>
                <w:szCs w:val="20"/>
                <w:lang w:val="es-MX"/>
              </w:rPr>
              <w:t>’</w:t>
            </w:r>
            <w:r>
              <w:rPr>
                <w:sz w:val="20"/>
                <w:szCs w:val="20"/>
                <w:lang w:val="es-MX"/>
              </w:rPr>
              <w:t>018</w:t>
            </w:r>
            <w:r w:rsidRPr="00A9348C">
              <w:rPr>
                <w:sz w:val="20"/>
                <w:szCs w:val="20"/>
                <w:lang w:val="es-MX"/>
              </w:rPr>
              <w:t>,</w:t>
            </w:r>
            <w:r>
              <w:rPr>
                <w:sz w:val="20"/>
                <w:szCs w:val="20"/>
                <w:lang w:val="es-MX"/>
              </w:rPr>
              <w:t>607</w:t>
            </w:r>
          </w:p>
        </w:tc>
        <w:tc>
          <w:tcPr>
            <w:tcW w:w="2091" w:type="dxa"/>
          </w:tcPr>
          <w:p w:rsidR="007D59F6" w:rsidRPr="00A9348C" w:rsidRDefault="00066CB1" w:rsidP="00066CB1">
            <w:pPr>
              <w:pStyle w:val="ROMANOS"/>
              <w:spacing w:after="0" w:line="240" w:lineRule="exact"/>
              <w:ind w:left="0" w:firstLine="0"/>
              <w:rPr>
                <w:sz w:val="20"/>
                <w:szCs w:val="20"/>
                <w:lang w:val="es-MX"/>
              </w:rPr>
            </w:pPr>
            <w:r>
              <w:rPr>
                <w:sz w:val="20"/>
                <w:szCs w:val="20"/>
                <w:lang w:val="es-MX"/>
              </w:rPr>
              <w:t xml:space="preserve">     </w:t>
            </w:r>
            <w:r w:rsidR="007D59F6" w:rsidRPr="00A9348C">
              <w:rPr>
                <w:sz w:val="20"/>
                <w:szCs w:val="20"/>
                <w:lang w:val="es-MX"/>
              </w:rPr>
              <w:t>$</w:t>
            </w:r>
            <w:r w:rsidR="00F9342C">
              <w:rPr>
                <w:rFonts w:ascii="Calibri" w:hAnsi="Calibri" w:cs="Calibri"/>
                <w:color w:val="000000"/>
                <w:sz w:val="22"/>
                <w:szCs w:val="22"/>
              </w:rPr>
              <w:t>711,722</w:t>
            </w:r>
          </w:p>
        </w:tc>
        <w:tc>
          <w:tcPr>
            <w:tcW w:w="1558" w:type="dxa"/>
          </w:tcPr>
          <w:p w:rsidR="007D59F6" w:rsidRPr="00A9348C" w:rsidRDefault="00F9342C" w:rsidP="00066CB1">
            <w:pPr>
              <w:pStyle w:val="ROMANOS"/>
              <w:spacing w:after="0" w:line="240" w:lineRule="exact"/>
              <w:ind w:firstLine="0"/>
              <w:jc w:val="center"/>
              <w:rPr>
                <w:sz w:val="20"/>
                <w:szCs w:val="20"/>
                <w:lang w:val="es-MX"/>
              </w:rPr>
            </w:pPr>
            <w:r>
              <w:rPr>
                <w:sz w:val="20"/>
                <w:szCs w:val="20"/>
                <w:lang w:val="es-MX"/>
              </w:rPr>
              <w:t>24</w:t>
            </w:r>
            <w:r w:rsidR="007D59F6" w:rsidRPr="00A9348C">
              <w:rPr>
                <w:sz w:val="20"/>
                <w:szCs w:val="20"/>
                <w:lang w:val="es-MX"/>
              </w:rPr>
              <w:t>%</w:t>
            </w:r>
          </w:p>
        </w:tc>
      </w:tr>
    </w:tbl>
    <w:p w:rsidR="007D59F6" w:rsidRPr="00A9348C"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Default="007D59F6" w:rsidP="007D59F6">
      <w:pPr>
        <w:pStyle w:val="INCISO"/>
        <w:spacing w:after="0" w:line="240" w:lineRule="exact"/>
        <w:ind w:left="360"/>
        <w:rPr>
          <w:b/>
          <w:smallCaps/>
          <w:sz w:val="20"/>
          <w:szCs w:val="20"/>
          <w:lang w:val="es-MX"/>
        </w:rPr>
      </w:pPr>
    </w:p>
    <w:p w:rsidR="007D59F6" w:rsidRPr="00A9348C" w:rsidRDefault="007D59F6" w:rsidP="007D59F6">
      <w:pPr>
        <w:pStyle w:val="INCISO"/>
        <w:spacing w:after="0" w:line="240" w:lineRule="exact"/>
        <w:ind w:left="360"/>
        <w:rPr>
          <w:b/>
          <w:smallCaps/>
          <w:sz w:val="20"/>
          <w:szCs w:val="20"/>
          <w:lang w:val="es-MX"/>
        </w:rPr>
      </w:pPr>
      <w:r w:rsidRPr="00A9348C">
        <w:rPr>
          <w:b/>
          <w:smallCaps/>
          <w:sz w:val="20"/>
          <w:szCs w:val="20"/>
          <w:lang w:val="es-MX"/>
        </w:rPr>
        <w:t>II)</w:t>
      </w:r>
      <w:r w:rsidRPr="00A9348C">
        <w:rPr>
          <w:b/>
          <w:smallCaps/>
          <w:sz w:val="20"/>
          <w:szCs w:val="20"/>
          <w:lang w:val="es-MX"/>
        </w:rPr>
        <w:tab/>
        <w:t>Notas al Estado de Actividades</w:t>
      </w:r>
    </w:p>
    <w:p w:rsidR="007D59F6" w:rsidRPr="00A9348C" w:rsidRDefault="007D59F6" w:rsidP="007D59F6">
      <w:pPr>
        <w:pStyle w:val="INCISO"/>
        <w:spacing w:after="0" w:line="240" w:lineRule="exact"/>
        <w:ind w:left="0" w:firstLine="0"/>
        <w:rPr>
          <w:sz w:val="20"/>
          <w:szCs w:val="20"/>
          <w:lang w:val="es-MX"/>
        </w:rPr>
      </w:pPr>
    </w:p>
    <w:p w:rsidR="007D59F6" w:rsidRPr="003D4DD7" w:rsidRDefault="007D59F6" w:rsidP="007D59F6">
      <w:pPr>
        <w:jc w:val="both"/>
        <w:rPr>
          <w:rFonts w:ascii="Arial" w:eastAsia="Times New Roman" w:hAnsi="Arial" w:cs="Arial"/>
          <w:b/>
          <w:bCs/>
          <w:color w:val="000000"/>
          <w:sz w:val="18"/>
          <w:szCs w:val="18"/>
          <w:lang w:eastAsia="es-MX"/>
        </w:rPr>
      </w:pPr>
      <w:r w:rsidRPr="00A9348C">
        <w:rPr>
          <w:sz w:val="20"/>
          <w:szCs w:val="20"/>
        </w:rPr>
        <w:t>En el Estado de Actividades se muestra la diferencia entre los ingresos generados y los gastos realizados. Al 3</w:t>
      </w:r>
      <w:r w:rsidR="00AB2918">
        <w:rPr>
          <w:sz w:val="20"/>
          <w:szCs w:val="20"/>
        </w:rPr>
        <w:t>1</w:t>
      </w:r>
      <w:r w:rsidRPr="00A9348C">
        <w:rPr>
          <w:sz w:val="20"/>
          <w:szCs w:val="20"/>
        </w:rPr>
        <w:t xml:space="preserve"> de </w:t>
      </w:r>
      <w:r w:rsidR="00AB2918">
        <w:rPr>
          <w:sz w:val="20"/>
          <w:szCs w:val="20"/>
        </w:rPr>
        <w:t>dic</w:t>
      </w:r>
      <w:r w:rsidR="006E11A0">
        <w:rPr>
          <w:sz w:val="20"/>
          <w:szCs w:val="20"/>
        </w:rPr>
        <w:t>iembre</w:t>
      </w:r>
      <w:r w:rsidRPr="00A9348C">
        <w:rPr>
          <w:sz w:val="20"/>
          <w:szCs w:val="20"/>
        </w:rPr>
        <w:t xml:space="preserve"> de 202</w:t>
      </w:r>
      <w:r>
        <w:rPr>
          <w:sz w:val="20"/>
          <w:szCs w:val="20"/>
        </w:rPr>
        <w:t>3</w:t>
      </w:r>
      <w:r w:rsidRPr="00A9348C">
        <w:rPr>
          <w:sz w:val="20"/>
          <w:szCs w:val="20"/>
        </w:rPr>
        <w:t xml:space="preserve"> el Colegio obtuvo ingresos por un monto de $ </w:t>
      </w:r>
      <w:r w:rsidR="00AB2918">
        <w:rPr>
          <w:rFonts w:ascii="Arial" w:eastAsia="Times New Roman" w:hAnsi="Arial" w:cs="Arial"/>
          <w:b/>
          <w:bCs/>
          <w:color w:val="000000"/>
          <w:sz w:val="18"/>
          <w:szCs w:val="18"/>
          <w:lang w:eastAsia="es-MX"/>
        </w:rPr>
        <w:t xml:space="preserve">73,523,558 </w:t>
      </w:r>
      <w:r w:rsidRPr="00A9348C">
        <w:rPr>
          <w:sz w:val="20"/>
          <w:szCs w:val="20"/>
        </w:rPr>
        <w:t xml:space="preserve">y efectuó gastos de funcionamiento por un total de </w:t>
      </w:r>
      <w:r w:rsidRPr="00FE008B">
        <w:rPr>
          <w:sz w:val="20"/>
          <w:szCs w:val="20"/>
        </w:rPr>
        <w:t xml:space="preserve">$ </w:t>
      </w:r>
      <w:r w:rsidR="00AB2918">
        <w:rPr>
          <w:rFonts w:ascii="Arial" w:eastAsia="Times New Roman" w:hAnsi="Arial" w:cs="Arial"/>
          <w:b/>
          <w:bCs/>
          <w:color w:val="000000"/>
          <w:sz w:val="18"/>
          <w:szCs w:val="18"/>
          <w:lang w:eastAsia="es-MX"/>
        </w:rPr>
        <w:t>71,514,077</w:t>
      </w:r>
      <w:r w:rsidRPr="00FE008B">
        <w:rPr>
          <w:sz w:val="20"/>
          <w:szCs w:val="20"/>
        </w:rPr>
        <w:t>,</w:t>
      </w:r>
      <w:r w:rsidRPr="00A9348C">
        <w:rPr>
          <w:sz w:val="20"/>
          <w:szCs w:val="20"/>
        </w:rPr>
        <w:t xml:space="preserve"> resultando un ahorro por $ </w:t>
      </w:r>
      <w:r w:rsidR="00AB2918">
        <w:rPr>
          <w:b/>
          <w:sz w:val="20"/>
          <w:szCs w:val="20"/>
        </w:rPr>
        <w:t>2,009,481</w:t>
      </w:r>
      <w:r w:rsidRPr="00A9348C">
        <w:rPr>
          <w:sz w:val="20"/>
          <w:szCs w:val="20"/>
        </w:rPr>
        <w:t xml:space="preserve">, cabe mencionar que el Colegio no efectúa inversión física y financiera. </w:t>
      </w: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Ingresos de Gestión</w:t>
      </w:r>
    </w:p>
    <w:p w:rsidR="007D59F6" w:rsidRPr="00160488" w:rsidRDefault="007D59F6" w:rsidP="007D59F6">
      <w:pPr>
        <w:pStyle w:val="ROMANOS"/>
        <w:tabs>
          <w:tab w:val="clear" w:pos="720"/>
        </w:tabs>
        <w:spacing w:after="0" w:line="240" w:lineRule="exact"/>
        <w:ind w:left="142" w:hanging="142"/>
        <w:rPr>
          <w:b/>
          <w:sz w:val="8"/>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Productos</w:t>
      </w: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 xml:space="preserve">Su saldo representa el monto de los ingresos obtenidos por los rendimientos generados, cuyo monto asciende </w:t>
      </w:r>
      <w:r w:rsidRPr="001A3AE9">
        <w:rPr>
          <w:sz w:val="20"/>
          <w:szCs w:val="20"/>
          <w:lang w:val="es-MX"/>
        </w:rPr>
        <w:t xml:space="preserve">a $ </w:t>
      </w:r>
      <w:r w:rsidR="00596953">
        <w:rPr>
          <w:sz w:val="20"/>
          <w:szCs w:val="20"/>
          <w:lang w:val="es-MX"/>
        </w:rPr>
        <w:t>28,300</w:t>
      </w:r>
    </w:p>
    <w:p w:rsidR="007D59F6" w:rsidRPr="00160488" w:rsidRDefault="007D59F6" w:rsidP="007D59F6">
      <w:pPr>
        <w:pStyle w:val="ROMANOS"/>
        <w:tabs>
          <w:tab w:val="clear" w:pos="720"/>
        </w:tabs>
        <w:spacing w:after="0" w:line="240" w:lineRule="exact"/>
        <w:ind w:left="142" w:hanging="142"/>
        <w:rPr>
          <w:sz w:val="14"/>
          <w:szCs w:val="20"/>
          <w:lang w:val="es-MX"/>
        </w:rPr>
      </w:pPr>
    </w:p>
    <w:tbl>
      <w:tblPr>
        <w:tblStyle w:val="Tablaconcuadrcula"/>
        <w:tblW w:w="0" w:type="auto"/>
        <w:jc w:val="center"/>
        <w:tblLook w:val="04A0" w:firstRow="1" w:lastRow="0" w:firstColumn="1" w:lastColumn="0" w:noHBand="0" w:noVBand="1"/>
      </w:tblPr>
      <w:tblGrid>
        <w:gridCol w:w="2548"/>
        <w:gridCol w:w="1429"/>
        <w:gridCol w:w="1687"/>
        <w:gridCol w:w="1932"/>
        <w:gridCol w:w="1754"/>
      </w:tblGrid>
      <w:tr w:rsidR="007D59F6" w:rsidRPr="00A9348C" w:rsidTr="00DB3BA8">
        <w:trPr>
          <w:jc w:val="center"/>
        </w:trPr>
        <w:tc>
          <w:tcPr>
            <w:tcW w:w="254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42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8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8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4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42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8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32"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5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48"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Productos</w:t>
            </w:r>
          </w:p>
        </w:tc>
        <w:tc>
          <w:tcPr>
            <w:tcW w:w="1429" w:type="dxa"/>
          </w:tcPr>
          <w:p w:rsidR="007D59F6" w:rsidRPr="00A9348C" w:rsidRDefault="007D59F6" w:rsidP="00596953">
            <w:pPr>
              <w:pStyle w:val="ROMANOS"/>
              <w:spacing w:after="0" w:line="240" w:lineRule="exact"/>
              <w:ind w:left="0" w:firstLine="0"/>
              <w:jc w:val="right"/>
              <w:rPr>
                <w:sz w:val="20"/>
                <w:szCs w:val="20"/>
                <w:lang w:val="es-MX"/>
              </w:rPr>
            </w:pPr>
            <w:r w:rsidRPr="00A9348C">
              <w:rPr>
                <w:sz w:val="20"/>
                <w:szCs w:val="20"/>
                <w:lang w:val="es-MX"/>
              </w:rPr>
              <w:t xml:space="preserve">$ </w:t>
            </w:r>
            <w:r w:rsidR="00596953">
              <w:rPr>
                <w:sz w:val="20"/>
                <w:szCs w:val="20"/>
                <w:lang w:val="es-MX"/>
              </w:rPr>
              <w:t>28,300</w:t>
            </w:r>
          </w:p>
        </w:tc>
        <w:tc>
          <w:tcPr>
            <w:tcW w:w="1687"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$ 24</w:t>
            </w:r>
            <w:r w:rsidRPr="00A9348C">
              <w:rPr>
                <w:sz w:val="20"/>
                <w:szCs w:val="20"/>
                <w:lang w:val="es-MX"/>
              </w:rPr>
              <w:t>,</w:t>
            </w:r>
            <w:r>
              <w:rPr>
                <w:sz w:val="20"/>
                <w:szCs w:val="20"/>
                <w:lang w:val="es-MX"/>
              </w:rPr>
              <w:t>649</w:t>
            </w:r>
          </w:p>
        </w:tc>
        <w:tc>
          <w:tcPr>
            <w:tcW w:w="1932" w:type="dxa"/>
          </w:tcPr>
          <w:p w:rsidR="007D59F6" w:rsidRPr="00A9348C" w:rsidRDefault="007D59F6" w:rsidP="00596953">
            <w:pPr>
              <w:pStyle w:val="ROMANOS"/>
              <w:spacing w:after="0" w:line="240" w:lineRule="exact"/>
              <w:ind w:firstLine="0"/>
              <w:jc w:val="center"/>
              <w:rPr>
                <w:sz w:val="20"/>
                <w:szCs w:val="20"/>
                <w:lang w:val="es-MX"/>
              </w:rPr>
            </w:pPr>
            <w:r w:rsidRPr="00A9348C">
              <w:rPr>
                <w:sz w:val="20"/>
                <w:szCs w:val="20"/>
                <w:lang w:val="es-MX"/>
              </w:rPr>
              <w:t>$</w:t>
            </w:r>
            <w:r w:rsidR="00DD30B6">
              <w:rPr>
                <w:sz w:val="20"/>
                <w:szCs w:val="20"/>
                <w:lang w:val="es-MX"/>
              </w:rPr>
              <w:t xml:space="preserve"> </w:t>
            </w:r>
            <w:r w:rsidR="00596953">
              <w:rPr>
                <w:sz w:val="20"/>
                <w:szCs w:val="20"/>
                <w:lang w:val="es-MX"/>
              </w:rPr>
              <w:t>3,651</w:t>
            </w:r>
          </w:p>
        </w:tc>
        <w:tc>
          <w:tcPr>
            <w:tcW w:w="1754" w:type="dxa"/>
          </w:tcPr>
          <w:p w:rsidR="007D59F6" w:rsidRPr="00A9348C" w:rsidRDefault="00596953" w:rsidP="00DB3BA8">
            <w:pPr>
              <w:pStyle w:val="ROMANOS"/>
              <w:spacing w:after="0" w:line="240" w:lineRule="exact"/>
              <w:ind w:left="360" w:firstLine="0"/>
              <w:jc w:val="center"/>
              <w:rPr>
                <w:sz w:val="20"/>
                <w:szCs w:val="20"/>
                <w:lang w:val="es-MX"/>
              </w:rPr>
            </w:pPr>
            <w:r>
              <w:rPr>
                <w:sz w:val="20"/>
                <w:szCs w:val="20"/>
                <w:lang w:val="es-MX"/>
              </w:rPr>
              <w:t>15</w:t>
            </w:r>
            <w:r w:rsidR="007D59F6" w:rsidRPr="00A9348C">
              <w:rPr>
                <w:sz w:val="20"/>
                <w:szCs w:val="20"/>
                <w:lang w:val="es-MX"/>
              </w:rPr>
              <w:t>%</w:t>
            </w:r>
          </w:p>
        </w:tc>
      </w:tr>
    </w:tbl>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Participaciones, Aportaciones, Transferencias, Asignaciones, Subsidios y otras ayudas</w:t>
      </w:r>
    </w:p>
    <w:p w:rsidR="007D59F6" w:rsidRPr="00A9348C" w:rsidRDefault="007D59F6" w:rsidP="007D59F6">
      <w:pPr>
        <w:pStyle w:val="ROMANOS"/>
        <w:tabs>
          <w:tab w:val="clear" w:pos="720"/>
        </w:tabs>
        <w:spacing w:after="0" w:line="240" w:lineRule="exact"/>
        <w:ind w:left="0" w:firstLine="0"/>
        <w:rPr>
          <w:sz w:val="20"/>
          <w:szCs w:val="20"/>
          <w:lang w:val="es-MX"/>
        </w:rPr>
      </w:pPr>
    </w:p>
    <w:p w:rsidR="007D59F6" w:rsidRPr="00A9348C" w:rsidRDefault="007D59F6" w:rsidP="007D59F6">
      <w:pPr>
        <w:pStyle w:val="ROMANOS"/>
        <w:tabs>
          <w:tab w:val="clear" w:pos="720"/>
        </w:tabs>
        <w:spacing w:after="0" w:line="240" w:lineRule="exact"/>
        <w:ind w:left="0" w:firstLine="0"/>
        <w:rPr>
          <w:sz w:val="20"/>
          <w:szCs w:val="20"/>
          <w:lang w:val="es-MX"/>
        </w:rPr>
      </w:pPr>
      <w:r w:rsidRPr="00A9348C">
        <w:rPr>
          <w:sz w:val="20"/>
          <w:szCs w:val="20"/>
          <w:lang w:val="es-MX"/>
        </w:rPr>
        <w:t>Su saldo representa el monto de los ingresos autorizados en el Presupuesto de Egresos del Estado para el Ejercicio 202</w:t>
      </w:r>
      <w:r>
        <w:rPr>
          <w:sz w:val="20"/>
          <w:szCs w:val="20"/>
          <w:lang w:val="es-MX"/>
        </w:rPr>
        <w:t>3</w:t>
      </w:r>
      <w:r w:rsidRPr="00A9348C">
        <w:rPr>
          <w:sz w:val="20"/>
          <w:szCs w:val="20"/>
          <w:lang w:val="es-MX"/>
        </w:rPr>
        <w:t>, cuyo monto al 3</w:t>
      </w:r>
      <w:r w:rsidR="00C004AD">
        <w:rPr>
          <w:sz w:val="20"/>
          <w:szCs w:val="20"/>
          <w:lang w:val="es-MX"/>
        </w:rPr>
        <w:t>1</w:t>
      </w:r>
      <w:r w:rsidRPr="00A9348C">
        <w:rPr>
          <w:sz w:val="20"/>
          <w:szCs w:val="20"/>
          <w:lang w:val="es-MX"/>
        </w:rPr>
        <w:t xml:space="preserve"> de </w:t>
      </w:r>
      <w:r w:rsidR="00C004AD">
        <w:rPr>
          <w:sz w:val="20"/>
          <w:szCs w:val="20"/>
          <w:lang w:val="es-MX"/>
        </w:rPr>
        <w:t>dic</w:t>
      </w:r>
      <w:r w:rsidR="0087004E">
        <w:rPr>
          <w:sz w:val="20"/>
          <w:szCs w:val="20"/>
          <w:lang w:val="es-MX"/>
        </w:rPr>
        <w:t>iembre</w:t>
      </w:r>
      <w:r w:rsidRPr="00A9348C">
        <w:rPr>
          <w:sz w:val="20"/>
          <w:szCs w:val="20"/>
          <w:lang w:val="es-MX"/>
        </w:rPr>
        <w:t xml:space="preserve"> de 202</w:t>
      </w:r>
      <w:r>
        <w:rPr>
          <w:sz w:val="20"/>
          <w:szCs w:val="20"/>
          <w:lang w:val="es-MX"/>
        </w:rPr>
        <w:t>3</w:t>
      </w:r>
      <w:r w:rsidRPr="00A9348C">
        <w:rPr>
          <w:sz w:val="20"/>
          <w:szCs w:val="20"/>
          <w:lang w:val="es-MX"/>
        </w:rPr>
        <w:t xml:space="preserve"> asciende a $ </w:t>
      </w:r>
      <w:r w:rsidR="00C004AD" w:rsidRPr="00C004AD">
        <w:rPr>
          <w:sz w:val="20"/>
          <w:szCs w:val="20"/>
          <w:lang w:val="es-MX"/>
        </w:rPr>
        <w:t>73,373,488</w:t>
      </w:r>
    </w:p>
    <w:p w:rsidR="007D59F6" w:rsidRPr="00A9348C" w:rsidRDefault="007D59F6" w:rsidP="007D59F6">
      <w:pPr>
        <w:pStyle w:val="ROMANOS"/>
        <w:tabs>
          <w:tab w:val="clear" w:pos="720"/>
        </w:tabs>
        <w:spacing w:after="0" w:line="240" w:lineRule="exact"/>
        <w:ind w:left="142" w:hanging="142"/>
        <w:rPr>
          <w:sz w:val="20"/>
          <w:szCs w:val="20"/>
          <w:lang w:val="es-MX"/>
        </w:rPr>
      </w:pPr>
    </w:p>
    <w:tbl>
      <w:tblPr>
        <w:tblStyle w:val="Tablaconcuadrcula"/>
        <w:tblW w:w="0" w:type="auto"/>
        <w:jc w:val="center"/>
        <w:tblLook w:val="04A0" w:firstRow="1" w:lastRow="0" w:firstColumn="1" w:lastColumn="0" w:noHBand="0" w:noVBand="1"/>
      </w:tblPr>
      <w:tblGrid>
        <w:gridCol w:w="2502"/>
        <w:gridCol w:w="1570"/>
        <w:gridCol w:w="1657"/>
        <w:gridCol w:w="1909"/>
        <w:gridCol w:w="1712"/>
      </w:tblGrid>
      <w:tr w:rsidR="007D59F6" w:rsidRPr="00A9348C" w:rsidTr="00DB3BA8">
        <w:trPr>
          <w:jc w:val="center"/>
        </w:trPr>
        <w:tc>
          <w:tcPr>
            <w:tcW w:w="2502"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7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65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621"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502"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7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5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9"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712"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502"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Transferencias, asignaciones, subsidios y otras ayudas</w:t>
            </w:r>
          </w:p>
        </w:tc>
        <w:tc>
          <w:tcPr>
            <w:tcW w:w="1570" w:type="dxa"/>
            <w:vAlign w:val="center"/>
          </w:tcPr>
          <w:p w:rsidR="007D59F6" w:rsidRPr="00A9348C" w:rsidRDefault="007D59F6" w:rsidP="0087004E">
            <w:pPr>
              <w:jc w:val="right"/>
              <w:rPr>
                <w:rFonts w:ascii="Arial" w:hAnsi="Arial" w:cs="Arial"/>
                <w:color w:val="000000"/>
                <w:sz w:val="20"/>
                <w:szCs w:val="20"/>
              </w:rPr>
            </w:pPr>
            <w:r w:rsidRPr="00A9348C">
              <w:rPr>
                <w:rFonts w:ascii="Arial" w:hAnsi="Arial" w:cs="Arial"/>
                <w:color w:val="000000"/>
                <w:sz w:val="20"/>
                <w:szCs w:val="20"/>
              </w:rPr>
              <w:t xml:space="preserve">$ </w:t>
            </w:r>
            <w:r w:rsidR="00C004AD" w:rsidRPr="00C004AD">
              <w:rPr>
                <w:rFonts w:ascii="Arial" w:hAnsi="Arial" w:cs="Arial"/>
                <w:color w:val="000000"/>
                <w:sz w:val="20"/>
                <w:szCs w:val="20"/>
              </w:rPr>
              <w:t>73,373,488</w:t>
            </w:r>
          </w:p>
        </w:tc>
        <w:tc>
          <w:tcPr>
            <w:tcW w:w="1657"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$ 6</w:t>
            </w:r>
            <w:r>
              <w:rPr>
                <w:rFonts w:ascii="Arial" w:hAnsi="Arial" w:cs="Arial"/>
                <w:color w:val="000000"/>
                <w:sz w:val="20"/>
                <w:szCs w:val="20"/>
              </w:rPr>
              <w:t>9</w:t>
            </w:r>
            <w:r w:rsidRPr="00A9348C">
              <w:rPr>
                <w:rFonts w:ascii="Arial" w:hAnsi="Arial" w:cs="Arial"/>
                <w:sz w:val="20"/>
                <w:szCs w:val="20"/>
              </w:rPr>
              <w:t>’</w:t>
            </w:r>
            <w:r>
              <w:rPr>
                <w:rFonts w:ascii="Arial" w:hAnsi="Arial" w:cs="Arial"/>
                <w:sz w:val="20"/>
                <w:szCs w:val="20"/>
              </w:rPr>
              <w:t>205</w:t>
            </w:r>
            <w:r w:rsidRPr="00A9348C">
              <w:rPr>
                <w:rFonts w:ascii="Arial" w:hAnsi="Arial" w:cs="Arial"/>
                <w:sz w:val="20"/>
                <w:szCs w:val="20"/>
              </w:rPr>
              <w:t>,</w:t>
            </w:r>
            <w:r>
              <w:rPr>
                <w:rFonts w:ascii="Arial" w:hAnsi="Arial" w:cs="Arial"/>
                <w:sz w:val="20"/>
                <w:szCs w:val="20"/>
              </w:rPr>
              <w:t>028</w:t>
            </w:r>
          </w:p>
        </w:tc>
        <w:tc>
          <w:tcPr>
            <w:tcW w:w="1909" w:type="dxa"/>
            <w:vAlign w:val="center"/>
          </w:tcPr>
          <w:p w:rsidR="007D59F6" w:rsidRPr="00A9348C" w:rsidRDefault="007D59F6" w:rsidP="0087004E">
            <w:pPr>
              <w:jc w:val="right"/>
              <w:rPr>
                <w:rFonts w:ascii="Arial" w:hAnsi="Arial" w:cs="Arial"/>
                <w:color w:val="000000"/>
                <w:sz w:val="20"/>
                <w:szCs w:val="20"/>
              </w:rPr>
            </w:pPr>
            <w:r w:rsidRPr="00A9348C">
              <w:rPr>
                <w:rFonts w:ascii="Arial" w:hAnsi="Arial" w:cs="Arial"/>
                <w:color w:val="000000"/>
                <w:sz w:val="20"/>
                <w:szCs w:val="20"/>
              </w:rPr>
              <w:t>$</w:t>
            </w:r>
            <w:r w:rsidR="00C004AD">
              <w:rPr>
                <w:rFonts w:ascii="Arial" w:hAnsi="Arial" w:cs="Arial"/>
                <w:color w:val="000000"/>
                <w:sz w:val="20"/>
                <w:szCs w:val="20"/>
              </w:rPr>
              <w:t>4,168,460</w:t>
            </w:r>
          </w:p>
        </w:tc>
        <w:tc>
          <w:tcPr>
            <w:tcW w:w="1712" w:type="dxa"/>
            <w:vAlign w:val="center"/>
          </w:tcPr>
          <w:p w:rsidR="007D59F6" w:rsidRPr="00A9348C" w:rsidRDefault="00C004AD" w:rsidP="00DB3BA8">
            <w:pPr>
              <w:pStyle w:val="Prrafodelista"/>
              <w:jc w:val="center"/>
              <w:rPr>
                <w:rFonts w:ascii="Arial" w:hAnsi="Arial" w:cs="Arial"/>
                <w:color w:val="000000"/>
                <w:sz w:val="20"/>
                <w:szCs w:val="20"/>
              </w:rPr>
            </w:pPr>
            <w:r>
              <w:rPr>
                <w:rFonts w:ascii="Arial" w:hAnsi="Arial" w:cs="Arial"/>
                <w:color w:val="000000"/>
                <w:sz w:val="20"/>
                <w:szCs w:val="20"/>
              </w:rPr>
              <w:t>6</w:t>
            </w:r>
            <w:r w:rsidR="007D59F6" w:rsidRPr="00D62666">
              <w:rPr>
                <w:rFonts w:ascii="Arial" w:hAnsi="Arial" w:cs="Arial"/>
                <w:color w:val="000000"/>
                <w:sz w:val="20"/>
                <w:szCs w:val="20"/>
              </w:rPr>
              <w:t>%</w:t>
            </w:r>
          </w:p>
        </w:tc>
      </w:tr>
    </w:tbl>
    <w:p w:rsidR="007D59F6" w:rsidRPr="00A9348C" w:rsidRDefault="007D59F6" w:rsidP="007D59F6">
      <w:pPr>
        <w:pStyle w:val="ROMANOS"/>
        <w:spacing w:after="0" w:line="240" w:lineRule="exact"/>
        <w:rPr>
          <w:sz w:val="20"/>
          <w:szCs w:val="20"/>
          <w:lang w:val="es-MX"/>
        </w:rPr>
      </w:pPr>
    </w:p>
    <w:p w:rsidR="007D59F6" w:rsidRPr="00A9348C" w:rsidRDefault="007D59F6" w:rsidP="007D59F6">
      <w:pPr>
        <w:pStyle w:val="ROMANOS"/>
        <w:tabs>
          <w:tab w:val="clear" w:pos="720"/>
        </w:tabs>
        <w:spacing w:after="0" w:line="240" w:lineRule="exact"/>
        <w:ind w:left="142" w:hanging="142"/>
        <w:rPr>
          <w:b/>
          <w:sz w:val="20"/>
          <w:szCs w:val="20"/>
          <w:lang w:val="es-MX"/>
        </w:rPr>
      </w:pPr>
      <w:r w:rsidRPr="00A9348C">
        <w:rPr>
          <w:b/>
          <w:sz w:val="20"/>
          <w:szCs w:val="20"/>
          <w:lang w:val="es-MX"/>
        </w:rPr>
        <w:t>Otros Ingresos y Beneficios</w:t>
      </w:r>
    </w:p>
    <w:p w:rsidR="007D59F6" w:rsidRPr="00A9348C" w:rsidRDefault="007D59F6" w:rsidP="007D59F6">
      <w:pPr>
        <w:pStyle w:val="ROMANOS"/>
        <w:tabs>
          <w:tab w:val="clear" w:pos="720"/>
        </w:tabs>
        <w:spacing w:after="0" w:line="240" w:lineRule="exact"/>
        <w:ind w:left="0" w:firstLine="0"/>
        <w:rPr>
          <w:sz w:val="20"/>
          <w:szCs w:val="20"/>
          <w:lang w:val="es-MX"/>
        </w:rPr>
      </w:pPr>
    </w:p>
    <w:p w:rsidR="007D59F6" w:rsidRPr="00A9348C" w:rsidRDefault="007D59F6" w:rsidP="007D59F6">
      <w:pPr>
        <w:pStyle w:val="ROMANOS"/>
        <w:spacing w:after="0" w:line="240" w:lineRule="exact"/>
        <w:ind w:left="0" w:firstLine="0"/>
        <w:rPr>
          <w:sz w:val="20"/>
          <w:szCs w:val="20"/>
          <w:lang w:val="es-MX"/>
        </w:rPr>
      </w:pPr>
      <w:r w:rsidRPr="00A9348C">
        <w:rPr>
          <w:sz w:val="20"/>
          <w:szCs w:val="20"/>
          <w:lang w:val="es-MX"/>
        </w:rPr>
        <w:t>Al periodo que se reporta, el Colegio tiene</w:t>
      </w:r>
      <w:r>
        <w:rPr>
          <w:sz w:val="20"/>
          <w:szCs w:val="20"/>
          <w:lang w:val="es-MX"/>
        </w:rPr>
        <w:t xml:space="preserve"> un </w:t>
      </w:r>
      <w:r w:rsidRPr="00A9348C">
        <w:rPr>
          <w:sz w:val="20"/>
          <w:szCs w:val="20"/>
          <w:lang w:val="es-MX"/>
        </w:rPr>
        <w:t>saldo</w:t>
      </w:r>
      <w:r>
        <w:rPr>
          <w:sz w:val="20"/>
          <w:szCs w:val="20"/>
          <w:lang w:val="es-MX"/>
        </w:rPr>
        <w:t xml:space="preserve"> de $ </w:t>
      </w:r>
      <w:r w:rsidR="00057E86">
        <w:rPr>
          <w:sz w:val="20"/>
          <w:szCs w:val="20"/>
          <w:lang w:val="es-MX"/>
        </w:rPr>
        <w:t xml:space="preserve">121,770 </w:t>
      </w:r>
      <w:r w:rsidRPr="00A9348C">
        <w:rPr>
          <w:sz w:val="20"/>
          <w:szCs w:val="20"/>
          <w:lang w:val="es-MX"/>
        </w:rPr>
        <w:t>en Otros Ingresos y Beneficios.</w:t>
      </w:r>
    </w:p>
    <w:p w:rsidR="007D59F6" w:rsidRPr="00A9348C" w:rsidRDefault="007D59F6" w:rsidP="007D59F6">
      <w:pPr>
        <w:pStyle w:val="ROMANO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452"/>
        <w:gridCol w:w="1529"/>
        <w:gridCol w:w="1620"/>
        <w:gridCol w:w="1956"/>
        <w:gridCol w:w="1793"/>
      </w:tblGrid>
      <w:tr w:rsidR="007D59F6" w:rsidRPr="00A9348C" w:rsidTr="00DB3BA8">
        <w:trPr>
          <w:jc w:val="center"/>
        </w:trPr>
        <w:tc>
          <w:tcPr>
            <w:tcW w:w="3006"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778"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907"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366"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006"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78"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907"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381"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006"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Otros Ingresos y Beneficios</w:t>
            </w:r>
          </w:p>
        </w:tc>
        <w:tc>
          <w:tcPr>
            <w:tcW w:w="1778" w:type="dxa"/>
            <w:vAlign w:val="center"/>
          </w:tcPr>
          <w:p w:rsidR="007D59F6" w:rsidRPr="00A9348C" w:rsidRDefault="007D59F6" w:rsidP="00B343A8">
            <w:pPr>
              <w:jc w:val="right"/>
              <w:rPr>
                <w:rFonts w:ascii="Arial" w:hAnsi="Arial" w:cs="Arial"/>
                <w:color w:val="000000"/>
                <w:sz w:val="20"/>
                <w:szCs w:val="20"/>
              </w:rPr>
            </w:pPr>
            <w:r w:rsidRPr="00A9348C">
              <w:rPr>
                <w:rFonts w:ascii="Arial" w:hAnsi="Arial" w:cs="Arial"/>
                <w:color w:val="000000"/>
                <w:sz w:val="20"/>
                <w:szCs w:val="20"/>
              </w:rPr>
              <w:t xml:space="preserve">$ </w:t>
            </w:r>
            <w:r w:rsidR="00057E86">
              <w:rPr>
                <w:rFonts w:ascii="Arial" w:hAnsi="Arial" w:cs="Arial"/>
                <w:color w:val="000000"/>
                <w:sz w:val="20"/>
                <w:szCs w:val="20"/>
              </w:rPr>
              <w:t>121,770</w:t>
            </w:r>
          </w:p>
        </w:tc>
        <w:tc>
          <w:tcPr>
            <w:tcW w:w="1907" w:type="dxa"/>
            <w:vAlign w:val="center"/>
          </w:tcPr>
          <w:p w:rsidR="007D59F6" w:rsidRPr="00A9348C" w:rsidRDefault="007D59F6" w:rsidP="00DB3BA8">
            <w:pPr>
              <w:jc w:val="right"/>
              <w:rPr>
                <w:rFonts w:ascii="Arial" w:hAnsi="Arial" w:cs="Arial"/>
                <w:color w:val="000000"/>
                <w:sz w:val="20"/>
                <w:szCs w:val="20"/>
              </w:rPr>
            </w:pPr>
            <w:r w:rsidRPr="00A9348C">
              <w:rPr>
                <w:rFonts w:ascii="Arial" w:hAnsi="Arial" w:cs="Arial"/>
                <w:color w:val="000000"/>
                <w:sz w:val="20"/>
                <w:szCs w:val="20"/>
              </w:rPr>
              <w:t>$</w:t>
            </w:r>
            <w:r>
              <w:rPr>
                <w:rFonts w:ascii="Arial" w:hAnsi="Arial" w:cs="Arial"/>
                <w:color w:val="000000"/>
                <w:sz w:val="20"/>
                <w:szCs w:val="20"/>
              </w:rPr>
              <w:t xml:space="preserve"> 220</w:t>
            </w:r>
            <w:r w:rsidRPr="00A9348C">
              <w:rPr>
                <w:rFonts w:ascii="Arial" w:hAnsi="Arial" w:cs="Arial"/>
                <w:sz w:val="20"/>
                <w:szCs w:val="20"/>
              </w:rPr>
              <w:t>,</w:t>
            </w:r>
            <w:r>
              <w:rPr>
                <w:rFonts w:ascii="Arial" w:hAnsi="Arial" w:cs="Arial"/>
                <w:sz w:val="20"/>
                <w:szCs w:val="20"/>
              </w:rPr>
              <w:t>880</w:t>
            </w:r>
          </w:p>
        </w:tc>
        <w:tc>
          <w:tcPr>
            <w:tcW w:w="2381" w:type="dxa"/>
            <w:vAlign w:val="center"/>
          </w:tcPr>
          <w:p w:rsidR="007D59F6" w:rsidRPr="00A9348C" w:rsidRDefault="007D59F6" w:rsidP="00057E86">
            <w:pPr>
              <w:jc w:val="right"/>
              <w:rPr>
                <w:rFonts w:ascii="Arial" w:hAnsi="Arial" w:cs="Arial"/>
                <w:color w:val="000000"/>
                <w:sz w:val="20"/>
                <w:szCs w:val="20"/>
              </w:rPr>
            </w:pPr>
            <w:r w:rsidRPr="00A9348C">
              <w:rPr>
                <w:rFonts w:ascii="Arial" w:hAnsi="Arial" w:cs="Arial"/>
                <w:color w:val="000000"/>
                <w:sz w:val="20"/>
                <w:szCs w:val="20"/>
              </w:rPr>
              <w:t>$</w:t>
            </w:r>
            <w:r w:rsidR="00057E86">
              <w:rPr>
                <w:rFonts w:ascii="Arial" w:hAnsi="Arial" w:cs="Arial"/>
                <w:color w:val="000000"/>
                <w:sz w:val="20"/>
                <w:szCs w:val="20"/>
              </w:rPr>
              <w:t>99</w:t>
            </w:r>
            <w:r>
              <w:rPr>
                <w:rFonts w:ascii="Arial" w:hAnsi="Arial" w:cs="Arial"/>
                <w:color w:val="000000"/>
                <w:sz w:val="20"/>
                <w:szCs w:val="20"/>
              </w:rPr>
              <w:t>,</w:t>
            </w:r>
            <w:r w:rsidR="00057E86">
              <w:rPr>
                <w:rFonts w:ascii="Arial" w:hAnsi="Arial" w:cs="Arial"/>
                <w:color w:val="000000"/>
                <w:sz w:val="20"/>
                <w:szCs w:val="20"/>
              </w:rPr>
              <w:t>110</w:t>
            </w:r>
          </w:p>
        </w:tc>
        <w:tc>
          <w:tcPr>
            <w:tcW w:w="1985" w:type="dxa"/>
            <w:vAlign w:val="center"/>
          </w:tcPr>
          <w:p w:rsidR="007D59F6" w:rsidRPr="00A9348C" w:rsidRDefault="007D59F6" w:rsidP="00DB3BA8">
            <w:pPr>
              <w:pStyle w:val="Prrafodelista"/>
              <w:jc w:val="center"/>
              <w:rPr>
                <w:rFonts w:ascii="Arial" w:hAnsi="Arial" w:cs="Arial"/>
                <w:color w:val="000000"/>
                <w:sz w:val="20"/>
                <w:szCs w:val="20"/>
              </w:rPr>
            </w:pPr>
            <w:r>
              <w:rPr>
                <w:rFonts w:ascii="Arial" w:hAnsi="Arial" w:cs="Arial"/>
                <w:color w:val="000000"/>
                <w:sz w:val="20"/>
                <w:szCs w:val="20"/>
              </w:rPr>
              <w:t>-</w:t>
            </w:r>
            <w:r w:rsidR="00057E86">
              <w:rPr>
                <w:rFonts w:ascii="Arial" w:hAnsi="Arial" w:cs="Arial"/>
                <w:color w:val="000000"/>
                <w:sz w:val="20"/>
                <w:szCs w:val="20"/>
              </w:rPr>
              <w:t>45</w:t>
            </w:r>
            <w:r w:rsidRPr="00A9348C">
              <w:rPr>
                <w:rFonts w:ascii="Arial" w:hAnsi="Arial" w:cs="Arial"/>
                <w:color w:val="000000"/>
                <w:sz w:val="20"/>
                <w:szCs w:val="20"/>
              </w:rPr>
              <w:t>%</w:t>
            </w:r>
          </w:p>
        </w:tc>
      </w:tr>
    </w:tbl>
    <w:p w:rsidR="007D59F6" w:rsidRPr="00A9348C" w:rsidRDefault="007D59F6" w:rsidP="007D59F6">
      <w:pPr>
        <w:pStyle w:val="ROMANOS"/>
        <w:spacing w:after="0" w:line="240" w:lineRule="exact"/>
        <w:ind w:left="284" w:firstLine="0"/>
        <w:rPr>
          <w:sz w:val="20"/>
          <w:szCs w:val="20"/>
          <w:lang w:val="es-MX"/>
        </w:rPr>
      </w:pPr>
    </w:p>
    <w:p w:rsidR="00343552" w:rsidRDefault="00343552" w:rsidP="007D59F6">
      <w:pPr>
        <w:pStyle w:val="ROMANOS"/>
        <w:tabs>
          <w:tab w:val="clear" w:pos="720"/>
          <w:tab w:val="left" w:pos="0"/>
        </w:tabs>
        <w:spacing w:after="0" w:line="240" w:lineRule="exact"/>
        <w:ind w:left="0" w:firstLine="0"/>
        <w:rPr>
          <w:b/>
          <w:sz w:val="20"/>
          <w:szCs w:val="20"/>
          <w:lang w:val="es-MX"/>
        </w:rPr>
      </w:pPr>
    </w:p>
    <w:p w:rsidR="00343552" w:rsidRDefault="00343552"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Gastos y Otras Pérdidas:</w:t>
      </w: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Personales</w:t>
      </w:r>
    </w:p>
    <w:p w:rsidR="007D59F6" w:rsidRPr="00A9348C" w:rsidRDefault="007D59F6" w:rsidP="007D59F6">
      <w:pPr>
        <w:pStyle w:val="ROMANOS"/>
        <w:tabs>
          <w:tab w:val="clear" w:pos="720"/>
          <w:tab w:val="left" w:pos="0"/>
        </w:tabs>
        <w:spacing w:after="0" w:line="240" w:lineRule="exact"/>
        <w:ind w:left="0" w:firstLine="0"/>
        <w:rPr>
          <w:sz w:val="20"/>
          <w:szCs w:val="20"/>
          <w:lang w:val="es-MX"/>
        </w:rPr>
      </w:pPr>
    </w:p>
    <w:p w:rsidR="002741ED" w:rsidRDefault="002741ED" w:rsidP="007D59F6">
      <w:pPr>
        <w:pStyle w:val="ROMANOS"/>
        <w:tabs>
          <w:tab w:val="clear" w:pos="720"/>
          <w:tab w:val="left" w:pos="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Pr>
          <w:sz w:val="20"/>
          <w:szCs w:val="20"/>
          <w:lang w:val="es-MX"/>
        </w:rPr>
        <w:t>Durante el ejercicio 2023</w:t>
      </w:r>
      <w:r w:rsidRPr="00A9348C">
        <w:rPr>
          <w:sz w:val="20"/>
          <w:szCs w:val="20"/>
          <w:lang w:val="es-MX"/>
        </w:rPr>
        <w:t xml:space="preserve"> se continúa con la política de austeridad y disciplina presupuestaria.</w:t>
      </w:r>
    </w:p>
    <w:p w:rsidR="007D59F6" w:rsidRPr="00A9348C" w:rsidRDefault="007D59F6" w:rsidP="007D59F6">
      <w:pPr>
        <w:pStyle w:val="ROMANOS"/>
        <w:spacing w:after="0" w:line="240" w:lineRule="exact"/>
        <w:ind w:left="648" w:firstLine="0"/>
        <w:rPr>
          <w:sz w:val="20"/>
          <w:szCs w:val="20"/>
          <w:lang w:val="es-MX"/>
        </w:rPr>
      </w:pPr>
    </w:p>
    <w:tbl>
      <w:tblPr>
        <w:tblStyle w:val="Tablaconcuadrcula"/>
        <w:tblW w:w="0" w:type="auto"/>
        <w:jc w:val="center"/>
        <w:tblLook w:val="04A0" w:firstRow="1" w:lastRow="0" w:firstColumn="1" w:lastColumn="0" w:noHBand="0" w:noVBand="1"/>
      </w:tblPr>
      <w:tblGrid>
        <w:gridCol w:w="2463"/>
        <w:gridCol w:w="1476"/>
        <w:gridCol w:w="1778"/>
        <w:gridCol w:w="1905"/>
        <w:gridCol w:w="1728"/>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916DF2"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916DF2"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Servicios Personales</w:t>
            </w:r>
          </w:p>
        </w:tc>
        <w:tc>
          <w:tcPr>
            <w:tcW w:w="1665" w:type="dxa"/>
          </w:tcPr>
          <w:p w:rsidR="007D59F6" w:rsidRPr="00AD5EC9" w:rsidRDefault="007D59F6" w:rsidP="00DB3BA8">
            <w:pPr>
              <w:pStyle w:val="ROMANOS"/>
              <w:spacing w:after="0" w:line="240" w:lineRule="exact"/>
              <w:ind w:left="0" w:firstLine="0"/>
              <w:jc w:val="right"/>
              <w:rPr>
                <w:color w:val="000000"/>
                <w:lang w:val="es-MX"/>
              </w:rPr>
            </w:pPr>
            <w:r w:rsidRPr="00A9348C">
              <w:rPr>
                <w:sz w:val="20"/>
                <w:szCs w:val="20"/>
                <w:lang w:val="es-MX"/>
              </w:rPr>
              <w:t>$</w:t>
            </w:r>
            <w:r w:rsidR="00393A23">
              <w:rPr>
                <w:sz w:val="20"/>
                <w:szCs w:val="20"/>
                <w:lang w:val="es-MX"/>
              </w:rPr>
              <w:t xml:space="preserve"> </w:t>
            </w:r>
            <w:r w:rsidR="00393A23">
              <w:rPr>
                <w:color w:val="000000"/>
              </w:rPr>
              <w:t>61,919,728</w:t>
            </w: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56</w:t>
            </w:r>
            <w:r w:rsidRPr="00A9348C">
              <w:rPr>
                <w:sz w:val="20"/>
                <w:szCs w:val="20"/>
                <w:lang w:val="es-MX"/>
              </w:rPr>
              <w:t>’</w:t>
            </w:r>
            <w:r>
              <w:rPr>
                <w:sz w:val="20"/>
                <w:szCs w:val="20"/>
                <w:lang w:val="es-MX"/>
              </w:rPr>
              <w:t>032</w:t>
            </w:r>
            <w:r w:rsidRPr="00A9348C">
              <w:rPr>
                <w:sz w:val="20"/>
                <w:szCs w:val="20"/>
                <w:lang w:val="es-MX"/>
              </w:rPr>
              <w:t>,</w:t>
            </w:r>
            <w:r>
              <w:rPr>
                <w:sz w:val="20"/>
                <w:szCs w:val="20"/>
                <w:lang w:val="es-MX"/>
              </w:rPr>
              <w:t>130</w:t>
            </w:r>
          </w:p>
        </w:tc>
        <w:tc>
          <w:tcPr>
            <w:tcW w:w="2268" w:type="dxa"/>
          </w:tcPr>
          <w:p w:rsidR="007D59F6" w:rsidRPr="00A9348C" w:rsidRDefault="007D59F6" w:rsidP="00916DF2">
            <w:pPr>
              <w:jc w:val="right"/>
              <w:rPr>
                <w:rFonts w:ascii="Arial" w:hAnsi="Arial" w:cs="Arial"/>
                <w:sz w:val="20"/>
                <w:szCs w:val="20"/>
              </w:rPr>
            </w:pPr>
            <w:r w:rsidRPr="00A9348C">
              <w:rPr>
                <w:rFonts w:ascii="Arial" w:hAnsi="Arial" w:cs="Arial"/>
                <w:sz w:val="20"/>
                <w:szCs w:val="20"/>
              </w:rPr>
              <w:t>$</w:t>
            </w:r>
            <w:r w:rsidR="00393A23">
              <w:rPr>
                <w:rFonts w:ascii="Arial" w:hAnsi="Arial" w:cs="Arial"/>
                <w:sz w:val="20"/>
                <w:szCs w:val="20"/>
              </w:rPr>
              <w:t>5,887,598</w:t>
            </w:r>
          </w:p>
        </w:tc>
        <w:tc>
          <w:tcPr>
            <w:tcW w:w="1985" w:type="dxa"/>
          </w:tcPr>
          <w:p w:rsidR="007D59F6" w:rsidRPr="00A9348C" w:rsidRDefault="00EA7364" w:rsidP="00DB3BA8">
            <w:pPr>
              <w:pStyle w:val="ROMANOS"/>
              <w:spacing w:after="0" w:line="240" w:lineRule="exact"/>
              <w:ind w:left="0" w:firstLine="0"/>
              <w:jc w:val="center"/>
              <w:rPr>
                <w:sz w:val="20"/>
                <w:szCs w:val="20"/>
                <w:lang w:val="es-MX"/>
              </w:rPr>
            </w:pPr>
            <w:r>
              <w:rPr>
                <w:sz w:val="20"/>
                <w:szCs w:val="20"/>
                <w:lang w:val="es-MX"/>
              </w:rPr>
              <w:t>11</w:t>
            </w:r>
            <w:r w:rsidR="007D59F6" w:rsidRPr="00A9348C">
              <w:rPr>
                <w:sz w:val="20"/>
                <w:szCs w:val="20"/>
                <w:lang w:val="es-MX"/>
              </w:rPr>
              <w:t>%</w:t>
            </w:r>
          </w:p>
        </w:tc>
      </w:tr>
    </w:tbl>
    <w:p w:rsidR="007D59F6" w:rsidRPr="00A9348C" w:rsidRDefault="007D59F6" w:rsidP="007D59F6">
      <w:pPr>
        <w:pStyle w:val="ROMANOS"/>
        <w:spacing w:after="0" w:line="240" w:lineRule="exact"/>
        <w:ind w:left="648" w:firstLine="0"/>
        <w:rPr>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2741ED" w:rsidRDefault="002741ED" w:rsidP="007D59F6">
      <w:pPr>
        <w:pStyle w:val="ROMANOS"/>
        <w:tabs>
          <w:tab w:val="clear" w:pos="720"/>
          <w:tab w:val="left" w:pos="0"/>
        </w:tabs>
        <w:spacing w:after="0" w:line="240" w:lineRule="exact"/>
        <w:ind w:left="0" w:firstLine="0"/>
        <w:rPr>
          <w:b/>
          <w:sz w:val="20"/>
          <w:szCs w:val="20"/>
          <w:lang w:val="es-MX"/>
        </w:rPr>
      </w:pPr>
    </w:p>
    <w:p w:rsidR="002741ED" w:rsidRDefault="002741ED" w:rsidP="007D59F6">
      <w:pPr>
        <w:pStyle w:val="ROMANOS"/>
        <w:tabs>
          <w:tab w:val="clear" w:pos="720"/>
          <w:tab w:val="left" w:pos="0"/>
        </w:tabs>
        <w:spacing w:after="0" w:line="240" w:lineRule="exact"/>
        <w:ind w:left="0" w:firstLine="0"/>
        <w:rPr>
          <w:b/>
          <w:sz w:val="20"/>
          <w:szCs w:val="20"/>
          <w:lang w:val="es-MX"/>
        </w:rPr>
      </w:pPr>
    </w:p>
    <w:p w:rsidR="002741ED" w:rsidRDefault="002741ED" w:rsidP="007D59F6">
      <w:pPr>
        <w:pStyle w:val="ROMANOS"/>
        <w:tabs>
          <w:tab w:val="clear" w:pos="720"/>
          <w:tab w:val="left" w:pos="0"/>
        </w:tabs>
        <w:spacing w:after="0" w:line="240" w:lineRule="exact"/>
        <w:ind w:left="0" w:firstLine="0"/>
        <w:rPr>
          <w:b/>
          <w:sz w:val="20"/>
          <w:szCs w:val="20"/>
          <w:lang w:val="es-MX"/>
        </w:rPr>
      </w:pPr>
    </w:p>
    <w:p w:rsidR="002741ED" w:rsidRDefault="002741ED"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Materiales y suministros</w:t>
      </w: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D59F6" w:rsidRPr="00A9348C" w:rsidRDefault="007D59F6" w:rsidP="007D59F6">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35"/>
        <w:gridCol w:w="1465"/>
        <w:gridCol w:w="1734"/>
        <w:gridCol w:w="1861"/>
        <w:gridCol w:w="1755"/>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Pr>
                <w:b/>
                <w:sz w:val="20"/>
                <w:szCs w:val="20"/>
                <w:lang w:val="es-MX"/>
              </w:rPr>
              <w:t>2023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Materiales y suministros</w:t>
            </w:r>
          </w:p>
        </w:tc>
        <w:tc>
          <w:tcPr>
            <w:tcW w:w="1665" w:type="dxa"/>
          </w:tcPr>
          <w:p w:rsidR="007D59F6" w:rsidRDefault="007D59F6" w:rsidP="00DB3BA8">
            <w:pPr>
              <w:pStyle w:val="ROMANOS"/>
              <w:spacing w:after="0" w:line="240" w:lineRule="exact"/>
              <w:ind w:left="0" w:firstLine="0"/>
              <w:jc w:val="right"/>
              <w:rPr>
                <w:color w:val="000000"/>
              </w:rPr>
            </w:pPr>
            <w:r w:rsidRPr="00A9348C">
              <w:rPr>
                <w:sz w:val="20"/>
                <w:szCs w:val="20"/>
                <w:lang w:val="es-MX"/>
              </w:rPr>
              <w:t>$</w:t>
            </w:r>
            <w:r w:rsidR="00171B02">
              <w:rPr>
                <w:sz w:val="20"/>
                <w:szCs w:val="20"/>
                <w:lang w:val="es-MX"/>
              </w:rPr>
              <w:t xml:space="preserve"> </w:t>
            </w:r>
            <w:r w:rsidR="00EA7364">
              <w:rPr>
                <w:color w:val="000000"/>
              </w:rPr>
              <w:t>2,377,064</w:t>
            </w:r>
          </w:p>
          <w:p w:rsidR="007D59F6" w:rsidRPr="00A9348C" w:rsidRDefault="007D59F6" w:rsidP="00DB3BA8">
            <w:pPr>
              <w:pStyle w:val="ROMANOS"/>
              <w:spacing w:after="0" w:line="240" w:lineRule="exact"/>
              <w:ind w:left="0" w:firstLine="0"/>
              <w:jc w:val="right"/>
              <w:rPr>
                <w:sz w:val="20"/>
                <w:szCs w:val="20"/>
                <w:lang w:val="es-MX"/>
              </w:rPr>
            </w:pP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sidRPr="00A9348C">
              <w:rPr>
                <w:sz w:val="20"/>
                <w:szCs w:val="20"/>
                <w:lang w:val="es-MX"/>
              </w:rPr>
              <w:t>$</w:t>
            </w:r>
            <w:r w:rsidR="00171B02">
              <w:rPr>
                <w:sz w:val="20"/>
                <w:szCs w:val="20"/>
                <w:lang w:val="es-MX"/>
              </w:rPr>
              <w:t xml:space="preserve"> </w:t>
            </w:r>
            <w:r>
              <w:rPr>
                <w:sz w:val="20"/>
                <w:szCs w:val="20"/>
                <w:lang w:val="es-MX"/>
              </w:rPr>
              <w:t>2</w:t>
            </w:r>
            <w:r w:rsidRPr="00A9348C">
              <w:rPr>
                <w:sz w:val="20"/>
                <w:szCs w:val="20"/>
                <w:lang w:val="es-MX"/>
              </w:rPr>
              <w:t>’</w:t>
            </w:r>
            <w:r>
              <w:rPr>
                <w:sz w:val="20"/>
                <w:szCs w:val="20"/>
                <w:lang w:val="es-MX"/>
              </w:rPr>
              <w:t>513</w:t>
            </w:r>
            <w:r w:rsidRPr="00A9348C">
              <w:rPr>
                <w:sz w:val="20"/>
                <w:szCs w:val="20"/>
                <w:lang w:val="es-MX"/>
              </w:rPr>
              <w:t>,</w:t>
            </w:r>
            <w:r>
              <w:rPr>
                <w:sz w:val="20"/>
                <w:szCs w:val="20"/>
                <w:lang w:val="es-MX"/>
              </w:rPr>
              <w:t>862</w:t>
            </w:r>
          </w:p>
        </w:tc>
        <w:tc>
          <w:tcPr>
            <w:tcW w:w="2268" w:type="dxa"/>
          </w:tcPr>
          <w:p w:rsidR="007D59F6" w:rsidRPr="00A9348C" w:rsidRDefault="007D59F6" w:rsidP="00932FAF">
            <w:pPr>
              <w:jc w:val="right"/>
              <w:rPr>
                <w:rFonts w:ascii="Arial" w:hAnsi="Arial" w:cs="Arial"/>
                <w:sz w:val="20"/>
                <w:szCs w:val="20"/>
              </w:rPr>
            </w:pPr>
            <w:r w:rsidRPr="00A9348C">
              <w:rPr>
                <w:rFonts w:ascii="Arial" w:hAnsi="Arial" w:cs="Arial"/>
                <w:sz w:val="20"/>
                <w:szCs w:val="20"/>
              </w:rPr>
              <w:t>$</w:t>
            </w:r>
            <w:r>
              <w:rPr>
                <w:rFonts w:ascii="Arial" w:hAnsi="Arial" w:cs="Arial"/>
                <w:sz w:val="20"/>
                <w:szCs w:val="20"/>
              </w:rPr>
              <w:t xml:space="preserve"> </w:t>
            </w:r>
            <w:r w:rsidR="00EA7364">
              <w:rPr>
                <w:rFonts w:ascii="Arial" w:hAnsi="Arial" w:cs="Arial"/>
                <w:sz w:val="20"/>
                <w:szCs w:val="20"/>
              </w:rPr>
              <w:t>-136,798</w:t>
            </w:r>
          </w:p>
        </w:tc>
        <w:tc>
          <w:tcPr>
            <w:tcW w:w="1985" w:type="dxa"/>
          </w:tcPr>
          <w:p w:rsidR="007D59F6" w:rsidRPr="00A9348C" w:rsidRDefault="007D59F6" w:rsidP="00DB3BA8">
            <w:pPr>
              <w:pStyle w:val="ROMANOS"/>
              <w:spacing w:after="0" w:line="240" w:lineRule="exact"/>
              <w:ind w:left="0" w:firstLine="0"/>
              <w:jc w:val="center"/>
              <w:rPr>
                <w:sz w:val="20"/>
                <w:szCs w:val="20"/>
                <w:lang w:val="es-MX"/>
              </w:rPr>
            </w:pPr>
            <w:r>
              <w:rPr>
                <w:sz w:val="20"/>
                <w:szCs w:val="20"/>
                <w:lang w:val="es-MX"/>
              </w:rPr>
              <w:t>-</w:t>
            </w:r>
            <w:r w:rsidR="00932FAF">
              <w:rPr>
                <w:sz w:val="20"/>
                <w:szCs w:val="20"/>
                <w:lang w:val="es-MX"/>
              </w:rPr>
              <w:t>5</w:t>
            </w:r>
            <w:r w:rsidRPr="00A9348C">
              <w:rPr>
                <w:sz w:val="20"/>
                <w:szCs w:val="20"/>
                <w:lang w:val="es-MX"/>
              </w:rPr>
              <w:t>%</w:t>
            </w:r>
          </w:p>
        </w:tc>
      </w:tr>
    </w:tbl>
    <w:p w:rsidR="007D59F6" w:rsidRPr="00A9348C" w:rsidRDefault="007D59F6" w:rsidP="007D59F6">
      <w:pPr>
        <w:pStyle w:val="ROMANOS"/>
        <w:spacing w:after="0" w:line="240" w:lineRule="exact"/>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Servicios Generales</w:t>
      </w: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p>
    <w:p w:rsidR="007D59F6" w:rsidRPr="00A9348C" w:rsidRDefault="007D59F6" w:rsidP="007D59F6">
      <w:pPr>
        <w:pStyle w:val="ROMANOS"/>
        <w:tabs>
          <w:tab w:val="clear" w:pos="720"/>
          <w:tab w:val="left" w:pos="0"/>
          <w:tab w:val="left" w:pos="288"/>
        </w:tabs>
        <w:spacing w:after="0" w:line="240" w:lineRule="exact"/>
        <w:ind w:left="0" w:firstLine="0"/>
        <w:rPr>
          <w:sz w:val="20"/>
          <w:szCs w:val="20"/>
          <w:lang w:val="es-MX"/>
        </w:rPr>
      </w:pPr>
      <w:r w:rsidRPr="00A9348C">
        <w:rPr>
          <w:sz w:val="20"/>
          <w:szCs w:val="20"/>
          <w:lang w:val="es-MX"/>
        </w:rPr>
        <w:t>El saldo representa el gasto realizado por el Colegio en servicios, necesarios para el desarrollo de las actividades vinculadas a la prestación de servicios de educación profesional técnica.</w:t>
      </w:r>
    </w:p>
    <w:p w:rsidR="007D59F6" w:rsidRPr="00A9348C" w:rsidRDefault="007D59F6" w:rsidP="007D59F6">
      <w:pPr>
        <w:pStyle w:val="ROMANOS"/>
        <w:spacing w:after="0" w:line="240" w:lineRule="exact"/>
        <w:ind w:left="648" w:firstLine="0"/>
        <w:rPr>
          <w:b/>
          <w:sz w:val="20"/>
          <w:szCs w:val="20"/>
          <w:lang w:val="es-MX"/>
        </w:rPr>
      </w:pPr>
    </w:p>
    <w:tbl>
      <w:tblPr>
        <w:tblStyle w:val="Tablaconcuadrcula"/>
        <w:tblW w:w="0" w:type="auto"/>
        <w:jc w:val="center"/>
        <w:tblLook w:val="04A0" w:firstRow="1" w:lastRow="0" w:firstColumn="1" w:lastColumn="0" w:noHBand="0" w:noVBand="1"/>
      </w:tblPr>
      <w:tblGrid>
        <w:gridCol w:w="2514"/>
        <w:gridCol w:w="1477"/>
        <w:gridCol w:w="1737"/>
        <w:gridCol w:w="1865"/>
        <w:gridCol w:w="1757"/>
      </w:tblGrid>
      <w:tr w:rsidR="007D59F6" w:rsidRPr="00A9348C" w:rsidTr="00DB3BA8">
        <w:trPr>
          <w:jc w:val="center"/>
        </w:trPr>
        <w:tc>
          <w:tcPr>
            <w:tcW w:w="311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665"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2020"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4253"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A449A6" w:rsidRPr="00A9348C" w:rsidTr="00DB3BA8">
        <w:trPr>
          <w:jc w:val="center"/>
        </w:trPr>
        <w:tc>
          <w:tcPr>
            <w:tcW w:w="311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665"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020"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2268"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985"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A449A6" w:rsidRPr="00A9348C" w:rsidTr="00DB3BA8">
        <w:trPr>
          <w:trHeight w:val="80"/>
          <w:jc w:val="center"/>
        </w:trPr>
        <w:tc>
          <w:tcPr>
            <w:tcW w:w="3119" w:type="dxa"/>
          </w:tcPr>
          <w:p w:rsidR="007D59F6" w:rsidRPr="00A9348C" w:rsidRDefault="007D59F6" w:rsidP="00DB3BA8">
            <w:pPr>
              <w:pStyle w:val="ROMANOS"/>
              <w:spacing w:after="0" w:line="240" w:lineRule="exact"/>
              <w:ind w:left="0" w:firstLine="0"/>
              <w:rPr>
                <w:sz w:val="20"/>
                <w:szCs w:val="20"/>
                <w:lang w:val="es-MX"/>
              </w:rPr>
            </w:pPr>
            <w:r w:rsidRPr="00A9348C">
              <w:rPr>
                <w:sz w:val="20"/>
                <w:szCs w:val="20"/>
                <w:lang w:val="es-MX"/>
              </w:rPr>
              <w:t>Servicios Generales</w:t>
            </w:r>
          </w:p>
        </w:tc>
        <w:tc>
          <w:tcPr>
            <w:tcW w:w="1665"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xml:space="preserve"> </w:t>
            </w:r>
            <w:r w:rsidR="00171B02">
              <w:rPr>
                <w:sz w:val="20"/>
                <w:szCs w:val="20"/>
                <w:lang w:val="es-MX"/>
              </w:rPr>
              <w:t xml:space="preserve">$ </w:t>
            </w:r>
            <w:r w:rsidR="009F437F">
              <w:rPr>
                <w:sz w:val="20"/>
                <w:szCs w:val="20"/>
                <w:lang w:val="es-MX"/>
              </w:rPr>
              <w:t>6,468606</w:t>
            </w:r>
          </w:p>
        </w:tc>
        <w:tc>
          <w:tcPr>
            <w:tcW w:w="2020" w:type="dxa"/>
          </w:tcPr>
          <w:p w:rsidR="007D59F6" w:rsidRPr="00A9348C" w:rsidRDefault="007D59F6" w:rsidP="00DB3BA8">
            <w:pPr>
              <w:pStyle w:val="ROMANOS"/>
              <w:spacing w:after="0" w:line="240" w:lineRule="exact"/>
              <w:ind w:left="0" w:firstLine="0"/>
              <w:jc w:val="right"/>
              <w:rPr>
                <w:sz w:val="20"/>
                <w:szCs w:val="20"/>
                <w:lang w:val="es-MX"/>
              </w:rPr>
            </w:pPr>
            <w:r>
              <w:rPr>
                <w:sz w:val="20"/>
                <w:szCs w:val="20"/>
                <w:lang w:val="es-MX"/>
              </w:rPr>
              <w:t>$ 5’744</w:t>
            </w:r>
            <w:r w:rsidRPr="00A9348C">
              <w:rPr>
                <w:sz w:val="20"/>
                <w:szCs w:val="20"/>
                <w:lang w:val="es-MX"/>
              </w:rPr>
              <w:t>,</w:t>
            </w:r>
            <w:r>
              <w:rPr>
                <w:sz w:val="20"/>
                <w:szCs w:val="20"/>
                <w:lang w:val="es-MX"/>
              </w:rPr>
              <w:t>553</w:t>
            </w:r>
          </w:p>
        </w:tc>
        <w:tc>
          <w:tcPr>
            <w:tcW w:w="2268" w:type="dxa"/>
          </w:tcPr>
          <w:p w:rsidR="007D59F6" w:rsidRPr="00A9348C" w:rsidRDefault="007D59F6" w:rsidP="00A449A6">
            <w:pPr>
              <w:pStyle w:val="ROMANOS"/>
              <w:spacing w:after="0" w:line="240" w:lineRule="exact"/>
              <w:ind w:left="0" w:firstLine="0"/>
              <w:jc w:val="right"/>
              <w:rPr>
                <w:sz w:val="20"/>
                <w:szCs w:val="20"/>
                <w:lang w:val="es-MX"/>
              </w:rPr>
            </w:pPr>
            <w:r w:rsidRPr="00A9348C">
              <w:rPr>
                <w:sz w:val="20"/>
                <w:szCs w:val="20"/>
                <w:lang w:val="es-MX"/>
              </w:rPr>
              <w:t>$</w:t>
            </w:r>
            <w:r>
              <w:rPr>
                <w:sz w:val="20"/>
                <w:szCs w:val="20"/>
                <w:lang w:val="es-MX"/>
              </w:rPr>
              <w:t xml:space="preserve"> </w:t>
            </w:r>
            <w:r w:rsidR="009F437F">
              <w:rPr>
                <w:sz w:val="20"/>
                <w:szCs w:val="20"/>
                <w:lang w:val="es-MX"/>
              </w:rPr>
              <w:t>724,053</w:t>
            </w:r>
          </w:p>
        </w:tc>
        <w:tc>
          <w:tcPr>
            <w:tcW w:w="1985" w:type="dxa"/>
          </w:tcPr>
          <w:p w:rsidR="007D59F6" w:rsidRPr="00A9348C" w:rsidRDefault="009F437F" w:rsidP="00DB3BA8">
            <w:pPr>
              <w:pStyle w:val="ROMANOS"/>
              <w:spacing w:after="0" w:line="240" w:lineRule="exact"/>
              <w:ind w:left="0" w:firstLine="0"/>
              <w:jc w:val="center"/>
              <w:rPr>
                <w:sz w:val="20"/>
                <w:szCs w:val="20"/>
                <w:lang w:val="es-MX"/>
              </w:rPr>
            </w:pPr>
            <w:r>
              <w:rPr>
                <w:sz w:val="20"/>
                <w:szCs w:val="20"/>
                <w:lang w:val="es-MX"/>
              </w:rPr>
              <w:t>13</w:t>
            </w:r>
            <w:r w:rsidR="007D59F6" w:rsidRPr="00A9348C">
              <w:rPr>
                <w:sz w:val="20"/>
                <w:szCs w:val="20"/>
                <w:lang w:val="es-MX"/>
              </w:rPr>
              <w:t>%</w:t>
            </w:r>
          </w:p>
        </w:tc>
      </w:tr>
    </w:tbl>
    <w:p w:rsidR="007D59F6" w:rsidRPr="00A9348C" w:rsidRDefault="007D59F6" w:rsidP="007D59F6">
      <w:pPr>
        <w:pStyle w:val="ROMANOS"/>
        <w:spacing w:after="0" w:line="240" w:lineRule="exact"/>
        <w:ind w:left="648" w:firstLine="0"/>
        <w:rPr>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III)</w:t>
      </w:r>
      <w:r w:rsidRPr="00A9348C">
        <w:rPr>
          <w:b/>
          <w:smallCaps/>
          <w:sz w:val="20"/>
          <w:szCs w:val="20"/>
          <w:lang w:val="es-MX"/>
        </w:rPr>
        <w:tab/>
        <w:t>Notas al Estado de Variación en la Hacienda Pública</w:t>
      </w:r>
    </w:p>
    <w:p w:rsidR="007D59F6" w:rsidRPr="00A9348C"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Éste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b/>
          <w:sz w:val="20"/>
          <w:szCs w:val="20"/>
          <w:lang w:val="es-MX"/>
        </w:rPr>
      </w:pPr>
      <w:r w:rsidRPr="00A9348C">
        <w:rPr>
          <w:b/>
          <w:sz w:val="20"/>
          <w:szCs w:val="20"/>
          <w:lang w:val="es-MX"/>
        </w:rPr>
        <w:t>Hacienda Pública Patrimonio/Patrimonio Contribuido</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 xml:space="preserve">Está compuesto principalmente por las modificaciones patrimoniales y los resultados de ejercicios anteriores. El saldo al cierre del período es por la cantidad de </w:t>
      </w:r>
      <w:r w:rsidRPr="00772467">
        <w:rPr>
          <w:sz w:val="20"/>
          <w:szCs w:val="20"/>
          <w:lang w:val="es-MX"/>
        </w:rPr>
        <w:t xml:space="preserve">$ </w:t>
      </w:r>
      <w:r w:rsidR="008470DF">
        <w:rPr>
          <w:sz w:val="20"/>
          <w:szCs w:val="20"/>
          <w:lang w:val="es-MX"/>
        </w:rPr>
        <w:t>33</w:t>
      </w:r>
      <w:r w:rsidRPr="004A1E01">
        <w:rPr>
          <w:sz w:val="20"/>
          <w:szCs w:val="20"/>
          <w:lang w:val="es-MX"/>
        </w:rPr>
        <w:t>’</w:t>
      </w:r>
      <w:r w:rsidR="008470DF">
        <w:rPr>
          <w:sz w:val="20"/>
          <w:szCs w:val="20"/>
          <w:lang w:val="es-MX"/>
        </w:rPr>
        <w:t>202</w:t>
      </w:r>
      <w:r w:rsidRPr="004A1E01">
        <w:rPr>
          <w:sz w:val="20"/>
          <w:szCs w:val="20"/>
          <w:lang w:val="es-MX"/>
        </w:rPr>
        <w:t>,</w:t>
      </w:r>
      <w:r w:rsidR="008470DF">
        <w:rPr>
          <w:sz w:val="20"/>
          <w:szCs w:val="20"/>
          <w:lang w:val="es-MX"/>
        </w:rPr>
        <w:t>242</w:t>
      </w:r>
    </w:p>
    <w:p w:rsidR="007D59F6" w:rsidRPr="00A9348C" w:rsidRDefault="007D59F6" w:rsidP="007D59F6">
      <w:pPr>
        <w:pStyle w:val="ROMANOS"/>
        <w:tabs>
          <w:tab w:val="clear" w:pos="720"/>
          <w:tab w:val="left" w:pos="288"/>
        </w:tabs>
        <w:spacing w:after="0" w:line="240" w:lineRule="exact"/>
        <w:ind w:left="284" w:firstLine="0"/>
        <w:rPr>
          <w:sz w:val="20"/>
          <w:szCs w:val="20"/>
          <w:lang w:val="es-MX"/>
        </w:rPr>
      </w:pPr>
    </w:p>
    <w:tbl>
      <w:tblPr>
        <w:tblStyle w:val="Tablaconcuadrcula"/>
        <w:tblW w:w="0" w:type="auto"/>
        <w:jc w:val="center"/>
        <w:tblLook w:val="04A0" w:firstRow="1" w:lastRow="0" w:firstColumn="1" w:lastColumn="0" w:noHBand="0" w:noVBand="1"/>
      </w:tblPr>
      <w:tblGrid>
        <w:gridCol w:w="2623"/>
        <w:gridCol w:w="1589"/>
        <w:gridCol w:w="1721"/>
        <w:gridCol w:w="1754"/>
        <w:gridCol w:w="1663"/>
      </w:tblGrid>
      <w:tr w:rsidR="007D59F6" w:rsidRPr="00A9348C" w:rsidTr="00DB3BA8">
        <w:trPr>
          <w:jc w:val="center"/>
        </w:trPr>
        <w:tc>
          <w:tcPr>
            <w:tcW w:w="2623"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Concepto</w:t>
            </w:r>
          </w:p>
        </w:tc>
        <w:tc>
          <w:tcPr>
            <w:tcW w:w="1589"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3</w:t>
            </w:r>
          </w:p>
        </w:tc>
        <w:tc>
          <w:tcPr>
            <w:tcW w:w="1721" w:type="dxa"/>
            <w:vMerge w:val="restart"/>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202</w:t>
            </w:r>
            <w:r>
              <w:rPr>
                <w:b/>
                <w:sz w:val="20"/>
                <w:szCs w:val="20"/>
                <w:lang w:val="es-MX"/>
              </w:rPr>
              <w:t>2</w:t>
            </w:r>
          </w:p>
        </w:tc>
        <w:tc>
          <w:tcPr>
            <w:tcW w:w="3417" w:type="dxa"/>
            <w:gridSpan w:val="2"/>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Variación</w:t>
            </w:r>
          </w:p>
        </w:tc>
      </w:tr>
      <w:tr w:rsidR="007D59F6" w:rsidRPr="00A9348C" w:rsidTr="00DB3BA8">
        <w:trPr>
          <w:jc w:val="center"/>
        </w:trPr>
        <w:tc>
          <w:tcPr>
            <w:tcW w:w="2623"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589"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21" w:type="dxa"/>
            <w:vMerge/>
            <w:shd w:val="clear" w:color="auto" w:fill="632423" w:themeFill="accent2" w:themeFillShade="80"/>
          </w:tcPr>
          <w:p w:rsidR="007D59F6" w:rsidRPr="00A9348C" w:rsidRDefault="007D59F6" w:rsidP="00DB3BA8">
            <w:pPr>
              <w:pStyle w:val="ROMANOS"/>
              <w:spacing w:after="0" w:line="240" w:lineRule="exact"/>
              <w:ind w:left="0" w:firstLine="0"/>
              <w:rPr>
                <w:b/>
                <w:sz w:val="20"/>
                <w:szCs w:val="20"/>
                <w:lang w:val="es-MX"/>
              </w:rPr>
            </w:pPr>
          </w:p>
        </w:tc>
        <w:tc>
          <w:tcPr>
            <w:tcW w:w="1754"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Importe</w:t>
            </w:r>
          </w:p>
        </w:tc>
        <w:tc>
          <w:tcPr>
            <w:tcW w:w="1663" w:type="dxa"/>
            <w:shd w:val="clear" w:color="auto" w:fill="632423" w:themeFill="accent2" w:themeFillShade="80"/>
          </w:tcPr>
          <w:p w:rsidR="007D59F6" w:rsidRPr="00A9348C" w:rsidRDefault="007D59F6" w:rsidP="00DB3BA8">
            <w:pPr>
              <w:pStyle w:val="ROMANOS"/>
              <w:spacing w:after="0" w:line="240" w:lineRule="exact"/>
              <w:ind w:left="0" w:firstLine="0"/>
              <w:jc w:val="center"/>
              <w:rPr>
                <w:b/>
                <w:sz w:val="20"/>
                <w:szCs w:val="20"/>
                <w:lang w:val="es-MX"/>
              </w:rPr>
            </w:pPr>
            <w:r w:rsidRPr="00A9348C">
              <w:rPr>
                <w:b/>
                <w:sz w:val="20"/>
                <w:szCs w:val="20"/>
                <w:lang w:val="es-MX"/>
              </w:rPr>
              <w:t>Porcentaje</w:t>
            </w:r>
          </w:p>
        </w:tc>
      </w:tr>
      <w:tr w:rsidR="007D59F6" w:rsidRPr="00A9348C" w:rsidTr="00DB3BA8">
        <w:trPr>
          <w:trHeight w:val="80"/>
          <w:jc w:val="center"/>
        </w:trPr>
        <w:tc>
          <w:tcPr>
            <w:tcW w:w="2623" w:type="dxa"/>
          </w:tcPr>
          <w:p w:rsidR="007D59F6" w:rsidRPr="00A9348C" w:rsidRDefault="007D59F6" w:rsidP="00DB3BA8">
            <w:pPr>
              <w:pStyle w:val="ROMANOS"/>
              <w:spacing w:after="0" w:line="240" w:lineRule="exact"/>
              <w:ind w:left="0" w:firstLine="0"/>
              <w:jc w:val="center"/>
              <w:rPr>
                <w:sz w:val="20"/>
                <w:szCs w:val="20"/>
                <w:lang w:val="es-MX"/>
              </w:rPr>
            </w:pPr>
            <w:r w:rsidRPr="00A9348C">
              <w:rPr>
                <w:sz w:val="20"/>
                <w:szCs w:val="20"/>
                <w:lang w:val="es-MX"/>
              </w:rPr>
              <w:t>Hacienda Pública Patrimonio/Patrimonio Contribuido</w:t>
            </w:r>
          </w:p>
        </w:tc>
        <w:tc>
          <w:tcPr>
            <w:tcW w:w="1589" w:type="dxa"/>
            <w:vAlign w:val="center"/>
          </w:tcPr>
          <w:p w:rsidR="007D59F6" w:rsidRPr="00A9348C" w:rsidRDefault="008470DF" w:rsidP="008470DF">
            <w:pPr>
              <w:jc w:val="right"/>
              <w:rPr>
                <w:rFonts w:ascii="Arial" w:hAnsi="Arial" w:cs="Arial"/>
                <w:color w:val="000000"/>
                <w:sz w:val="20"/>
                <w:szCs w:val="20"/>
              </w:rPr>
            </w:pPr>
            <w:r>
              <w:rPr>
                <w:rFonts w:ascii="Arial" w:hAnsi="Arial" w:cs="Arial"/>
                <w:color w:val="000000"/>
                <w:sz w:val="20"/>
                <w:szCs w:val="20"/>
              </w:rPr>
              <w:t>$ 33</w:t>
            </w:r>
            <w:r w:rsidR="007D59F6" w:rsidRPr="00A9348C">
              <w:rPr>
                <w:rFonts w:ascii="Arial" w:hAnsi="Arial" w:cs="Arial"/>
                <w:color w:val="000000"/>
                <w:sz w:val="20"/>
                <w:szCs w:val="20"/>
              </w:rPr>
              <w:t>’</w:t>
            </w:r>
            <w:r>
              <w:rPr>
                <w:rFonts w:ascii="Arial" w:hAnsi="Arial" w:cs="Arial"/>
                <w:color w:val="000000"/>
                <w:sz w:val="20"/>
                <w:szCs w:val="20"/>
              </w:rPr>
              <w:t>202</w:t>
            </w:r>
            <w:r w:rsidR="007D59F6" w:rsidRPr="00A9348C">
              <w:rPr>
                <w:rFonts w:ascii="Arial" w:hAnsi="Arial" w:cs="Arial"/>
                <w:color w:val="000000"/>
                <w:sz w:val="20"/>
                <w:szCs w:val="20"/>
              </w:rPr>
              <w:t>,</w:t>
            </w:r>
            <w:r>
              <w:rPr>
                <w:rFonts w:ascii="Arial" w:hAnsi="Arial" w:cs="Arial"/>
                <w:color w:val="000000"/>
                <w:sz w:val="20"/>
                <w:szCs w:val="20"/>
              </w:rPr>
              <w:t>242</w:t>
            </w:r>
          </w:p>
        </w:tc>
        <w:tc>
          <w:tcPr>
            <w:tcW w:w="1721" w:type="dxa"/>
            <w:vAlign w:val="center"/>
          </w:tcPr>
          <w:p w:rsidR="007D59F6" w:rsidRPr="00A9348C" w:rsidRDefault="007D59F6" w:rsidP="0090499D">
            <w:pPr>
              <w:jc w:val="right"/>
              <w:rPr>
                <w:rFonts w:ascii="Arial" w:hAnsi="Arial" w:cs="Arial"/>
                <w:color w:val="000000"/>
                <w:sz w:val="20"/>
                <w:szCs w:val="20"/>
              </w:rPr>
            </w:pPr>
            <w:r w:rsidRPr="00A9348C">
              <w:rPr>
                <w:rFonts w:ascii="Arial" w:hAnsi="Arial" w:cs="Arial"/>
                <w:color w:val="000000"/>
                <w:sz w:val="20"/>
                <w:szCs w:val="20"/>
              </w:rPr>
              <w:t>$4</w:t>
            </w:r>
            <w:r>
              <w:rPr>
                <w:rFonts w:ascii="Arial" w:hAnsi="Arial" w:cs="Arial"/>
                <w:color w:val="000000"/>
                <w:sz w:val="20"/>
                <w:szCs w:val="20"/>
              </w:rPr>
              <w:t>7</w:t>
            </w:r>
            <w:r w:rsidRPr="00A9348C">
              <w:rPr>
                <w:rFonts w:ascii="Arial" w:hAnsi="Arial" w:cs="Arial"/>
                <w:color w:val="000000"/>
                <w:sz w:val="20"/>
                <w:szCs w:val="20"/>
              </w:rPr>
              <w:t>’</w:t>
            </w:r>
            <w:r>
              <w:rPr>
                <w:rFonts w:ascii="Arial" w:hAnsi="Arial" w:cs="Arial"/>
                <w:color w:val="000000"/>
                <w:sz w:val="20"/>
                <w:szCs w:val="20"/>
              </w:rPr>
              <w:t>102</w:t>
            </w:r>
            <w:r w:rsidRPr="00A9348C">
              <w:rPr>
                <w:rFonts w:ascii="Arial" w:hAnsi="Arial" w:cs="Arial"/>
                <w:color w:val="000000"/>
                <w:sz w:val="20"/>
                <w:szCs w:val="20"/>
              </w:rPr>
              <w:t>,</w:t>
            </w:r>
            <w:r>
              <w:rPr>
                <w:rFonts w:ascii="Arial" w:hAnsi="Arial" w:cs="Arial"/>
                <w:color w:val="000000"/>
                <w:sz w:val="20"/>
                <w:szCs w:val="20"/>
              </w:rPr>
              <w:t>97</w:t>
            </w:r>
            <w:r w:rsidR="0090499D">
              <w:rPr>
                <w:rFonts w:ascii="Arial" w:hAnsi="Arial" w:cs="Arial"/>
                <w:color w:val="000000"/>
                <w:sz w:val="20"/>
                <w:szCs w:val="20"/>
              </w:rPr>
              <w:t>2</w:t>
            </w:r>
          </w:p>
        </w:tc>
        <w:tc>
          <w:tcPr>
            <w:tcW w:w="1754" w:type="dxa"/>
            <w:vAlign w:val="center"/>
          </w:tcPr>
          <w:p w:rsidR="007D59F6" w:rsidRPr="00A9348C" w:rsidRDefault="007D59F6" w:rsidP="008470DF">
            <w:pPr>
              <w:jc w:val="right"/>
              <w:rPr>
                <w:rFonts w:ascii="Arial" w:hAnsi="Arial" w:cs="Arial"/>
                <w:sz w:val="20"/>
                <w:szCs w:val="20"/>
              </w:rPr>
            </w:pPr>
            <w:r w:rsidRPr="00A9348C">
              <w:rPr>
                <w:rFonts w:ascii="Arial" w:hAnsi="Arial" w:cs="Arial"/>
                <w:sz w:val="20"/>
                <w:szCs w:val="20"/>
              </w:rPr>
              <w:t>$</w:t>
            </w:r>
            <w:r w:rsidR="004C5A1D">
              <w:rPr>
                <w:rFonts w:ascii="Arial" w:hAnsi="Arial" w:cs="Arial"/>
                <w:sz w:val="20"/>
                <w:szCs w:val="20"/>
              </w:rPr>
              <w:t>-</w:t>
            </w:r>
            <w:r w:rsidR="008470DF">
              <w:rPr>
                <w:rFonts w:ascii="Arial" w:hAnsi="Arial" w:cs="Arial"/>
                <w:sz w:val="20"/>
                <w:szCs w:val="20"/>
              </w:rPr>
              <w:t>13</w:t>
            </w:r>
            <w:r>
              <w:rPr>
                <w:rFonts w:ascii="Arial" w:hAnsi="Arial" w:cs="Arial"/>
                <w:sz w:val="20"/>
                <w:szCs w:val="20"/>
              </w:rPr>
              <w:t>’9</w:t>
            </w:r>
            <w:r w:rsidR="008470DF">
              <w:rPr>
                <w:rFonts w:ascii="Arial" w:hAnsi="Arial" w:cs="Arial"/>
                <w:sz w:val="20"/>
                <w:szCs w:val="20"/>
              </w:rPr>
              <w:t>00</w:t>
            </w:r>
            <w:r>
              <w:rPr>
                <w:rFonts w:ascii="Arial" w:hAnsi="Arial" w:cs="Arial"/>
                <w:sz w:val="20"/>
                <w:szCs w:val="20"/>
              </w:rPr>
              <w:t>,</w:t>
            </w:r>
            <w:r w:rsidR="008470DF">
              <w:rPr>
                <w:rFonts w:ascii="Arial" w:hAnsi="Arial" w:cs="Arial"/>
                <w:sz w:val="20"/>
                <w:szCs w:val="20"/>
              </w:rPr>
              <w:t>730</w:t>
            </w:r>
            <w:r w:rsidRPr="00A9348C">
              <w:rPr>
                <w:rFonts w:ascii="Arial" w:hAnsi="Arial" w:cs="Arial"/>
                <w:sz w:val="20"/>
                <w:szCs w:val="20"/>
              </w:rPr>
              <w:t xml:space="preserve"> </w:t>
            </w:r>
          </w:p>
        </w:tc>
        <w:tc>
          <w:tcPr>
            <w:tcW w:w="1663" w:type="dxa"/>
            <w:vAlign w:val="center"/>
          </w:tcPr>
          <w:p w:rsidR="007D59F6" w:rsidRPr="00A9348C" w:rsidRDefault="00DF4188" w:rsidP="00DB3BA8">
            <w:pPr>
              <w:jc w:val="center"/>
              <w:rPr>
                <w:rFonts w:ascii="Arial" w:hAnsi="Arial" w:cs="Arial"/>
                <w:color w:val="000000"/>
                <w:sz w:val="20"/>
                <w:szCs w:val="20"/>
              </w:rPr>
            </w:pPr>
            <w:r>
              <w:rPr>
                <w:rFonts w:ascii="Arial" w:hAnsi="Arial" w:cs="Arial"/>
                <w:color w:val="000000"/>
                <w:sz w:val="20"/>
                <w:szCs w:val="20"/>
              </w:rPr>
              <w:t>-</w:t>
            </w:r>
            <w:r w:rsidR="008470DF">
              <w:rPr>
                <w:rFonts w:ascii="Arial" w:hAnsi="Arial" w:cs="Arial"/>
                <w:color w:val="000000"/>
                <w:sz w:val="20"/>
                <w:szCs w:val="20"/>
              </w:rPr>
              <w:t>30</w:t>
            </w:r>
            <w:r w:rsidR="007D59F6" w:rsidRPr="009D612C">
              <w:rPr>
                <w:rFonts w:ascii="Arial" w:hAnsi="Arial" w:cs="Arial"/>
                <w:color w:val="000000"/>
                <w:sz w:val="20"/>
                <w:szCs w:val="20"/>
              </w:rPr>
              <w:t>%</w:t>
            </w:r>
          </w:p>
        </w:tc>
      </w:tr>
    </w:tbl>
    <w:p w:rsidR="007D59F6" w:rsidRPr="00A9348C" w:rsidRDefault="007D59F6" w:rsidP="007D59F6">
      <w:pPr>
        <w:pStyle w:val="INCISO"/>
        <w:spacing w:after="0" w:line="240" w:lineRule="exact"/>
        <w:ind w:left="360" w:hanging="76"/>
        <w:rPr>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2741ED" w:rsidRDefault="002741ED" w:rsidP="007D59F6">
      <w:pPr>
        <w:pStyle w:val="INCISO"/>
        <w:spacing w:after="0" w:line="240" w:lineRule="exact"/>
        <w:ind w:left="0" w:firstLine="0"/>
        <w:rPr>
          <w:b/>
          <w:smallCaps/>
          <w:sz w:val="20"/>
          <w:szCs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IV)</w:t>
      </w:r>
      <w:r w:rsidRPr="00A9348C">
        <w:rPr>
          <w:b/>
          <w:smallCaps/>
          <w:sz w:val="20"/>
          <w:szCs w:val="20"/>
          <w:lang w:val="es-MX"/>
        </w:rPr>
        <w:tab/>
        <w:t xml:space="preserve">Notas al Estado de Flujos de Efectivo </w:t>
      </w:r>
    </w:p>
    <w:p w:rsidR="007D59F6" w:rsidRPr="00A9348C" w:rsidRDefault="007D59F6" w:rsidP="007D59F6">
      <w:pPr>
        <w:pStyle w:val="ROMANOS"/>
        <w:spacing w:after="0" w:line="240" w:lineRule="exact"/>
        <w:ind w:left="0" w:firstLine="0"/>
        <w:rPr>
          <w:b/>
          <w:sz w:val="20"/>
          <w:szCs w:val="20"/>
          <w:lang w:val="es-MX"/>
        </w:rPr>
      </w:pPr>
    </w:p>
    <w:p w:rsidR="007D59F6" w:rsidRPr="00A9348C" w:rsidRDefault="007D59F6" w:rsidP="007D59F6">
      <w:pPr>
        <w:pStyle w:val="ROMANOS"/>
        <w:spacing w:after="0" w:line="240" w:lineRule="exact"/>
        <w:ind w:left="0" w:firstLine="0"/>
        <w:rPr>
          <w:b/>
          <w:sz w:val="20"/>
          <w:szCs w:val="20"/>
          <w:lang w:val="es-MX"/>
        </w:rPr>
      </w:pPr>
      <w:r w:rsidRPr="00A9348C">
        <w:rPr>
          <w:b/>
          <w:sz w:val="20"/>
          <w:szCs w:val="20"/>
          <w:lang w:val="es-MX"/>
        </w:rPr>
        <w:t>Efectivo y equivalentes</w:t>
      </w:r>
    </w:p>
    <w:p w:rsidR="007D59F6" w:rsidRPr="00A9348C" w:rsidRDefault="007D59F6" w:rsidP="007D59F6">
      <w:pPr>
        <w:pStyle w:val="ROMANOS"/>
        <w:tabs>
          <w:tab w:val="clear" w:pos="720"/>
          <w:tab w:val="left" w:pos="288"/>
        </w:tabs>
        <w:spacing w:after="0" w:line="240" w:lineRule="exact"/>
        <w:ind w:left="0" w:firstLine="0"/>
        <w:rPr>
          <w:sz w:val="20"/>
          <w:szCs w:val="20"/>
          <w:lang w:val="es-MX"/>
        </w:rPr>
      </w:pPr>
      <w:r w:rsidRPr="00A9348C">
        <w:rPr>
          <w:sz w:val="20"/>
          <w:szCs w:val="20"/>
          <w:lang w:val="es-MX"/>
        </w:rPr>
        <w:t>Saldos al 3</w:t>
      </w:r>
      <w:r w:rsidR="00953898">
        <w:rPr>
          <w:sz w:val="20"/>
          <w:szCs w:val="20"/>
          <w:lang w:val="es-MX"/>
        </w:rPr>
        <w:t>1</w:t>
      </w:r>
      <w:r w:rsidRPr="00A9348C">
        <w:rPr>
          <w:sz w:val="20"/>
          <w:szCs w:val="20"/>
          <w:lang w:val="es-MX"/>
        </w:rPr>
        <w:t xml:space="preserve"> de </w:t>
      </w:r>
      <w:r w:rsidR="00953898">
        <w:rPr>
          <w:sz w:val="20"/>
          <w:szCs w:val="20"/>
          <w:lang w:val="es-MX"/>
        </w:rPr>
        <w:t>dic</w:t>
      </w:r>
      <w:r w:rsidR="00DC6AD9">
        <w:rPr>
          <w:sz w:val="20"/>
          <w:szCs w:val="20"/>
          <w:lang w:val="es-MX"/>
        </w:rPr>
        <w:t>iembre</w:t>
      </w:r>
      <w:r>
        <w:rPr>
          <w:sz w:val="20"/>
          <w:szCs w:val="20"/>
          <w:lang w:val="es-MX"/>
        </w:rPr>
        <w:t xml:space="preserve"> de 2023</w:t>
      </w:r>
      <w:r w:rsidRPr="00A9348C">
        <w:rPr>
          <w:sz w:val="20"/>
          <w:szCs w:val="20"/>
          <w:lang w:val="es-MX"/>
        </w:rPr>
        <w:t>.</w:t>
      </w:r>
    </w:p>
    <w:p w:rsidR="007D59F6" w:rsidRPr="00A9348C" w:rsidRDefault="007D59F6" w:rsidP="007D59F6">
      <w:pPr>
        <w:pStyle w:val="ROMANOS"/>
        <w:tabs>
          <w:tab w:val="clear" w:pos="720"/>
          <w:tab w:val="left" w:pos="288"/>
        </w:tabs>
        <w:spacing w:after="0" w:line="240" w:lineRule="exact"/>
        <w:ind w:left="284" w:firstLine="0"/>
        <w:rPr>
          <w:sz w:val="20"/>
          <w:szCs w:val="20"/>
          <w:lang w:val="es-MX"/>
        </w:rPr>
      </w:pPr>
    </w:p>
    <w:tbl>
      <w:tblPr>
        <w:tblW w:w="9490" w:type="dxa"/>
        <w:jc w:val="center"/>
        <w:tblLayout w:type="fixed"/>
        <w:tblLook w:val="0000" w:firstRow="0" w:lastRow="0" w:firstColumn="0" w:lastColumn="0" w:noHBand="0" w:noVBand="0"/>
      </w:tblPr>
      <w:tblGrid>
        <w:gridCol w:w="3532"/>
        <w:gridCol w:w="1701"/>
        <w:gridCol w:w="1418"/>
        <w:gridCol w:w="1559"/>
        <w:gridCol w:w="1280"/>
      </w:tblGrid>
      <w:tr w:rsidR="007D59F6" w:rsidRPr="00A9348C" w:rsidTr="00DB3BA8">
        <w:trPr>
          <w:cantSplit/>
          <w:jc w:val="center"/>
        </w:trPr>
        <w:tc>
          <w:tcPr>
            <w:tcW w:w="3532" w:type="dxa"/>
            <w:vMerge w:val="restart"/>
            <w:tcBorders>
              <w:top w:val="single" w:sz="6" w:space="0" w:color="auto"/>
              <w:left w:val="single" w:sz="6" w:space="0" w:color="auto"/>
              <w:right w:val="single" w:sz="6" w:space="0" w:color="auto"/>
            </w:tcBorders>
          </w:tcPr>
          <w:p w:rsidR="007D59F6" w:rsidRPr="00A9348C" w:rsidRDefault="007D59F6" w:rsidP="00DB3BA8">
            <w:pPr>
              <w:pStyle w:val="Texto"/>
              <w:tabs>
                <w:tab w:val="left" w:pos="3260"/>
              </w:tabs>
              <w:spacing w:after="0" w:line="240" w:lineRule="exact"/>
              <w:ind w:firstLine="0"/>
              <w:jc w:val="center"/>
              <w:rPr>
                <w:b/>
                <w:sz w:val="20"/>
                <w:lang w:val="es-MX"/>
              </w:rPr>
            </w:pPr>
            <w:r w:rsidRPr="00A9348C">
              <w:rPr>
                <w:b/>
                <w:sz w:val="20"/>
                <w:lang w:val="es-MX"/>
              </w:rPr>
              <w:t>Concepto</w:t>
            </w:r>
          </w:p>
        </w:tc>
        <w:tc>
          <w:tcPr>
            <w:tcW w:w="1701"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2023</w:t>
            </w:r>
          </w:p>
        </w:tc>
        <w:tc>
          <w:tcPr>
            <w:tcW w:w="1418"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2022</w:t>
            </w:r>
          </w:p>
        </w:tc>
        <w:tc>
          <w:tcPr>
            <w:tcW w:w="2839" w:type="dxa"/>
            <w:gridSpan w:val="2"/>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Variación</w:t>
            </w:r>
          </w:p>
        </w:tc>
      </w:tr>
      <w:tr w:rsidR="007D59F6" w:rsidRPr="00A9348C" w:rsidTr="00DB3BA8">
        <w:trPr>
          <w:cantSplit/>
          <w:jc w:val="center"/>
        </w:trPr>
        <w:tc>
          <w:tcPr>
            <w:tcW w:w="3532" w:type="dxa"/>
            <w:vMerge/>
            <w:tcBorders>
              <w:left w:val="single" w:sz="6" w:space="0" w:color="auto"/>
              <w:bottom w:val="single" w:sz="6" w:space="0" w:color="auto"/>
              <w:right w:val="single" w:sz="6" w:space="0" w:color="auto"/>
            </w:tcBorders>
          </w:tcPr>
          <w:p w:rsidR="007D59F6" w:rsidRPr="00A9348C" w:rsidRDefault="007D59F6" w:rsidP="00DB3BA8">
            <w:pPr>
              <w:pStyle w:val="Texto"/>
              <w:tabs>
                <w:tab w:val="left" w:pos="3260"/>
              </w:tabs>
              <w:spacing w:after="0" w:line="240" w:lineRule="exact"/>
              <w:ind w:firstLine="0"/>
              <w:rPr>
                <w:sz w:val="20"/>
                <w:lang w:val="es-MX"/>
              </w:rPr>
            </w:pPr>
          </w:p>
        </w:tc>
        <w:tc>
          <w:tcPr>
            <w:tcW w:w="1701"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418"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Importe</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Porcentaje</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6A52E8" w:rsidP="006A52E8">
            <w:pPr>
              <w:pStyle w:val="Texto"/>
              <w:spacing w:after="0" w:line="240" w:lineRule="exact"/>
              <w:ind w:firstLine="0"/>
              <w:jc w:val="center"/>
              <w:rPr>
                <w:sz w:val="20"/>
                <w:lang w:val="es-MX"/>
              </w:rPr>
            </w:pPr>
            <w:r>
              <w:rPr>
                <w:sz w:val="20"/>
                <w:lang w:val="es-MX"/>
              </w:rPr>
              <w:t xml:space="preserve">$ </w:t>
            </w:r>
            <w:r w:rsidR="00953898">
              <w:rPr>
                <w:sz w:val="20"/>
                <w:lang w:val="es-MX"/>
              </w:rPr>
              <w:t>8,373,652</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6A52E8" w:rsidP="00DB3BA8">
            <w:pPr>
              <w:pStyle w:val="Texto"/>
              <w:spacing w:after="0" w:line="240" w:lineRule="exact"/>
              <w:ind w:firstLine="0"/>
              <w:jc w:val="center"/>
              <w:rPr>
                <w:sz w:val="20"/>
                <w:lang w:val="es-MX"/>
              </w:rPr>
            </w:pPr>
            <w:r>
              <w:rPr>
                <w:sz w:val="20"/>
                <w:lang w:val="es-MX"/>
              </w:rPr>
              <w:t xml:space="preserve">$ </w:t>
            </w:r>
            <w:r w:rsidR="007D59F6">
              <w:rPr>
                <w:sz w:val="20"/>
                <w:lang w:val="es-MX"/>
              </w:rPr>
              <w:t>7</w:t>
            </w:r>
            <w:r w:rsidR="007D59F6" w:rsidRPr="00A9348C">
              <w:rPr>
                <w:sz w:val="20"/>
                <w:lang w:val="es-MX"/>
              </w:rPr>
              <w:t>’</w:t>
            </w:r>
            <w:r w:rsidR="007D59F6">
              <w:rPr>
                <w:sz w:val="20"/>
                <w:lang w:val="es-MX"/>
              </w:rPr>
              <w:t>669</w:t>
            </w:r>
            <w:r w:rsidR="007D59F6" w:rsidRPr="00A9348C">
              <w:rPr>
                <w:sz w:val="20"/>
                <w:lang w:val="es-MX"/>
              </w:rPr>
              <w:t>,</w:t>
            </w:r>
            <w:r w:rsidR="007D59F6">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6A52E8" w:rsidP="006A52E8">
            <w:pPr>
              <w:pStyle w:val="Texto"/>
              <w:spacing w:after="0" w:line="240" w:lineRule="exact"/>
              <w:ind w:firstLine="0"/>
              <w:jc w:val="center"/>
              <w:rPr>
                <w:sz w:val="20"/>
                <w:lang w:val="es-MX"/>
              </w:rPr>
            </w:pPr>
            <w:r>
              <w:rPr>
                <w:sz w:val="20"/>
                <w:lang w:val="es-MX"/>
              </w:rPr>
              <w:t xml:space="preserve">$ </w:t>
            </w:r>
            <w:r w:rsidR="00953898">
              <w:rPr>
                <w:sz w:val="20"/>
                <w:lang w:val="es-MX"/>
              </w:rPr>
              <w:t>704,253</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6A52E8" w:rsidP="006A52E8">
            <w:pPr>
              <w:pStyle w:val="Texto"/>
              <w:spacing w:after="0" w:line="240" w:lineRule="exact"/>
              <w:ind w:firstLine="0"/>
              <w:jc w:val="center"/>
              <w:rPr>
                <w:sz w:val="20"/>
                <w:lang w:val="es-MX"/>
              </w:rPr>
            </w:pPr>
            <w:r>
              <w:rPr>
                <w:sz w:val="20"/>
                <w:lang w:val="es-MX"/>
              </w:rPr>
              <w:t>9</w:t>
            </w:r>
            <w:r w:rsidR="007D59F6" w:rsidRPr="00A9348C">
              <w:rPr>
                <w:sz w:val="20"/>
                <w:lang w:val="es-MX"/>
              </w:rPr>
              <w:t>%</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1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28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DB3BA8">
        <w:trPr>
          <w:cantSplit/>
          <w:jc w:val="center"/>
        </w:trPr>
        <w:tc>
          <w:tcPr>
            <w:tcW w:w="3532"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7D59F6" w:rsidRPr="00995EA7" w:rsidRDefault="00E310D7" w:rsidP="00E310D7">
            <w:pPr>
              <w:pStyle w:val="Texto"/>
              <w:spacing w:after="0" w:line="240" w:lineRule="exact"/>
              <w:ind w:firstLine="0"/>
              <w:jc w:val="center"/>
              <w:rPr>
                <w:sz w:val="20"/>
                <w:highlight w:val="yellow"/>
                <w:lang w:val="es-MX"/>
              </w:rPr>
            </w:pPr>
            <w:r>
              <w:rPr>
                <w:sz w:val="20"/>
                <w:lang w:val="es-MX"/>
              </w:rPr>
              <w:t xml:space="preserve">$ </w:t>
            </w:r>
            <w:r w:rsidR="00166DA6" w:rsidRPr="00166DA6">
              <w:rPr>
                <w:sz w:val="20"/>
                <w:lang w:val="es-MX"/>
              </w:rPr>
              <w:t>8,373,652</w:t>
            </w:r>
          </w:p>
        </w:tc>
        <w:tc>
          <w:tcPr>
            <w:tcW w:w="1418" w:type="dxa"/>
            <w:tcBorders>
              <w:top w:val="single" w:sz="6" w:space="0" w:color="auto"/>
              <w:left w:val="single" w:sz="6" w:space="0" w:color="auto"/>
              <w:bottom w:val="single" w:sz="6" w:space="0" w:color="auto"/>
              <w:right w:val="single" w:sz="6" w:space="0" w:color="auto"/>
            </w:tcBorders>
          </w:tcPr>
          <w:p w:rsidR="007D59F6" w:rsidRPr="00995EA7" w:rsidRDefault="007D59F6" w:rsidP="00DB3BA8">
            <w:pPr>
              <w:pStyle w:val="Texto"/>
              <w:spacing w:after="0" w:line="240" w:lineRule="exact"/>
              <w:ind w:firstLine="0"/>
              <w:jc w:val="center"/>
              <w:rPr>
                <w:sz w:val="20"/>
                <w:highlight w:val="yellow"/>
                <w:lang w:val="es-MX"/>
              </w:rPr>
            </w:pPr>
            <w:r>
              <w:rPr>
                <w:sz w:val="20"/>
                <w:lang w:val="es-MX"/>
              </w:rPr>
              <w:t>7</w:t>
            </w:r>
            <w:r w:rsidRPr="00A9348C">
              <w:rPr>
                <w:sz w:val="20"/>
                <w:lang w:val="es-MX"/>
              </w:rPr>
              <w:t>’</w:t>
            </w:r>
            <w:r>
              <w:rPr>
                <w:sz w:val="20"/>
                <w:lang w:val="es-MX"/>
              </w:rPr>
              <w:t>669</w:t>
            </w:r>
            <w:r w:rsidRPr="00A9348C">
              <w:rPr>
                <w:sz w:val="20"/>
                <w:lang w:val="es-MX"/>
              </w:rPr>
              <w:t>,</w:t>
            </w:r>
            <w:r>
              <w:rPr>
                <w:sz w:val="20"/>
                <w:lang w:val="es-MX"/>
              </w:rPr>
              <w:t>398</w:t>
            </w:r>
          </w:p>
        </w:tc>
        <w:tc>
          <w:tcPr>
            <w:tcW w:w="1559" w:type="dxa"/>
            <w:tcBorders>
              <w:top w:val="single" w:sz="6" w:space="0" w:color="auto"/>
              <w:left w:val="single" w:sz="6" w:space="0" w:color="auto"/>
              <w:bottom w:val="single" w:sz="6" w:space="0" w:color="auto"/>
              <w:right w:val="single" w:sz="6" w:space="0" w:color="auto"/>
            </w:tcBorders>
          </w:tcPr>
          <w:p w:rsidR="007D59F6" w:rsidRPr="00995EA7" w:rsidRDefault="00E310D7" w:rsidP="00E310D7">
            <w:pPr>
              <w:pStyle w:val="Texto"/>
              <w:spacing w:after="0" w:line="240" w:lineRule="exact"/>
              <w:ind w:firstLine="0"/>
              <w:jc w:val="center"/>
              <w:rPr>
                <w:sz w:val="20"/>
                <w:highlight w:val="yellow"/>
                <w:lang w:val="es-MX"/>
              </w:rPr>
            </w:pPr>
            <w:r>
              <w:rPr>
                <w:sz w:val="20"/>
                <w:lang w:val="es-MX"/>
              </w:rPr>
              <w:t xml:space="preserve">$ </w:t>
            </w:r>
            <w:r w:rsidR="00166DA6" w:rsidRPr="00166DA6">
              <w:rPr>
                <w:sz w:val="20"/>
                <w:lang w:val="es-MX"/>
              </w:rPr>
              <w:t>704,253</w:t>
            </w:r>
          </w:p>
        </w:tc>
        <w:tc>
          <w:tcPr>
            <w:tcW w:w="1280" w:type="dxa"/>
            <w:tcBorders>
              <w:top w:val="single" w:sz="6" w:space="0" w:color="auto"/>
              <w:left w:val="single" w:sz="6" w:space="0" w:color="auto"/>
              <w:bottom w:val="single" w:sz="6" w:space="0" w:color="auto"/>
              <w:right w:val="single" w:sz="6" w:space="0" w:color="auto"/>
            </w:tcBorders>
          </w:tcPr>
          <w:p w:rsidR="007D59F6" w:rsidRPr="00995EA7" w:rsidRDefault="00E310D7" w:rsidP="00DB3BA8">
            <w:pPr>
              <w:pStyle w:val="Texto"/>
              <w:spacing w:after="0" w:line="240" w:lineRule="exact"/>
              <w:ind w:firstLine="0"/>
              <w:jc w:val="center"/>
              <w:rPr>
                <w:sz w:val="20"/>
                <w:highlight w:val="yellow"/>
                <w:lang w:val="es-MX"/>
              </w:rPr>
            </w:pPr>
            <w:r>
              <w:rPr>
                <w:sz w:val="20"/>
                <w:lang w:val="es-MX"/>
              </w:rPr>
              <w:t>9</w:t>
            </w:r>
            <w:r w:rsidR="007D59F6" w:rsidRPr="00213EB8">
              <w:rPr>
                <w:sz w:val="20"/>
                <w:lang w:val="es-MX"/>
              </w:rPr>
              <w:t>%</w:t>
            </w:r>
          </w:p>
        </w:tc>
      </w:tr>
    </w:tbl>
    <w:p w:rsidR="007D59F6" w:rsidRPr="00A9348C" w:rsidRDefault="007D59F6" w:rsidP="007D59F6">
      <w:pPr>
        <w:pStyle w:val="Texto"/>
        <w:spacing w:after="0" w:line="240" w:lineRule="exact"/>
        <w:rPr>
          <w:sz w:val="20"/>
          <w:lang w:val="es-MX"/>
        </w:rPr>
      </w:pPr>
    </w:p>
    <w:p w:rsidR="007D59F6" w:rsidRPr="00A9348C" w:rsidRDefault="007D59F6" w:rsidP="007D59F6">
      <w:pPr>
        <w:pStyle w:val="ROMANOS"/>
        <w:tabs>
          <w:tab w:val="clear" w:pos="720"/>
          <w:tab w:val="left" w:pos="0"/>
        </w:tabs>
        <w:spacing w:after="0" w:line="240" w:lineRule="exact"/>
        <w:ind w:left="0" w:firstLine="0"/>
        <w:rPr>
          <w:b/>
          <w:sz w:val="20"/>
          <w:szCs w:val="20"/>
          <w:lang w:val="es-MX"/>
        </w:rPr>
      </w:pPr>
      <w:r w:rsidRPr="00A9348C">
        <w:rPr>
          <w:b/>
          <w:sz w:val="20"/>
          <w:szCs w:val="20"/>
          <w:lang w:val="es-MX"/>
        </w:rPr>
        <w:t xml:space="preserve">Ahorro/Desahorro antes de Rubros Extraordinarios. </w:t>
      </w:r>
    </w:p>
    <w:p w:rsidR="007D59F6" w:rsidRPr="00A9348C" w:rsidRDefault="007D59F6" w:rsidP="007D59F6">
      <w:pPr>
        <w:pStyle w:val="ROMANOS"/>
        <w:spacing w:after="0" w:line="240" w:lineRule="exact"/>
        <w:rPr>
          <w:b/>
          <w:sz w:val="20"/>
          <w:szCs w:val="20"/>
          <w:lang w:val="es-MX"/>
        </w:rPr>
      </w:pPr>
    </w:p>
    <w:tbl>
      <w:tblPr>
        <w:tblW w:w="9497" w:type="dxa"/>
        <w:jc w:val="center"/>
        <w:tblLayout w:type="fixed"/>
        <w:tblLook w:val="0000" w:firstRow="0" w:lastRow="0" w:firstColumn="0" w:lastColumn="0" w:noHBand="0" w:noVBand="0"/>
      </w:tblPr>
      <w:tblGrid>
        <w:gridCol w:w="3109"/>
        <w:gridCol w:w="2268"/>
        <w:gridCol w:w="1559"/>
        <w:gridCol w:w="1420"/>
        <w:gridCol w:w="1141"/>
      </w:tblGrid>
      <w:tr w:rsidR="007D59F6" w:rsidRPr="00A9348C" w:rsidTr="00DB3BA8">
        <w:trPr>
          <w:cantSplit/>
          <w:jc w:val="center"/>
        </w:trPr>
        <w:tc>
          <w:tcPr>
            <w:tcW w:w="3109"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Concepto</w:t>
            </w:r>
          </w:p>
        </w:tc>
        <w:tc>
          <w:tcPr>
            <w:tcW w:w="2268"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Pr>
                <w:b/>
                <w:sz w:val="20"/>
                <w:lang w:val="es-MX"/>
              </w:rPr>
              <w:t>2023</w:t>
            </w:r>
          </w:p>
        </w:tc>
        <w:tc>
          <w:tcPr>
            <w:tcW w:w="1559" w:type="dxa"/>
            <w:vMerge w:val="restart"/>
            <w:tcBorders>
              <w:top w:val="single" w:sz="6" w:space="0" w:color="auto"/>
              <w:left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202</w:t>
            </w:r>
            <w:r>
              <w:rPr>
                <w:b/>
                <w:sz w:val="20"/>
                <w:lang w:val="es-MX"/>
              </w:rPr>
              <w:t>2</w:t>
            </w:r>
          </w:p>
        </w:tc>
        <w:tc>
          <w:tcPr>
            <w:tcW w:w="2561" w:type="dxa"/>
            <w:gridSpan w:val="2"/>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Variación</w:t>
            </w:r>
          </w:p>
        </w:tc>
      </w:tr>
      <w:tr w:rsidR="007D59F6" w:rsidRPr="00A9348C" w:rsidTr="005D20E2">
        <w:trPr>
          <w:cantSplit/>
          <w:jc w:val="center"/>
        </w:trPr>
        <w:tc>
          <w:tcPr>
            <w:tcW w:w="3109"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b/>
                <w:sz w:val="20"/>
                <w:lang w:val="es-MX"/>
              </w:rPr>
            </w:pPr>
          </w:p>
        </w:tc>
        <w:tc>
          <w:tcPr>
            <w:tcW w:w="2268"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559" w:type="dxa"/>
            <w:vMerge/>
            <w:tcBorders>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Importe</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b/>
                <w:sz w:val="20"/>
                <w:lang w:val="es-MX"/>
              </w:rPr>
            </w:pPr>
            <w:r w:rsidRPr="00A9348C">
              <w:rPr>
                <w:b/>
                <w:sz w:val="20"/>
                <w:lang w:val="es-MX"/>
              </w:rPr>
              <w:t>Porcentaje</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b/>
                <w:sz w:val="20"/>
                <w:lang w:val="es-MX"/>
              </w:rPr>
            </w:pPr>
            <w:r w:rsidRPr="00A9348C">
              <w:rPr>
                <w:b/>
                <w:sz w:val="20"/>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D20E2" w:rsidP="005D20E2">
            <w:pPr>
              <w:pStyle w:val="Texto"/>
              <w:spacing w:after="0" w:line="240" w:lineRule="exact"/>
              <w:ind w:firstLine="0"/>
              <w:jc w:val="center"/>
              <w:rPr>
                <w:b/>
                <w:sz w:val="20"/>
                <w:lang w:val="es-MX"/>
              </w:rPr>
            </w:pPr>
            <w:r>
              <w:rPr>
                <w:b/>
                <w:sz w:val="20"/>
                <w:lang w:val="es-MX"/>
              </w:rPr>
              <w:t xml:space="preserve">$ </w:t>
            </w:r>
            <w:r w:rsidR="00522365">
              <w:rPr>
                <w:b/>
                <w:sz w:val="20"/>
                <w:lang w:val="es-MX"/>
              </w:rPr>
              <w:t>2,009,481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D20E2" w:rsidP="00DB3BA8">
            <w:pPr>
              <w:pStyle w:val="Texto"/>
              <w:spacing w:after="0" w:line="240" w:lineRule="exact"/>
              <w:ind w:firstLine="0"/>
              <w:jc w:val="center"/>
              <w:rPr>
                <w:b/>
                <w:sz w:val="20"/>
                <w:lang w:val="es-MX"/>
              </w:rPr>
            </w:pPr>
            <w:r>
              <w:rPr>
                <w:b/>
                <w:sz w:val="20"/>
                <w:lang w:val="es-MX"/>
              </w:rPr>
              <w:t xml:space="preserve">$ </w:t>
            </w:r>
            <w:r w:rsidR="007D59F6" w:rsidRPr="00D62390">
              <w:rPr>
                <w:b/>
                <w:sz w:val="20"/>
                <w:lang w:val="es-MX"/>
              </w:rPr>
              <w:t>4’939,132</w:t>
            </w:r>
          </w:p>
        </w:tc>
        <w:tc>
          <w:tcPr>
            <w:tcW w:w="1420"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D20E2" w:rsidP="005D20E2">
            <w:pPr>
              <w:pStyle w:val="Texto"/>
              <w:spacing w:after="0" w:line="240" w:lineRule="exact"/>
              <w:ind w:firstLine="0"/>
              <w:jc w:val="center"/>
              <w:rPr>
                <w:b/>
                <w:sz w:val="20"/>
                <w:lang w:val="es-MX"/>
              </w:rPr>
            </w:pPr>
            <w:r>
              <w:rPr>
                <w:b/>
                <w:sz w:val="20"/>
                <w:lang w:val="es-MX"/>
              </w:rPr>
              <w:t xml:space="preserve">$ </w:t>
            </w:r>
            <w:r w:rsidR="00522365">
              <w:rPr>
                <w:b/>
                <w:sz w:val="20"/>
                <w:lang w:val="es-MX"/>
              </w:rPr>
              <w:t>-2,929,651</w:t>
            </w:r>
          </w:p>
        </w:tc>
        <w:tc>
          <w:tcPr>
            <w:tcW w:w="1141" w:type="dxa"/>
            <w:tcBorders>
              <w:top w:val="single" w:sz="6" w:space="0" w:color="auto"/>
              <w:left w:val="single" w:sz="6" w:space="0" w:color="auto"/>
              <w:bottom w:val="single" w:sz="6" w:space="0" w:color="auto"/>
              <w:right w:val="single" w:sz="6" w:space="0" w:color="auto"/>
            </w:tcBorders>
            <w:shd w:val="clear" w:color="auto" w:fill="auto"/>
          </w:tcPr>
          <w:p w:rsidR="007D59F6" w:rsidRPr="00D62390" w:rsidRDefault="00522365" w:rsidP="00DB3BA8">
            <w:pPr>
              <w:pStyle w:val="Texto"/>
              <w:spacing w:after="0" w:line="240" w:lineRule="exact"/>
              <w:ind w:firstLine="0"/>
              <w:jc w:val="center"/>
              <w:rPr>
                <w:b/>
                <w:sz w:val="20"/>
                <w:lang w:val="es-MX"/>
              </w:rPr>
            </w:pPr>
            <w:r>
              <w:rPr>
                <w:b/>
                <w:sz w:val="20"/>
                <w:lang w:val="es-MX"/>
              </w:rPr>
              <w:t>-59</w:t>
            </w:r>
            <w:r w:rsidR="007D59F6" w:rsidRPr="00D62390">
              <w:rPr>
                <w:b/>
                <w:sz w:val="20"/>
                <w:lang w:val="es-MX"/>
              </w:rPr>
              <w:t>%</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i/>
                <w:sz w:val="20"/>
                <w:lang w:val="es-MX"/>
              </w:rPr>
            </w:pPr>
            <w:r w:rsidRPr="00777DF3">
              <w:rPr>
                <w:i/>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trHeight w:val="212"/>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trHeight w:val="102"/>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r w:rsidR="007D59F6" w:rsidRPr="00A9348C" w:rsidTr="005D20E2">
        <w:trPr>
          <w:cantSplit/>
          <w:jc w:val="center"/>
        </w:trPr>
        <w:tc>
          <w:tcPr>
            <w:tcW w:w="310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rPr>
                <w:sz w:val="20"/>
                <w:lang w:val="es-MX"/>
              </w:rPr>
            </w:pPr>
            <w:r w:rsidRPr="00A9348C">
              <w:rPr>
                <w:sz w:val="20"/>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559"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420"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c>
          <w:tcPr>
            <w:tcW w:w="1141" w:type="dxa"/>
            <w:tcBorders>
              <w:top w:val="single" w:sz="6" w:space="0" w:color="auto"/>
              <w:left w:val="single" w:sz="6" w:space="0" w:color="auto"/>
              <w:bottom w:val="single" w:sz="6" w:space="0" w:color="auto"/>
              <w:right w:val="single" w:sz="6" w:space="0" w:color="auto"/>
            </w:tcBorders>
          </w:tcPr>
          <w:p w:rsidR="007D59F6" w:rsidRPr="00A9348C" w:rsidRDefault="007D59F6" w:rsidP="00DB3BA8">
            <w:pPr>
              <w:pStyle w:val="Texto"/>
              <w:spacing w:after="0" w:line="240" w:lineRule="exact"/>
              <w:ind w:firstLine="0"/>
              <w:jc w:val="center"/>
              <w:rPr>
                <w:sz w:val="20"/>
                <w:lang w:val="es-MX"/>
              </w:rPr>
            </w:pPr>
            <w:r w:rsidRPr="00A9348C">
              <w:rPr>
                <w:sz w:val="20"/>
                <w:lang w:val="es-MX"/>
              </w:rPr>
              <w:t>0%</w:t>
            </w:r>
          </w:p>
        </w:tc>
      </w:tr>
    </w:tbl>
    <w:p w:rsidR="007D59F6" w:rsidRPr="00A9348C" w:rsidRDefault="007D59F6" w:rsidP="007D59F6">
      <w:pPr>
        <w:pStyle w:val="Texto"/>
        <w:spacing w:after="0" w:line="240" w:lineRule="exact"/>
        <w:rPr>
          <w:sz w:val="20"/>
          <w:lang w:val="es-MX"/>
        </w:rPr>
      </w:pPr>
    </w:p>
    <w:p w:rsidR="007D59F6"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sz w:val="20"/>
          <w:lang w:val="es-MX"/>
        </w:rPr>
      </w:pPr>
    </w:p>
    <w:p w:rsidR="007D59F6" w:rsidRPr="00A9348C" w:rsidRDefault="007D59F6" w:rsidP="007D59F6">
      <w:pPr>
        <w:pStyle w:val="INCISO"/>
        <w:spacing w:after="0" w:line="240" w:lineRule="exact"/>
        <w:ind w:left="0" w:firstLine="0"/>
        <w:rPr>
          <w:b/>
          <w:smallCaps/>
          <w:sz w:val="20"/>
          <w:szCs w:val="20"/>
          <w:lang w:val="es-MX"/>
        </w:rPr>
      </w:pPr>
      <w:r w:rsidRPr="00A9348C">
        <w:rPr>
          <w:b/>
          <w:smallCaps/>
          <w:sz w:val="20"/>
          <w:szCs w:val="20"/>
          <w:lang w:val="es-MX"/>
        </w:rPr>
        <w:t>V) Conciliación entre los ingresos presupuestarios y contables, así como entre los egresos presupuestarios y los gastos contables</w:t>
      </w:r>
    </w:p>
    <w:p w:rsidR="007D59F6" w:rsidRPr="00A9348C" w:rsidRDefault="007D59F6" w:rsidP="007D59F6">
      <w:pPr>
        <w:pStyle w:val="INCISO"/>
        <w:spacing w:after="0" w:line="240" w:lineRule="exact"/>
        <w:ind w:left="0" w:firstLine="0"/>
        <w:rPr>
          <w:b/>
          <w:smallCaps/>
          <w:sz w:val="20"/>
          <w:szCs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conciliación se presentará atendiendo a lo dispuesto por el Acuerdo por el que se emite el formato de conciliación entre los ingresos presupuestarios y contables, así como entre los egresos presupuestarios y los gastos contables.</w:t>
      </w:r>
    </w:p>
    <w:p w:rsidR="007D59F6" w:rsidRDefault="007D59F6" w:rsidP="007D59F6">
      <w:pPr>
        <w:pStyle w:val="Texto"/>
        <w:spacing w:after="0" w:line="240" w:lineRule="exact"/>
        <w:rPr>
          <w:sz w:val="20"/>
          <w:lang w:val="es-MX"/>
        </w:rPr>
      </w:pPr>
    </w:p>
    <w:p w:rsidR="007D59F6" w:rsidRDefault="007D59F6"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2741ED" w:rsidRDefault="002741ED" w:rsidP="007D59F6">
      <w:pPr>
        <w:pStyle w:val="Texto"/>
        <w:spacing w:after="0" w:line="240" w:lineRule="exact"/>
        <w:ind w:firstLine="0"/>
      </w:pPr>
    </w:p>
    <w:p w:rsidR="002741ED" w:rsidRDefault="002741ED" w:rsidP="007D59F6">
      <w:pPr>
        <w:pStyle w:val="Texto"/>
        <w:spacing w:after="0" w:line="240" w:lineRule="exact"/>
        <w:ind w:firstLine="0"/>
      </w:pPr>
    </w:p>
    <w:p w:rsidR="003B0942" w:rsidRDefault="00944E37" w:rsidP="007D59F6">
      <w:pPr>
        <w:pStyle w:val="Texto"/>
        <w:spacing w:after="0" w:line="240" w:lineRule="exact"/>
        <w:ind w:firstLine="0"/>
        <w:rPr>
          <w:rFonts w:asciiTheme="minorHAnsi" w:eastAsiaTheme="minorHAnsi" w:hAnsiTheme="minorHAnsi" w:cstheme="minorBidi"/>
          <w:sz w:val="22"/>
          <w:szCs w:val="22"/>
          <w:lang w:val="es-MX" w:eastAsia="en-US"/>
        </w:rPr>
      </w:pPr>
      <w:r>
        <w:fldChar w:fldCharType="begin"/>
      </w:r>
      <w:r>
        <w:instrText xml:space="preserve"> LINK </w:instrText>
      </w:r>
      <w:r w:rsidR="005A1BD9">
        <w:instrText xml:space="preserve">Excel.Sheet.12 "C:\\Users\\Arsenia Zarate\\Documents\\CONALEP ISAAC\\2023\\Cuenta Pública Cuarto Trimestre 2023 CONALEPi\\FORMATOS\\CONCILIACION Ingresos presup. y contab..xlsx" IPYC!F1C2:F23C5 </w:instrText>
      </w:r>
      <w:r>
        <w:instrText xml:space="preserve">\a \f 4 \h </w:instrText>
      </w:r>
      <w:r>
        <w:fldChar w:fldCharType="separate"/>
      </w:r>
    </w:p>
    <w:tbl>
      <w:tblPr>
        <w:tblW w:w="9360" w:type="dxa"/>
        <w:tblCellMar>
          <w:left w:w="70" w:type="dxa"/>
          <w:right w:w="70" w:type="dxa"/>
        </w:tblCellMar>
        <w:tblLook w:val="04A0" w:firstRow="1" w:lastRow="0" w:firstColumn="1" w:lastColumn="0" w:noHBand="0" w:noVBand="1"/>
      </w:tblPr>
      <w:tblGrid>
        <w:gridCol w:w="2943"/>
        <w:gridCol w:w="3485"/>
        <w:gridCol w:w="1466"/>
        <w:gridCol w:w="1466"/>
      </w:tblGrid>
      <w:tr w:rsidR="003B0942" w:rsidRPr="003B0942" w:rsidTr="003B0942">
        <w:trPr>
          <w:divId w:val="998535003"/>
          <w:trHeight w:val="300"/>
        </w:trPr>
        <w:tc>
          <w:tcPr>
            <w:tcW w:w="29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4"/>
                <w:szCs w:val="24"/>
                <w:lang w:eastAsia="es-MX"/>
              </w:rPr>
            </w:pPr>
          </w:p>
        </w:tc>
        <w:tc>
          <w:tcPr>
            <w:tcW w:w="348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998535003"/>
          <w:trHeight w:val="300"/>
        </w:trPr>
        <w:tc>
          <w:tcPr>
            <w:tcW w:w="9360" w:type="dxa"/>
            <w:gridSpan w:val="4"/>
            <w:tcBorders>
              <w:top w:val="single" w:sz="4" w:space="0" w:color="auto"/>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COLEGIO DE EDUCACIÓN PROFESIONAL TÉCNICA DEL ESTADO DE TLAXCALA</w:t>
            </w:r>
          </w:p>
        </w:tc>
      </w:tr>
      <w:tr w:rsidR="003B0942" w:rsidRPr="003B0942" w:rsidTr="003B0942">
        <w:trPr>
          <w:divId w:val="998535003"/>
          <w:trHeight w:val="300"/>
        </w:trPr>
        <w:tc>
          <w:tcPr>
            <w:tcW w:w="9360" w:type="dxa"/>
            <w:gridSpan w:val="4"/>
            <w:tcBorders>
              <w:top w:val="nil"/>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Conciliación entre los Ingresos Presupuestarios y Contables</w:t>
            </w:r>
          </w:p>
        </w:tc>
      </w:tr>
      <w:tr w:rsidR="003B0942" w:rsidRPr="003B0942" w:rsidTr="003B0942">
        <w:trPr>
          <w:divId w:val="998535003"/>
          <w:trHeight w:val="300"/>
        </w:trPr>
        <w:tc>
          <w:tcPr>
            <w:tcW w:w="9360" w:type="dxa"/>
            <w:gridSpan w:val="4"/>
            <w:tcBorders>
              <w:top w:val="nil"/>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Correspondientes del 01 de enero al 31 de diciembre de 2023</w:t>
            </w:r>
          </w:p>
        </w:tc>
      </w:tr>
      <w:tr w:rsidR="003B0942" w:rsidRPr="003B0942" w:rsidTr="003B0942">
        <w:trPr>
          <w:divId w:val="998535003"/>
          <w:trHeight w:val="300"/>
        </w:trPr>
        <w:tc>
          <w:tcPr>
            <w:tcW w:w="9360" w:type="dxa"/>
            <w:gridSpan w:val="4"/>
            <w:tcBorders>
              <w:top w:val="nil"/>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 xml:space="preserve">  (Cifras en Pesos)</w:t>
            </w:r>
          </w:p>
        </w:tc>
      </w:tr>
      <w:tr w:rsidR="003B0942" w:rsidRPr="003B0942" w:rsidTr="003B0942">
        <w:trPr>
          <w:divId w:val="998535003"/>
          <w:trHeight w:val="135"/>
        </w:trPr>
        <w:tc>
          <w:tcPr>
            <w:tcW w:w="2943" w:type="dxa"/>
            <w:tcBorders>
              <w:top w:val="nil"/>
              <w:left w:val="single" w:sz="4" w:space="0" w:color="auto"/>
              <w:bottom w:val="single" w:sz="4" w:space="0" w:color="auto"/>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3485" w:type="dxa"/>
            <w:tcBorders>
              <w:top w:val="nil"/>
              <w:left w:val="nil"/>
              <w:bottom w:val="single" w:sz="4" w:space="0" w:color="auto"/>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466" w:type="dxa"/>
            <w:tcBorders>
              <w:top w:val="nil"/>
              <w:left w:val="nil"/>
              <w:bottom w:val="single" w:sz="4" w:space="0" w:color="auto"/>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466" w:type="dxa"/>
            <w:tcBorders>
              <w:top w:val="nil"/>
              <w:left w:val="nil"/>
              <w:bottom w:val="single" w:sz="4" w:space="0" w:color="auto"/>
              <w:right w:val="single" w:sz="4" w:space="0" w:color="auto"/>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r>
      <w:tr w:rsidR="003B0942" w:rsidRPr="003B0942" w:rsidTr="003B0942">
        <w:trPr>
          <w:divId w:val="998535003"/>
          <w:trHeight w:val="360"/>
        </w:trPr>
        <w:tc>
          <w:tcPr>
            <w:tcW w:w="2943" w:type="dxa"/>
            <w:tcBorders>
              <w:top w:val="nil"/>
              <w:left w:val="single" w:sz="4" w:space="0" w:color="000000"/>
              <w:bottom w:val="single" w:sz="4" w:space="0" w:color="000000"/>
              <w:right w:val="single" w:sz="4" w:space="0" w:color="000000"/>
            </w:tcBorders>
            <w:shd w:val="clear" w:color="000000" w:fill="6D1328"/>
            <w:noWrap/>
            <w:vAlign w:val="center"/>
            <w:hideMark/>
          </w:tcPr>
          <w:p w:rsidR="003B0942" w:rsidRPr="003B0942" w:rsidRDefault="003B0942" w:rsidP="003B0942">
            <w:pPr>
              <w:spacing w:after="0" w:line="240" w:lineRule="auto"/>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1. Ingresos Presupuestarios</w:t>
            </w:r>
          </w:p>
        </w:tc>
        <w:tc>
          <w:tcPr>
            <w:tcW w:w="3485" w:type="dxa"/>
            <w:tcBorders>
              <w:top w:val="nil"/>
              <w:left w:val="nil"/>
              <w:bottom w:val="single" w:sz="4" w:space="0" w:color="000000"/>
              <w:right w:val="single" w:sz="4" w:space="0" w:color="auto"/>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 </w:t>
            </w:r>
          </w:p>
        </w:tc>
        <w:tc>
          <w:tcPr>
            <w:tcW w:w="1466" w:type="dxa"/>
            <w:tcBorders>
              <w:top w:val="nil"/>
              <w:left w:val="nil"/>
              <w:bottom w:val="nil"/>
              <w:right w:val="nil"/>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p>
        </w:tc>
        <w:tc>
          <w:tcPr>
            <w:tcW w:w="1466" w:type="dxa"/>
            <w:tcBorders>
              <w:top w:val="nil"/>
              <w:left w:val="single" w:sz="4" w:space="0" w:color="auto"/>
              <w:bottom w:val="single" w:sz="4" w:space="0" w:color="000000"/>
              <w:right w:val="single" w:sz="4" w:space="0" w:color="000000"/>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73,523,558</w:t>
            </w:r>
          </w:p>
        </w:tc>
      </w:tr>
      <w:tr w:rsidR="003B0942" w:rsidRPr="003B0942" w:rsidTr="003B0942">
        <w:trPr>
          <w:divId w:val="998535003"/>
          <w:trHeight w:val="360"/>
        </w:trPr>
        <w:tc>
          <w:tcPr>
            <w:tcW w:w="2943" w:type="dxa"/>
            <w:tcBorders>
              <w:top w:val="nil"/>
              <w:left w:val="single" w:sz="4" w:space="0" w:color="000000"/>
              <w:bottom w:val="nil"/>
              <w:right w:val="nil"/>
            </w:tcBorders>
            <w:shd w:val="clear" w:color="auto" w:fill="auto"/>
            <w:noWrap/>
            <w:vAlign w:val="center"/>
            <w:hideMark/>
          </w:tcPr>
          <w:p w:rsidR="003B0942" w:rsidRPr="003B0942" w:rsidRDefault="003B0942" w:rsidP="003B0942">
            <w:pPr>
              <w:spacing w:after="0" w:line="240" w:lineRule="auto"/>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 </w:t>
            </w:r>
          </w:p>
        </w:tc>
        <w:tc>
          <w:tcPr>
            <w:tcW w:w="3485" w:type="dxa"/>
            <w:tcBorders>
              <w:top w:val="nil"/>
              <w:left w:val="nil"/>
              <w:bottom w:val="nil"/>
              <w:right w:val="nil"/>
            </w:tcBorders>
            <w:shd w:val="clear" w:color="auto" w:fill="auto"/>
            <w:vAlign w:val="center"/>
            <w:hideMark/>
          </w:tcPr>
          <w:p w:rsidR="003B0942" w:rsidRPr="003B0942" w:rsidRDefault="003B0942" w:rsidP="003B0942">
            <w:pPr>
              <w:spacing w:after="0" w:line="240" w:lineRule="auto"/>
              <w:rPr>
                <w:rFonts w:ascii="Arial" w:eastAsia="Times New Roman" w:hAnsi="Arial" w:cs="Arial"/>
                <w:b/>
                <w:bCs/>
                <w:color w:val="FFFFFF"/>
                <w:sz w:val="18"/>
                <w:szCs w:val="18"/>
                <w:lang w:eastAsia="es-MX"/>
              </w:rPr>
            </w:pPr>
          </w:p>
        </w:tc>
        <w:tc>
          <w:tcPr>
            <w:tcW w:w="1466" w:type="dxa"/>
            <w:tcBorders>
              <w:top w:val="nil"/>
              <w:left w:val="nil"/>
              <w:bottom w:val="nil"/>
              <w:right w:val="nil"/>
            </w:tcBorders>
            <w:shd w:val="clear" w:color="auto" w:fill="auto"/>
            <w:vAlign w:val="center"/>
            <w:hideMark/>
          </w:tcPr>
          <w:p w:rsidR="003B0942" w:rsidRPr="003B0942" w:rsidRDefault="003B0942" w:rsidP="003B0942">
            <w:pPr>
              <w:spacing w:after="0" w:line="240" w:lineRule="auto"/>
              <w:jc w:val="center"/>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vAlign w:val="center"/>
            <w:hideMark/>
          </w:tcPr>
          <w:p w:rsidR="003B0942" w:rsidRPr="003B0942" w:rsidRDefault="003B0942" w:rsidP="003B0942">
            <w:pPr>
              <w:spacing w:after="0" w:line="240" w:lineRule="auto"/>
              <w:jc w:val="center"/>
              <w:rPr>
                <w:rFonts w:ascii="Times New Roman" w:eastAsia="Times New Roman" w:hAnsi="Times New Roman" w:cs="Times New Roman"/>
                <w:sz w:val="20"/>
                <w:szCs w:val="20"/>
                <w:lang w:eastAsia="es-MX"/>
              </w:rPr>
            </w:pPr>
          </w:p>
        </w:tc>
      </w:tr>
      <w:tr w:rsidR="003B0942" w:rsidRPr="003B0942" w:rsidTr="003B0942">
        <w:trPr>
          <w:divId w:val="998535003"/>
          <w:trHeight w:val="360"/>
        </w:trPr>
        <w:tc>
          <w:tcPr>
            <w:tcW w:w="6428" w:type="dxa"/>
            <w:gridSpan w:val="2"/>
            <w:tcBorders>
              <w:top w:val="single" w:sz="4" w:space="0" w:color="auto"/>
              <w:left w:val="single" w:sz="4" w:space="0" w:color="000000"/>
              <w:bottom w:val="single" w:sz="4" w:space="0" w:color="auto"/>
              <w:right w:val="nil"/>
            </w:tcBorders>
            <w:shd w:val="clear" w:color="auto" w:fill="auto"/>
            <w:noWrap/>
            <w:vAlign w:val="center"/>
            <w:hideMark/>
          </w:tcPr>
          <w:p w:rsidR="003B0942" w:rsidRPr="003B0942" w:rsidRDefault="003B0942" w:rsidP="003B0942">
            <w:pPr>
              <w:spacing w:after="0" w:line="240" w:lineRule="auto"/>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2. Más ingresos contables no presupuestarios</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$0</w:t>
            </w:r>
          </w:p>
        </w:tc>
      </w:tr>
      <w:tr w:rsidR="003B0942" w:rsidRPr="003B0942" w:rsidTr="003B0942">
        <w:trPr>
          <w:divId w:val="998535003"/>
          <w:trHeight w:val="495"/>
        </w:trPr>
        <w:tc>
          <w:tcPr>
            <w:tcW w:w="2943"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w:t>
            </w:r>
          </w:p>
        </w:tc>
        <w:tc>
          <w:tcPr>
            <w:tcW w:w="348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Ingresos Financieros</w:t>
            </w:r>
          </w:p>
        </w:tc>
        <w:tc>
          <w:tcPr>
            <w:tcW w:w="1466"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495"/>
        </w:trPr>
        <w:tc>
          <w:tcPr>
            <w:tcW w:w="2943"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2.2</w:t>
            </w:r>
          </w:p>
        </w:tc>
        <w:tc>
          <w:tcPr>
            <w:tcW w:w="348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Incremento por Variación de Inventarios</w:t>
            </w:r>
          </w:p>
        </w:tc>
        <w:tc>
          <w:tcPr>
            <w:tcW w:w="1466"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480"/>
        </w:trPr>
        <w:tc>
          <w:tcPr>
            <w:tcW w:w="2943"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2.3</w:t>
            </w:r>
          </w:p>
        </w:tc>
        <w:tc>
          <w:tcPr>
            <w:tcW w:w="3485"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Disminución del exceso de estimaciones por pérdida deterioro u </w:t>
            </w:r>
            <w:proofErr w:type="spellStart"/>
            <w:r w:rsidRPr="003B0942">
              <w:rPr>
                <w:rFonts w:ascii="Arial" w:eastAsia="Times New Roman" w:hAnsi="Arial" w:cs="Arial"/>
                <w:sz w:val="18"/>
                <w:szCs w:val="18"/>
                <w:lang w:eastAsia="es-MX"/>
              </w:rPr>
              <w:t>obsolencia</w:t>
            </w:r>
            <w:proofErr w:type="spellEnd"/>
          </w:p>
        </w:tc>
        <w:tc>
          <w:tcPr>
            <w:tcW w:w="1466"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450"/>
        </w:trPr>
        <w:tc>
          <w:tcPr>
            <w:tcW w:w="2943"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2.4</w:t>
            </w:r>
          </w:p>
        </w:tc>
        <w:tc>
          <w:tcPr>
            <w:tcW w:w="3485"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Disminución del exceso de provisiones</w:t>
            </w:r>
          </w:p>
        </w:tc>
        <w:tc>
          <w:tcPr>
            <w:tcW w:w="1466"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405"/>
        </w:trPr>
        <w:tc>
          <w:tcPr>
            <w:tcW w:w="2943"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2.5</w:t>
            </w:r>
          </w:p>
        </w:tc>
        <w:tc>
          <w:tcPr>
            <w:tcW w:w="3485" w:type="dxa"/>
            <w:tcBorders>
              <w:top w:val="nil"/>
              <w:left w:val="nil"/>
              <w:bottom w:val="nil"/>
              <w:right w:val="single" w:sz="4" w:space="0" w:color="000000"/>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Otros Ingresos y Beneficios Varios</w:t>
            </w:r>
          </w:p>
        </w:tc>
        <w:tc>
          <w:tcPr>
            <w:tcW w:w="1466"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495"/>
        </w:trPr>
        <w:tc>
          <w:tcPr>
            <w:tcW w:w="2943" w:type="dxa"/>
            <w:tcBorders>
              <w:top w:val="nil"/>
              <w:left w:val="single" w:sz="4" w:space="0" w:color="000000"/>
              <w:bottom w:val="single" w:sz="4" w:space="0" w:color="auto"/>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2.6</w:t>
            </w:r>
          </w:p>
        </w:tc>
        <w:tc>
          <w:tcPr>
            <w:tcW w:w="3485" w:type="dxa"/>
            <w:tcBorders>
              <w:top w:val="nil"/>
              <w:left w:val="nil"/>
              <w:bottom w:val="single" w:sz="4" w:space="0" w:color="auto"/>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Otros Ingresos Presupuestarios No Contables</w:t>
            </w:r>
          </w:p>
        </w:tc>
        <w:tc>
          <w:tcPr>
            <w:tcW w:w="1466" w:type="dxa"/>
            <w:tcBorders>
              <w:top w:val="nil"/>
              <w:left w:val="nil"/>
              <w:bottom w:val="single" w:sz="4" w:space="0" w:color="auto"/>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300"/>
        </w:trPr>
        <w:tc>
          <w:tcPr>
            <w:tcW w:w="2943" w:type="dxa"/>
            <w:tcBorders>
              <w:top w:val="nil"/>
              <w:left w:val="nil"/>
              <w:bottom w:val="nil"/>
              <w:right w:val="nil"/>
            </w:tcBorders>
            <w:shd w:val="clear" w:color="auto" w:fill="auto"/>
            <w:noWrap/>
            <w:hideMark/>
          </w:tcPr>
          <w:p w:rsidR="003B0942" w:rsidRPr="003B0942" w:rsidRDefault="003B0942" w:rsidP="003B0942">
            <w:pPr>
              <w:spacing w:after="0" w:line="240" w:lineRule="auto"/>
              <w:jc w:val="right"/>
              <w:rPr>
                <w:rFonts w:ascii="Times New Roman" w:eastAsia="Times New Roman" w:hAnsi="Times New Roman" w:cs="Times New Roman"/>
                <w:sz w:val="20"/>
                <w:szCs w:val="20"/>
                <w:lang w:eastAsia="es-MX"/>
              </w:rPr>
            </w:pPr>
          </w:p>
        </w:tc>
        <w:tc>
          <w:tcPr>
            <w:tcW w:w="3485" w:type="dxa"/>
            <w:tcBorders>
              <w:top w:val="nil"/>
              <w:left w:val="nil"/>
              <w:bottom w:val="nil"/>
              <w:right w:val="nil"/>
            </w:tcBorders>
            <w:shd w:val="clear" w:color="auto" w:fill="auto"/>
            <w:noWrap/>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right"/>
              <w:rPr>
                <w:rFonts w:ascii="Times New Roman" w:eastAsia="Times New Roman" w:hAnsi="Times New Roman" w:cs="Times New Roman"/>
                <w:sz w:val="20"/>
                <w:szCs w:val="20"/>
                <w:lang w:eastAsia="es-MX"/>
              </w:rPr>
            </w:pPr>
          </w:p>
        </w:tc>
      </w:tr>
      <w:tr w:rsidR="003B0942" w:rsidRPr="003B0942" w:rsidTr="003B0942">
        <w:trPr>
          <w:divId w:val="998535003"/>
          <w:trHeight w:val="360"/>
        </w:trPr>
        <w:tc>
          <w:tcPr>
            <w:tcW w:w="6428" w:type="dxa"/>
            <w:gridSpan w:val="2"/>
            <w:tcBorders>
              <w:top w:val="single" w:sz="4" w:space="0" w:color="auto"/>
              <w:left w:val="single" w:sz="4" w:space="0" w:color="000000"/>
              <w:bottom w:val="single" w:sz="4" w:space="0" w:color="auto"/>
              <w:right w:val="nil"/>
            </w:tcBorders>
            <w:shd w:val="clear" w:color="auto" w:fill="auto"/>
            <w:noWrap/>
            <w:vAlign w:val="center"/>
            <w:hideMark/>
          </w:tcPr>
          <w:p w:rsidR="003B0942" w:rsidRPr="003B0942" w:rsidRDefault="003B0942" w:rsidP="003B0942">
            <w:pPr>
              <w:spacing w:after="0" w:line="240" w:lineRule="auto"/>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3. Más ingresos presupuestarios no contables</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$0</w:t>
            </w:r>
          </w:p>
        </w:tc>
      </w:tr>
      <w:tr w:rsidR="003B0942" w:rsidRPr="003B0942" w:rsidTr="003B0942">
        <w:trPr>
          <w:divId w:val="998535003"/>
          <w:trHeight w:val="300"/>
        </w:trPr>
        <w:tc>
          <w:tcPr>
            <w:tcW w:w="2943"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3.1</w:t>
            </w:r>
          </w:p>
        </w:tc>
        <w:tc>
          <w:tcPr>
            <w:tcW w:w="3485"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proofErr w:type="spellStart"/>
            <w:r w:rsidRPr="003B0942">
              <w:rPr>
                <w:rFonts w:ascii="Arial" w:eastAsia="Times New Roman" w:hAnsi="Arial" w:cs="Arial"/>
                <w:sz w:val="18"/>
                <w:szCs w:val="18"/>
                <w:lang w:eastAsia="es-MX"/>
              </w:rPr>
              <w:t>Aprovechamienytos</w:t>
            </w:r>
            <w:proofErr w:type="spellEnd"/>
            <w:r w:rsidRPr="003B0942">
              <w:rPr>
                <w:rFonts w:ascii="Arial" w:eastAsia="Times New Roman" w:hAnsi="Arial" w:cs="Arial"/>
                <w:sz w:val="18"/>
                <w:szCs w:val="18"/>
                <w:lang w:eastAsia="es-MX"/>
              </w:rPr>
              <w:t xml:space="preserve"> Patrimoniales</w:t>
            </w:r>
          </w:p>
        </w:tc>
        <w:tc>
          <w:tcPr>
            <w:tcW w:w="1466"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390"/>
        </w:trPr>
        <w:tc>
          <w:tcPr>
            <w:tcW w:w="2943"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3.2</w:t>
            </w:r>
          </w:p>
        </w:tc>
        <w:tc>
          <w:tcPr>
            <w:tcW w:w="3485"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Ingresos derivados de financiamientos</w:t>
            </w:r>
          </w:p>
        </w:tc>
        <w:tc>
          <w:tcPr>
            <w:tcW w:w="1466"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300"/>
        </w:trPr>
        <w:tc>
          <w:tcPr>
            <w:tcW w:w="2943" w:type="dxa"/>
            <w:tcBorders>
              <w:top w:val="nil"/>
              <w:left w:val="single" w:sz="4" w:space="0" w:color="000000"/>
              <w:bottom w:val="single" w:sz="4" w:space="0" w:color="auto"/>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3.3</w:t>
            </w:r>
          </w:p>
        </w:tc>
        <w:tc>
          <w:tcPr>
            <w:tcW w:w="3485" w:type="dxa"/>
            <w:tcBorders>
              <w:top w:val="nil"/>
              <w:left w:val="nil"/>
              <w:bottom w:val="single" w:sz="4" w:space="0" w:color="auto"/>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Otros Ingresos Presupuestarios No Contables</w:t>
            </w:r>
          </w:p>
        </w:tc>
        <w:tc>
          <w:tcPr>
            <w:tcW w:w="1466" w:type="dxa"/>
            <w:tcBorders>
              <w:top w:val="nil"/>
              <w:left w:val="nil"/>
              <w:bottom w:val="single" w:sz="4" w:space="0" w:color="auto"/>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466"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998535003"/>
          <w:trHeight w:val="315"/>
        </w:trPr>
        <w:tc>
          <w:tcPr>
            <w:tcW w:w="29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right"/>
              <w:rPr>
                <w:rFonts w:ascii="Times New Roman" w:eastAsia="Times New Roman" w:hAnsi="Times New Roman" w:cs="Times New Roman"/>
                <w:sz w:val="20"/>
                <w:szCs w:val="20"/>
                <w:lang w:eastAsia="es-MX"/>
              </w:rPr>
            </w:pPr>
          </w:p>
        </w:tc>
        <w:tc>
          <w:tcPr>
            <w:tcW w:w="348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r w:rsidR="003B0942" w:rsidRPr="003B0942" w:rsidTr="003B0942">
        <w:trPr>
          <w:divId w:val="998535003"/>
          <w:trHeight w:val="360"/>
        </w:trPr>
        <w:tc>
          <w:tcPr>
            <w:tcW w:w="2943" w:type="dxa"/>
            <w:tcBorders>
              <w:top w:val="nil"/>
              <w:left w:val="single" w:sz="4" w:space="0" w:color="000000"/>
              <w:bottom w:val="single" w:sz="4" w:space="0" w:color="000000"/>
              <w:right w:val="single" w:sz="4" w:space="0" w:color="000000"/>
            </w:tcBorders>
            <w:shd w:val="clear" w:color="000000" w:fill="6D1328"/>
            <w:noWrap/>
            <w:vAlign w:val="center"/>
            <w:hideMark/>
          </w:tcPr>
          <w:p w:rsidR="003B0942" w:rsidRPr="003B0942" w:rsidRDefault="003B0942" w:rsidP="003B0942">
            <w:pPr>
              <w:spacing w:after="0" w:line="240" w:lineRule="auto"/>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4. Total de Ingresos Contables (4 = 1 + 2 - 3)</w:t>
            </w:r>
          </w:p>
        </w:tc>
        <w:tc>
          <w:tcPr>
            <w:tcW w:w="3485" w:type="dxa"/>
            <w:tcBorders>
              <w:top w:val="nil"/>
              <w:left w:val="nil"/>
              <w:bottom w:val="single" w:sz="4" w:space="0" w:color="000000"/>
              <w:right w:val="single" w:sz="4" w:space="0" w:color="auto"/>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 </w:t>
            </w:r>
          </w:p>
        </w:tc>
        <w:tc>
          <w:tcPr>
            <w:tcW w:w="1466" w:type="dxa"/>
            <w:tcBorders>
              <w:top w:val="nil"/>
              <w:left w:val="nil"/>
              <w:bottom w:val="nil"/>
              <w:right w:val="nil"/>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p>
        </w:tc>
        <w:tc>
          <w:tcPr>
            <w:tcW w:w="1466" w:type="dxa"/>
            <w:tcBorders>
              <w:top w:val="nil"/>
              <w:left w:val="single" w:sz="4" w:space="0" w:color="auto"/>
              <w:bottom w:val="single" w:sz="4" w:space="0" w:color="000000"/>
              <w:right w:val="single" w:sz="4" w:space="0" w:color="000000"/>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73,523,558</w:t>
            </w:r>
          </w:p>
        </w:tc>
      </w:tr>
      <w:tr w:rsidR="003B0942" w:rsidRPr="003B0942" w:rsidTr="003B0942">
        <w:trPr>
          <w:divId w:val="998535003"/>
          <w:trHeight w:val="300"/>
        </w:trPr>
        <w:tc>
          <w:tcPr>
            <w:tcW w:w="2943"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p>
        </w:tc>
        <w:tc>
          <w:tcPr>
            <w:tcW w:w="3485"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c>
          <w:tcPr>
            <w:tcW w:w="1466" w:type="dxa"/>
            <w:tcBorders>
              <w:top w:val="nil"/>
              <w:left w:val="nil"/>
              <w:bottom w:val="nil"/>
              <w:right w:val="nil"/>
            </w:tcBorders>
            <w:shd w:val="clear" w:color="auto" w:fill="auto"/>
            <w:noWrap/>
            <w:vAlign w:val="bottom"/>
            <w:hideMark/>
          </w:tcPr>
          <w:p w:rsidR="003B0942" w:rsidRPr="003B0942" w:rsidRDefault="003B0942" w:rsidP="003B0942">
            <w:pPr>
              <w:spacing w:after="0" w:line="240" w:lineRule="auto"/>
              <w:rPr>
                <w:rFonts w:ascii="Times New Roman" w:eastAsia="Times New Roman" w:hAnsi="Times New Roman" w:cs="Times New Roman"/>
                <w:sz w:val="20"/>
                <w:szCs w:val="20"/>
                <w:lang w:eastAsia="es-MX"/>
              </w:rPr>
            </w:pPr>
          </w:p>
        </w:tc>
      </w:tr>
    </w:tbl>
    <w:p w:rsidR="007D59F6" w:rsidRDefault="00944E37" w:rsidP="007D59F6">
      <w:pPr>
        <w:pStyle w:val="Texto"/>
        <w:spacing w:after="0" w:line="240" w:lineRule="exact"/>
        <w:ind w:firstLine="0"/>
        <w:rPr>
          <w:sz w:val="20"/>
          <w:lang w:val="es-MX"/>
        </w:rPr>
      </w:pPr>
      <w:r>
        <w:rPr>
          <w:sz w:val="20"/>
          <w:lang w:val="es-MX"/>
        </w:rPr>
        <w:fldChar w:fldCharType="end"/>
      </w:r>
    </w:p>
    <w:p w:rsidR="007D59F6" w:rsidRDefault="007D59F6"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2741ED" w:rsidRDefault="002741ED"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3B0942" w:rsidRDefault="00944E37" w:rsidP="007D59F6">
      <w:pPr>
        <w:pStyle w:val="Texto"/>
        <w:spacing w:after="0" w:line="240" w:lineRule="exact"/>
        <w:ind w:firstLine="0"/>
        <w:rPr>
          <w:rFonts w:asciiTheme="minorHAnsi" w:eastAsiaTheme="minorHAnsi" w:hAnsiTheme="minorHAnsi" w:cstheme="minorBidi"/>
          <w:sz w:val="22"/>
          <w:szCs w:val="22"/>
          <w:lang w:val="es-MX" w:eastAsia="en-US"/>
        </w:rPr>
      </w:pPr>
      <w:r>
        <w:fldChar w:fldCharType="begin"/>
      </w:r>
      <w:r>
        <w:instrText xml:space="preserve"> LINK </w:instrText>
      </w:r>
      <w:r w:rsidR="005A1BD9">
        <w:instrText xml:space="preserve">Excel.Sheet.12 "C:\\Users\\Arsenia Zarate\\Documents\\CONALEP ISAAC\\2023\\Cuenta Pública Cuarto Trimestre 2023 CONALEPi\\FORMATOS\\CONCILIACION Engresos presup. y gastos contab.xlsx" EPYC!F2C2:F38C5 </w:instrText>
      </w:r>
      <w:r>
        <w:instrText xml:space="preserve">\a \f 4 \h  \* MERGEFORMAT </w:instrText>
      </w:r>
      <w:r>
        <w:fldChar w:fldCharType="separate"/>
      </w:r>
    </w:p>
    <w:tbl>
      <w:tblPr>
        <w:tblW w:w="9212" w:type="dxa"/>
        <w:tblCellMar>
          <w:left w:w="70" w:type="dxa"/>
          <w:right w:w="70" w:type="dxa"/>
        </w:tblCellMar>
        <w:tblLook w:val="04A0" w:firstRow="1" w:lastRow="0" w:firstColumn="1" w:lastColumn="0" w:noHBand="0" w:noVBand="1"/>
      </w:tblPr>
      <w:tblGrid>
        <w:gridCol w:w="3615"/>
        <w:gridCol w:w="3363"/>
        <w:gridCol w:w="1062"/>
        <w:gridCol w:w="1172"/>
      </w:tblGrid>
      <w:tr w:rsidR="003B0942" w:rsidRPr="003B0942" w:rsidTr="003B0942">
        <w:trPr>
          <w:divId w:val="813059559"/>
          <w:trHeight w:val="273"/>
        </w:trPr>
        <w:tc>
          <w:tcPr>
            <w:tcW w:w="9212" w:type="dxa"/>
            <w:gridSpan w:val="4"/>
            <w:tcBorders>
              <w:top w:val="single" w:sz="4" w:space="0" w:color="auto"/>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COLEGIO DE EDUCACIÓN PROFESIONAL TÉCNICA DEL ESTADO DE TLAXCALA</w:t>
            </w:r>
          </w:p>
        </w:tc>
      </w:tr>
      <w:tr w:rsidR="003B0942" w:rsidRPr="003B0942" w:rsidTr="003B0942">
        <w:trPr>
          <w:divId w:val="813059559"/>
          <w:trHeight w:val="273"/>
        </w:trPr>
        <w:tc>
          <w:tcPr>
            <w:tcW w:w="9212" w:type="dxa"/>
            <w:gridSpan w:val="4"/>
            <w:tcBorders>
              <w:top w:val="nil"/>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Conciliación entre los Egresos Presupuestarios y los Gastos Contables</w:t>
            </w:r>
          </w:p>
        </w:tc>
      </w:tr>
      <w:tr w:rsidR="003B0942" w:rsidRPr="003B0942" w:rsidTr="003B0942">
        <w:trPr>
          <w:divId w:val="813059559"/>
          <w:trHeight w:val="273"/>
        </w:trPr>
        <w:tc>
          <w:tcPr>
            <w:tcW w:w="9212" w:type="dxa"/>
            <w:gridSpan w:val="4"/>
            <w:tcBorders>
              <w:top w:val="nil"/>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Correspondiente del 01 de enero al 31 de diciembre de 2023</w:t>
            </w:r>
          </w:p>
        </w:tc>
      </w:tr>
      <w:tr w:rsidR="003B0942" w:rsidRPr="003B0942" w:rsidTr="003B0942">
        <w:trPr>
          <w:divId w:val="813059559"/>
          <w:trHeight w:val="273"/>
        </w:trPr>
        <w:tc>
          <w:tcPr>
            <w:tcW w:w="9212" w:type="dxa"/>
            <w:gridSpan w:val="4"/>
            <w:tcBorders>
              <w:top w:val="nil"/>
              <w:left w:val="single" w:sz="4" w:space="0" w:color="auto"/>
              <w:bottom w:val="nil"/>
              <w:right w:val="single" w:sz="4" w:space="0" w:color="000000"/>
            </w:tcBorders>
            <w:shd w:val="clear" w:color="000000" w:fill="6D1328"/>
            <w:hideMark/>
          </w:tcPr>
          <w:p w:rsidR="003B0942" w:rsidRPr="003B0942" w:rsidRDefault="003B0942" w:rsidP="003B0942">
            <w:pPr>
              <w:spacing w:after="0" w:line="240" w:lineRule="auto"/>
              <w:jc w:val="center"/>
              <w:rPr>
                <w:rFonts w:ascii="Arial" w:eastAsia="Times New Roman" w:hAnsi="Arial" w:cs="Arial"/>
                <w:color w:val="FFFFFF"/>
                <w:sz w:val="18"/>
                <w:szCs w:val="18"/>
                <w:lang w:eastAsia="es-MX"/>
              </w:rPr>
            </w:pPr>
            <w:r w:rsidRPr="003B0942">
              <w:rPr>
                <w:rFonts w:ascii="Arial" w:eastAsia="Times New Roman" w:hAnsi="Arial" w:cs="Arial"/>
                <w:color w:val="FFFFFF"/>
                <w:sz w:val="18"/>
                <w:szCs w:val="18"/>
                <w:lang w:eastAsia="es-MX"/>
              </w:rPr>
              <w:t xml:space="preserve">  (Cifras en Pesos)</w:t>
            </w:r>
          </w:p>
        </w:tc>
      </w:tr>
      <w:tr w:rsidR="003B0942" w:rsidRPr="003B0942" w:rsidTr="003B0942">
        <w:trPr>
          <w:divId w:val="813059559"/>
          <w:trHeight w:val="123"/>
        </w:trPr>
        <w:tc>
          <w:tcPr>
            <w:tcW w:w="3615" w:type="dxa"/>
            <w:tcBorders>
              <w:top w:val="nil"/>
              <w:left w:val="single" w:sz="4" w:space="0" w:color="auto"/>
              <w:bottom w:val="single" w:sz="4" w:space="0" w:color="auto"/>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3363" w:type="dxa"/>
            <w:tcBorders>
              <w:top w:val="nil"/>
              <w:left w:val="nil"/>
              <w:bottom w:val="single" w:sz="4" w:space="0" w:color="auto"/>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062" w:type="dxa"/>
            <w:tcBorders>
              <w:top w:val="nil"/>
              <w:left w:val="nil"/>
              <w:bottom w:val="single" w:sz="4" w:space="0" w:color="auto"/>
              <w:right w:val="nil"/>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c>
          <w:tcPr>
            <w:tcW w:w="1171" w:type="dxa"/>
            <w:tcBorders>
              <w:top w:val="nil"/>
              <w:left w:val="nil"/>
              <w:bottom w:val="single" w:sz="4" w:space="0" w:color="auto"/>
              <w:right w:val="single" w:sz="4" w:space="0" w:color="auto"/>
            </w:tcBorders>
            <w:shd w:val="clear" w:color="auto" w:fill="auto"/>
            <w:noWrap/>
            <w:vAlign w:val="bottom"/>
            <w:hideMark/>
          </w:tcPr>
          <w:p w:rsidR="003B0942" w:rsidRPr="003B0942" w:rsidRDefault="003B0942" w:rsidP="003B0942">
            <w:pPr>
              <w:spacing w:after="0" w:line="240" w:lineRule="auto"/>
              <w:rPr>
                <w:rFonts w:ascii="Arial" w:eastAsia="Times New Roman" w:hAnsi="Arial" w:cs="Arial"/>
                <w:color w:val="000000"/>
                <w:sz w:val="18"/>
                <w:szCs w:val="18"/>
                <w:lang w:eastAsia="es-MX"/>
              </w:rPr>
            </w:pPr>
            <w:r w:rsidRPr="003B0942">
              <w:rPr>
                <w:rFonts w:ascii="Arial" w:eastAsia="Times New Roman" w:hAnsi="Arial" w:cs="Arial"/>
                <w:color w:val="000000"/>
                <w:sz w:val="18"/>
                <w:szCs w:val="18"/>
                <w:lang w:eastAsia="es-MX"/>
              </w:rPr>
              <w:t> </w:t>
            </w:r>
          </w:p>
        </w:tc>
      </w:tr>
      <w:tr w:rsidR="003B0942" w:rsidRPr="003B0942" w:rsidTr="003B0942">
        <w:trPr>
          <w:divId w:val="813059559"/>
          <w:trHeight w:val="328"/>
        </w:trPr>
        <w:tc>
          <w:tcPr>
            <w:tcW w:w="3615" w:type="dxa"/>
            <w:tcBorders>
              <w:top w:val="nil"/>
              <w:left w:val="single" w:sz="4" w:space="0" w:color="000000"/>
              <w:bottom w:val="single" w:sz="4" w:space="0" w:color="000000"/>
              <w:right w:val="single" w:sz="4" w:space="0" w:color="000000"/>
            </w:tcBorders>
            <w:shd w:val="clear" w:color="000000" w:fill="6D1328"/>
            <w:noWrap/>
            <w:vAlign w:val="center"/>
            <w:hideMark/>
          </w:tcPr>
          <w:p w:rsidR="003B0942" w:rsidRPr="003B0942" w:rsidRDefault="003B0942" w:rsidP="003B0942">
            <w:pPr>
              <w:spacing w:after="0" w:line="240" w:lineRule="auto"/>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1. Total de egresos (presupuestarios)</w:t>
            </w:r>
          </w:p>
        </w:tc>
        <w:tc>
          <w:tcPr>
            <w:tcW w:w="3363" w:type="dxa"/>
            <w:tcBorders>
              <w:top w:val="nil"/>
              <w:left w:val="nil"/>
              <w:bottom w:val="single" w:sz="4" w:space="0" w:color="000000"/>
              <w:right w:val="single" w:sz="4" w:space="0" w:color="auto"/>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 </w:t>
            </w:r>
          </w:p>
        </w:tc>
        <w:tc>
          <w:tcPr>
            <w:tcW w:w="1062" w:type="dxa"/>
            <w:tcBorders>
              <w:top w:val="nil"/>
              <w:left w:val="nil"/>
              <w:bottom w:val="nil"/>
              <w:right w:val="nil"/>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p>
        </w:tc>
        <w:tc>
          <w:tcPr>
            <w:tcW w:w="1171" w:type="dxa"/>
            <w:tcBorders>
              <w:top w:val="nil"/>
              <w:left w:val="single" w:sz="4" w:space="0" w:color="auto"/>
              <w:bottom w:val="single" w:sz="4" w:space="0" w:color="000000"/>
              <w:right w:val="single" w:sz="4" w:space="0" w:color="000000"/>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70,973,208</w:t>
            </w:r>
          </w:p>
        </w:tc>
      </w:tr>
      <w:tr w:rsidR="003B0942" w:rsidRPr="003B0942" w:rsidTr="003B0942">
        <w:trPr>
          <w:divId w:val="813059559"/>
          <w:trHeight w:val="328"/>
        </w:trPr>
        <w:tc>
          <w:tcPr>
            <w:tcW w:w="6978" w:type="dxa"/>
            <w:gridSpan w:val="2"/>
            <w:tcBorders>
              <w:top w:val="single" w:sz="4" w:space="0" w:color="auto"/>
              <w:left w:val="single" w:sz="4" w:space="0" w:color="000000"/>
              <w:bottom w:val="single" w:sz="4" w:space="0" w:color="auto"/>
              <w:right w:val="nil"/>
            </w:tcBorders>
            <w:shd w:val="clear" w:color="auto" w:fill="auto"/>
            <w:noWrap/>
            <w:vAlign w:val="center"/>
            <w:hideMark/>
          </w:tcPr>
          <w:p w:rsidR="003B0942" w:rsidRPr="003B0942" w:rsidRDefault="002741ED" w:rsidP="003B0942">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2. Menos e</w:t>
            </w:r>
            <w:r w:rsidR="003B0942" w:rsidRPr="003B0942">
              <w:rPr>
                <w:rFonts w:ascii="Arial" w:eastAsia="Times New Roman" w:hAnsi="Arial" w:cs="Arial"/>
                <w:b/>
                <w:bCs/>
                <w:sz w:val="18"/>
                <w:szCs w:val="18"/>
                <w:lang w:eastAsia="es-MX"/>
              </w:rPr>
              <w:t>gresos presupuestarios no contables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 </w:t>
            </w:r>
          </w:p>
        </w:tc>
        <w:tc>
          <w:tcPr>
            <w:tcW w:w="1171" w:type="dxa"/>
            <w:tcBorders>
              <w:top w:val="nil"/>
              <w:left w:val="nil"/>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$119,925</w:t>
            </w:r>
          </w:p>
        </w:tc>
      </w:tr>
      <w:tr w:rsidR="003B0942" w:rsidRPr="003B0942" w:rsidTr="003B0942">
        <w:trPr>
          <w:divId w:val="813059559"/>
          <w:trHeight w:val="697"/>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Materias </w:t>
            </w:r>
            <w:r w:rsidR="002741ED">
              <w:rPr>
                <w:rFonts w:ascii="Arial" w:eastAsia="Times New Roman" w:hAnsi="Arial" w:cs="Arial"/>
                <w:sz w:val="18"/>
                <w:szCs w:val="18"/>
                <w:lang w:eastAsia="es-MX"/>
              </w:rPr>
              <w:t>p</w:t>
            </w:r>
            <w:r w:rsidRPr="003B0942">
              <w:rPr>
                <w:rFonts w:ascii="Arial" w:eastAsia="Times New Roman" w:hAnsi="Arial" w:cs="Arial"/>
                <w:sz w:val="18"/>
                <w:szCs w:val="18"/>
                <w:lang w:eastAsia="es-MX"/>
              </w:rPr>
              <w:t>rimas y materiales de producción y comercialización materiales y suministros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87"/>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2.2</w:t>
            </w:r>
          </w:p>
        </w:tc>
        <w:tc>
          <w:tcPr>
            <w:tcW w:w="3363" w:type="dxa"/>
            <w:tcBorders>
              <w:top w:val="nil"/>
              <w:left w:val="nil"/>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Materiales y suministros</w:t>
            </w:r>
          </w:p>
        </w:tc>
        <w:tc>
          <w:tcPr>
            <w:tcW w:w="1062" w:type="dxa"/>
            <w:tcBorders>
              <w:top w:val="nil"/>
              <w:left w:val="single" w:sz="4" w:space="0" w:color="000000"/>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73"/>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2.3</w:t>
            </w:r>
          </w:p>
        </w:tc>
        <w:tc>
          <w:tcPr>
            <w:tcW w:w="3363" w:type="dxa"/>
            <w:tcBorders>
              <w:top w:val="nil"/>
              <w:left w:val="nil"/>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Mobiliario y equipo de administración  </w:t>
            </w:r>
          </w:p>
        </w:tc>
        <w:tc>
          <w:tcPr>
            <w:tcW w:w="1062" w:type="dxa"/>
            <w:tcBorders>
              <w:top w:val="nil"/>
              <w:left w:val="single" w:sz="4" w:space="0" w:color="000000"/>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$111,790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18"/>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2.4</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Mobiliario y equipo educacional y recreativo</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2.5</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Equipo e instrumental médico y de laboratorio</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2.6</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Vehículos y equipo de transporte</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2.7</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Equipo de defensa y seguridad</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2.8</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Maquinaria, otros equipos y herramientas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$8,135</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2.9</w:t>
            </w:r>
          </w:p>
        </w:tc>
        <w:tc>
          <w:tcPr>
            <w:tcW w:w="3363" w:type="dxa"/>
            <w:tcBorders>
              <w:top w:val="nil"/>
              <w:left w:val="nil"/>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Activos biológicos</w:t>
            </w:r>
          </w:p>
        </w:tc>
        <w:tc>
          <w:tcPr>
            <w:tcW w:w="1062" w:type="dxa"/>
            <w:tcBorders>
              <w:top w:val="nil"/>
              <w:left w:val="single" w:sz="4" w:space="0" w:color="000000"/>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2.10</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Bienes inmuebles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2.11</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Activos intangibles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2.12</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Obra pública en bienes de dominio público</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2.13</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Obra pública </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2.14</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Acciones y participaciones de capital</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2.15</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Compra de títulos y valores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2.16</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Concesión de préstamos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300"/>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2.17</w:t>
            </w:r>
          </w:p>
        </w:tc>
        <w:tc>
          <w:tcPr>
            <w:tcW w:w="3363" w:type="dxa"/>
            <w:tcBorders>
              <w:top w:val="nil"/>
              <w:left w:val="nil"/>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Inversiones en fideicomisos, mandatos y otros </w:t>
            </w:r>
            <w:proofErr w:type="spellStart"/>
            <w:r w:rsidRPr="003B0942">
              <w:rPr>
                <w:rFonts w:ascii="Arial" w:eastAsia="Times New Roman" w:hAnsi="Arial" w:cs="Arial"/>
                <w:sz w:val="18"/>
                <w:szCs w:val="18"/>
                <w:lang w:eastAsia="es-MX"/>
              </w:rPr>
              <w:t>analogos</w:t>
            </w:r>
            <w:proofErr w:type="spellEnd"/>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73"/>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2.18</w:t>
            </w:r>
          </w:p>
        </w:tc>
        <w:tc>
          <w:tcPr>
            <w:tcW w:w="3363" w:type="dxa"/>
            <w:tcBorders>
              <w:top w:val="nil"/>
              <w:left w:val="nil"/>
              <w:bottom w:val="nil"/>
              <w:right w:val="single" w:sz="4" w:space="0" w:color="000000"/>
            </w:tcBorders>
            <w:shd w:val="clear" w:color="auto" w:fill="auto"/>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Provisiones para contingencias y otras erogaciones especiales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2.19</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Amortización de la deuda pública</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59"/>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2.20</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Adeudos de ejercicios fiscales anteriores (</w:t>
            </w:r>
            <w:proofErr w:type="spellStart"/>
            <w:r w:rsidRPr="003B0942">
              <w:rPr>
                <w:rFonts w:ascii="Arial" w:eastAsia="Times New Roman" w:hAnsi="Arial" w:cs="Arial"/>
                <w:sz w:val="18"/>
                <w:szCs w:val="18"/>
                <w:lang w:eastAsia="es-MX"/>
              </w:rPr>
              <w:t>adefas</w:t>
            </w:r>
            <w:proofErr w:type="spellEnd"/>
            <w:r w:rsidRPr="003B0942">
              <w:rPr>
                <w:rFonts w:ascii="Arial" w:eastAsia="Times New Roman" w:hAnsi="Arial" w:cs="Arial"/>
                <w:sz w:val="18"/>
                <w:szCs w:val="18"/>
                <w:lang w:eastAsia="es-MX"/>
              </w:rPr>
              <w:t>)</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05"/>
        </w:trPr>
        <w:tc>
          <w:tcPr>
            <w:tcW w:w="3615" w:type="dxa"/>
            <w:tcBorders>
              <w:top w:val="nil"/>
              <w:left w:val="single" w:sz="4" w:space="0" w:color="000000"/>
              <w:bottom w:val="single" w:sz="4" w:space="0" w:color="auto"/>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2.21</w:t>
            </w:r>
          </w:p>
        </w:tc>
        <w:tc>
          <w:tcPr>
            <w:tcW w:w="3363" w:type="dxa"/>
            <w:tcBorders>
              <w:top w:val="nil"/>
              <w:left w:val="nil"/>
              <w:bottom w:val="single" w:sz="4" w:space="0" w:color="auto"/>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Otros egresos presupuestarios no contables</w:t>
            </w:r>
          </w:p>
        </w:tc>
        <w:tc>
          <w:tcPr>
            <w:tcW w:w="1062" w:type="dxa"/>
            <w:tcBorders>
              <w:top w:val="nil"/>
              <w:left w:val="nil"/>
              <w:bottom w:val="single" w:sz="4" w:space="0" w:color="auto"/>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328"/>
        </w:trPr>
        <w:tc>
          <w:tcPr>
            <w:tcW w:w="6978" w:type="dxa"/>
            <w:gridSpan w:val="2"/>
            <w:tcBorders>
              <w:top w:val="single" w:sz="4" w:space="0" w:color="auto"/>
              <w:left w:val="single" w:sz="4" w:space="0" w:color="000000"/>
              <w:bottom w:val="single" w:sz="4" w:space="0" w:color="auto"/>
              <w:right w:val="nil"/>
            </w:tcBorders>
            <w:shd w:val="clear" w:color="auto" w:fill="auto"/>
            <w:noWrap/>
            <w:vAlign w:val="center"/>
            <w:hideMark/>
          </w:tcPr>
          <w:p w:rsidR="003B0942" w:rsidRPr="003B0942" w:rsidRDefault="003B0942" w:rsidP="003B0942">
            <w:pPr>
              <w:spacing w:after="0" w:line="240" w:lineRule="auto"/>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3. Más gastos contables no presupuestarios</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 </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sz w:val="18"/>
                <w:szCs w:val="18"/>
                <w:lang w:eastAsia="es-MX"/>
              </w:rPr>
            </w:pPr>
            <w:r w:rsidRPr="003B0942">
              <w:rPr>
                <w:rFonts w:ascii="Arial" w:eastAsia="Times New Roman" w:hAnsi="Arial" w:cs="Arial"/>
                <w:b/>
                <w:bCs/>
                <w:sz w:val="18"/>
                <w:szCs w:val="18"/>
                <w:lang w:eastAsia="es-MX"/>
              </w:rPr>
              <w:t>$660,794</w:t>
            </w:r>
          </w:p>
        </w:tc>
      </w:tr>
      <w:tr w:rsidR="003B0942" w:rsidRPr="003B0942" w:rsidTr="003B0942">
        <w:trPr>
          <w:divId w:val="813059559"/>
          <w:trHeight w:val="437"/>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3.1</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Estimaciones, depreciaciones, deterioros, </w:t>
            </w:r>
            <w:proofErr w:type="spellStart"/>
            <w:r w:rsidRPr="003B0942">
              <w:rPr>
                <w:rFonts w:ascii="Arial" w:eastAsia="Times New Roman" w:hAnsi="Arial" w:cs="Arial"/>
                <w:sz w:val="18"/>
                <w:szCs w:val="18"/>
                <w:lang w:eastAsia="es-MX"/>
              </w:rPr>
              <w:t>obsolencia</w:t>
            </w:r>
            <w:proofErr w:type="spellEnd"/>
            <w:r w:rsidRPr="003B0942">
              <w:rPr>
                <w:rFonts w:ascii="Arial" w:eastAsia="Times New Roman" w:hAnsi="Arial" w:cs="Arial"/>
                <w:sz w:val="18"/>
                <w:szCs w:val="18"/>
                <w:lang w:eastAsia="es-MX"/>
              </w:rPr>
              <w:t xml:space="preserve"> y amortizaciones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$660,794</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35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3.2</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Provisiones</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35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3.3</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Disminución de inventarios </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437"/>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3.4</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aumento por insuficiencia de estimaciones por pérdida o deterioro u </w:t>
            </w:r>
            <w:proofErr w:type="spellStart"/>
            <w:r w:rsidRPr="003B0942">
              <w:rPr>
                <w:rFonts w:ascii="Arial" w:eastAsia="Times New Roman" w:hAnsi="Arial" w:cs="Arial"/>
                <w:sz w:val="18"/>
                <w:szCs w:val="18"/>
                <w:lang w:eastAsia="es-MX"/>
              </w:rPr>
              <w:t>obsolencia</w:t>
            </w:r>
            <w:proofErr w:type="spellEnd"/>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35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3.5</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Aumento por insuficiencia de provisiones </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355"/>
        </w:trPr>
        <w:tc>
          <w:tcPr>
            <w:tcW w:w="3615" w:type="dxa"/>
            <w:tcBorders>
              <w:top w:val="nil"/>
              <w:left w:val="single" w:sz="4" w:space="0" w:color="000000"/>
              <w:bottom w:val="nil"/>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3.6</w:t>
            </w:r>
          </w:p>
        </w:tc>
        <w:tc>
          <w:tcPr>
            <w:tcW w:w="3363" w:type="dxa"/>
            <w:tcBorders>
              <w:top w:val="nil"/>
              <w:left w:val="nil"/>
              <w:bottom w:val="nil"/>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 xml:space="preserve">Otros gastos </w:t>
            </w:r>
          </w:p>
        </w:tc>
        <w:tc>
          <w:tcPr>
            <w:tcW w:w="1062" w:type="dxa"/>
            <w:tcBorders>
              <w:top w:val="nil"/>
              <w:left w:val="nil"/>
              <w:bottom w:val="nil"/>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273"/>
        </w:trPr>
        <w:tc>
          <w:tcPr>
            <w:tcW w:w="3615" w:type="dxa"/>
            <w:tcBorders>
              <w:top w:val="nil"/>
              <w:left w:val="single" w:sz="4" w:space="0" w:color="000000"/>
              <w:bottom w:val="single" w:sz="4" w:space="0" w:color="auto"/>
              <w:right w:val="nil"/>
            </w:tcBorders>
            <w:shd w:val="clear" w:color="auto" w:fill="auto"/>
            <w:noWrap/>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3.7</w:t>
            </w:r>
          </w:p>
        </w:tc>
        <w:tc>
          <w:tcPr>
            <w:tcW w:w="3363" w:type="dxa"/>
            <w:tcBorders>
              <w:top w:val="nil"/>
              <w:left w:val="nil"/>
              <w:bottom w:val="single" w:sz="4" w:space="0" w:color="auto"/>
              <w:right w:val="single" w:sz="4" w:space="0" w:color="000000"/>
            </w:tcBorders>
            <w:shd w:val="clear" w:color="auto" w:fill="auto"/>
            <w:vAlign w:val="center"/>
            <w:hideMark/>
          </w:tcPr>
          <w:p w:rsidR="003B0942" w:rsidRPr="003B0942" w:rsidRDefault="003B0942" w:rsidP="003B0942">
            <w:pPr>
              <w:spacing w:after="0" w:line="240" w:lineRule="auto"/>
              <w:rPr>
                <w:rFonts w:ascii="Arial" w:eastAsia="Times New Roman" w:hAnsi="Arial" w:cs="Arial"/>
                <w:sz w:val="18"/>
                <w:szCs w:val="18"/>
                <w:lang w:eastAsia="es-MX"/>
              </w:rPr>
            </w:pPr>
            <w:r w:rsidRPr="003B0942">
              <w:rPr>
                <w:rFonts w:ascii="Arial" w:eastAsia="Times New Roman" w:hAnsi="Arial" w:cs="Arial"/>
                <w:sz w:val="18"/>
                <w:szCs w:val="18"/>
                <w:lang w:eastAsia="es-MX"/>
              </w:rPr>
              <w:t>Otros gastos contables no presupuestarios</w:t>
            </w:r>
          </w:p>
        </w:tc>
        <w:tc>
          <w:tcPr>
            <w:tcW w:w="1062" w:type="dxa"/>
            <w:tcBorders>
              <w:top w:val="nil"/>
              <w:left w:val="nil"/>
              <w:bottom w:val="single" w:sz="4" w:space="0" w:color="auto"/>
              <w:right w:val="single" w:sz="4" w:space="0" w:color="auto"/>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r w:rsidRPr="003B0942">
              <w:rPr>
                <w:rFonts w:ascii="Arial" w:eastAsia="Times New Roman" w:hAnsi="Arial" w:cs="Arial"/>
                <w:sz w:val="18"/>
                <w:szCs w:val="18"/>
                <w:lang w:eastAsia="es-MX"/>
              </w:rPr>
              <w:t>$0</w:t>
            </w:r>
          </w:p>
        </w:tc>
        <w:tc>
          <w:tcPr>
            <w:tcW w:w="1171" w:type="dxa"/>
            <w:tcBorders>
              <w:top w:val="nil"/>
              <w:left w:val="nil"/>
              <w:bottom w:val="nil"/>
              <w:right w:val="nil"/>
            </w:tcBorders>
            <w:shd w:val="clear" w:color="auto" w:fill="auto"/>
            <w:noWrap/>
            <w:hideMark/>
          </w:tcPr>
          <w:p w:rsidR="003B0942" w:rsidRPr="003B0942" w:rsidRDefault="003B0942" w:rsidP="003B0942">
            <w:pPr>
              <w:spacing w:after="0" w:line="240" w:lineRule="auto"/>
              <w:jc w:val="center"/>
              <w:rPr>
                <w:rFonts w:ascii="Arial" w:eastAsia="Times New Roman" w:hAnsi="Arial" w:cs="Arial"/>
                <w:sz w:val="18"/>
                <w:szCs w:val="18"/>
                <w:lang w:eastAsia="es-MX"/>
              </w:rPr>
            </w:pPr>
          </w:p>
        </w:tc>
      </w:tr>
      <w:tr w:rsidR="003B0942" w:rsidRPr="003B0942" w:rsidTr="003B0942">
        <w:trPr>
          <w:divId w:val="813059559"/>
          <w:trHeight w:val="328"/>
        </w:trPr>
        <w:tc>
          <w:tcPr>
            <w:tcW w:w="3615" w:type="dxa"/>
            <w:tcBorders>
              <w:top w:val="nil"/>
              <w:left w:val="single" w:sz="4" w:space="0" w:color="000000"/>
              <w:bottom w:val="single" w:sz="4" w:space="0" w:color="000000"/>
              <w:right w:val="single" w:sz="4" w:space="0" w:color="000000"/>
            </w:tcBorders>
            <w:shd w:val="clear" w:color="000000" w:fill="6D1328"/>
            <w:noWrap/>
            <w:vAlign w:val="center"/>
            <w:hideMark/>
          </w:tcPr>
          <w:p w:rsidR="003B0942" w:rsidRPr="003B0942" w:rsidRDefault="003B0942" w:rsidP="003B0942">
            <w:pPr>
              <w:spacing w:after="0" w:line="240" w:lineRule="auto"/>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4. Total de Gastos Contables (4 = 1 - 2 + 3)</w:t>
            </w:r>
          </w:p>
        </w:tc>
        <w:tc>
          <w:tcPr>
            <w:tcW w:w="3363" w:type="dxa"/>
            <w:tcBorders>
              <w:top w:val="nil"/>
              <w:left w:val="nil"/>
              <w:bottom w:val="single" w:sz="4" w:space="0" w:color="000000"/>
              <w:right w:val="single" w:sz="4" w:space="0" w:color="auto"/>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 </w:t>
            </w:r>
          </w:p>
        </w:tc>
        <w:tc>
          <w:tcPr>
            <w:tcW w:w="1062" w:type="dxa"/>
            <w:tcBorders>
              <w:top w:val="nil"/>
              <w:left w:val="nil"/>
              <w:bottom w:val="nil"/>
              <w:right w:val="nil"/>
            </w:tcBorders>
            <w:shd w:val="clear" w:color="auto" w:fill="auto"/>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p>
        </w:tc>
        <w:tc>
          <w:tcPr>
            <w:tcW w:w="1171" w:type="dxa"/>
            <w:tcBorders>
              <w:top w:val="nil"/>
              <w:left w:val="single" w:sz="4" w:space="0" w:color="auto"/>
              <w:bottom w:val="single" w:sz="4" w:space="0" w:color="000000"/>
              <w:right w:val="single" w:sz="4" w:space="0" w:color="000000"/>
            </w:tcBorders>
            <w:shd w:val="clear" w:color="000000" w:fill="6D1328"/>
            <w:vAlign w:val="center"/>
            <w:hideMark/>
          </w:tcPr>
          <w:p w:rsidR="003B0942" w:rsidRPr="003B0942" w:rsidRDefault="003B0942" w:rsidP="003B0942">
            <w:pPr>
              <w:spacing w:after="0" w:line="240" w:lineRule="auto"/>
              <w:jc w:val="center"/>
              <w:rPr>
                <w:rFonts w:ascii="Arial" w:eastAsia="Times New Roman" w:hAnsi="Arial" w:cs="Arial"/>
                <w:b/>
                <w:bCs/>
                <w:color w:val="FFFFFF"/>
                <w:sz w:val="18"/>
                <w:szCs w:val="18"/>
                <w:lang w:eastAsia="es-MX"/>
              </w:rPr>
            </w:pPr>
            <w:r w:rsidRPr="003B0942">
              <w:rPr>
                <w:rFonts w:ascii="Arial" w:eastAsia="Times New Roman" w:hAnsi="Arial" w:cs="Arial"/>
                <w:b/>
                <w:bCs/>
                <w:color w:val="FFFFFF"/>
                <w:sz w:val="18"/>
                <w:szCs w:val="18"/>
                <w:lang w:eastAsia="es-MX"/>
              </w:rPr>
              <w:t>71,514,077</w:t>
            </w:r>
          </w:p>
        </w:tc>
      </w:tr>
    </w:tbl>
    <w:p w:rsidR="00303699" w:rsidRDefault="00944E37" w:rsidP="007D59F6">
      <w:pPr>
        <w:pStyle w:val="Texto"/>
        <w:spacing w:after="0" w:line="240" w:lineRule="exact"/>
        <w:ind w:firstLine="0"/>
        <w:rPr>
          <w:sz w:val="20"/>
          <w:lang w:val="es-MX"/>
        </w:rPr>
      </w:pPr>
      <w:r>
        <w:rPr>
          <w:sz w:val="20"/>
          <w:lang w:val="es-MX"/>
        </w:rPr>
        <w:fldChar w:fldCharType="end"/>
      </w:r>
    </w:p>
    <w:p w:rsidR="00303699" w:rsidRDefault="00303699" w:rsidP="007D59F6">
      <w:pPr>
        <w:pStyle w:val="Texto"/>
        <w:spacing w:after="0" w:line="240" w:lineRule="exact"/>
        <w:ind w:firstLine="0"/>
        <w:rPr>
          <w:sz w:val="20"/>
          <w:lang w:val="es-MX"/>
        </w:rPr>
      </w:pPr>
    </w:p>
    <w:p w:rsidR="00303699" w:rsidRDefault="00303699" w:rsidP="007D59F6">
      <w:pPr>
        <w:pStyle w:val="Texto"/>
        <w:spacing w:after="0" w:line="240" w:lineRule="exact"/>
        <w:ind w:firstLine="0"/>
        <w:rPr>
          <w:sz w:val="20"/>
          <w:lang w:val="es-MX"/>
        </w:rPr>
      </w:pPr>
    </w:p>
    <w:p w:rsidR="007D59F6" w:rsidRDefault="007D59F6" w:rsidP="007D59F6">
      <w:pPr>
        <w:pStyle w:val="Texto"/>
        <w:spacing w:after="0" w:line="240" w:lineRule="exact"/>
        <w:ind w:firstLine="0"/>
        <w:jc w:val="left"/>
        <w:rPr>
          <w:b/>
          <w:sz w:val="20"/>
          <w:lang w:val="es-MX"/>
        </w:rPr>
      </w:pPr>
    </w:p>
    <w:p w:rsidR="002741ED" w:rsidRDefault="002741ED" w:rsidP="007D59F6">
      <w:pPr>
        <w:pStyle w:val="Texto"/>
        <w:spacing w:after="0" w:line="240" w:lineRule="exact"/>
        <w:ind w:firstLine="0"/>
        <w:jc w:val="left"/>
        <w:rPr>
          <w:b/>
          <w:sz w:val="20"/>
          <w:lang w:val="es-MX"/>
        </w:rPr>
      </w:pPr>
    </w:p>
    <w:p w:rsidR="002741ED" w:rsidRDefault="002741ED" w:rsidP="007D59F6">
      <w:pPr>
        <w:pStyle w:val="Texto"/>
        <w:spacing w:after="0" w:line="240" w:lineRule="exact"/>
        <w:ind w:firstLine="0"/>
        <w:jc w:val="left"/>
        <w:rPr>
          <w:b/>
          <w:sz w:val="20"/>
          <w:lang w:val="es-MX"/>
        </w:rPr>
      </w:pPr>
    </w:p>
    <w:p w:rsidR="007D59F6" w:rsidRPr="00A9348C" w:rsidRDefault="007D59F6" w:rsidP="007D59F6">
      <w:pPr>
        <w:pStyle w:val="Texto"/>
        <w:spacing w:after="0" w:line="240" w:lineRule="exact"/>
        <w:ind w:firstLine="0"/>
        <w:jc w:val="left"/>
        <w:rPr>
          <w:b/>
          <w:sz w:val="20"/>
          <w:lang w:val="es-MX"/>
        </w:rPr>
      </w:pPr>
      <w:r w:rsidRPr="00A9348C">
        <w:rPr>
          <w:b/>
          <w:sz w:val="20"/>
          <w:lang w:val="es-MX"/>
        </w:rPr>
        <w:t>b)</w:t>
      </w:r>
      <w:r w:rsidRPr="00A9348C">
        <w:rPr>
          <w:sz w:val="20"/>
          <w:lang w:val="es-MX"/>
        </w:rPr>
        <w:t xml:space="preserve"> </w:t>
      </w:r>
      <w:r w:rsidRPr="00A9348C">
        <w:rPr>
          <w:b/>
          <w:sz w:val="20"/>
          <w:lang w:val="es-MX"/>
        </w:rPr>
        <w:t>NOTAS DE MEMORIA (CUENTAS DE ORDEN)</w:t>
      </w:r>
    </w:p>
    <w:p w:rsidR="007D59F6" w:rsidRPr="00A9348C"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Cuentas de Orden Contables</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Colegio no tiene cuentas de orden contables para el período que se reporta.</w:t>
      </w:r>
    </w:p>
    <w:p w:rsidR="007D59F6" w:rsidRPr="00A9348C" w:rsidRDefault="007D59F6" w:rsidP="007D59F6">
      <w:pPr>
        <w:pStyle w:val="Texto"/>
        <w:spacing w:after="0" w:line="240" w:lineRule="exact"/>
        <w:rPr>
          <w:b/>
          <w:sz w:val="20"/>
          <w:lang w:val="es-MX"/>
        </w:rPr>
      </w:pPr>
    </w:p>
    <w:p w:rsidR="007D59F6" w:rsidRDefault="007D59F6" w:rsidP="007D59F6">
      <w:pPr>
        <w:pStyle w:val="Texto"/>
        <w:spacing w:after="0" w:line="240" w:lineRule="exact"/>
        <w:ind w:firstLine="0"/>
        <w:jc w:val="center"/>
        <w:rPr>
          <w:b/>
          <w:sz w:val="20"/>
          <w:lang w:val="es-MX"/>
        </w:rPr>
      </w:pPr>
    </w:p>
    <w:p w:rsidR="007D59F6" w:rsidRPr="00A9348C" w:rsidRDefault="007D59F6" w:rsidP="007D59F6">
      <w:pPr>
        <w:pStyle w:val="Texto"/>
        <w:spacing w:after="0" w:line="240" w:lineRule="exact"/>
        <w:ind w:firstLine="0"/>
        <w:jc w:val="left"/>
        <w:rPr>
          <w:b/>
          <w:sz w:val="20"/>
          <w:lang w:val="es-MX"/>
        </w:rPr>
      </w:pPr>
      <w:r w:rsidRPr="00A9348C">
        <w:rPr>
          <w:b/>
          <w:sz w:val="20"/>
          <w:lang w:val="es-MX"/>
        </w:rPr>
        <w:t>c) NOTAS DE GESTIÓN ADMINISTRATIVA</w:t>
      </w:r>
    </w:p>
    <w:p w:rsidR="007D59F6" w:rsidRPr="00A9348C" w:rsidRDefault="007D59F6" w:rsidP="007D59F6">
      <w:pPr>
        <w:pStyle w:val="Texto"/>
        <w:spacing w:after="0" w:line="240" w:lineRule="exact"/>
        <w:ind w:firstLine="0"/>
        <w:jc w:val="left"/>
        <w:rPr>
          <w:b/>
          <w:sz w:val="20"/>
          <w:lang w:val="es-MX"/>
        </w:rPr>
      </w:pPr>
    </w:p>
    <w:p w:rsidR="007D59F6" w:rsidRDefault="007D59F6"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Introducción</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Conforme a lo establecido en el Decreto Número 35 que crea al Organismo Público Descentralizado denominado Colegio de Educación Profesional Técnica de Estado de Tlaxcala, es facultad del Colegio 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w:t>
      </w:r>
      <w:r w:rsidR="00DB3BA8">
        <w:rPr>
          <w:sz w:val="20"/>
          <w:lang w:val="es-MX"/>
        </w:rPr>
        <w:t>n de Desarrollo 2021-2027</w:t>
      </w:r>
      <w:r w:rsidRPr="00A9348C">
        <w:rPr>
          <w:sz w:val="20"/>
          <w:lang w:val="es-MX"/>
        </w:rPr>
        <w:t>, es el documento rector en el cual se indican los ejes, objetivos y líneas de acción de la administración pública, siendo éste el Eje Rector de las Políticas y por el cual se establecen las acciones a realizar.</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7D59F6" w:rsidRPr="00A9348C" w:rsidRDefault="007D59F6" w:rsidP="007D59F6">
      <w:pPr>
        <w:pStyle w:val="Texto"/>
        <w:spacing w:after="0" w:line="240" w:lineRule="exact"/>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r w:rsidRPr="00A9348C">
        <w:rPr>
          <w:sz w:val="20"/>
          <w:lang w:val="es-MX"/>
        </w:rPr>
        <w:t>Los Postulados Básicos de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A729B6" w:rsidRDefault="00A729B6" w:rsidP="007D59F6">
      <w:pPr>
        <w:pStyle w:val="Texto"/>
        <w:spacing w:after="0" w:line="240" w:lineRule="exact"/>
        <w:ind w:firstLine="0"/>
        <w:rPr>
          <w:sz w:val="20"/>
          <w:lang w:val="es-MX"/>
        </w:rPr>
      </w:pPr>
    </w:p>
    <w:p w:rsidR="00444B10" w:rsidRDefault="00444B10"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rPr>
          <w:sz w:val="20"/>
          <w:lang w:val="es-MX"/>
        </w:rPr>
      </w:pPr>
    </w:p>
    <w:p w:rsidR="0078552A" w:rsidRDefault="0078552A"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Panorama Económico y Financiero</w:t>
      </w:r>
    </w:p>
    <w:p w:rsidR="007D59F6" w:rsidRDefault="007D59F6" w:rsidP="00444B10">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444B10" w:rsidRPr="00444B10" w:rsidRDefault="00444B10" w:rsidP="00444B10">
      <w:pPr>
        <w:autoSpaceDE w:val="0"/>
        <w:autoSpaceDN w:val="0"/>
        <w:adjustRightInd w:val="0"/>
        <w:spacing w:after="0" w:line="240" w:lineRule="auto"/>
        <w:jc w:val="both"/>
        <w:rPr>
          <w:rFonts w:ascii="Arial" w:eastAsia="Times New Roman" w:hAnsi="Arial" w:cs="Arial"/>
          <w:sz w:val="14"/>
          <w:szCs w:val="20"/>
          <w:lang w:eastAsia="es-ES"/>
        </w:rPr>
      </w:pPr>
    </w:p>
    <w:p w:rsidR="007D59F6" w:rsidRDefault="007D59F6" w:rsidP="00444B10">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Actualmente el CONALEP cuenta con 3 planteles en el Estado de Tlaxcala: </w:t>
      </w:r>
      <w:proofErr w:type="spellStart"/>
      <w:r w:rsidRPr="00A9348C">
        <w:rPr>
          <w:rFonts w:ascii="Arial" w:eastAsia="Times New Roman" w:hAnsi="Arial" w:cs="Arial"/>
          <w:sz w:val="20"/>
          <w:szCs w:val="20"/>
          <w:lang w:eastAsia="es-ES"/>
        </w:rPr>
        <w:t>Amaxac</w:t>
      </w:r>
      <w:proofErr w:type="spellEnd"/>
      <w:r w:rsidRPr="00A9348C">
        <w:rPr>
          <w:rFonts w:ascii="Arial" w:eastAsia="Times New Roman" w:hAnsi="Arial" w:cs="Arial"/>
          <w:sz w:val="20"/>
          <w:szCs w:val="20"/>
          <w:lang w:eastAsia="es-ES"/>
        </w:rPr>
        <w:t xml:space="preserve"> de Guerrero, Zacualpan y </w:t>
      </w:r>
      <w:proofErr w:type="spellStart"/>
      <w:r w:rsidRPr="00A9348C">
        <w:rPr>
          <w:rFonts w:ascii="Arial" w:eastAsia="Times New Roman" w:hAnsi="Arial" w:cs="Arial"/>
          <w:sz w:val="20"/>
          <w:szCs w:val="20"/>
          <w:lang w:eastAsia="es-ES"/>
        </w:rPr>
        <w:t>Teacalco</w:t>
      </w:r>
      <w:proofErr w:type="spellEnd"/>
      <w:r w:rsidRPr="00A9348C">
        <w:rPr>
          <w:rFonts w:ascii="Arial" w:eastAsia="Times New Roman" w:hAnsi="Arial" w:cs="Arial"/>
          <w:sz w:val="20"/>
          <w:szCs w:val="20"/>
          <w:lang w:eastAsia="es-ES"/>
        </w:rPr>
        <w:t xml:space="preserve">, mismos que se </w:t>
      </w:r>
      <w:r w:rsidRPr="007D59F6">
        <w:rPr>
          <w:rFonts w:ascii="Arial" w:eastAsia="Times New Roman" w:hAnsi="Arial" w:cs="Arial"/>
          <w:sz w:val="20"/>
          <w:szCs w:val="20"/>
          <w:lang w:eastAsia="es-ES"/>
        </w:rPr>
        <w:t xml:space="preserve">encuentran incorporados al Sistema Nacional de Bachillerato (SNB) y que para el ejercicio 2023 atienden al </w:t>
      </w:r>
      <w:r w:rsidRPr="00CB6275">
        <w:rPr>
          <w:rFonts w:ascii="Arial" w:eastAsia="Times New Roman" w:hAnsi="Arial" w:cs="Arial"/>
          <w:sz w:val="20"/>
          <w:szCs w:val="20"/>
          <w:lang w:eastAsia="es-ES"/>
        </w:rPr>
        <w:t>6%</w:t>
      </w:r>
      <w:r w:rsidRPr="007D59F6">
        <w:rPr>
          <w:rFonts w:ascii="Arial" w:eastAsia="Times New Roman" w:hAnsi="Arial" w:cs="Arial"/>
          <w:sz w:val="20"/>
          <w:szCs w:val="20"/>
          <w:lang w:eastAsia="es-ES"/>
        </w:rPr>
        <w:t xml:space="preserve"> de los egresados de nivel básico. Para el ciclo escolar 2022-2023 el Colegio cuenta con una matrícula de </w:t>
      </w:r>
      <w:r w:rsidRPr="00CB6275">
        <w:rPr>
          <w:rFonts w:ascii="Arial" w:eastAsia="Times New Roman" w:hAnsi="Arial" w:cs="Arial"/>
          <w:sz w:val="20"/>
          <w:szCs w:val="20"/>
          <w:lang w:eastAsia="es-ES"/>
        </w:rPr>
        <w:t>3,121</w:t>
      </w:r>
      <w:r w:rsidRPr="007D59F6">
        <w:rPr>
          <w:rFonts w:ascii="Arial" w:eastAsia="Times New Roman" w:hAnsi="Arial" w:cs="Arial"/>
          <w:sz w:val="20"/>
          <w:szCs w:val="20"/>
          <w:lang w:eastAsia="es-ES"/>
        </w:rPr>
        <w:t xml:space="preserve"> alumnos</w:t>
      </w:r>
      <w:r w:rsidRPr="001F43D4">
        <w:rPr>
          <w:rFonts w:ascii="Arial" w:eastAsia="Times New Roman" w:hAnsi="Arial" w:cs="Arial"/>
          <w:sz w:val="20"/>
          <w:szCs w:val="20"/>
          <w:lang w:eastAsia="es-ES"/>
        </w:rPr>
        <w:t>.</w:t>
      </w:r>
    </w:p>
    <w:p w:rsidR="00444B10" w:rsidRPr="00444B10" w:rsidRDefault="00444B10" w:rsidP="00444B10">
      <w:pPr>
        <w:autoSpaceDE w:val="0"/>
        <w:autoSpaceDN w:val="0"/>
        <w:adjustRightInd w:val="0"/>
        <w:spacing w:after="0" w:line="240" w:lineRule="auto"/>
        <w:jc w:val="both"/>
        <w:rPr>
          <w:rFonts w:ascii="Arial" w:eastAsia="Times New Roman" w:hAnsi="Arial" w:cs="Arial"/>
          <w:sz w:val="16"/>
          <w:szCs w:val="20"/>
          <w:lang w:eastAsia="es-ES"/>
        </w:rPr>
      </w:pPr>
    </w:p>
    <w:p w:rsidR="007D59F6"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Del año 2011 al 2018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7D59F6" w:rsidRPr="00444B10" w:rsidRDefault="007D59F6" w:rsidP="007D59F6">
      <w:pPr>
        <w:autoSpaceDE w:val="0"/>
        <w:autoSpaceDN w:val="0"/>
        <w:adjustRightInd w:val="0"/>
        <w:spacing w:after="0" w:line="240" w:lineRule="auto"/>
        <w:ind w:firstLine="284"/>
        <w:jc w:val="both"/>
        <w:rPr>
          <w:rFonts w:ascii="Arial" w:eastAsia="Times New Roman" w:hAnsi="Arial" w:cs="Arial"/>
          <w:sz w:val="16"/>
          <w:szCs w:val="20"/>
          <w:lang w:eastAsia="es-ES"/>
        </w:rPr>
      </w:pPr>
    </w:p>
    <w:p w:rsidR="007D59F6" w:rsidRPr="00A9348C"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7D59F6" w:rsidRPr="00444B10" w:rsidRDefault="007D59F6" w:rsidP="007D59F6">
      <w:pPr>
        <w:autoSpaceDE w:val="0"/>
        <w:autoSpaceDN w:val="0"/>
        <w:adjustRightInd w:val="0"/>
        <w:spacing w:after="0" w:line="240" w:lineRule="auto"/>
        <w:ind w:firstLine="284"/>
        <w:jc w:val="both"/>
        <w:rPr>
          <w:rFonts w:ascii="Arial" w:eastAsia="Times New Roman" w:hAnsi="Arial" w:cs="Arial"/>
          <w:sz w:val="10"/>
          <w:szCs w:val="20"/>
          <w:lang w:eastAsia="es-ES"/>
        </w:rPr>
      </w:pPr>
    </w:p>
    <w:p w:rsidR="007D59F6" w:rsidRPr="00A9348C" w:rsidRDefault="007D59F6" w:rsidP="007D59F6">
      <w:pPr>
        <w:autoSpaceDE w:val="0"/>
        <w:autoSpaceDN w:val="0"/>
        <w:adjustRightInd w:val="0"/>
        <w:spacing w:after="0" w:line="240" w:lineRule="auto"/>
        <w:jc w:val="both"/>
        <w:rPr>
          <w:rFonts w:ascii="Arial" w:eastAsia="Times New Roman" w:hAnsi="Arial" w:cs="Arial"/>
          <w:sz w:val="20"/>
          <w:szCs w:val="20"/>
          <w:lang w:eastAsia="es-ES"/>
        </w:rPr>
      </w:pPr>
      <w:r w:rsidRPr="00A9348C">
        <w:rPr>
          <w:rFonts w:ascii="Arial" w:eastAsia="Times New Roman" w:hAnsi="Arial" w:cs="Arial"/>
          <w:sz w:val="20"/>
          <w:szCs w:val="20"/>
          <w:lang w:eastAsia="es-ES"/>
        </w:rPr>
        <w:t xml:space="preserve">El índice de titulación del Colegio presenta en promedio </w:t>
      </w:r>
      <w:r w:rsidRPr="00DB3BA8">
        <w:rPr>
          <w:rFonts w:ascii="Arial" w:eastAsia="Times New Roman" w:hAnsi="Arial" w:cs="Arial"/>
          <w:sz w:val="20"/>
          <w:szCs w:val="20"/>
          <w:lang w:eastAsia="es-ES"/>
        </w:rPr>
        <w:t xml:space="preserve">un </w:t>
      </w:r>
      <w:r w:rsidR="00DB3BA8" w:rsidRPr="00CB6275">
        <w:rPr>
          <w:rFonts w:ascii="Arial" w:eastAsia="Times New Roman" w:hAnsi="Arial" w:cs="Arial"/>
          <w:sz w:val="20"/>
          <w:szCs w:val="20"/>
          <w:lang w:eastAsia="es-ES"/>
        </w:rPr>
        <w:t>72.08</w:t>
      </w:r>
      <w:r w:rsidRPr="00DB3BA8">
        <w:rPr>
          <w:rFonts w:ascii="Arial" w:eastAsia="Times New Roman" w:hAnsi="Arial" w:cs="Arial"/>
          <w:sz w:val="20"/>
          <w:szCs w:val="20"/>
          <w:lang w:eastAsia="es-ES"/>
        </w:rPr>
        <w:t>% de</w:t>
      </w:r>
      <w:r w:rsidRPr="00A9348C">
        <w:rPr>
          <w:rFonts w:ascii="Arial" w:eastAsia="Times New Roman" w:hAnsi="Arial" w:cs="Arial"/>
          <w:sz w:val="20"/>
          <w:szCs w:val="20"/>
          <w:lang w:eastAsia="es-ES"/>
        </w:rPr>
        <w:t xml:space="preserve"> alumnos que, al concluir su formación profesional técnica, obtienen título profesional, lo cual refuerza la formación y respaldo para los egresados para su inserción en el sector productivo. </w:t>
      </w:r>
    </w:p>
    <w:p w:rsidR="007D59F6" w:rsidRPr="00444B10" w:rsidRDefault="007D59F6" w:rsidP="007D59F6">
      <w:pPr>
        <w:autoSpaceDE w:val="0"/>
        <w:autoSpaceDN w:val="0"/>
        <w:adjustRightInd w:val="0"/>
        <w:spacing w:after="0" w:line="240" w:lineRule="auto"/>
        <w:ind w:firstLine="426"/>
        <w:jc w:val="both"/>
        <w:rPr>
          <w:rFonts w:ascii="Arial" w:eastAsia="Times New Roman" w:hAnsi="Arial" w:cs="Arial"/>
          <w:sz w:val="14"/>
          <w:szCs w:val="20"/>
          <w:lang w:eastAsia="es-ES"/>
        </w:rPr>
      </w:pPr>
    </w:p>
    <w:p w:rsidR="007D59F6" w:rsidRPr="00A9348C" w:rsidRDefault="007D59F6" w:rsidP="007D59F6">
      <w:pPr>
        <w:pStyle w:val="Texto"/>
        <w:spacing w:after="0" w:line="240" w:lineRule="exact"/>
        <w:ind w:firstLine="0"/>
        <w:rPr>
          <w:sz w:val="20"/>
          <w:lang w:val="es-MX"/>
        </w:rPr>
      </w:pPr>
      <w:r w:rsidRPr="00A9348C">
        <w:rPr>
          <w:sz w:val="20"/>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7D59F6" w:rsidRPr="00444B10" w:rsidRDefault="007D59F6" w:rsidP="007D59F6">
      <w:pPr>
        <w:pStyle w:val="Texto"/>
        <w:spacing w:after="0" w:line="240" w:lineRule="exact"/>
        <w:rPr>
          <w:sz w:val="1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7D59F6" w:rsidRPr="00A9348C" w:rsidRDefault="007D59F6" w:rsidP="007D59F6">
      <w:pPr>
        <w:pStyle w:val="Texto"/>
        <w:spacing w:after="0" w:line="240" w:lineRule="exact"/>
        <w:ind w:firstLine="0"/>
        <w:rPr>
          <w:sz w:val="20"/>
          <w:lang w:val="es-MX"/>
        </w:rPr>
      </w:pPr>
      <w:r w:rsidRPr="00A9348C">
        <w:rPr>
          <w:sz w:val="20"/>
          <w:lang w:val="es-MX"/>
        </w:rPr>
        <w:t>Para el siguiente ejercicio fiscal, el Colegio deberá cubrir la seguridad social de todo trabajador que se encuentre dentro de su nómina.</w:t>
      </w:r>
    </w:p>
    <w:p w:rsidR="007D59F6" w:rsidRPr="00A9348C" w:rsidRDefault="007D59F6" w:rsidP="007D59F6">
      <w:pPr>
        <w:pStyle w:val="Texto"/>
        <w:spacing w:after="0" w:line="240" w:lineRule="exact"/>
        <w:rPr>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444B10" w:rsidRDefault="00444B10" w:rsidP="007D59F6">
      <w:pPr>
        <w:pStyle w:val="Texto"/>
        <w:spacing w:after="0" w:line="240" w:lineRule="exact"/>
        <w:ind w:firstLine="0"/>
        <w:rPr>
          <w:b/>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Autorización e Historia</w:t>
      </w:r>
    </w:p>
    <w:p w:rsidR="007D59F6" w:rsidRDefault="007D59F6" w:rsidP="007D59F6">
      <w:pPr>
        <w:pStyle w:val="Texto"/>
        <w:spacing w:after="0" w:line="240" w:lineRule="exact"/>
        <w:ind w:firstLine="0"/>
        <w:rPr>
          <w:sz w:val="20"/>
          <w:lang w:val="es-MX"/>
        </w:rPr>
      </w:pPr>
      <w:r w:rsidRPr="00A9348C">
        <w:rPr>
          <w:sz w:val="20"/>
          <w:lang w:val="es-MX"/>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El Colegio cuenta con tres planteles en los municipios de </w:t>
      </w:r>
      <w:proofErr w:type="spellStart"/>
      <w:r w:rsidRPr="00A9348C">
        <w:rPr>
          <w:sz w:val="20"/>
          <w:lang w:val="es-MX"/>
        </w:rPr>
        <w:t>Amaxac</w:t>
      </w:r>
      <w:proofErr w:type="spellEnd"/>
      <w:r w:rsidRPr="00A9348C">
        <w:rPr>
          <w:sz w:val="20"/>
          <w:lang w:val="es-MX"/>
        </w:rPr>
        <w:t xml:space="preserve"> de Guerrero, Santa Apolonia </w:t>
      </w:r>
      <w:proofErr w:type="spellStart"/>
      <w:r w:rsidRPr="00A9348C">
        <w:rPr>
          <w:sz w:val="20"/>
          <w:lang w:val="es-MX"/>
        </w:rPr>
        <w:t>Teacalco</w:t>
      </w:r>
      <w:proofErr w:type="spellEnd"/>
      <w:r w:rsidRPr="00A9348C">
        <w:rPr>
          <w:sz w:val="20"/>
          <w:lang w:val="es-MX"/>
        </w:rPr>
        <w:t xml:space="preserve"> y San Jerónimo Zacualpan, así como la Dirección General, misma que se encuentra en la localidad de </w:t>
      </w:r>
      <w:proofErr w:type="spellStart"/>
      <w:r w:rsidRPr="00A9348C">
        <w:rPr>
          <w:sz w:val="20"/>
          <w:lang w:val="es-MX"/>
        </w:rPr>
        <w:t>Ixtulco</w:t>
      </w:r>
      <w:proofErr w:type="spellEnd"/>
      <w:r w:rsidRPr="00A9348C">
        <w:rPr>
          <w:sz w:val="20"/>
          <w:lang w:val="es-MX"/>
        </w:rPr>
        <w:t>, municipio de Tlaxcala.</w:t>
      </w:r>
    </w:p>
    <w:p w:rsidR="00DB3BA8" w:rsidRDefault="007D59F6" w:rsidP="007D59F6">
      <w:pPr>
        <w:pStyle w:val="Texto"/>
        <w:spacing w:after="0" w:line="240" w:lineRule="exact"/>
        <w:ind w:firstLine="0"/>
        <w:rPr>
          <w:sz w:val="20"/>
          <w:lang w:val="es-MX"/>
        </w:rPr>
      </w:pPr>
      <w:r w:rsidRPr="00A9348C">
        <w:rPr>
          <w:sz w:val="20"/>
          <w:lang w:val="es-MX"/>
        </w:rPr>
        <w:t xml:space="preserve">El Plantel </w:t>
      </w:r>
      <w:proofErr w:type="spellStart"/>
      <w:r w:rsidRPr="00A9348C">
        <w:rPr>
          <w:sz w:val="20"/>
          <w:lang w:val="es-MX"/>
        </w:rPr>
        <w:t>Amaxac</w:t>
      </w:r>
      <w:proofErr w:type="spellEnd"/>
      <w:r w:rsidRPr="00A9348C">
        <w:rPr>
          <w:sz w:val="20"/>
          <w:lang w:val="es-MX"/>
        </w:rPr>
        <w:t xml:space="preserve"> de Guerrero se encuentra ubicado en la calle Vicente Guerrero # 59, Colonia Centro, en el municipio de San Bernabé, </w:t>
      </w:r>
      <w:proofErr w:type="spellStart"/>
      <w:r w:rsidRPr="00A9348C">
        <w:rPr>
          <w:sz w:val="20"/>
          <w:lang w:val="es-MX"/>
        </w:rPr>
        <w:t>Amaxac</w:t>
      </w:r>
      <w:proofErr w:type="spellEnd"/>
      <w:r w:rsidRPr="00A9348C">
        <w:rPr>
          <w:sz w:val="20"/>
          <w:lang w:val="es-MX"/>
        </w:rPr>
        <w:t xml:space="preserve"> de Guerrero; se ubica en el altiplano central mexicano a 2,300 metros sobre el nivel del mar; colinda al norte con los municipios de </w:t>
      </w:r>
      <w:proofErr w:type="spellStart"/>
      <w:r w:rsidRPr="00A9348C">
        <w:rPr>
          <w:sz w:val="20"/>
          <w:lang w:val="es-MX"/>
        </w:rPr>
        <w:t>Xaltocan</w:t>
      </w:r>
      <w:proofErr w:type="spellEnd"/>
      <w:r w:rsidRPr="00A9348C">
        <w:rPr>
          <w:sz w:val="20"/>
          <w:lang w:val="es-MX"/>
        </w:rPr>
        <w:t xml:space="preserve">, </w:t>
      </w:r>
      <w:proofErr w:type="spellStart"/>
      <w:r w:rsidRPr="00A9348C">
        <w:rPr>
          <w:sz w:val="20"/>
          <w:lang w:val="es-MX"/>
        </w:rPr>
        <w:t>Yauhquemecan</w:t>
      </w:r>
      <w:proofErr w:type="spellEnd"/>
      <w:r w:rsidRPr="00A9348C">
        <w:rPr>
          <w:sz w:val="20"/>
          <w:lang w:val="es-MX"/>
        </w:rPr>
        <w:t xml:space="preserve"> y Apizaco; al sur con los municipios de </w:t>
      </w:r>
      <w:proofErr w:type="spellStart"/>
      <w:r w:rsidRPr="00A9348C">
        <w:rPr>
          <w:sz w:val="20"/>
          <w:lang w:val="es-MX"/>
        </w:rPr>
        <w:t>Apetatitlán</w:t>
      </w:r>
      <w:proofErr w:type="spellEnd"/>
      <w:r w:rsidRPr="00A9348C">
        <w:rPr>
          <w:sz w:val="20"/>
          <w:lang w:val="es-MX"/>
        </w:rPr>
        <w:t xml:space="preserve"> de Antonio Carvajal, </w:t>
      </w:r>
      <w:proofErr w:type="spellStart"/>
      <w:r w:rsidRPr="00A9348C">
        <w:rPr>
          <w:sz w:val="20"/>
          <w:lang w:val="es-MX"/>
        </w:rPr>
        <w:t>Totolac</w:t>
      </w:r>
      <w:proofErr w:type="spellEnd"/>
      <w:r w:rsidRPr="00A9348C">
        <w:rPr>
          <w:sz w:val="20"/>
          <w:lang w:val="es-MX"/>
        </w:rPr>
        <w:t xml:space="preserve"> y </w:t>
      </w:r>
      <w:proofErr w:type="spellStart"/>
      <w:r w:rsidRPr="00A9348C">
        <w:rPr>
          <w:sz w:val="20"/>
          <w:lang w:val="es-MX"/>
        </w:rPr>
        <w:t>Contla</w:t>
      </w:r>
      <w:proofErr w:type="spellEnd"/>
      <w:r w:rsidRPr="00A9348C">
        <w:rPr>
          <w:sz w:val="20"/>
          <w:lang w:val="es-MX"/>
        </w:rPr>
        <w:t xml:space="preserve"> de Juan </w:t>
      </w:r>
      <w:proofErr w:type="spellStart"/>
      <w:r w:rsidRPr="00A9348C">
        <w:rPr>
          <w:sz w:val="20"/>
          <w:lang w:val="es-MX"/>
        </w:rPr>
        <w:t>Cuamatzi</w:t>
      </w:r>
      <w:proofErr w:type="spellEnd"/>
      <w:r w:rsidRPr="00A9348C">
        <w:rPr>
          <w:sz w:val="20"/>
          <w:lang w:val="es-MX"/>
        </w:rPr>
        <w:t xml:space="preserve">; al oriente </w:t>
      </w:r>
    </w:p>
    <w:p w:rsidR="007D59F6" w:rsidRPr="00A9348C" w:rsidRDefault="007D59F6" w:rsidP="007D59F6">
      <w:pPr>
        <w:pStyle w:val="Texto"/>
        <w:spacing w:after="0" w:line="240" w:lineRule="exact"/>
        <w:ind w:firstLine="0"/>
        <w:rPr>
          <w:sz w:val="20"/>
          <w:lang w:val="es-MX"/>
        </w:rPr>
      </w:pPr>
      <w:r w:rsidRPr="00A9348C">
        <w:rPr>
          <w:sz w:val="20"/>
          <w:lang w:val="es-MX"/>
        </w:rPr>
        <w:t xml:space="preserve">se establecen linderos con el municipio de Santa Cruz; asimismo al poniente colinda con el municipio de </w:t>
      </w:r>
      <w:proofErr w:type="spellStart"/>
      <w:r w:rsidRPr="00A9348C">
        <w:rPr>
          <w:sz w:val="20"/>
          <w:lang w:val="es-MX"/>
        </w:rPr>
        <w:t>Xaltocan</w:t>
      </w:r>
      <w:proofErr w:type="spellEnd"/>
      <w:r w:rsidRPr="00A9348C">
        <w:rPr>
          <w:sz w:val="20"/>
          <w:lang w:val="es-MX"/>
        </w:rPr>
        <w:t>.</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proofErr w:type="spellStart"/>
      <w:r w:rsidRPr="00A9348C">
        <w:rPr>
          <w:sz w:val="20"/>
          <w:lang w:val="es-MX"/>
        </w:rPr>
        <w:t>Amaxac</w:t>
      </w:r>
      <w:proofErr w:type="spellEnd"/>
      <w:r w:rsidRPr="00A9348C">
        <w:rPr>
          <w:sz w:val="20"/>
          <w:lang w:val="es-MX"/>
        </w:rPr>
        <w:t xml:space="preserve"> es una palabra náhuatl que da nombre al municipio, proviene de los vocablos </w:t>
      </w:r>
      <w:proofErr w:type="spellStart"/>
      <w:r w:rsidRPr="00A9348C">
        <w:rPr>
          <w:sz w:val="20"/>
          <w:lang w:val="es-MX"/>
        </w:rPr>
        <w:t>Atl</w:t>
      </w:r>
      <w:proofErr w:type="spellEnd"/>
      <w:r w:rsidRPr="00A9348C">
        <w:rPr>
          <w:sz w:val="20"/>
          <w:lang w:val="es-MX"/>
        </w:rPr>
        <w:t xml:space="preserve">, que significa agua y </w:t>
      </w:r>
      <w:proofErr w:type="spellStart"/>
      <w:r w:rsidRPr="00A9348C">
        <w:rPr>
          <w:sz w:val="20"/>
          <w:lang w:val="es-MX"/>
        </w:rPr>
        <w:t>Maxactli</w:t>
      </w:r>
      <w:proofErr w:type="spellEnd"/>
      <w:r w:rsidRPr="00A9348C">
        <w:rPr>
          <w:sz w:val="20"/>
          <w:lang w:val="es-MX"/>
        </w:rPr>
        <w:t xml:space="preserve"> que refiere bifurcación, así como de la "C" final que denota lugar. Así que </w:t>
      </w:r>
      <w:proofErr w:type="spellStart"/>
      <w:r w:rsidRPr="00A9348C">
        <w:rPr>
          <w:sz w:val="20"/>
          <w:lang w:val="es-MX"/>
        </w:rPr>
        <w:t>Amaxac</w:t>
      </w:r>
      <w:proofErr w:type="spellEnd"/>
      <w:r w:rsidRPr="00A9348C">
        <w:rPr>
          <w:sz w:val="20"/>
          <w:lang w:val="es-MX"/>
        </w:rPr>
        <w:t xml:space="preserve"> se traduce como "donde se bifurca el agua".</w:t>
      </w:r>
    </w:p>
    <w:p w:rsidR="00444B10" w:rsidRDefault="00444B10"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El Plantel </w:t>
      </w:r>
      <w:proofErr w:type="spellStart"/>
      <w:r w:rsidRPr="00A9348C">
        <w:rPr>
          <w:sz w:val="20"/>
          <w:lang w:val="es-MX"/>
        </w:rPr>
        <w:t>Amaxac</w:t>
      </w:r>
      <w:proofErr w:type="spellEnd"/>
      <w:r w:rsidRPr="00A9348C">
        <w:rPr>
          <w:sz w:val="20"/>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7D59F6" w:rsidRPr="00444B10" w:rsidRDefault="007D59F6" w:rsidP="007D59F6">
      <w:pPr>
        <w:pStyle w:val="Texto"/>
        <w:spacing w:after="0" w:line="240" w:lineRule="exact"/>
        <w:ind w:firstLine="0"/>
        <w:rPr>
          <w:sz w:val="14"/>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matrícula inicial fue de 402 alumnos distribuidos en cuatro carreras.</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Zacualpan, proviene de la palabra náhuatl "TZACUALPAN" que significa "Lugar de la tierra cerrada".</w:t>
      </w:r>
    </w:p>
    <w:p w:rsidR="007D59F6" w:rsidRPr="00444B10" w:rsidRDefault="007D59F6" w:rsidP="007D59F6">
      <w:pPr>
        <w:pStyle w:val="Texto"/>
        <w:spacing w:after="0" w:line="240" w:lineRule="exact"/>
        <w:ind w:firstLine="0"/>
        <w:rPr>
          <w:sz w:val="16"/>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El municipio de San Jerónimo Zacualpan está ubicado en el </w:t>
      </w:r>
      <w:proofErr w:type="spellStart"/>
      <w:r w:rsidRPr="00A9348C">
        <w:rPr>
          <w:sz w:val="20"/>
          <w:lang w:val="es-MX"/>
        </w:rPr>
        <w:t>k.m</w:t>
      </w:r>
      <w:proofErr w:type="spellEnd"/>
      <w:r w:rsidRPr="00A9348C">
        <w:rPr>
          <w:sz w:val="20"/>
          <w:lang w:val="es-MX"/>
        </w:rPr>
        <w:t xml:space="preserve">. 3.5 </w:t>
      </w:r>
      <w:proofErr w:type="spellStart"/>
      <w:r w:rsidRPr="00A9348C">
        <w:rPr>
          <w:sz w:val="20"/>
          <w:lang w:val="es-MX"/>
        </w:rPr>
        <w:t>Carr</w:t>
      </w:r>
      <w:proofErr w:type="spellEnd"/>
      <w:r w:rsidRPr="00A9348C">
        <w:rPr>
          <w:sz w:val="20"/>
          <w:lang w:val="es-MX"/>
        </w:rPr>
        <w:t xml:space="preserve">. </w:t>
      </w:r>
      <w:proofErr w:type="spellStart"/>
      <w:r w:rsidRPr="00A9348C">
        <w:rPr>
          <w:sz w:val="20"/>
          <w:lang w:val="es-MX"/>
        </w:rPr>
        <w:t>Tepeyanco</w:t>
      </w:r>
      <w:proofErr w:type="spellEnd"/>
      <w:r w:rsidRPr="00A9348C">
        <w:rPr>
          <w:sz w:val="20"/>
          <w:lang w:val="es-MX"/>
        </w:rPr>
        <w:t xml:space="preserve">-Villa Alta Tlaxcala, se localiza a 17 Km. al sur de la capital del Estado, y colinda al norte con San Andrés </w:t>
      </w:r>
      <w:proofErr w:type="spellStart"/>
      <w:r w:rsidRPr="00A9348C">
        <w:rPr>
          <w:sz w:val="20"/>
          <w:lang w:val="es-MX"/>
        </w:rPr>
        <w:t>Cuamilpa</w:t>
      </w:r>
      <w:proofErr w:type="spellEnd"/>
      <w:r w:rsidRPr="00A9348C">
        <w:rPr>
          <w:sz w:val="20"/>
          <w:lang w:val="es-MX"/>
        </w:rPr>
        <w:t xml:space="preserve">, al sur con San Juan </w:t>
      </w:r>
      <w:proofErr w:type="spellStart"/>
      <w:r w:rsidRPr="00A9348C">
        <w:rPr>
          <w:sz w:val="20"/>
          <w:lang w:val="es-MX"/>
        </w:rPr>
        <w:t>Huactzinco</w:t>
      </w:r>
      <w:proofErr w:type="spellEnd"/>
      <w:r w:rsidRPr="00A9348C">
        <w:rPr>
          <w:sz w:val="20"/>
          <w:lang w:val="es-MX"/>
        </w:rPr>
        <w:t xml:space="preserve">, al oeste con San Francisco </w:t>
      </w:r>
      <w:proofErr w:type="spellStart"/>
      <w:r w:rsidRPr="00A9348C">
        <w:rPr>
          <w:sz w:val="20"/>
          <w:lang w:val="es-MX"/>
        </w:rPr>
        <w:t>Tepeyanco</w:t>
      </w:r>
      <w:proofErr w:type="spellEnd"/>
      <w:r w:rsidRPr="00A9348C">
        <w:rPr>
          <w:sz w:val="20"/>
          <w:lang w:val="es-MX"/>
        </w:rPr>
        <w:t xml:space="preserve"> y al poniente con Santa Isabel </w:t>
      </w:r>
      <w:proofErr w:type="spellStart"/>
      <w:r w:rsidRPr="00A9348C">
        <w:rPr>
          <w:sz w:val="20"/>
          <w:lang w:val="es-MX"/>
        </w:rPr>
        <w:t>Tetlatlahuca</w:t>
      </w:r>
      <w:proofErr w:type="spellEnd"/>
      <w:r w:rsidRPr="00A9348C">
        <w:rPr>
          <w:sz w:val="20"/>
          <w:lang w:val="es-MX"/>
        </w:rPr>
        <w:t>, con una extensión territorial de 7,560 Km2.</w:t>
      </w:r>
    </w:p>
    <w:p w:rsidR="007D59F6" w:rsidRPr="00444B10" w:rsidRDefault="007D59F6" w:rsidP="007D59F6">
      <w:pPr>
        <w:pStyle w:val="Texto"/>
        <w:spacing w:after="0" w:line="240" w:lineRule="exact"/>
        <w:ind w:firstLine="0"/>
        <w:rPr>
          <w:sz w:val="16"/>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inauguración del plantel, estuvo a cargo del Gobernador constitucional del Estado de Tlaxcala Lic. Tulio Hernández Gómez.</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La oferta educativa inicial fue:</w:t>
      </w:r>
    </w:p>
    <w:p w:rsidR="007D59F6" w:rsidRPr="00A9348C" w:rsidRDefault="007D59F6" w:rsidP="007D59F6">
      <w:pPr>
        <w:pStyle w:val="Texto"/>
        <w:spacing w:after="0" w:line="240" w:lineRule="exact"/>
        <w:ind w:firstLine="0"/>
        <w:rPr>
          <w:sz w:val="20"/>
          <w:lang w:val="es-MX"/>
        </w:rPr>
      </w:pPr>
      <w:r w:rsidRPr="00A9348C">
        <w:rPr>
          <w:sz w:val="20"/>
          <w:lang w:val="es-MX"/>
        </w:rPr>
        <w:t>Profesional Técnico en Máquinas-Herramienta.</w:t>
      </w:r>
    </w:p>
    <w:p w:rsidR="007D59F6" w:rsidRPr="00A9348C" w:rsidRDefault="007D59F6" w:rsidP="007D59F6">
      <w:pPr>
        <w:pStyle w:val="Texto"/>
        <w:spacing w:after="0" w:line="240" w:lineRule="exact"/>
        <w:ind w:firstLine="0"/>
        <w:rPr>
          <w:sz w:val="20"/>
          <w:lang w:val="es-MX"/>
        </w:rPr>
      </w:pPr>
      <w:r w:rsidRPr="00A9348C">
        <w:rPr>
          <w:sz w:val="20"/>
          <w:lang w:val="es-MX"/>
        </w:rPr>
        <w:t>Profesional Técnico en Productividad.</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A partir del año 2003, Conalep ofrece un Bachillerato Bivalente, a través del cual los egresados de este Sistema Educativo pueden incorporarse al Sector Productivo o continuar sus estudios en el Nivel Superior.</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proofErr w:type="spellStart"/>
      <w:r w:rsidRPr="00A9348C">
        <w:rPr>
          <w:sz w:val="20"/>
          <w:lang w:val="es-MX"/>
        </w:rPr>
        <w:t>Teacalco</w:t>
      </w:r>
      <w:proofErr w:type="spellEnd"/>
      <w:r w:rsidRPr="00A9348C">
        <w:rPr>
          <w:sz w:val="20"/>
          <w:lang w:val="es-MX"/>
        </w:rPr>
        <w:t xml:space="preserve">, palabra que da nombre al municipio, proviene de la lengua náhuatl. Esta se integra con los vocablos </w:t>
      </w:r>
      <w:proofErr w:type="spellStart"/>
      <w:r w:rsidRPr="00A9348C">
        <w:rPr>
          <w:sz w:val="20"/>
          <w:lang w:val="es-MX"/>
        </w:rPr>
        <w:t>tetl</w:t>
      </w:r>
      <w:proofErr w:type="spellEnd"/>
      <w:r w:rsidRPr="00A9348C">
        <w:rPr>
          <w:sz w:val="20"/>
          <w:lang w:val="es-MX"/>
        </w:rPr>
        <w:t xml:space="preserve"> que significa piedra, de </w:t>
      </w:r>
      <w:proofErr w:type="spellStart"/>
      <w:r w:rsidRPr="00A9348C">
        <w:rPr>
          <w:sz w:val="20"/>
          <w:lang w:val="es-MX"/>
        </w:rPr>
        <w:t>acalli</w:t>
      </w:r>
      <w:proofErr w:type="spellEnd"/>
      <w:r w:rsidRPr="00A9348C">
        <w:rPr>
          <w:sz w:val="20"/>
          <w:lang w:val="es-MX"/>
        </w:rPr>
        <w:t xml:space="preserve"> que quiere decir canoa (proviene, a su vez, de </w:t>
      </w:r>
      <w:proofErr w:type="spellStart"/>
      <w:r w:rsidRPr="00A9348C">
        <w:rPr>
          <w:sz w:val="20"/>
          <w:lang w:val="es-MX"/>
        </w:rPr>
        <w:t>atl</w:t>
      </w:r>
      <w:proofErr w:type="spellEnd"/>
      <w:r w:rsidRPr="00A9348C">
        <w:rPr>
          <w:sz w:val="20"/>
          <w:lang w:val="es-MX"/>
        </w:rPr>
        <w:t xml:space="preserve">, agua y </w:t>
      </w:r>
      <w:proofErr w:type="spellStart"/>
      <w:r w:rsidRPr="00A9348C">
        <w:rPr>
          <w:sz w:val="20"/>
          <w:lang w:val="es-MX"/>
        </w:rPr>
        <w:t>calli</w:t>
      </w:r>
      <w:proofErr w:type="spellEnd"/>
      <w:r w:rsidRPr="00A9348C">
        <w:rPr>
          <w:sz w:val="20"/>
          <w:lang w:val="es-MX"/>
        </w:rPr>
        <w:t xml:space="preserve">, casa), así como de </w:t>
      </w:r>
      <w:proofErr w:type="spellStart"/>
      <w:r w:rsidRPr="00A9348C">
        <w:rPr>
          <w:sz w:val="20"/>
          <w:lang w:val="es-MX"/>
        </w:rPr>
        <w:t>co</w:t>
      </w:r>
      <w:proofErr w:type="spellEnd"/>
      <w:r w:rsidRPr="00A9348C">
        <w:rPr>
          <w:sz w:val="20"/>
          <w:lang w:val="es-MX"/>
        </w:rPr>
        <w:t xml:space="preserve"> que denota lugar. De tal manera que </w:t>
      </w:r>
      <w:proofErr w:type="spellStart"/>
      <w:r w:rsidRPr="00A9348C">
        <w:rPr>
          <w:sz w:val="20"/>
          <w:lang w:val="es-MX"/>
        </w:rPr>
        <w:t>Teacalco</w:t>
      </w:r>
      <w:proofErr w:type="spellEnd"/>
      <w:r w:rsidRPr="00A9348C">
        <w:rPr>
          <w:sz w:val="20"/>
          <w:lang w:val="es-MX"/>
        </w:rPr>
        <w:t xml:space="preserve"> se traduce como "en la canoa de piedra".</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Está ubicado en Boulevard </w:t>
      </w:r>
      <w:proofErr w:type="spellStart"/>
      <w:r w:rsidRPr="00A9348C">
        <w:rPr>
          <w:sz w:val="20"/>
          <w:lang w:val="es-MX"/>
        </w:rPr>
        <w:t>Leonarda</w:t>
      </w:r>
      <w:proofErr w:type="spellEnd"/>
      <w:r w:rsidRPr="00A9348C">
        <w:rPr>
          <w:sz w:val="20"/>
          <w:lang w:val="es-MX"/>
        </w:rPr>
        <w:t xml:space="preserve"> Gómez Blanco S/N. C. P. 90710</w:t>
      </w:r>
    </w:p>
    <w:p w:rsidR="007D59F6" w:rsidRDefault="007D59F6"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Default="00444B10" w:rsidP="007D59F6">
      <w:pPr>
        <w:pStyle w:val="Texto"/>
        <w:spacing w:after="0" w:line="240" w:lineRule="exact"/>
        <w:rPr>
          <w:sz w:val="20"/>
          <w:lang w:val="es-MX"/>
        </w:rPr>
      </w:pPr>
    </w:p>
    <w:p w:rsidR="00444B10" w:rsidRPr="00A9348C" w:rsidRDefault="00444B10"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A9348C">
        <w:rPr>
          <w:sz w:val="20"/>
          <w:lang w:val="es-MX"/>
        </w:rPr>
        <w:t>Hernández</w:t>
      </w:r>
      <w:proofErr w:type="spellEnd"/>
      <w:r w:rsidRPr="00A9348C">
        <w:rPr>
          <w:sz w:val="20"/>
          <w:lang w:val="es-MX"/>
        </w:rPr>
        <w:t>, ofreciendo las carreras de Profesional Técnico en Informática y Profesional Técnico en Instalación y Mantenimiento; posteriormente se ofreció la carrera de Procesos de Producción Industrial.</w:t>
      </w:r>
    </w:p>
    <w:p w:rsidR="007D59F6" w:rsidRPr="00A9348C"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ind w:firstLine="0"/>
        <w:rPr>
          <w:sz w:val="20"/>
          <w:lang w:val="es-MX"/>
        </w:rPr>
      </w:pPr>
      <w:r w:rsidRPr="00A9348C">
        <w:rPr>
          <w:sz w:val="20"/>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7D59F6" w:rsidRDefault="007D59F6" w:rsidP="007D59F6">
      <w:pPr>
        <w:pStyle w:val="Texto"/>
        <w:spacing w:after="0" w:line="240" w:lineRule="exact"/>
        <w:ind w:firstLine="0"/>
        <w:rPr>
          <w:sz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Organización y Objeto Social</w:t>
      </w:r>
    </w:p>
    <w:p w:rsidR="007D59F6" w:rsidRDefault="007D59F6" w:rsidP="007D59F6">
      <w:pPr>
        <w:pStyle w:val="Texto"/>
        <w:spacing w:after="0" w:line="240" w:lineRule="exact"/>
        <w:ind w:firstLine="0"/>
        <w:rPr>
          <w:b/>
          <w:sz w:val="20"/>
          <w:lang w:val="es-MX"/>
        </w:rPr>
      </w:pPr>
    </w:p>
    <w:p w:rsidR="007D59F6" w:rsidRDefault="007D59F6" w:rsidP="007D59F6">
      <w:pPr>
        <w:pStyle w:val="Texto"/>
        <w:spacing w:after="0" w:line="240" w:lineRule="exact"/>
        <w:ind w:firstLine="0"/>
        <w:rPr>
          <w:rFonts w:eastAsiaTheme="minorHAnsi"/>
          <w:sz w:val="20"/>
          <w:lang w:val="es-MX" w:eastAsia="en-US"/>
        </w:rPr>
      </w:pPr>
      <w:r w:rsidRPr="00A9348C">
        <w:rPr>
          <w:rFonts w:eastAsiaTheme="minorHAnsi"/>
          <w:sz w:val="20"/>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Pr="00A9348C">
        <w:rPr>
          <w:sz w:val="20"/>
          <w:lang w:val="es-MX"/>
        </w:rPr>
        <w:t xml:space="preserve">El Conalep tiene por objeto prestar Servicios de Educación Profesional Técnica y su principal actividad consiste en la </w:t>
      </w:r>
      <w:r w:rsidRPr="00A9348C">
        <w:rPr>
          <w:rFonts w:eastAsiaTheme="minorHAnsi"/>
          <w:sz w:val="20"/>
          <w:lang w:val="es-MX" w:eastAsia="en-US"/>
        </w:rPr>
        <w:t>impartición de Educación Profesional Técnica a nivel postsecundaria.</w:t>
      </w:r>
    </w:p>
    <w:p w:rsidR="007D59F6" w:rsidRDefault="007D59F6" w:rsidP="007D59F6">
      <w:pPr>
        <w:pStyle w:val="Texto"/>
        <w:spacing w:after="0" w:line="240" w:lineRule="exact"/>
        <w:ind w:firstLine="0"/>
        <w:rPr>
          <w:rFonts w:eastAsiaTheme="minorHAnsi"/>
          <w:sz w:val="20"/>
          <w:lang w:val="es-MX" w:eastAsia="en-US"/>
        </w:rPr>
      </w:pP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El Conalep Tlaxcala está regido por un Consejo Directivo el cual está integrado de la siguiente forma:</w:t>
      </w:r>
    </w:p>
    <w:p w:rsidR="007D59F6" w:rsidRDefault="007D59F6" w:rsidP="007D59F6">
      <w:pPr>
        <w:spacing w:after="0" w:line="240" w:lineRule="auto"/>
        <w:jc w:val="both"/>
        <w:rPr>
          <w:rFonts w:ascii="Arial" w:hAnsi="Arial" w:cs="Arial"/>
          <w:sz w:val="20"/>
          <w:szCs w:val="20"/>
        </w:rPr>
      </w:pP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Presidente: Secretario de Educación Pública.</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Secretario: Director de Conalep.</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Comisario: Representante de la Secretaría de Finanzas</w:t>
      </w:r>
    </w:p>
    <w:p w:rsidR="007D59F6" w:rsidRDefault="007D59F6" w:rsidP="007D59F6">
      <w:pPr>
        <w:spacing w:after="0" w:line="240" w:lineRule="auto"/>
        <w:jc w:val="both"/>
        <w:rPr>
          <w:rFonts w:ascii="Arial" w:hAnsi="Arial" w:cs="Arial"/>
          <w:sz w:val="20"/>
          <w:szCs w:val="20"/>
        </w:rPr>
      </w:pPr>
      <w:r w:rsidRPr="00A9348C">
        <w:rPr>
          <w:rFonts w:ascii="Arial" w:hAnsi="Arial" w:cs="Arial"/>
          <w:sz w:val="20"/>
          <w:szCs w:val="20"/>
        </w:rPr>
        <w:t>Vocales:</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Secretario Desarrollo Industrial.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Director de Servicio Estatal de Formación y Apoyo del Empleo y Desarrollo Comunitario.</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de los sectores público, privado y social.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 la Secretaría de Educación Pública.</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Colegio Nacional.</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Tres representantes Municipales donde se encuentran ubicados los planteles del Conalep.</w:t>
      </w:r>
    </w:p>
    <w:p w:rsidR="007D59F6" w:rsidRPr="006A5310" w:rsidRDefault="007D59F6" w:rsidP="007D59F6">
      <w:pPr>
        <w:pStyle w:val="Prrafodelista"/>
        <w:numPr>
          <w:ilvl w:val="0"/>
          <w:numId w:val="33"/>
        </w:numPr>
        <w:spacing w:after="0" w:line="240" w:lineRule="auto"/>
        <w:jc w:val="both"/>
        <w:rPr>
          <w:rFonts w:ascii="Arial" w:hAnsi="Arial" w:cs="Arial"/>
          <w:sz w:val="20"/>
          <w:szCs w:val="20"/>
        </w:rPr>
      </w:pPr>
      <w:r w:rsidRPr="006A5310">
        <w:rPr>
          <w:rFonts w:ascii="Arial" w:hAnsi="Arial" w:cs="Arial"/>
          <w:sz w:val="20"/>
          <w:szCs w:val="20"/>
        </w:rPr>
        <w:t>Representante del Poder Legislativo.</w:t>
      </w:r>
    </w:p>
    <w:p w:rsidR="007D59F6" w:rsidRPr="00A9348C" w:rsidRDefault="007D59F6" w:rsidP="007D59F6">
      <w:pPr>
        <w:spacing w:after="0" w:line="240" w:lineRule="auto"/>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Los integrantes del Consejo Directivo tienen voz y voto, excepto el Secretario y Comisario, quienes sólo participan con voz.</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con el artículo 95 fracción XI de la Ley del Impuesto sobre la Renta.</w:t>
      </w:r>
    </w:p>
    <w:p w:rsidR="00444B10" w:rsidRDefault="00444B10"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Asimismo, no está obligado a registrar efectos diferidos o anticipados de Impuesto sobre la Renta, así como, Participación de los Trabajadores en las Utilidades.</w:t>
      </w:r>
    </w:p>
    <w:p w:rsidR="00444B10" w:rsidRDefault="00444B10"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Por lo que se refiere al Impuesto al Valor Agregado, el Conalep; únicamente acepta la traslación de dicho impuesto en la adquisición de bienes y servicios para su operación.</w:t>
      </w:r>
    </w:p>
    <w:p w:rsidR="007D59F6" w:rsidRPr="00A9348C" w:rsidRDefault="007D59F6"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DB3BA8" w:rsidRDefault="00DB3BA8"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jc w:val="center"/>
        <w:rPr>
          <w:b/>
          <w:sz w:val="20"/>
          <w:szCs w:val="20"/>
          <w:lang w:val="es-MX"/>
        </w:rPr>
      </w:pPr>
      <w:r w:rsidRPr="00A9348C">
        <w:rPr>
          <w:b/>
          <w:sz w:val="20"/>
          <w:szCs w:val="20"/>
          <w:lang w:val="es-MX"/>
        </w:rPr>
        <w:t>Estructura organizacional básica</w:t>
      </w:r>
    </w:p>
    <w:p w:rsidR="007D59F6" w:rsidRPr="00A9348C" w:rsidRDefault="007D59F6" w:rsidP="007D59F6">
      <w:pPr>
        <w:pStyle w:val="INCISO"/>
        <w:spacing w:after="0" w:line="240" w:lineRule="exact"/>
        <w:rPr>
          <w:sz w:val="20"/>
          <w:szCs w:val="20"/>
          <w:lang w:val="es-MX"/>
        </w:rPr>
      </w:pPr>
      <w:r w:rsidRPr="00A9348C">
        <w:rPr>
          <w:noProof/>
          <w:sz w:val="20"/>
          <w:szCs w:val="20"/>
          <w:lang w:val="es-MX" w:eastAsia="es-MX"/>
        </w:rPr>
        <w:drawing>
          <wp:anchor distT="0" distB="0" distL="114300" distR="114300" simplePos="0" relativeHeight="251680768" behindDoc="1" locked="0" layoutInCell="1" allowOverlap="1" wp14:anchorId="2D136E33" wp14:editId="5D775C9D">
            <wp:simplePos x="0" y="0"/>
            <wp:positionH relativeFrom="column">
              <wp:posOffset>628985</wp:posOffset>
            </wp:positionH>
            <wp:positionV relativeFrom="paragraph">
              <wp:posOffset>6350</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INCISO"/>
        <w:spacing w:after="0" w:line="240" w:lineRule="exact"/>
        <w:rPr>
          <w:sz w:val="20"/>
          <w:szCs w:val="20"/>
          <w:lang w:val="es-MX"/>
        </w:rPr>
      </w:pPr>
    </w:p>
    <w:p w:rsidR="007D59F6" w:rsidRDefault="007D59F6" w:rsidP="007D59F6">
      <w:pPr>
        <w:pStyle w:val="Texto"/>
        <w:spacing w:after="0" w:line="240" w:lineRule="exact"/>
        <w:rPr>
          <w:sz w:val="20"/>
          <w:lang w:val="es-MX"/>
        </w:rPr>
      </w:pPr>
    </w:p>
    <w:p w:rsidR="007D59F6" w:rsidRPr="00A9348C" w:rsidRDefault="007D59F6" w:rsidP="007D59F6">
      <w:pPr>
        <w:pStyle w:val="Texto"/>
        <w:spacing w:after="0" w:line="240" w:lineRule="exact"/>
        <w:rPr>
          <w:b/>
          <w:sz w:val="20"/>
          <w:lang w:val="es-MX"/>
        </w:rPr>
      </w:pPr>
      <w:r w:rsidRPr="00A9348C">
        <w:rPr>
          <w:b/>
          <w:sz w:val="20"/>
          <w:lang w:val="es-MX"/>
        </w:rPr>
        <w:t>Bases de Preparación de los Estados Financieros</w:t>
      </w:r>
    </w:p>
    <w:p w:rsidR="007D59F6" w:rsidRDefault="007D59F6" w:rsidP="007D59F6">
      <w:pPr>
        <w:pStyle w:val="INCISO"/>
        <w:spacing w:after="0" w:line="240" w:lineRule="exact"/>
        <w:ind w:left="0" w:firstLine="0"/>
        <w:rPr>
          <w:b/>
          <w:sz w:val="20"/>
          <w:szCs w:val="20"/>
          <w:lang w:val="es-MX"/>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y demás información presupuestaria, programática y contable que emanan del Colegio, constituyen la base para la emisión de informes periódicos y para la formulación de la Cuenta Pública Anual.</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son: 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Los Estados financieros del Colegio se prepararán de acuerdo con principios de contabilidad gubernamental que son coincidentes con las Normas de Información Financiera. Las principales políticas contables de registro y elaboración de los estados financieros, son las siguientes:</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tabs>
          <w:tab w:val="left" w:pos="1440"/>
        </w:tabs>
        <w:spacing w:after="0" w:line="240" w:lineRule="auto"/>
        <w:jc w:val="both"/>
        <w:rPr>
          <w:rFonts w:ascii="Arial" w:hAnsi="Arial" w:cs="Arial"/>
          <w:sz w:val="20"/>
          <w:szCs w:val="20"/>
        </w:rPr>
      </w:pPr>
      <w:r w:rsidRPr="00A9348C">
        <w:rPr>
          <w:rFonts w:ascii="Arial" w:hAnsi="Arial" w:cs="Arial"/>
          <w:sz w:val="20"/>
          <w:szCs w:val="20"/>
        </w:rPr>
        <w:t>VALORES DE INMEDIATA REALIZACIÓN</w:t>
      </w: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Está integrado al 100% por la cuenta 1.1.1 Efectivo y Equivalentes; el Colegio de Educación Profesional Técnica, actualmente maneja sus recursos a través de cuentas productivas que nos representa la generación de rendimientos que forman parte de los recursos con los que opera este Colegio.</w:t>
      </w:r>
    </w:p>
    <w:p w:rsidR="007D59F6" w:rsidRPr="00A9348C" w:rsidRDefault="007D59F6" w:rsidP="007D59F6">
      <w:pPr>
        <w:spacing w:after="0" w:line="240" w:lineRule="auto"/>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ACTIVO FIJO</w:t>
      </w: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Los bienes son registrados a su costo de adquisición, atendiendo al principio denominado “Costo Histórico”.</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tabs>
          <w:tab w:val="left" w:pos="1440"/>
        </w:tabs>
        <w:spacing w:after="0" w:line="240" w:lineRule="auto"/>
        <w:jc w:val="both"/>
        <w:rPr>
          <w:rFonts w:ascii="Arial" w:hAnsi="Arial" w:cs="Arial"/>
          <w:sz w:val="20"/>
          <w:szCs w:val="20"/>
        </w:rPr>
      </w:pPr>
      <w:r w:rsidRPr="00A9348C">
        <w:rPr>
          <w:rFonts w:ascii="Arial" w:hAnsi="Arial" w:cs="Arial"/>
          <w:sz w:val="20"/>
          <w:szCs w:val="20"/>
        </w:rPr>
        <w:t xml:space="preserve">INMUEBLES, PROPIEDADES Y EQUIPO </w:t>
      </w: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Las adquisiciones de terrenos, edificios y construcciones, equipo y mobiliario en planteles, oficinas y almacenes, se registran a su costo de adquisición.</w:t>
      </w:r>
    </w:p>
    <w:p w:rsidR="007D59F6" w:rsidRPr="00A9348C" w:rsidRDefault="007D59F6" w:rsidP="007D59F6">
      <w:pPr>
        <w:spacing w:after="0" w:line="240" w:lineRule="auto"/>
        <w:ind w:left="709"/>
        <w:jc w:val="both"/>
        <w:rPr>
          <w:rFonts w:ascii="Arial" w:hAnsi="Arial" w:cs="Arial"/>
          <w:sz w:val="20"/>
          <w:szCs w:val="20"/>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INGRESOS Y EGRESOS</w:t>
      </w:r>
    </w:p>
    <w:p w:rsidR="007D59F6"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Conalep, reconoce y registra sus gastos en el momento en que se devengan y los ingresos cuando se realizan, atendiendo al principio de contabilidad gubernamental “Base de Registro”.</w:t>
      </w:r>
    </w:p>
    <w:p w:rsidR="007D59F6" w:rsidRDefault="007D59F6"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Default="00444B10" w:rsidP="007D59F6">
      <w:pPr>
        <w:pStyle w:val="INCISO"/>
        <w:spacing w:after="0" w:line="240" w:lineRule="exact"/>
        <w:ind w:left="0" w:firstLine="0"/>
        <w:rPr>
          <w:rFonts w:eastAsiaTheme="minorHAnsi"/>
          <w:sz w:val="20"/>
          <w:szCs w:val="20"/>
          <w:lang w:val="es-MX" w:eastAsia="en-US"/>
        </w:rPr>
      </w:pPr>
    </w:p>
    <w:p w:rsidR="00444B10" w:rsidRPr="00A9348C" w:rsidRDefault="00444B10" w:rsidP="007D59F6">
      <w:pPr>
        <w:pStyle w:val="INCISO"/>
        <w:spacing w:after="0" w:line="240" w:lineRule="exact"/>
        <w:ind w:left="0" w:firstLine="0"/>
        <w:rPr>
          <w:rFonts w:eastAsiaTheme="minorHAnsi"/>
          <w:sz w:val="20"/>
          <w:szCs w:val="20"/>
          <w:lang w:val="es-MX" w:eastAsia="en-US"/>
        </w:rPr>
      </w:pPr>
    </w:p>
    <w:p w:rsidR="007D59F6" w:rsidRDefault="007D59F6" w:rsidP="007D59F6">
      <w:pPr>
        <w:pStyle w:val="INCISO"/>
        <w:numPr>
          <w:ilvl w:val="0"/>
          <w:numId w:val="32"/>
        </w:numPr>
        <w:spacing w:after="0" w:line="240" w:lineRule="exact"/>
        <w:rPr>
          <w:sz w:val="20"/>
          <w:szCs w:val="20"/>
          <w:lang w:val="es-MX"/>
        </w:rPr>
      </w:pPr>
      <w:r w:rsidRPr="00A9348C">
        <w:rPr>
          <w:sz w:val="20"/>
          <w:szCs w:val="20"/>
          <w:lang w:val="es-MX"/>
        </w:rPr>
        <w:t xml:space="preserve">Postulados básicos. </w:t>
      </w:r>
    </w:p>
    <w:p w:rsidR="0078552A" w:rsidRDefault="0078552A" w:rsidP="0078552A">
      <w:pPr>
        <w:pStyle w:val="INCISO"/>
        <w:spacing w:after="0" w:line="240" w:lineRule="exact"/>
        <w:ind w:left="708" w:firstLine="0"/>
        <w:rPr>
          <w:sz w:val="20"/>
          <w:szCs w:val="20"/>
          <w:lang w:val="es-MX"/>
        </w:rPr>
      </w:pPr>
    </w:p>
    <w:p w:rsidR="0078552A" w:rsidRPr="00A9348C" w:rsidRDefault="0078552A" w:rsidP="0078552A">
      <w:pPr>
        <w:pStyle w:val="INCISO"/>
        <w:spacing w:after="0" w:line="240" w:lineRule="exact"/>
        <w:ind w:left="708" w:firstLine="0"/>
        <w:rPr>
          <w:sz w:val="20"/>
          <w:szCs w:val="20"/>
          <w:lang w:val="es-MX"/>
        </w:rPr>
      </w:pPr>
    </w:p>
    <w:p w:rsidR="007D59F6" w:rsidRPr="006A5310" w:rsidRDefault="007D59F6" w:rsidP="007D59F6">
      <w:pPr>
        <w:tabs>
          <w:tab w:val="left" w:pos="1440"/>
        </w:tabs>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NORMAS DE INFORMACIÓN FINANCIERA (NIF)</w:t>
      </w:r>
    </w:p>
    <w:p w:rsidR="007D59F6" w:rsidRDefault="007D59F6" w:rsidP="007D59F6">
      <w:pPr>
        <w:spacing w:after="0" w:line="240" w:lineRule="auto"/>
        <w:jc w:val="both"/>
        <w:rPr>
          <w:rFonts w:ascii="Arial" w:hAnsi="Arial" w:cs="Arial"/>
          <w:sz w:val="20"/>
          <w:szCs w:val="20"/>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hAnsi="Arial" w:cs="Arial"/>
          <w:sz w:val="20"/>
          <w:szCs w:val="20"/>
        </w:rPr>
        <w:t>A partir del 1 de junio de 2004, el Instituto Mexicano de Contadores Públicos, A.C. (IMCP), efectuó la entrega formal de la función y</w:t>
      </w:r>
      <w:r w:rsidRPr="006A5310">
        <w:rPr>
          <w:rFonts w:ascii="Arial" w:eastAsia="Times New Roman" w:hAnsi="Arial" w:cs="Arial"/>
          <w:sz w:val="20"/>
          <w:szCs w:val="20"/>
          <w:lang w:eastAsia="es-ES"/>
        </w:rPr>
        <w:t xml:space="preserve"> responsabilidad de la emisión de la normatividad contable en México al Consejo Mexicano para la Investigación y Desarrollo de Normas de Información Financiera, A.C. (CINIF). </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Derivado de lo anterior, la estructura de las NIF es la siguiente:</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1) Las NIF y las INIF emitidas por la CINIF;</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2) Los Boletines emitidos por la CPC, que no han sido modificados, sustituidos o derogados por las nuevas NIF; y</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3) Las nuevas Normas Internacionales de Información Financiera (NIIF) aplicables de manera supletoria.</w:t>
      </w: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Los principales cambios que establecen estas normas, y que se atienden en la elaboración de los presentes estados financieros son: </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A-3 Necesidades de los usuarios y objetivos de los estados financieros:</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7D59F6" w:rsidRPr="00A9348C" w:rsidRDefault="007D59F6" w:rsidP="007D59F6">
      <w:pPr>
        <w:pStyle w:val="Prrafodelista"/>
        <w:spacing w:after="0" w:line="240" w:lineRule="auto"/>
        <w:ind w:left="1068"/>
        <w:jc w:val="both"/>
        <w:rPr>
          <w:rFonts w:ascii="Arial" w:eastAsia="Times New Roman" w:hAnsi="Arial" w:cs="Arial"/>
          <w:sz w:val="20"/>
          <w:szCs w:val="20"/>
          <w:lang w:eastAsia="es-ES"/>
        </w:rPr>
      </w:pPr>
    </w:p>
    <w:p w:rsidR="007D59F6"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A-5 Elementos básicos de los estados financieros:</w:t>
      </w:r>
    </w:p>
    <w:p w:rsidR="007D59F6" w:rsidRDefault="007D59F6" w:rsidP="007D59F6">
      <w:pPr>
        <w:spacing w:after="0" w:line="240" w:lineRule="auto"/>
        <w:jc w:val="both"/>
        <w:rPr>
          <w:rFonts w:ascii="Arial" w:eastAsia="Times New Roman" w:hAnsi="Arial" w:cs="Arial"/>
          <w:sz w:val="20"/>
          <w:szCs w:val="20"/>
          <w:lang w:eastAsia="es-ES"/>
        </w:rPr>
      </w:pPr>
    </w:p>
    <w:p w:rsidR="007D59F6" w:rsidRPr="006A5310"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7D59F6" w:rsidRDefault="007D59F6" w:rsidP="007D59F6">
      <w:pPr>
        <w:spacing w:after="0" w:line="240" w:lineRule="auto"/>
        <w:jc w:val="both"/>
        <w:rPr>
          <w:rFonts w:ascii="Arial" w:eastAsia="Times New Roman" w:hAnsi="Arial" w:cs="Arial"/>
          <w:sz w:val="20"/>
          <w:szCs w:val="20"/>
          <w:lang w:eastAsia="es-ES"/>
        </w:rPr>
      </w:pPr>
      <w:r w:rsidRPr="006A5310">
        <w:rPr>
          <w:rFonts w:ascii="Arial" w:eastAsia="Times New Roman" w:hAnsi="Arial" w:cs="Arial"/>
          <w:sz w:val="20"/>
          <w:szCs w:val="20"/>
          <w:lang w:eastAsia="es-ES"/>
        </w:rPr>
        <w:t>NIF A-7 Presentación y revelación:</w:t>
      </w:r>
    </w:p>
    <w:p w:rsidR="007D59F6" w:rsidRDefault="007D59F6" w:rsidP="007D59F6">
      <w:pPr>
        <w:spacing w:after="0" w:line="240" w:lineRule="auto"/>
        <w:jc w:val="both"/>
        <w:rPr>
          <w:rFonts w:ascii="Arial" w:eastAsia="Times New Roman" w:hAnsi="Arial" w:cs="Arial"/>
          <w:sz w:val="20"/>
          <w:szCs w:val="20"/>
          <w:lang w:eastAsia="es-ES"/>
        </w:rPr>
      </w:pPr>
    </w:p>
    <w:p w:rsidR="007D59F6" w:rsidRPr="00A9348C" w:rsidRDefault="007D59F6" w:rsidP="007D59F6">
      <w:pPr>
        <w:spacing w:after="0" w:line="240" w:lineRule="auto"/>
        <w:jc w:val="both"/>
        <w:rPr>
          <w:rFonts w:ascii="Arial" w:hAnsi="Arial" w:cs="Arial"/>
          <w:sz w:val="20"/>
          <w:szCs w:val="20"/>
        </w:rPr>
      </w:pPr>
      <w:r w:rsidRPr="00A9348C">
        <w:rPr>
          <w:rFonts w:ascii="Arial" w:hAnsi="Arial" w:cs="Arial"/>
          <w:sz w:val="20"/>
          <w:szCs w:val="20"/>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7D59F6" w:rsidRDefault="007D59F6"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444B10" w:rsidRDefault="00444B10" w:rsidP="007D59F6">
      <w:pPr>
        <w:pStyle w:val="INCISO"/>
        <w:spacing w:after="0" w:line="240" w:lineRule="exact"/>
        <w:ind w:left="1068" w:firstLine="0"/>
        <w:rPr>
          <w:sz w:val="20"/>
          <w:szCs w:val="20"/>
          <w:lang w:val="es-MX"/>
        </w:rPr>
      </w:pPr>
    </w:p>
    <w:p w:rsidR="007D59F6" w:rsidRPr="00A9348C" w:rsidRDefault="007D59F6" w:rsidP="00103291">
      <w:pPr>
        <w:pStyle w:val="INCISO"/>
        <w:spacing w:after="0" w:line="240" w:lineRule="exact"/>
        <w:ind w:left="0" w:firstLine="0"/>
        <w:rPr>
          <w:sz w:val="20"/>
          <w:szCs w:val="20"/>
          <w:lang w:val="es-MX"/>
        </w:rPr>
      </w:pPr>
    </w:p>
    <w:p w:rsidR="007D59F6" w:rsidRPr="00A9348C" w:rsidRDefault="007D59F6" w:rsidP="007D59F6">
      <w:pPr>
        <w:pStyle w:val="Texto"/>
        <w:spacing w:after="0" w:line="240" w:lineRule="exact"/>
        <w:rPr>
          <w:b/>
          <w:sz w:val="20"/>
          <w:lang w:val="es-MX"/>
        </w:rPr>
      </w:pPr>
      <w:r w:rsidRPr="00A9348C">
        <w:rPr>
          <w:b/>
          <w:sz w:val="20"/>
          <w:lang w:val="es-MX"/>
        </w:rPr>
        <w:t>Políticas de Contabilidad Significativas</w:t>
      </w:r>
    </w:p>
    <w:p w:rsidR="007D59F6" w:rsidRPr="00A9348C" w:rsidRDefault="007D59F6" w:rsidP="007D59F6">
      <w:pPr>
        <w:pStyle w:val="INCISO"/>
        <w:spacing w:after="0" w:line="240" w:lineRule="exact"/>
        <w:rPr>
          <w:sz w:val="20"/>
          <w:szCs w:val="20"/>
          <w:lang w:val="es-MX"/>
        </w:rPr>
      </w:pPr>
    </w:p>
    <w:p w:rsidR="00103291"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r>
        <w:rPr>
          <w:rFonts w:eastAsiaTheme="minorHAnsi"/>
          <w:sz w:val="20"/>
          <w:szCs w:val="20"/>
          <w:lang w:val="es-MX" w:eastAsia="en-US"/>
        </w:rPr>
        <w:t xml:space="preserve"> </w:t>
      </w:r>
      <w:r w:rsidRPr="00A9348C">
        <w:rPr>
          <w:rFonts w:eastAsiaTheme="minorHAnsi"/>
          <w:sz w:val="20"/>
          <w:szCs w:val="20"/>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r>
        <w:rPr>
          <w:rFonts w:eastAsiaTheme="minorHAnsi"/>
          <w:sz w:val="20"/>
          <w:szCs w:val="20"/>
          <w:lang w:val="es-MX" w:eastAsia="en-US"/>
        </w:rPr>
        <w:t xml:space="preserve"> </w:t>
      </w:r>
      <w:r w:rsidRPr="00A9348C">
        <w:rPr>
          <w:rFonts w:eastAsiaTheme="minorHAnsi"/>
          <w:sz w:val="20"/>
          <w:szCs w:val="20"/>
          <w:lang w:val="es-MX" w:eastAsia="en-US"/>
        </w:rPr>
        <w:t xml:space="preserve">Los libros obligatorios de acuerdo a la Normatividad Contable, en donde deben registrar las operaciones que realizan los organismos públicos </w:t>
      </w:r>
    </w:p>
    <w:p w:rsidR="00103291" w:rsidRDefault="00103291" w:rsidP="007D59F6">
      <w:pPr>
        <w:pStyle w:val="INCISO"/>
        <w:spacing w:after="0" w:line="240" w:lineRule="exact"/>
        <w:ind w:left="0" w:firstLine="0"/>
        <w:rPr>
          <w:rFonts w:eastAsiaTheme="minorHAnsi"/>
          <w:sz w:val="20"/>
          <w:szCs w:val="20"/>
          <w:lang w:val="es-MX" w:eastAsia="en-US"/>
        </w:rPr>
      </w:pPr>
    </w:p>
    <w:p w:rsidR="007D59F6" w:rsidRPr="00A9348C" w:rsidRDefault="007D59F6" w:rsidP="007D59F6">
      <w:pPr>
        <w:pStyle w:val="INCISO"/>
        <w:spacing w:after="0" w:line="240" w:lineRule="exact"/>
        <w:ind w:left="0" w:firstLine="0"/>
        <w:rPr>
          <w:rFonts w:eastAsiaTheme="minorHAnsi"/>
          <w:sz w:val="20"/>
          <w:szCs w:val="20"/>
          <w:lang w:val="es-MX" w:eastAsia="en-US"/>
        </w:rPr>
      </w:pPr>
      <w:r w:rsidRPr="00A9348C">
        <w:rPr>
          <w:rFonts w:eastAsiaTheme="minorHAnsi"/>
          <w:sz w:val="20"/>
          <w:szCs w:val="20"/>
          <w:lang w:val="es-MX" w:eastAsia="en-US"/>
        </w:rPr>
        <w:t>son: el Libro Diario y Libro Mayor, los cuales contienen y conservan información financiera, hechos y cifras expresados en unidades monetarias, para facilitar la toma de decisiones.</w:t>
      </w:r>
      <w:r>
        <w:rPr>
          <w:rFonts w:eastAsiaTheme="minorHAnsi"/>
          <w:sz w:val="20"/>
          <w:szCs w:val="20"/>
          <w:lang w:val="es-MX" w:eastAsia="en-US"/>
        </w:rPr>
        <w:t xml:space="preserve"> </w:t>
      </w:r>
      <w:r w:rsidRPr="00A9348C">
        <w:rPr>
          <w:rFonts w:eastAsiaTheme="minorHAnsi"/>
          <w:sz w:val="20"/>
          <w:szCs w:val="20"/>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7D59F6" w:rsidRPr="00A9348C" w:rsidRDefault="007D59F6" w:rsidP="007D59F6">
      <w:pPr>
        <w:pStyle w:val="INCISO"/>
        <w:spacing w:after="0" w:line="240" w:lineRule="exact"/>
        <w:ind w:left="0" w:firstLine="709"/>
        <w:rPr>
          <w:rFonts w:eastAsiaTheme="minorHAnsi"/>
          <w:sz w:val="20"/>
          <w:szCs w:val="20"/>
          <w:lang w:val="es-MX" w:eastAsia="en-US"/>
        </w:rPr>
      </w:pPr>
    </w:p>
    <w:p w:rsidR="007D59F6" w:rsidRPr="00A9348C" w:rsidRDefault="007D59F6" w:rsidP="007D59F6">
      <w:pPr>
        <w:pStyle w:val="Texto"/>
        <w:spacing w:after="0" w:line="240" w:lineRule="exact"/>
        <w:ind w:firstLine="0"/>
        <w:rPr>
          <w:b/>
          <w:sz w:val="20"/>
          <w:lang w:val="es-MX"/>
        </w:rPr>
      </w:pPr>
      <w:r w:rsidRPr="00A9348C">
        <w:rPr>
          <w:b/>
          <w:sz w:val="20"/>
          <w:lang w:val="es-MX"/>
        </w:rPr>
        <w:t>Reporte de la Recaudación</w:t>
      </w:r>
    </w:p>
    <w:p w:rsidR="007D59F6" w:rsidRPr="00A9348C" w:rsidRDefault="007D59F6" w:rsidP="007D59F6">
      <w:pPr>
        <w:pStyle w:val="Texto"/>
        <w:spacing w:after="0" w:line="240" w:lineRule="exact"/>
        <w:rPr>
          <w:b/>
          <w:sz w:val="20"/>
          <w:lang w:val="es-MX"/>
        </w:rPr>
      </w:pPr>
    </w:p>
    <w:p w:rsidR="007D59F6" w:rsidRPr="00A9348C" w:rsidRDefault="007D59F6" w:rsidP="007D59F6">
      <w:pPr>
        <w:pStyle w:val="INCISO"/>
        <w:spacing w:after="0" w:line="240" w:lineRule="exact"/>
        <w:ind w:left="0" w:firstLine="0"/>
        <w:rPr>
          <w:sz w:val="20"/>
          <w:szCs w:val="20"/>
          <w:lang w:val="es-MX"/>
        </w:rPr>
      </w:pPr>
      <w:r w:rsidRPr="00A9348C">
        <w:rPr>
          <w:sz w:val="20"/>
          <w:szCs w:val="20"/>
          <w:lang w:val="es-MX"/>
        </w:rPr>
        <w:t xml:space="preserve">Al periodo que se reporta, el análisis del comportamiento de la recaudación correspondiente al Colegio de Educación Profesional Técnica del Estado de Tlaxcala, es como a continuación se detalla: </w:t>
      </w:r>
    </w:p>
    <w:p w:rsidR="007D59F6" w:rsidRPr="00A9348C" w:rsidRDefault="007D59F6" w:rsidP="007D59F6">
      <w:pPr>
        <w:pStyle w:val="INCISO"/>
        <w:spacing w:after="0" w:line="240" w:lineRule="exact"/>
        <w:ind w:firstLine="0"/>
        <w:rPr>
          <w:sz w:val="20"/>
          <w:szCs w:val="20"/>
          <w:lang w:val="es-MX"/>
        </w:rPr>
      </w:pPr>
    </w:p>
    <w:p w:rsidR="007D59F6" w:rsidRPr="00A9348C" w:rsidRDefault="007D59F6" w:rsidP="007D59F6">
      <w:pPr>
        <w:pStyle w:val="INCISO"/>
        <w:spacing w:after="0" w:line="240" w:lineRule="exact"/>
        <w:ind w:left="993" w:hanging="993"/>
        <w:jc w:val="left"/>
        <w:rPr>
          <w:sz w:val="20"/>
          <w:szCs w:val="20"/>
          <w:lang w:val="es-MX"/>
        </w:rPr>
      </w:pPr>
      <w:r w:rsidRPr="00A9348C">
        <w:rPr>
          <w:sz w:val="20"/>
          <w:szCs w:val="20"/>
          <w:lang w:val="es-MX"/>
        </w:rPr>
        <w:t xml:space="preserve">Transferencias, asignaciones, subsidios y subvenciones, </w:t>
      </w:r>
    </w:p>
    <w:p w:rsidR="007D59F6" w:rsidRPr="00A9348C" w:rsidRDefault="007D59F6" w:rsidP="007D59F6">
      <w:pPr>
        <w:pStyle w:val="INCISO"/>
        <w:spacing w:after="0" w:line="240" w:lineRule="exact"/>
        <w:ind w:left="993" w:hanging="993"/>
        <w:jc w:val="left"/>
        <w:rPr>
          <w:sz w:val="20"/>
          <w:szCs w:val="20"/>
          <w:lang w:val="es-MX"/>
        </w:rPr>
      </w:pPr>
      <w:r w:rsidRPr="00A9348C">
        <w:rPr>
          <w:sz w:val="20"/>
          <w:szCs w:val="20"/>
          <w:lang w:val="es-MX"/>
        </w:rPr>
        <w:t>Y pensiones y jubilaciones.</w:t>
      </w:r>
      <w:r w:rsidRPr="00A9348C">
        <w:rPr>
          <w:sz w:val="20"/>
          <w:szCs w:val="20"/>
          <w:lang w:val="es-MX"/>
        </w:rPr>
        <w:tab/>
      </w:r>
      <w:r w:rsidRPr="00A9348C">
        <w:rPr>
          <w:sz w:val="20"/>
          <w:szCs w:val="20"/>
          <w:lang w:val="es-MX"/>
        </w:rPr>
        <w:tab/>
      </w:r>
      <w:r w:rsidRPr="00A9348C">
        <w:rPr>
          <w:sz w:val="20"/>
          <w:szCs w:val="20"/>
          <w:lang w:val="es-MX"/>
        </w:rPr>
        <w:tab/>
      </w:r>
      <w:r>
        <w:rPr>
          <w:sz w:val="20"/>
          <w:szCs w:val="20"/>
          <w:lang w:val="es-MX"/>
        </w:rPr>
        <w:t xml:space="preserve">                                        </w:t>
      </w:r>
      <w:r w:rsidRPr="00660667">
        <w:rPr>
          <w:sz w:val="20"/>
          <w:szCs w:val="20"/>
          <w:lang w:val="es-MX"/>
        </w:rPr>
        <w:t xml:space="preserve">$ </w:t>
      </w:r>
      <w:r w:rsidR="006D2D32">
        <w:rPr>
          <w:sz w:val="20"/>
          <w:szCs w:val="20"/>
          <w:lang w:val="es-MX"/>
        </w:rPr>
        <w:t>73,523,558</w:t>
      </w:r>
    </w:p>
    <w:p w:rsidR="007D59F6" w:rsidRPr="00A9348C" w:rsidRDefault="007D59F6" w:rsidP="007D59F6">
      <w:pPr>
        <w:pStyle w:val="INCISO"/>
        <w:spacing w:after="0" w:line="240" w:lineRule="exact"/>
        <w:ind w:firstLine="0"/>
        <w:rPr>
          <w:sz w:val="20"/>
          <w:szCs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Información sobre la Deuda y el Reporte Analítico de la Deuda</w:t>
      </w:r>
    </w:p>
    <w:p w:rsidR="007D59F6" w:rsidRPr="00A9348C" w:rsidRDefault="007D59F6" w:rsidP="007D59F6">
      <w:pPr>
        <w:pStyle w:val="Texto"/>
        <w:spacing w:after="0" w:line="240" w:lineRule="exact"/>
        <w:rPr>
          <w:b/>
          <w:sz w:val="20"/>
          <w:lang w:val="es-MX"/>
        </w:rPr>
      </w:pPr>
    </w:p>
    <w:p w:rsidR="007D59F6" w:rsidRPr="00A9348C" w:rsidRDefault="007D59F6" w:rsidP="007D59F6">
      <w:pPr>
        <w:pStyle w:val="INCISO"/>
        <w:spacing w:after="0" w:line="240" w:lineRule="exact"/>
        <w:ind w:left="0" w:firstLine="0"/>
        <w:rPr>
          <w:sz w:val="20"/>
          <w:szCs w:val="20"/>
          <w:lang w:val="es-MX"/>
        </w:rPr>
      </w:pPr>
      <w:r w:rsidRPr="00A9348C">
        <w:rPr>
          <w:sz w:val="20"/>
          <w:szCs w:val="20"/>
          <w:lang w:val="es-MX"/>
        </w:rPr>
        <w:t xml:space="preserve">El Colegio no tiene Deuda. </w:t>
      </w:r>
    </w:p>
    <w:p w:rsidR="007D59F6" w:rsidRPr="00A9348C" w:rsidRDefault="007D59F6" w:rsidP="007D59F6">
      <w:pPr>
        <w:pStyle w:val="INCISO"/>
        <w:spacing w:after="0" w:line="240" w:lineRule="exact"/>
        <w:rPr>
          <w:sz w:val="20"/>
          <w:szCs w:val="20"/>
          <w:lang w:val="es-MX"/>
        </w:rPr>
      </w:pPr>
    </w:p>
    <w:p w:rsidR="007D59F6" w:rsidRPr="00A9348C" w:rsidRDefault="007D59F6" w:rsidP="007D59F6">
      <w:pPr>
        <w:pStyle w:val="Texto"/>
        <w:spacing w:after="0" w:line="240" w:lineRule="exact"/>
        <w:ind w:firstLine="0"/>
        <w:rPr>
          <w:b/>
          <w:sz w:val="20"/>
          <w:lang w:val="es-MX"/>
        </w:rPr>
      </w:pPr>
      <w:r w:rsidRPr="00A9348C">
        <w:rPr>
          <w:b/>
          <w:sz w:val="20"/>
          <w:lang w:val="es-MX"/>
        </w:rPr>
        <w:t>Partes Relacionadas</w:t>
      </w:r>
    </w:p>
    <w:p w:rsidR="007D59F6" w:rsidRPr="00A9348C" w:rsidRDefault="007D59F6" w:rsidP="007D59F6">
      <w:pPr>
        <w:pStyle w:val="Texto"/>
        <w:spacing w:after="0" w:line="240" w:lineRule="exact"/>
        <w:rPr>
          <w:b/>
          <w:sz w:val="20"/>
          <w:lang w:val="es-MX"/>
        </w:rPr>
      </w:pPr>
      <w:bookmarkStart w:id="0" w:name="_GoBack"/>
      <w:bookmarkEnd w:id="0"/>
    </w:p>
    <w:p w:rsidR="007D59F6" w:rsidRDefault="007D59F6" w:rsidP="007D59F6">
      <w:pPr>
        <w:pStyle w:val="Texto"/>
        <w:spacing w:after="0" w:line="240" w:lineRule="exact"/>
        <w:ind w:firstLine="0"/>
        <w:rPr>
          <w:sz w:val="20"/>
          <w:lang w:val="es-MX"/>
        </w:rPr>
      </w:pPr>
      <w:r w:rsidRPr="00A9348C">
        <w:rPr>
          <w:sz w:val="20"/>
          <w:lang w:val="es-MX"/>
        </w:rPr>
        <w:t>No existen partes relacionadas que pudieran ejercer influencia significativa sobre la toma de decisiones financieras y operativas de la entidad.</w:t>
      </w: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r>
        <w:rPr>
          <w:sz w:val="20"/>
          <w:lang w:val="es-MX"/>
        </w:rPr>
        <w:t>Bajo protesta de decir verdad declaramos que los Estados Financieros y sus notas son razonablemente correctos y responsabilidad del emisor.</w:t>
      </w:r>
    </w:p>
    <w:p w:rsidR="00103291" w:rsidRDefault="00103291" w:rsidP="007D59F6">
      <w:pPr>
        <w:pStyle w:val="Texto"/>
        <w:spacing w:after="0" w:line="240" w:lineRule="exact"/>
        <w:ind w:firstLine="0"/>
        <w:rPr>
          <w:sz w:val="20"/>
          <w:lang w:val="es-MX"/>
        </w:rPr>
      </w:pPr>
    </w:p>
    <w:p w:rsidR="00103291" w:rsidRDefault="00103291" w:rsidP="007D59F6">
      <w:pPr>
        <w:pStyle w:val="Texto"/>
        <w:spacing w:after="0" w:line="240" w:lineRule="exact"/>
        <w:ind w:firstLine="0"/>
        <w:rPr>
          <w:sz w:val="20"/>
          <w:lang w:val="es-MX"/>
        </w:rPr>
      </w:pPr>
    </w:p>
    <w:p w:rsidR="00103291" w:rsidRDefault="00103291"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p w:rsidR="007D59F6" w:rsidRDefault="007D59F6" w:rsidP="007D59F6">
      <w:pPr>
        <w:pStyle w:val="Texto"/>
        <w:spacing w:after="0" w:line="240" w:lineRule="exact"/>
        <w:ind w:firstLine="0"/>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____________________________</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__________________________</w:t>
            </w:r>
          </w:p>
        </w:tc>
      </w:tr>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Mtro. Darwin Pérez y Pérez</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Lic. Nancy Ramos Montiel</w:t>
            </w:r>
          </w:p>
        </w:tc>
      </w:tr>
      <w:tr w:rsidR="007D59F6" w:rsidTr="00DB3BA8">
        <w:tc>
          <w:tcPr>
            <w:tcW w:w="4675" w:type="dxa"/>
          </w:tcPr>
          <w:p w:rsidR="007D59F6" w:rsidRDefault="007D59F6" w:rsidP="00DB3BA8">
            <w:pPr>
              <w:pStyle w:val="Texto"/>
              <w:spacing w:after="0" w:line="240" w:lineRule="exact"/>
              <w:ind w:firstLine="0"/>
              <w:jc w:val="center"/>
              <w:rPr>
                <w:sz w:val="20"/>
                <w:lang w:val="es-MX"/>
              </w:rPr>
            </w:pPr>
            <w:r>
              <w:rPr>
                <w:sz w:val="20"/>
                <w:lang w:val="es-MX"/>
              </w:rPr>
              <w:t>Director General</w:t>
            </w:r>
          </w:p>
        </w:tc>
        <w:tc>
          <w:tcPr>
            <w:tcW w:w="4675" w:type="dxa"/>
          </w:tcPr>
          <w:p w:rsidR="007D59F6" w:rsidRDefault="007D59F6" w:rsidP="00DB3BA8">
            <w:pPr>
              <w:pStyle w:val="Texto"/>
              <w:spacing w:after="0" w:line="240" w:lineRule="exact"/>
              <w:ind w:firstLine="0"/>
              <w:jc w:val="center"/>
              <w:rPr>
                <w:sz w:val="20"/>
                <w:lang w:val="es-MX"/>
              </w:rPr>
            </w:pPr>
            <w:r>
              <w:rPr>
                <w:sz w:val="20"/>
                <w:lang w:val="es-MX"/>
              </w:rPr>
              <w:t>Directora Administrativa</w:t>
            </w:r>
          </w:p>
        </w:tc>
      </w:tr>
    </w:tbl>
    <w:p w:rsidR="007D59F6" w:rsidRPr="00667D50" w:rsidRDefault="007D59F6" w:rsidP="00444B10"/>
    <w:sectPr w:rsidR="007D59F6" w:rsidRPr="00667D50" w:rsidSect="000474FE">
      <w:headerReference w:type="even" r:id="rId13"/>
      <w:headerReference w:type="default" r:id="rId14"/>
      <w:footerReference w:type="even" r:id="rId15"/>
      <w:footerReference w:type="default" r:id="rId1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26" w:rsidRDefault="005E5726" w:rsidP="00EA5418">
      <w:pPr>
        <w:spacing w:after="0" w:line="240" w:lineRule="auto"/>
      </w:pPr>
      <w:r>
        <w:separator/>
      </w:r>
    </w:p>
  </w:endnote>
  <w:endnote w:type="continuationSeparator" w:id="0">
    <w:p w:rsidR="005E5726" w:rsidRDefault="005E572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E" w:rsidRPr="004E3EA4" w:rsidRDefault="0070575E"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2741ED" w:rsidRPr="002741ED">
          <w:rPr>
            <w:rFonts w:ascii="Arial" w:hAnsi="Arial" w:cs="Arial"/>
            <w:noProof/>
            <w:sz w:val="20"/>
            <w:lang w:val="es-ES"/>
          </w:rPr>
          <w:t>22</w:t>
        </w:r>
        <w:r w:rsidRPr="004E3EA4">
          <w:rPr>
            <w:rFonts w:ascii="Arial" w:hAnsi="Arial" w:cs="Arial"/>
            <w:sz w:val="20"/>
          </w:rPr>
          <w:fldChar w:fldCharType="end"/>
        </w:r>
      </w:sdtContent>
    </w:sdt>
  </w:p>
  <w:p w:rsidR="0070575E" w:rsidRDefault="0070575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E" w:rsidRPr="003527CD" w:rsidRDefault="0070575E"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2741ED" w:rsidRPr="002741ED">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26" w:rsidRDefault="005E5726" w:rsidP="00EA5418">
      <w:pPr>
        <w:spacing w:after="0" w:line="240" w:lineRule="auto"/>
      </w:pPr>
      <w:r>
        <w:separator/>
      </w:r>
    </w:p>
  </w:footnote>
  <w:footnote w:type="continuationSeparator" w:id="0">
    <w:p w:rsidR="005E5726" w:rsidRDefault="005E572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E" w:rsidRDefault="0070575E"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575E" w:rsidRDefault="0070575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70575E" w:rsidRPr="00DE4269" w:rsidRDefault="0070575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D3D5B" w:rsidRDefault="004D3D5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4D3D5B" w:rsidRPr="00DE4269" w:rsidRDefault="004D3D5B"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75E" w:rsidRDefault="007057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0575E" w:rsidRDefault="007057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0575E" w:rsidRPr="00275FC6" w:rsidRDefault="0070575E"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4D3D5B" w:rsidRDefault="004D3D5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D3D5B" w:rsidRDefault="004D3D5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D3D5B" w:rsidRPr="00275FC6" w:rsidRDefault="004D3D5B"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5E" w:rsidRPr="003527CD" w:rsidRDefault="0070575E"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3029191" wp14:editId="04972CEA">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 xml:space="preserve">SECTOR PARAESTATAL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756C8D"/>
    <w:multiLevelType w:val="hybridMultilevel"/>
    <w:tmpl w:val="566CD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31"/>
  </w:num>
  <w:num w:numId="7">
    <w:abstractNumId w:val="25"/>
  </w:num>
  <w:num w:numId="8">
    <w:abstractNumId w:val="20"/>
  </w:num>
  <w:num w:numId="9">
    <w:abstractNumId w:val="9"/>
  </w:num>
  <w:num w:numId="10">
    <w:abstractNumId w:val="3"/>
  </w:num>
  <w:num w:numId="11">
    <w:abstractNumId w:val="0"/>
  </w:num>
  <w:num w:numId="12">
    <w:abstractNumId w:val="7"/>
  </w:num>
  <w:num w:numId="13">
    <w:abstractNumId w:val="26"/>
  </w:num>
  <w:num w:numId="14">
    <w:abstractNumId w:val="22"/>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8"/>
  </w:num>
  <w:num w:numId="23">
    <w:abstractNumId w:val="27"/>
  </w:num>
  <w:num w:numId="24">
    <w:abstractNumId w:val="19"/>
  </w:num>
  <w:num w:numId="25">
    <w:abstractNumId w:val="30"/>
  </w:num>
  <w:num w:numId="26">
    <w:abstractNumId w:val="11"/>
  </w:num>
  <w:num w:numId="27">
    <w:abstractNumId w:val="29"/>
  </w:num>
  <w:num w:numId="28">
    <w:abstractNumId w:val="24"/>
  </w:num>
  <w:num w:numId="29">
    <w:abstractNumId w:val="15"/>
  </w:num>
  <w:num w:numId="30">
    <w:abstractNumId w:val="32"/>
  </w:num>
  <w:num w:numId="31">
    <w:abstractNumId w:val="5"/>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4A16"/>
    <w:rsid w:val="000053D1"/>
    <w:rsid w:val="00006217"/>
    <w:rsid w:val="00013308"/>
    <w:rsid w:val="0001342E"/>
    <w:rsid w:val="000155BC"/>
    <w:rsid w:val="000164D8"/>
    <w:rsid w:val="000202A5"/>
    <w:rsid w:val="00021787"/>
    <w:rsid w:val="00026C0E"/>
    <w:rsid w:val="000271C8"/>
    <w:rsid w:val="00031160"/>
    <w:rsid w:val="00031C2C"/>
    <w:rsid w:val="00031DC4"/>
    <w:rsid w:val="00032921"/>
    <w:rsid w:val="00037045"/>
    <w:rsid w:val="00037339"/>
    <w:rsid w:val="00037A4C"/>
    <w:rsid w:val="00037E57"/>
    <w:rsid w:val="00040466"/>
    <w:rsid w:val="0004135F"/>
    <w:rsid w:val="000413EA"/>
    <w:rsid w:val="000417DA"/>
    <w:rsid w:val="00043D1E"/>
    <w:rsid w:val="00043F64"/>
    <w:rsid w:val="0004567A"/>
    <w:rsid w:val="00045A10"/>
    <w:rsid w:val="00045BDA"/>
    <w:rsid w:val="0004695D"/>
    <w:rsid w:val="000474FE"/>
    <w:rsid w:val="00054C4D"/>
    <w:rsid w:val="00056EDF"/>
    <w:rsid w:val="000574E6"/>
    <w:rsid w:val="00057BEC"/>
    <w:rsid w:val="00057C1C"/>
    <w:rsid w:val="00057E86"/>
    <w:rsid w:val="00062509"/>
    <w:rsid w:val="00063159"/>
    <w:rsid w:val="000655E4"/>
    <w:rsid w:val="0006610A"/>
    <w:rsid w:val="00066325"/>
    <w:rsid w:val="0006668A"/>
    <w:rsid w:val="00066CB1"/>
    <w:rsid w:val="0006755E"/>
    <w:rsid w:val="00072BA1"/>
    <w:rsid w:val="0007333B"/>
    <w:rsid w:val="0007519E"/>
    <w:rsid w:val="00076E1D"/>
    <w:rsid w:val="00077A1F"/>
    <w:rsid w:val="0008099F"/>
    <w:rsid w:val="00080D6B"/>
    <w:rsid w:val="00083600"/>
    <w:rsid w:val="00083BBF"/>
    <w:rsid w:val="00084D46"/>
    <w:rsid w:val="000872D9"/>
    <w:rsid w:val="00090FD9"/>
    <w:rsid w:val="0009604B"/>
    <w:rsid w:val="00097255"/>
    <w:rsid w:val="000A00F8"/>
    <w:rsid w:val="000A1DD4"/>
    <w:rsid w:val="000A4867"/>
    <w:rsid w:val="000A5776"/>
    <w:rsid w:val="000A58AB"/>
    <w:rsid w:val="000A5980"/>
    <w:rsid w:val="000A7734"/>
    <w:rsid w:val="000A7AB8"/>
    <w:rsid w:val="000B0542"/>
    <w:rsid w:val="000B0742"/>
    <w:rsid w:val="000B15F5"/>
    <w:rsid w:val="000B54AD"/>
    <w:rsid w:val="000B552D"/>
    <w:rsid w:val="000B62E8"/>
    <w:rsid w:val="000B6DEA"/>
    <w:rsid w:val="000B6E5A"/>
    <w:rsid w:val="000C3439"/>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3291"/>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4E00"/>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16C"/>
    <w:rsid w:val="0016242F"/>
    <w:rsid w:val="001635E1"/>
    <w:rsid w:val="00165BB4"/>
    <w:rsid w:val="001660FE"/>
    <w:rsid w:val="00166DA6"/>
    <w:rsid w:val="00170347"/>
    <w:rsid w:val="00171788"/>
    <w:rsid w:val="00171B02"/>
    <w:rsid w:val="00172B7D"/>
    <w:rsid w:val="00174F47"/>
    <w:rsid w:val="001769D8"/>
    <w:rsid w:val="001778B1"/>
    <w:rsid w:val="0018009C"/>
    <w:rsid w:val="0018603D"/>
    <w:rsid w:val="001872A3"/>
    <w:rsid w:val="00191085"/>
    <w:rsid w:val="00191DC7"/>
    <w:rsid w:val="00192770"/>
    <w:rsid w:val="00192B86"/>
    <w:rsid w:val="00193B2D"/>
    <w:rsid w:val="00196662"/>
    <w:rsid w:val="00197CE3"/>
    <w:rsid w:val="001A3F6A"/>
    <w:rsid w:val="001A575F"/>
    <w:rsid w:val="001A78A4"/>
    <w:rsid w:val="001B13BF"/>
    <w:rsid w:val="001B1B72"/>
    <w:rsid w:val="001B1BBF"/>
    <w:rsid w:val="001B1C01"/>
    <w:rsid w:val="001B2632"/>
    <w:rsid w:val="001B267D"/>
    <w:rsid w:val="001B2ABE"/>
    <w:rsid w:val="001B4EE5"/>
    <w:rsid w:val="001B51F1"/>
    <w:rsid w:val="001B6F95"/>
    <w:rsid w:val="001B7545"/>
    <w:rsid w:val="001B7DDA"/>
    <w:rsid w:val="001C2435"/>
    <w:rsid w:val="001C2C71"/>
    <w:rsid w:val="001C37DA"/>
    <w:rsid w:val="001C47EF"/>
    <w:rsid w:val="001C4842"/>
    <w:rsid w:val="001C48E8"/>
    <w:rsid w:val="001C4CB9"/>
    <w:rsid w:val="001C66C1"/>
    <w:rsid w:val="001C6C21"/>
    <w:rsid w:val="001C6FD8"/>
    <w:rsid w:val="001C75A4"/>
    <w:rsid w:val="001D0747"/>
    <w:rsid w:val="001D1569"/>
    <w:rsid w:val="001D3572"/>
    <w:rsid w:val="001E0308"/>
    <w:rsid w:val="001E1413"/>
    <w:rsid w:val="001E2A65"/>
    <w:rsid w:val="001E315E"/>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0DD7"/>
    <w:rsid w:val="00221C53"/>
    <w:rsid w:val="00221DB1"/>
    <w:rsid w:val="0022227A"/>
    <w:rsid w:val="00223CE1"/>
    <w:rsid w:val="0022440F"/>
    <w:rsid w:val="00227B93"/>
    <w:rsid w:val="00230B71"/>
    <w:rsid w:val="0023642F"/>
    <w:rsid w:val="00236748"/>
    <w:rsid w:val="00237A38"/>
    <w:rsid w:val="002431DD"/>
    <w:rsid w:val="00243D91"/>
    <w:rsid w:val="00245E54"/>
    <w:rsid w:val="00247AD7"/>
    <w:rsid w:val="00251F0D"/>
    <w:rsid w:val="00255476"/>
    <w:rsid w:val="00256CDB"/>
    <w:rsid w:val="0025735F"/>
    <w:rsid w:val="00257644"/>
    <w:rsid w:val="00261B45"/>
    <w:rsid w:val="0026333F"/>
    <w:rsid w:val="00264426"/>
    <w:rsid w:val="002705C0"/>
    <w:rsid w:val="00270EC8"/>
    <w:rsid w:val="002714C7"/>
    <w:rsid w:val="00272E20"/>
    <w:rsid w:val="002741ED"/>
    <w:rsid w:val="00274353"/>
    <w:rsid w:val="002748C9"/>
    <w:rsid w:val="0027627B"/>
    <w:rsid w:val="00280CD3"/>
    <w:rsid w:val="00280CDA"/>
    <w:rsid w:val="002858C7"/>
    <w:rsid w:val="00287D90"/>
    <w:rsid w:val="00290A24"/>
    <w:rsid w:val="00295D09"/>
    <w:rsid w:val="00295FCC"/>
    <w:rsid w:val="00297D52"/>
    <w:rsid w:val="002A15A9"/>
    <w:rsid w:val="002A2013"/>
    <w:rsid w:val="002A2899"/>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715C"/>
    <w:rsid w:val="002E3C2E"/>
    <w:rsid w:val="002E3F51"/>
    <w:rsid w:val="002E4A3B"/>
    <w:rsid w:val="002E52F9"/>
    <w:rsid w:val="002E544B"/>
    <w:rsid w:val="002F502D"/>
    <w:rsid w:val="002F546C"/>
    <w:rsid w:val="00300EF3"/>
    <w:rsid w:val="00300F57"/>
    <w:rsid w:val="0030292A"/>
    <w:rsid w:val="00302E39"/>
    <w:rsid w:val="00303699"/>
    <w:rsid w:val="00310A44"/>
    <w:rsid w:val="00311228"/>
    <w:rsid w:val="00311255"/>
    <w:rsid w:val="00312040"/>
    <w:rsid w:val="003156F1"/>
    <w:rsid w:val="003162B3"/>
    <w:rsid w:val="003171B4"/>
    <w:rsid w:val="0032152C"/>
    <w:rsid w:val="0032384C"/>
    <w:rsid w:val="00323D16"/>
    <w:rsid w:val="00324311"/>
    <w:rsid w:val="00327048"/>
    <w:rsid w:val="00327701"/>
    <w:rsid w:val="00327740"/>
    <w:rsid w:val="003301BD"/>
    <w:rsid w:val="00331185"/>
    <w:rsid w:val="00332091"/>
    <w:rsid w:val="0033398C"/>
    <w:rsid w:val="00334098"/>
    <w:rsid w:val="00336B8F"/>
    <w:rsid w:val="00343552"/>
    <w:rsid w:val="003478FA"/>
    <w:rsid w:val="00347BC6"/>
    <w:rsid w:val="00351921"/>
    <w:rsid w:val="003527CD"/>
    <w:rsid w:val="003530FB"/>
    <w:rsid w:val="00353248"/>
    <w:rsid w:val="00354047"/>
    <w:rsid w:val="0035405F"/>
    <w:rsid w:val="0035468F"/>
    <w:rsid w:val="00356170"/>
    <w:rsid w:val="00357A70"/>
    <w:rsid w:val="003612CA"/>
    <w:rsid w:val="00365BA0"/>
    <w:rsid w:val="00370A73"/>
    <w:rsid w:val="00370FF6"/>
    <w:rsid w:val="00371E98"/>
    <w:rsid w:val="00372F40"/>
    <w:rsid w:val="00374952"/>
    <w:rsid w:val="00374B19"/>
    <w:rsid w:val="00374E36"/>
    <w:rsid w:val="00374EA7"/>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3A23"/>
    <w:rsid w:val="00394541"/>
    <w:rsid w:val="003951A0"/>
    <w:rsid w:val="00396C2B"/>
    <w:rsid w:val="00397076"/>
    <w:rsid w:val="003A0303"/>
    <w:rsid w:val="003A072B"/>
    <w:rsid w:val="003A3013"/>
    <w:rsid w:val="003A328D"/>
    <w:rsid w:val="003A5B0D"/>
    <w:rsid w:val="003A6C39"/>
    <w:rsid w:val="003A731F"/>
    <w:rsid w:val="003A7ADE"/>
    <w:rsid w:val="003B0942"/>
    <w:rsid w:val="003B1B0C"/>
    <w:rsid w:val="003B55DA"/>
    <w:rsid w:val="003C2A91"/>
    <w:rsid w:val="003C35FE"/>
    <w:rsid w:val="003C3B3A"/>
    <w:rsid w:val="003C422B"/>
    <w:rsid w:val="003C4805"/>
    <w:rsid w:val="003C5C30"/>
    <w:rsid w:val="003C7A1D"/>
    <w:rsid w:val="003D0221"/>
    <w:rsid w:val="003D1331"/>
    <w:rsid w:val="003D1B39"/>
    <w:rsid w:val="003D2E3D"/>
    <w:rsid w:val="003D56C9"/>
    <w:rsid w:val="003D5DBF"/>
    <w:rsid w:val="003D6079"/>
    <w:rsid w:val="003D6C47"/>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4B10"/>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79DD"/>
    <w:rsid w:val="00477A12"/>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33FC"/>
    <w:rsid w:val="004B5686"/>
    <w:rsid w:val="004C0ECA"/>
    <w:rsid w:val="004C1616"/>
    <w:rsid w:val="004C187E"/>
    <w:rsid w:val="004C4F16"/>
    <w:rsid w:val="004C5A1D"/>
    <w:rsid w:val="004C5E7B"/>
    <w:rsid w:val="004D172D"/>
    <w:rsid w:val="004D30E1"/>
    <w:rsid w:val="004D3D5B"/>
    <w:rsid w:val="004D3E91"/>
    <w:rsid w:val="004D41B8"/>
    <w:rsid w:val="004D5BEA"/>
    <w:rsid w:val="004E197A"/>
    <w:rsid w:val="004E3EA4"/>
    <w:rsid w:val="004E6076"/>
    <w:rsid w:val="004E68FC"/>
    <w:rsid w:val="004F53E3"/>
    <w:rsid w:val="004F542A"/>
    <w:rsid w:val="004F5641"/>
    <w:rsid w:val="004F6EBD"/>
    <w:rsid w:val="0050183B"/>
    <w:rsid w:val="00502324"/>
    <w:rsid w:val="00502DDD"/>
    <w:rsid w:val="00503454"/>
    <w:rsid w:val="005111D4"/>
    <w:rsid w:val="00513054"/>
    <w:rsid w:val="00513E7E"/>
    <w:rsid w:val="00514F2B"/>
    <w:rsid w:val="00516599"/>
    <w:rsid w:val="0052034A"/>
    <w:rsid w:val="00521715"/>
    <w:rsid w:val="00521728"/>
    <w:rsid w:val="00521938"/>
    <w:rsid w:val="00522365"/>
    <w:rsid w:val="00522632"/>
    <w:rsid w:val="00522815"/>
    <w:rsid w:val="00522EF3"/>
    <w:rsid w:val="005243D9"/>
    <w:rsid w:val="0052562F"/>
    <w:rsid w:val="0052637F"/>
    <w:rsid w:val="005269BE"/>
    <w:rsid w:val="005308B9"/>
    <w:rsid w:val="00530DED"/>
    <w:rsid w:val="00531D66"/>
    <w:rsid w:val="0053277D"/>
    <w:rsid w:val="005327CE"/>
    <w:rsid w:val="0053400D"/>
    <w:rsid w:val="00534678"/>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6750"/>
    <w:rsid w:val="0056773F"/>
    <w:rsid w:val="00567FA2"/>
    <w:rsid w:val="00570444"/>
    <w:rsid w:val="0057089C"/>
    <w:rsid w:val="005712C2"/>
    <w:rsid w:val="00574266"/>
    <w:rsid w:val="00574570"/>
    <w:rsid w:val="00575EE0"/>
    <w:rsid w:val="005768CC"/>
    <w:rsid w:val="005768EA"/>
    <w:rsid w:val="00576C8C"/>
    <w:rsid w:val="005774CE"/>
    <w:rsid w:val="00577617"/>
    <w:rsid w:val="00583A55"/>
    <w:rsid w:val="00584F08"/>
    <w:rsid w:val="0058542E"/>
    <w:rsid w:val="00585D38"/>
    <w:rsid w:val="005869CF"/>
    <w:rsid w:val="00587618"/>
    <w:rsid w:val="005876AE"/>
    <w:rsid w:val="005907A0"/>
    <w:rsid w:val="0059084C"/>
    <w:rsid w:val="00590C01"/>
    <w:rsid w:val="005915A1"/>
    <w:rsid w:val="00592B24"/>
    <w:rsid w:val="00593097"/>
    <w:rsid w:val="00596953"/>
    <w:rsid w:val="005A1BD9"/>
    <w:rsid w:val="005A3CCB"/>
    <w:rsid w:val="005A53BA"/>
    <w:rsid w:val="005A57AD"/>
    <w:rsid w:val="005B048C"/>
    <w:rsid w:val="005B0863"/>
    <w:rsid w:val="005B0F75"/>
    <w:rsid w:val="005B1C69"/>
    <w:rsid w:val="005C02A4"/>
    <w:rsid w:val="005C0524"/>
    <w:rsid w:val="005C0F25"/>
    <w:rsid w:val="005C1613"/>
    <w:rsid w:val="005C162E"/>
    <w:rsid w:val="005C1E73"/>
    <w:rsid w:val="005C36E3"/>
    <w:rsid w:val="005C4BC3"/>
    <w:rsid w:val="005C58B3"/>
    <w:rsid w:val="005D0D10"/>
    <w:rsid w:val="005D20E2"/>
    <w:rsid w:val="005D296A"/>
    <w:rsid w:val="005D3D25"/>
    <w:rsid w:val="005D5223"/>
    <w:rsid w:val="005D568E"/>
    <w:rsid w:val="005E39FD"/>
    <w:rsid w:val="005E5726"/>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33C"/>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1506"/>
    <w:rsid w:val="006719DC"/>
    <w:rsid w:val="0067443A"/>
    <w:rsid w:val="00675B86"/>
    <w:rsid w:val="00677384"/>
    <w:rsid w:val="006774BF"/>
    <w:rsid w:val="006822AA"/>
    <w:rsid w:val="00692CE1"/>
    <w:rsid w:val="00693B49"/>
    <w:rsid w:val="006942ED"/>
    <w:rsid w:val="006944EF"/>
    <w:rsid w:val="006A04E9"/>
    <w:rsid w:val="006A0E63"/>
    <w:rsid w:val="006A1A53"/>
    <w:rsid w:val="006A289F"/>
    <w:rsid w:val="006A33FB"/>
    <w:rsid w:val="006A52E8"/>
    <w:rsid w:val="006B1FE7"/>
    <w:rsid w:val="006B4727"/>
    <w:rsid w:val="006C2C92"/>
    <w:rsid w:val="006C4213"/>
    <w:rsid w:val="006C54B8"/>
    <w:rsid w:val="006D1933"/>
    <w:rsid w:val="006D2166"/>
    <w:rsid w:val="006D21D0"/>
    <w:rsid w:val="006D2D32"/>
    <w:rsid w:val="006D3DF1"/>
    <w:rsid w:val="006D436B"/>
    <w:rsid w:val="006D4B55"/>
    <w:rsid w:val="006D5097"/>
    <w:rsid w:val="006D5AC5"/>
    <w:rsid w:val="006E11A0"/>
    <w:rsid w:val="006E2D9E"/>
    <w:rsid w:val="006E77DD"/>
    <w:rsid w:val="006E78A6"/>
    <w:rsid w:val="006E7F02"/>
    <w:rsid w:val="006F0CCF"/>
    <w:rsid w:val="006F2058"/>
    <w:rsid w:val="006F23B1"/>
    <w:rsid w:val="006F4379"/>
    <w:rsid w:val="006F4C3C"/>
    <w:rsid w:val="006F50EE"/>
    <w:rsid w:val="006F5412"/>
    <w:rsid w:val="006F6AC2"/>
    <w:rsid w:val="006F74DC"/>
    <w:rsid w:val="007004C7"/>
    <w:rsid w:val="00702079"/>
    <w:rsid w:val="007025F4"/>
    <w:rsid w:val="00703446"/>
    <w:rsid w:val="0070431B"/>
    <w:rsid w:val="0070575E"/>
    <w:rsid w:val="00707693"/>
    <w:rsid w:val="007103D4"/>
    <w:rsid w:val="00711EE4"/>
    <w:rsid w:val="007124B2"/>
    <w:rsid w:val="007149DA"/>
    <w:rsid w:val="007156AF"/>
    <w:rsid w:val="00720256"/>
    <w:rsid w:val="00721EA3"/>
    <w:rsid w:val="007257F5"/>
    <w:rsid w:val="007277F5"/>
    <w:rsid w:val="0073056A"/>
    <w:rsid w:val="007314A9"/>
    <w:rsid w:val="00731CA2"/>
    <w:rsid w:val="00734272"/>
    <w:rsid w:val="0073581C"/>
    <w:rsid w:val="007362E9"/>
    <w:rsid w:val="00736F40"/>
    <w:rsid w:val="007375D6"/>
    <w:rsid w:val="007376C3"/>
    <w:rsid w:val="007420CD"/>
    <w:rsid w:val="00742C34"/>
    <w:rsid w:val="007439D3"/>
    <w:rsid w:val="00744AED"/>
    <w:rsid w:val="00757C3E"/>
    <w:rsid w:val="00764D64"/>
    <w:rsid w:val="00770054"/>
    <w:rsid w:val="007723AF"/>
    <w:rsid w:val="00773003"/>
    <w:rsid w:val="00773A43"/>
    <w:rsid w:val="00773EBC"/>
    <w:rsid w:val="007769DF"/>
    <w:rsid w:val="00776BBF"/>
    <w:rsid w:val="00777069"/>
    <w:rsid w:val="00777439"/>
    <w:rsid w:val="00777526"/>
    <w:rsid w:val="00777DF3"/>
    <w:rsid w:val="007818C3"/>
    <w:rsid w:val="00782910"/>
    <w:rsid w:val="0078552A"/>
    <w:rsid w:val="00786193"/>
    <w:rsid w:val="0078657E"/>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065F"/>
    <w:rsid w:val="007C12A7"/>
    <w:rsid w:val="007C1CF4"/>
    <w:rsid w:val="007C5324"/>
    <w:rsid w:val="007C590E"/>
    <w:rsid w:val="007C7BD7"/>
    <w:rsid w:val="007C7F7A"/>
    <w:rsid w:val="007D1332"/>
    <w:rsid w:val="007D1805"/>
    <w:rsid w:val="007D3166"/>
    <w:rsid w:val="007D4702"/>
    <w:rsid w:val="007D59DE"/>
    <w:rsid w:val="007D59F6"/>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17F3"/>
    <w:rsid w:val="00842716"/>
    <w:rsid w:val="00842AD5"/>
    <w:rsid w:val="00844CF2"/>
    <w:rsid w:val="00845952"/>
    <w:rsid w:val="008459E1"/>
    <w:rsid w:val="00845EF6"/>
    <w:rsid w:val="00846C3D"/>
    <w:rsid w:val="008470C4"/>
    <w:rsid w:val="008470DF"/>
    <w:rsid w:val="0084770A"/>
    <w:rsid w:val="00850642"/>
    <w:rsid w:val="0085397B"/>
    <w:rsid w:val="00856CDA"/>
    <w:rsid w:val="008624D8"/>
    <w:rsid w:val="008630BA"/>
    <w:rsid w:val="0086433A"/>
    <w:rsid w:val="008643A9"/>
    <w:rsid w:val="00864C50"/>
    <w:rsid w:val="00864FE6"/>
    <w:rsid w:val="008659FD"/>
    <w:rsid w:val="00866F4E"/>
    <w:rsid w:val="0087004E"/>
    <w:rsid w:val="00870F4E"/>
    <w:rsid w:val="00872C30"/>
    <w:rsid w:val="008742BD"/>
    <w:rsid w:val="0087478F"/>
    <w:rsid w:val="00876082"/>
    <w:rsid w:val="008805C8"/>
    <w:rsid w:val="00881BEF"/>
    <w:rsid w:val="00882813"/>
    <w:rsid w:val="00883D58"/>
    <w:rsid w:val="00885671"/>
    <w:rsid w:val="0089054E"/>
    <w:rsid w:val="00894C50"/>
    <w:rsid w:val="00895EF7"/>
    <w:rsid w:val="008963E3"/>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B7DE5"/>
    <w:rsid w:val="008C0E82"/>
    <w:rsid w:val="008C155F"/>
    <w:rsid w:val="008C2121"/>
    <w:rsid w:val="008C5025"/>
    <w:rsid w:val="008C568D"/>
    <w:rsid w:val="008D0B37"/>
    <w:rsid w:val="008D64D4"/>
    <w:rsid w:val="008D7129"/>
    <w:rsid w:val="008E0FA3"/>
    <w:rsid w:val="008E12FF"/>
    <w:rsid w:val="008E3652"/>
    <w:rsid w:val="008E3672"/>
    <w:rsid w:val="008E4425"/>
    <w:rsid w:val="008E49AB"/>
    <w:rsid w:val="008E5316"/>
    <w:rsid w:val="008F056B"/>
    <w:rsid w:val="008F0CF5"/>
    <w:rsid w:val="008F3D14"/>
    <w:rsid w:val="008F417E"/>
    <w:rsid w:val="008F45AC"/>
    <w:rsid w:val="008F4733"/>
    <w:rsid w:val="008F4EF3"/>
    <w:rsid w:val="008F5430"/>
    <w:rsid w:val="008F6D58"/>
    <w:rsid w:val="008F6EFE"/>
    <w:rsid w:val="008F708E"/>
    <w:rsid w:val="00902118"/>
    <w:rsid w:val="0090499D"/>
    <w:rsid w:val="00906016"/>
    <w:rsid w:val="00910949"/>
    <w:rsid w:val="0091195E"/>
    <w:rsid w:val="0091566D"/>
    <w:rsid w:val="009159E2"/>
    <w:rsid w:val="0091612C"/>
    <w:rsid w:val="00916652"/>
    <w:rsid w:val="00916DF2"/>
    <w:rsid w:val="00917A1B"/>
    <w:rsid w:val="00917AC1"/>
    <w:rsid w:val="00917FE3"/>
    <w:rsid w:val="00922515"/>
    <w:rsid w:val="00923251"/>
    <w:rsid w:val="00923D9A"/>
    <w:rsid w:val="009244C1"/>
    <w:rsid w:val="0092487E"/>
    <w:rsid w:val="0092553A"/>
    <w:rsid w:val="00927BA4"/>
    <w:rsid w:val="009301F2"/>
    <w:rsid w:val="00932300"/>
    <w:rsid w:val="00932E7B"/>
    <w:rsid w:val="00932FAF"/>
    <w:rsid w:val="0093492C"/>
    <w:rsid w:val="009364B7"/>
    <w:rsid w:val="00940901"/>
    <w:rsid w:val="0094113D"/>
    <w:rsid w:val="009418D0"/>
    <w:rsid w:val="00941FB8"/>
    <w:rsid w:val="0094203F"/>
    <w:rsid w:val="0094204C"/>
    <w:rsid w:val="009425D6"/>
    <w:rsid w:val="009437BD"/>
    <w:rsid w:val="00944E37"/>
    <w:rsid w:val="009458FF"/>
    <w:rsid w:val="0095031E"/>
    <w:rsid w:val="00952714"/>
    <w:rsid w:val="00953127"/>
    <w:rsid w:val="00953898"/>
    <w:rsid w:val="00953968"/>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17C8"/>
    <w:rsid w:val="00986365"/>
    <w:rsid w:val="009869E9"/>
    <w:rsid w:val="00986BC3"/>
    <w:rsid w:val="00987EEE"/>
    <w:rsid w:val="0099064E"/>
    <w:rsid w:val="00991656"/>
    <w:rsid w:val="00993BB3"/>
    <w:rsid w:val="009953CD"/>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6AFF"/>
    <w:rsid w:val="009C1F16"/>
    <w:rsid w:val="009C26AF"/>
    <w:rsid w:val="009C379E"/>
    <w:rsid w:val="009C4575"/>
    <w:rsid w:val="009C5E39"/>
    <w:rsid w:val="009C6E8E"/>
    <w:rsid w:val="009C74FB"/>
    <w:rsid w:val="009D20E7"/>
    <w:rsid w:val="009D2C2B"/>
    <w:rsid w:val="009D5D4C"/>
    <w:rsid w:val="009E2520"/>
    <w:rsid w:val="009E51F8"/>
    <w:rsid w:val="009F239C"/>
    <w:rsid w:val="009F23C4"/>
    <w:rsid w:val="009F270C"/>
    <w:rsid w:val="009F437F"/>
    <w:rsid w:val="009F564C"/>
    <w:rsid w:val="009F5E29"/>
    <w:rsid w:val="009F7073"/>
    <w:rsid w:val="00A018A3"/>
    <w:rsid w:val="00A01B1B"/>
    <w:rsid w:val="00A02E76"/>
    <w:rsid w:val="00A045DD"/>
    <w:rsid w:val="00A06D66"/>
    <w:rsid w:val="00A073BF"/>
    <w:rsid w:val="00A07E0D"/>
    <w:rsid w:val="00A12BE9"/>
    <w:rsid w:val="00A14DCC"/>
    <w:rsid w:val="00A235BA"/>
    <w:rsid w:val="00A23892"/>
    <w:rsid w:val="00A23B93"/>
    <w:rsid w:val="00A33146"/>
    <w:rsid w:val="00A344CA"/>
    <w:rsid w:val="00A35A05"/>
    <w:rsid w:val="00A36377"/>
    <w:rsid w:val="00A363B6"/>
    <w:rsid w:val="00A37637"/>
    <w:rsid w:val="00A40C86"/>
    <w:rsid w:val="00A421CE"/>
    <w:rsid w:val="00A449A6"/>
    <w:rsid w:val="00A44C13"/>
    <w:rsid w:val="00A450C9"/>
    <w:rsid w:val="00A45D7D"/>
    <w:rsid w:val="00A46101"/>
    <w:rsid w:val="00A46BF5"/>
    <w:rsid w:val="00A47F7A"/>
    <w:rsid w:val="00A501B6"/>
    <w:rsid w:val="00A52E61"/>
    <w:rsid w:val="00A5401D"/>
    <w:rsid w:val="00A54D75"/>
    <w:rsid w:val="00A55A0E"/>
    <w:rsid w:val="00A56327"/>
    <w:rsid w:val="00A56F44"/>
    <w:rsid w:val="00A6063E"/>
    <w:rsid w:val="00A65407"/>
    <w:rsid w:val="00A67671"/>
    <w:rsid w:val="00A70107"/>
    <w:rsid w:val="00A729B6"/>
    <w:rsid w:val="00A74CAF"/>
    <w:rsid w:val="00A764EF"/>
    <w:rsid w:val="00A8050B"/>
    <w:rsid w:val="00A8077E"/>
    <w:rsid w:val="00A8166B"/>
    <w:rsid w:val="00A8263C"/>
    <w:rsid w:val="00A83676"/>
    <w:rsid w:val="00A852D6"/>
    <w:rsid w:val="00A85EE5"/>
    <w:rsid w:val="00A90E13"/>
    <w:rsid w:val="00A9143E"/>
    <w:rsid w:val="00A9145A"/>
    <w:rsid w:val="00A92A29"/>
    <w:rsid w:val="00A94BD0"/>
    <w:rsid w:val="00A94FC9"/>
    <w:rsid w:val="00A95577"/>
    <w:rsid w:val="00A96270"/>
    <w:rsid w:val="00A96C1F"/>
    <w:rsid w:val="00A97E66"/>
    <w:rsid w:val="00AA16F7"/>
    <w:rsid w:val="00AA1AB3"/>
    <w:rsid w:val="00AA3279"/>
    <w:rsid w:val="00AA6498"/>
    <w:rsid w:val="00AA7AE3"/>
    <w:rsid w:val="00AB1F68"/>
    <w:rsid w:val="00AB2062"/>
    <w:rsid w:val="00AB2918"/>
    <w:rsid w:val="00AB31F3"/>
    <w:rsid w:val="00AB3613"/>
    <w:rsid w:val="00AB5D6A"/>
    <w:rsid w:val="00AC2CB6"/>
    <w:rsid w:val="00AC3801"/>
    <w:rsid w:val="00AC4F61"/>
    <w:rsid w:val="00AD27C1"/>
    <w:rsid w:val="00AD43AA"/>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1F36"/>
    <w:rsid w:val="00B22704"/>
    <w:rsid w:val="00B22AC4"/>
    <w:rsid w:val="00B23F18"/>
    <w:rsid w:val="00B27A40"/>
    <w:rsid w:val="00B32FA6"/>
    <w:rsid w:val="00B33522"/>
    <w:rsid w:val="00B343A8"/>
    <w:rsid w:val="00B3680C"/>
    <w:rsid w:val="00B36DB2"/>
    <w:rsid w:val="00B37C20"/>
    <w:rsid w:val="00B41E9F"/>
    <w:rsid w:val="00B42449"/>
    <w:rsid w:val="00B50783"/>
    <w:rsid w:val="00B51469"/>
    <w:rsid w:val="00B5253D"/>
    <w:rsid w:val="00B558BB"/>
    <w:rsid w:val="00B60A59"/>
    <w:rsid w:val="00B611B8"/>
    <w:rsid w:val="00B6599E"/>
    <w:rsid w:val="00B67BC6"/>
    <w:rsid w:val="00B73EB9"/>
    <w:rsid w:val="00B776ED"/>
    <w:rsid w:val="00B81C74"/>
    <w:rsid w:val="00B82BF9"/>
    <w:rsid w:val="00B83E59"/>
    <w:rsid w:val="00B849EE"/>
    <w:rsid w:val="00B84D02"/>
    <w:rsid w:val="00B850E5"/>
    <w:rsid w:val="00B870E0"/>
    <w:rsid w:val="00B87589"/>
    <w:rsid w:val="00B933DF"/>
    <w:rsid w:val="00B95032"/>
    <w:rsid w:val="00B97444"/>
    <w:rsid w:val="00BA0268"/>
    <w:rsid w:val="00BA1AD8"/>
    <w:rsid w:val="00BA1ADB"/>
    <w:rsid w:val="00BA26B4"/>
    <w:rsid w:val="00BA2940"/>
    <w:rsid w:val="00BA3B1D"/>
    <w:rsid w:val="00BA4364"/>
    <w:rsid w:val="00BA58E7"/>
    <w:rsid w:val="00BA7B26"/>
    <w:rsid w:val="00BB327F"/>
    <w:rsid w:val="00BB3832"/>
    <w:rsid w:val="00BB7DA9"/>
    <w:rsid w:val="00BC4AD5"/>
    <w:rsid w:val="00BC5A17"/>
    <w:rsid w:val="00BC6745"/>
    <w:rsid w:val="00BD1AAF"/>
    <w:rsid w:val="00BD248B"/>
    <w:rsid w:val="00BD2A8B"/>
    <w:rsid w:val="00BD3E4E"/>
    <w:rsid w:val="00BD4ED9"/>
    <w:rsid w:val="00BD5837"/>
    <w:rsid w:val="00BD5F6F"/>
    <w:rsid w:val="00BD7646"/>
    <w:rsid w:val="00BD7BBB"/>
    <w:rsid w:val="00BE048D"/>
    <w:rsid w:val="00BE0824"/>
    <w:rsid w:val="00BE43B1"/>
    <w:rsid w:val="00BE47DE"/>
    <w:rsid w:val="00BE5B13"/>
    <w:rsid w:val="00BE5D56"/>
    <w:rsid w:val="00BE7A98"/>
    <w:rsid w:val="00BF11E1"/>
    <w:rsid w:val="00C004AD"/>
    <w:rsid w:val="00C00590"/>
    <w:rsid w:val="00C013A1"/>
    <w:rsid w:val="00C01580"/>
    <w:rsid w:val="00C0239C"/>
    <w:rsid w:val="00C0654D"/>
    <w:rsid w:val="00C06709"/>
    <w:rsid w:val="00C1028E"/>
    <w:rsid w:val="00C105A6"/>
    <w:rsid w:val="00C10C63"/>
    <w:rsid w:val="00C1279C"/>
    <w:rsid w:val="00C13C88"/>
    <w:rsid w:val="00C14867"/>
    <w:rsid w:val="00C16E53"/>
    <w:rsid w:val="00C17841"/>
    <w:rsid w:val="00C255BB"/>
    <w:rsid w:val="00C26CE0"/>
    <w:rsid w:val="00C27323"/>
    <w:rsid w:val="00C30B88"/>
    <w:rsid w:val="00C346B4"/>
    <w:rsid w:val="00C34DE1"/>
    <w:rsid w:val="00C35A3A"/>
    <w:rsid w:val="00C379D0"/>
    <w:rsid w:val="00C404CF"/>
    <w:rsid w:val="00C411EA"/>
    <w:rsid w:val="00C41D4C"/>
    <w:rsid w:val="00C431B4"/>
    <w:rsid w:val="00C4471C"/>
    <w:rsid w:val="00C4494D"/>
    <w:rsid w:val="00C458D3"/>
    <w:rsid w:val="00C4714F"/>
    <w:rsid w:val="00C502CF"/>
    <w:rsid w:val="00C50527"/>
    <w:rsid w:val="00C509E2"/>
    <w:rsid w:val="00C51FAB"/>
    <w:rsid w:val="00C5304F"/>
    <w:rsid w:val="00C53587"/>
    <w:rsid w:val="00C5373A"/>
    <w:rsid w:val="00C53B18"/>
    <w:rsid w:val="00C54B7E"/>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275"/>
    <w:rsid w:val="00CB72A9"/>
    <w:rsid w:val="00CB7B1B"/>
    <w:rsid w:val="00CC30F9"/>
    <w:rsid w:val="00CC378C"/>
    <w:rsid w:val="00CC3E10"/>
    <w:rsid w:val="00CC4BA1"/>
    <w:rsid w:val="00CC58DC"/>
    <w:rsid w:val="00CC60A4"/>
    <w:rsid w:val="00CC60E1"/>
    <w:rsid w:val="00CC6ACD"/>
    <w:rsid w:val="00CD0525"/>
    <w:rsid w:val="00CD0B1E"/>
    <w:rsid w:val="00CD299E"/>
    <w:rsid w:val="00CD4E92"/>
    <w:rsid w:val="00CD656B"/>
    <w:rsid w:val="00CD6D9A"/>
    <w:rsid w:val="00CD7F3F"/>
    <w:rsid w:val="00CE038F"/>
    <w:rsid w:val="00CE04CE"/>
    <w:rsid w:val="00CE45FC"/>
    <w:rsid w:val="00CE5C1A"/>
    <w:rsid w:val="00CF2D36"/>
    <w:rsid w:val="00CF310A"/>
    <w:rsid w:val="00CF342E"/>
    <w:rsid w:val="00D00E92"/>
    <w:rsid w:val="00D055EC"/>
    <w:rsid w:val="00D10EDB"/>
    <w:rsid w:val="00D10F96"/>
    <w:rsid w:val="00D11F33"/>
    <w:rsid w:val="00D12816"/>
    <w:rsid w:val="00D13E7D"/>
    <w:rsid w:val="00D14208"/>
    <w:rsid w:val="00D1757C"/>
    <w:rsid w:val="00D17C5D"/>
    <w:rsid w:val="00D22E43"/>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5750"/>
    <w:rsid w:val="00D66910"/>
    <w:rsid w:val="00D6706B"/>
    <w:rsid w:val="00D700D5"/>
    <w:rsid w:val="00D71A33"/>
    <w:rsid w:val="00D73B4D"/>
    <w:rsid w:val="00D7657E"/>
    <w:rsid w:val="00D83D4B"/>
    <w:rsid w:val="00D844B8"/>
    <w:rsid w:val="00D85408"/>
    <w:rsid w:val="00D854E6"/>
    <w:rsid w:val="00D8596D"/>
    <w:rsid w:val="00D86AD6"/>
    <w:rsid w:val="00D86C30"/>
    <w:rsid w:val="00D92473"/>
    <w:rsid w:val="00D94C96"/>
    <w:rsid w:val="00DA1B01"/>
    <w:rsid w:val="00DA4A42"/>
    <w:rsid w:val="00DA5237"/>
    <w:rsid w:val="00DA68FB"/>
    <w:rsid w:val="00DA6BE0"/>
    <w:rsid w:val="00DB020D"/>
    <w:rsid w:val="00DB3AF6"/>
    <w:rsid w:val="00DB3BA8"/>
    <w:rsid w:val="00DB4C18"/>
    <w:rsid w:val="00DB4FE3"/>
    <w:rsid w:val="00DB53FB"/>
    <w:rsid w:val="00DC4EE2"/>
    <w:rsid w:val="00DC6AD9"/>
    <w:rsid w:val="00DD136E"/>
    <w:rsid w:val="00DD22DD"/>
    <w:rsid w:val="00DD2474"/>
    <w:rsid w:val="00DD2AA9"/>
    <w:rsid w:val="00DD30B6"/>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4188"/>
    <w:rsid w:val="00DF56C9"/>
    <w:rsid w:val="00DF6AC4"/>
    <w:rsid w:val="00E004F0"/>
    <w:rsid w:val="00E007EC"/>
    <w:rsid w:val="00E00C7A"/>
    <w:rsid w:val="00E01158"/>
    <w:rsid w:val="00E03CED"/>
    <w:rsid w:val="00E0449B"/>
    <w:rsid w:val="00E04E64"/>
    <w:rsid w:val="00E06027"/>
    <w:rsid w:val="00E1077F"/>
    <w:rsid w:val="00E119AC"/>
    <w:rsid w:val="00E17166"/>
    <w:rsid w:val="00E17516"/>
    <w:rsid w:val="00E23867"/>
    <w:rsid w:val="00E23A75"/>
    <w:rsid w:val="00E2421E"/>
    <w:rsid w:val="00E25A1C"/>
    <w:rsid w:val="00E30318"/>
    <w:rsid w:val="00E310D7"/>
    <w:rsid w:val="00E32708"/>
    <w:rsid w:val="00E32B77"/>
    <w:rsid w:val="00E33BBD"/>
    <w:rsid w:val="00E37034"/>
    <w:rsid w:val="00E37782"/>
    <w:rsid w:val="00E40F44"/>
    <w:rsid w:val="00E44022"/>
    <w:rsid w:val="00E442EC"/>
    <w:rsid w:val="00E45112"/>
    <w:rsid w:val="00E505EF"/>
    <w:rsid w:val="00E514F6"/>
    <w:rsid w:val="00E5250B"/>
    <w:rsid w:val="00E545B2"/>
    <w:rsid w:val="00E57C06"/>
    <w:rsid w:val="00E651B5"/>
    <w:rsid w:val="00E65B2D"/>
    <w:rsid w:val="00E70E56"/>
    <w:rsid w:val="00E75CE5"/>
    <w:rsid w:val="00E768E8"/>
    <w:rsid w:val="00E8055E"/>
    <w:rsid w:val="00E811A3"/>
    <w:rsid w:val="00E81279"/>
    <w:rsid w:val="00E82195"/>
    <w:rsid w:val="00E828CB"/>
    <w:rsid w:val="00E83362"/>
    <w:rsid w:val="00E87762"/>
    <w:rsid w:val="00E87962"/>
    <w:rsid w:val="00E90D36"/>
    <w:rsid w:val="00E913D9"/>
    <w:rsid w:val="00E91553"/>
    <w:rsid w:val="00E91D6D"/>
    <w:rsid w:val="00E94AAC"/>
    <w:rsid w:val="00E96135"/>
    <w:rsid w:val="00EA0D94"/>
    <w:rsid w:val="00EA12F7"/>
    <w:rsid w:val="00EA186A"/>
    <w:rsid w:val="00EA19C2"/>
    <w:rsid w:val="00EA273B"/>
    <w:rsid w:val="00EA2C6F"/>
    <w:rsid w:val="00EA5418"/>
    <w:rsid w:val="00EA5AD0"/>
    <w:rsid w:val="00EA6927"/>
    <w:rsid w:val="00EA6BE9"/>
    <w:rsid w:val="00EA7364"/>
    <w:rsid w:val="00EB2A4A"/>
    <w:rsid w:val="00EB3D8F"/>
    <w:rsid w:val="00EC0BE3"/>
    <w:rsid w:val="00EC1988"/>
    <w:rsid w:val="00EC1EBD"/>
    <w:rsid w:val="00EC2DFD"/>
    <w:rsid w:val="00EC56A4"/>
    <w:rsid w:val="00EC5BE9"/>
    <w:rsid w:val="00EC5C3D"/>
    <w:rsid w:val="00EC61A6"/>
    <w:rsid w:val="00EC7901"/>
    <w:rsid w:val="00ED0858"/>
    <w:rsid w:val="00ED319C"/>
    <w:rsid w:val="00ED4F68"/>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26F4C"/>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247A"/>
    <w:rsid w:val="00F9342C"/>
    <w:rsid w:val="00F94878"/>
    <w:rsid w:val="00F94F3B"/>
    <w:rsid w:val="00F95FC8"/>
    <w:rsid w:val="00FA0D0F"/>
    <w:rsid w:val="00FA2D20"/>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2E7"/>
    <w:rsid w:val="00FF571F"/>
    <w:rsid w:val="00FF574E"/>
    <w:rsid w:val="00FF677D"/>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165E"/>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88702495">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178113">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1778521">
      <w:bodyDiv w:val="1"/>
      <w:marLeft w:val="0"/>
      <w:marRight w:val="0"/>
      <w:marTop w:val="0"/>
      <w:marBottom w:val="0"/>
      <w:divBdr>
        <w:top w:val="none" w:sz="0" w:space="0" w:color="auto"/>
        <w:left w:val="none" w:sz="0" w:space="0" w:color="auto"/>
        <w:bottom w:val="none" w:sz="0" w:space="0" w:color="auto"/>
        <w:right w:val="none" w:sz="0" w:space="0" w:color="auto"/>
      </w:divBdr>
    </w:div>
    <w:div w:id="143357756">
      <w:bodyDiv w:val="1"/>
      <w:marLeft w:val="0"/>
      <w:marRight w:val="0"/>
      <w:marTop w:val="0"/>
      <w:marBottom w:val="0"/>
      <w:divBdr>
        <w:top w:val="none" w:sz="0" w:space="0" w:color="auto"/>
        <w:left w:val="none" w:sz="0" w:space="0" w:color="auto"/>
        <w:bottom w:val="none" w:sz="0" w:space="0" w:color="auto"/>
        <w:right w:val="none" w:sz="0" w:space="0" w:color="auto"/>
      </w:divBdr>
    </w:div>
    <w:div w:id="143670140">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49754338">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195891700">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45917662">
      <w:bodyDiv w:val="1"/>
      <w:marLeft w:val="0"/>
      <w:marRight w:val="0"/>
      <w:marTop w:val="0"/>
      <w:marBottom w:val="0"/>
      <w:divBdr>
        <w:top w:val="none" w:sz="0" w:space="0" w:color="auto"/>
        <w:left w:val="none" w:sz="0" w:space="0" w:color="auto"/>
        <w:bottom w:val="none" w:sz="0" w:space="0" w:color="auto"/>
        <w:right w:val="none" w:sz="0" w:space="0" w:color="auto"/>
      </w:divBdr>
    </w:div>
    <w:div w:id="288705726">
      <w:bodyDiv w:val="1"/>
      <w:marLeft w:val="0"/>
      <w:marRight w:val="0"/>
      <w:marTop w:val="0"/>
      <w:marBottom w:val="0"/>
      <w:divBdr>
        <w:top w:val="none" w:sz="0" w:space="0" w:color="auto"/>
        <w:left w:val="none" w:sz="0" w:space="0" w:color="auto"/>
        <w:bottom w:val="none" w:sz="0" w:space="0" w:color="auto"/>
        <w:right w:val="none" w:sz="0" w:space="0" w:color="auto"/>
      </w:divBdr>
    </w:div>
    <w:div w:id="352000684">
      <w:bodyDiv w:val="1"/>
      <w:marLeft w:val="0"/>
      <w:marRight w:val="0"/>
      <w:marTop w:val="0"/>
      <w:marBottom w:val="0"/>
      <w:divBdr>
        <w:top w:val="none" w:sz="0" w:space="0" w:color="auto"/>
        <w:left w:val="none" w:sz="0" w:space="0" w:color="auto"/>
        <w:bottom w:val="none" w:sz="0" w:space="0" w:color="auto"/>
        <w:right w:val="none" w:sz="0" w:space="0" w:color="auto"/>
      </w:divBdr>
    </w:div>
    <w:div w:id="363596260">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17554833">
      <w:bodyDiv w:val="1"/>
      <w:marLeft w:val="0"/>
      <w:marRight w:val="0"/>
      <w:marTop w:val="0"/>
      <w:marBottom w:val="0"/>
      <w:divBdr>
        <w:top w:val="none" w:sz="0" w:space="0" w:color="auto"/>
        <w:left w:val="none" w:sz="0" w:space="0" w:color="auto"/>
        <w:bottom w:val="none" w:sz="0" w:space="0" w:color="auto"/>
        <w:right w:val="none" w:sz="0" w:space="0" w:color="auto"/>
      </w:divBdr>
    </w:div>
    <w:div w:id="46212035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580919072">
      <w:bodyDiv w:val="1"/>
      <w:marLeft w:val="0"/>
      <w:marRight w:val="0"/>
      <w:marTop w:val="0"/>
      <w:marBottom w:val="0"/>
      <w:divBdr>
        <w:top w:val="none" w:sz="0" w:space="0" w:color="auto"/>
        <w:left w:val="none" w:sz="0" w:space="0" w:color="auto"/>
        <w:bottom w:val="none" w:sz="0" w:space="0" w:color="auto"/>
        <w:right w:val="none" w:sz="0" w:space="0" w:color="auto"/>
      </w:divBdr>
    </w:div>
    <w:div w:id="606079779">
      <w:bodyDiv w:val="1"/>
      <w:marLeft w:val="0"/>
      <w:marRight w:val="0"/>
      <w:marTop w:val="0"/>
      <w:marBottom w:val="0"/>
      <w:divBdr>
        <w:top w:val="none" w:sz="0" w:space="0" w:color="auto"/>
        <w:left w:val="none" w:sz="0" w:space="0" w:color="auto"/>
        <w:bottom w:val="none" w:sz="0" w:space="0" w:color="auto"/>
        <w:right w:val="none" w:sz="0" w:space="0" w:color="auto"/>
      </w:divBdr>
    </w:div>
    <w:div w:id="614752518">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634530028">
      <w:bodyDiv w:val="1"/>
      <w:marLeft w:val="0"/>
      <w:marRight w:val="0"/>
      <w:marTop w:val="0"/>
      <w:marBottom w:val="0"/>
      <w:divBdr>
        <w:top w:val="none" w:sz="0" w:space="0" w:color="auto"/>
        <w:left w:val="none" w:sz="0" w:space="0" w:color="auto"/>
        <w:bottom w:val="none" w:sz="0" w:space="0" w:color="auto"/>
        <w:right w:val="none" w:sz="0" w:space="0" w:color="auto"/>
      </w:divBdr>
    </w:div>
    <w:div w:id="730496906">
      <w:bodyDiv w:val="1"/>
      <w:marLeft w:val="0"/>
      <w:marRight w:val="0"/>
      <w:marTop w:val="0"/>
      <w:marBottom w:val="0"/>
      <w:divBdr>
        <w:top w:val="none" w:sz="0" w:space="0" w:color="auto"/>
        <w:left w:val="none" w:sz="0" w:space="0" w:color="auto"/>
        <w:bottom w:val="none" w:sz="0" w:space="0" w:color="auto"/>
        <w:right w:val="none" w:sz="0" w:space="0" w:color="auto"/>
      </w:divBdr>
    </w:div>
    <w:div w:id="759109236">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61754747">
      <w:bodyDiv w:val="1"/>
      <w:marLeft w:val="0"/>
      <w:marRight w:val="0"/>
      <w:marTop w:val="0"/>
      <w:marBottom w:val="0"/>
      <w:divBdr>
        <w:top w:val="none" w:sz="0" w:space="0" w:color="auto"/>
        <w:left w:val="none" w:sz="0" w:space="0" w:color="auto"/>
        <w:bottom w:val="none" w:sz="0" w:space="0" w:color="auto"/>
        <w:right w:val="none" w:sz="0" w:space="0" w:color="auto"/>
      </w:divBdr>
    </w:div>
    <w:div w:id="772825324">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3059559">
      <w:bodyDiv w:val="1"/>
      <w:marLeft w:val="0"/>
      <w:marRight w:val="0"/>
      <w:marTop w:val="0"/>
      <w:marBottom w:val="0"/>
      <w:divBdr>
        <w:top w:val="none" w:sz="0" w:space="0" w:color="auto"/>
        <w:left w:val="none" w:sz="0" w:space="0" w:color="auto"/>
        <w:bottom w:val="none" w:sz="0" w:space="0" w:color="auto"/>
        <w:right w:val="none" w:sz="0" w:space="0" w:color="auto"/>
      </w:divBdr>
    </w:div>
    <w:div w:id="867252970">
      <w:bodyDiv w:val="1"/>
      <w:marLeft w:val="0"/>
      <w:marRight w:val="0"/>
      <w:marTop w:val="0"/>
      <w:marBottom w:val="0"/>
      <w:divBdr>
        <w:top w:val="none" w:sz="0" w:space="0" w:color="auto"/>
        <w:left w:val="none" w:sz="0" w:space="0" w:color="auto"/>
        <w:bottom w:val="none" w:sz="0" w:space="0" w:color="auto"/>
        <w:right w:val="none" w:sz="0" w:space="0" w:color="auto"/>
      </w:divBdr>
    </w:div>
    <w:div w:id="870991939">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16285956">
      <w:bodyDiv w:val="1"/>
      <w:marLeft w:val="0"/>
      <w:marRight w:val="0"/>
      <w:marTop w:val="0"/>
      <w:marBottom w:val="0"/>
      <w:divBdr>
        <w:top w:val="none" w:sz="0" w:space="0" w:color="auto"/>
        <w:left w:val="none" w:sz="0" w:space="0" w:color="auto"/>
        <w:bottom w:val="none" w:sz="0" w:space="0" w:color="auto"/>
        <w:right w:val="none" w:sz="0" w:space="0" w:color="auto"/>
      </w:divBdr>
    </w:div>
    <w:div w:id="917519056">
      <w:bodyDiv w:val="1"/>
      <w:marLeft w:val="0"/>
      <w:marRight w:val="0"/>
      <w:marTop w:val="0"/>
      <w:marBottom w:val="0"/>
      <w:divBdr>
        <w:top w:val="none" w:sz="0" w:space="0" w:color="auto"/>
        <w:left w:val="none" w:sz="0" w:space="0" w:color="auto"/>
        <w:bottom w:val="none" w:sz="0" w:space="0" w:color="auto"/>
        <w:right w:val="none" w:sz="0" w:space="0" w:color="auto"/>
      </w:divBdr>
    </w:div>
    <w:div w:id="94615694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77227697">
      <w:bodyDiv w:val="1"/>
      <w:marLeft w:val="0"/>
      <w:marRight w:val="0"/>
      <w:marTop w:val="0"/>
      <w:marBottom w:val="0"/>
      <w:divBdr>
        <w:top w:val="none" w:sz="0" w:space="0" w:color="auto"/>
        <w:left w:val="none" w:sz="0" w:space="0" w:color="auto"/>
        <w:bottom w:val="none" w:sz="0" w:space="0" w:color="auto"/>
        <w:right w:val="none" w:sz="0" w:space="0" w:color="auto"/>
      </w:divBdr>
    </w:div>
    <w:div w:id="998535003">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13410325">
      <w:bodyDiv w:val="1"/>
      <w:marLeft w:val="0"/>
      <w:marRight w:val="0"/>
      <w:marTop w:val="0"/>
      <w:marBottom w:val="0"/>
      <w:divBdr>
        <w:top w:val="none" w:sz="0" w:space="0" w:color="auto"/>
        <w:left w:val="none" w:sz="0" w:space="0" w:color="auto"/>
        <w:bottom w:val="none" w:sz="0" w:space="0" w:color="auto"/>
        <w:right w:val="none" w:sz="0" w:space="0" w:color="auto"/>
      </w:divBdr>
    </w:div>
    <w:div w:id="1018433230">
      <w:bodyDiv w:val="1"/>
      <w:marLeft w:val="0"/>
      <w:marRight w:val="0"/>
      <w:marTop w:val="0"/>
      <w:marBottom w:val="0"/>
      <w:divBdr>
        <w:top w:val="none" w:sz="0" w:space="0" w:color="auto"/>
        <w:left w:val="none" w:sz="0" w:space="0" w:color="auto"/>
        <w:bottom w:val="none" w:sz="0" w:space="0" w:color="auto"/>
        <w:right w:val="none" w:sz="0" w:space="0" w:color="auto"/>
      </w:divBdr>
    </w:div>
    <w:div w:id="1035816575">
      <w:bodyDiv w:val="1"/>
      <w:marLeft w:val="0"/>
      <w:marRight w:val="0"/>
      <w:marTop w:val="0"/>
      <w:marBottom w:val="0"/>
      <w:divBdr>
        <w:top w:val="none" w:sz="0" w:space="0" w:color="auto"/>
        <w:left w:val="none" w:sz="0" w:space="0" w:color="auto"/>
        <w:bottom w:val="none" w:sz="0" w:space="0" w:color="auto"/>
        <w:right w:val="none" w:sz="0" w:space="0" w:color="auto"/>
      </w:divBdr>
    </w:div>
    <w:div w:id="1067417283">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096828462">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5809864">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54566215">
      <w:bodyDiv w:val="1"/>
      <w:marLeft w:val="0"/>
      <w:marRight w:val="0"/>
      <w:marTop w:val="0"/>
      <w:marBottom w:val="0"/>
      <w:divBdr>
        <w:top w:val="none" w:sz="0" w:space="0" w:color="auto"/>
        <w:left w:val="none" w:sz="0" w:space="0" w:color="auto"/>
        <w:bottom w:val="none" w:sz="0" w:space="0" w:color="auto"/>
        <w:right w:val="none" w:sz="0" w:space="0" w:color="auto"/>
      </w:divBdr>
    </w:div>
    <w:div w:id="1184317217">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05361698">
      <w:bodyDiv w:val="1"/>
      <w:marLeft w:val="0"/>
      <w:marRight w:val="0"/>
      <w:marTop w:val="0"/>
      <w:marBottom w:val="0"/>
      <w:divBdr>
        <w:top w:val="none" w:sz="0" w:space="0" w:color="auto"/>
        <w:left w:val="none" w:sz="0" w:space="0" w:color="auto"/>
        <w:bottom w:val="none" w:sz="0" w:space="0" w:color="auto"/>
        <w:right w:val="none" w:sz="0" w:space="0" w:color="auto"/>
      </w:divBdr>
    </w:div>
    <w:div w:id="1241519557">
      <w:bodyDiv w:val="1"/>
      <w:marLeft w:val="0"/>
      <w:marRight w:val="0"/>
      <w:marTop w:val="0"/>
      <w:marBottom w:val="0"/>
      <w:divBdr>
        <w:top w:val="none" w:sz="0" w:space="0" w:color="auto"/>
        <w:left w:val="none" w:sz="0" w:space="0" w:color="auto"/>
        <w:bottom w:val="none" w:sz="0" w:space="0" w:color="auto"/>
        <w:right w:val="none" w:sz="0" w:space="0" w:color="auto"/>
      </w:divBdr>
    </w:div>
    <w:div w:id="1241520333">
      <w:bodyDiv w:val="1"/>
      <w:marLeft w:val="0"/>
      <w:marRight w:val="0"/>
      <w:marTop w:val="0"/>
      <w:marBottom w:val="0"/>
      <w:divBdr>
        <w:top w:val="none" w:sz="0" w:space="0" w:color="auto"/>
        <w:left w:val="none" w:sz="0" w:space="0" w:color="auto"/>
        <w:bottom w:val="none" w:sz="0" w:space="0" w:color="auto"/>
        <w:right w:val="none" w:sz="0" w:space="0" w:color="auto"/>
      </w:divBdr>
    </w:div>
    <w:div w:id="1256940015">
      <w:bodyDiv w:val="1"/>
      <w:marLeft w:val="0"/>
      <w:marRight w:val="0"/>
      <w:marTop w:val="0"/>
      <w:marBottom w:val="0"/>
      <w:divBdr>
        <w:top w:val="none" w:sz="0" w:space="0" w:color="auto"/>
        <w:left w:val="none" w:sz="0" w:space="0" w:color="auto"/>
        <w:bottom w:val="none" w:sz="0" w:space="0" w:color="auto"/>
        <w:right w:val="none" w:sz="0" w:space="0" w:color="auto"/>
      </w:divBdr>
    </w:div>
    <w:div w:id="1290359602">
      <w:bodyDiv w:val="1"/>
      <w:marLeft w:val="0"/>
      <w:marRight w:val="0"/>
      <w:marTop w:val="0"/>
      <w:marBottom w:val="0"/>
      <w:divBdr>
        <w:top w:val="none" w:sz="0" w:space="0" w:color="auto"/>
        <w:left w:val="none" w:sz="0" w:space="0" w:color="auto"/>
        <w:bottom w:val="none" w:sz="0" w:space="0" w:color="auto"/>
        <w:right w:val="none" w:sz="0" w:space="0" w:color="auto"/>
      </w:divBdr>
    </w:div>
    <w:div w:id="1303385976">
      <w:bodyDiv w:val="1"/>
      <w:marLeft w:val="0"/>
      <w:marRight w:val="0"/>
      <w:marTop w:val="0"/>
      <w:marBottom w:val="0"/>
      <w:divBdr>
        <w:top w:val="none" w:sz="0" w:space="0" w:color="auto"/>
        <w:left w:val="none" w:sz="0" w:space="0" w:color="auto"/>
        <w:bottom w:val="none" w:sz="0" w:space="0" w:color="auto"/>
        <w:right w:val="none" w:sz="0" w:space="0" w:color="auto"/>
      </w:divBdr>
    </w:div>
    <w:div w:id="131440557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64478764">
      <w:bodyDiv w:val="1"/>
      <w:marLeft w:val="0"/>
      <w:marRight w:val="0"/>
      <w:marTop w:val="0"/>
      <w:marBottom w:val="0"/>
      <w:divBdr>
        <w:top w:val="none" w:sz="0" w:space="0" w:color="auto"/>
        <w:left w:val="none" w:sz="0" w:space="0" w:color="auto"/>
        <w:bottom w:val="none" w:sz="0" w:space="0" w:color="auto"/>
        <w:right w:val="none" w:sz="0" w:space="0" w:color="auto"/>
      </w:divBdr>
    </w:div>
    <w:div w:id="1411850502">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73131458">
      <w:bodyDiv w:val="1"/>
      <w:marLeft w:val="0"/>
      <w:marRight w:val="0"/>
      <w:marTop w:val="0"/>
      <w:marBottom w:val="0"/>
      <w:divBdr>
        <w:top w:val="none" w:sz="0" w:space="0" w:color="auto"/>
        <w:left w:val="none" w:sz="0" w:space="0" w:color="auto"/>
        <w:bottom w:val="none" w:sz="0" w:space="0" w:color="auto"/>
        <w:right w:val="none" w:sz="0" w:space="0" w:color="auto"/>
      </w:divBdr>
    </w:div>
    <w:div w:id="1506046593">
      <w:bodyDiv w:val="1"/>
      <w:marLeft w:val="0"/>
      <w:marRight w:val="0"/>
      <w:marTop w:val="0"/>
      <w:marBottom w:val="0"/>
      <w:divBdr>
        <w:top w:val="none" w:sz="0" w:space="0" w:color="auto"/>
        <w:left w:val="none" w:sz="0" w:space="0" w:color="auto"/>
        <w:bottom w:val="none" w:sz="0" w:space="0" w:color="auto"/>
        <w:right w:val="none" w:sz="0" w:space="0" w:color="auto"/>
      </w:divBdr>
    </w:div>
    <w:div w:id="1519737664">
      <w:bodyDiv w:val="1"/>
      <w:marLeft w:val="0"/>
      <w:marRight w:val="0"/>
      <w:marTop w:val="0"/>
      <w:marBottom w:val="0"/>
      <w:divBdr>
        <w:top w:val="none" w:sz="0" w:space="0" w:color="auto"/>
        <w:left w:val="none" w:sz="0" w:space="0" w:color="auto"/>
        <w:bottom w:val="none" w:sz="0" w:space="0" w:color="auto"/>
        <w:right w:val="none" w:sz="0" w:space="0" w:color="auto"/>
      </w:divBdr>
    </w:div>
    <w:div w:id="1531410629">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154596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745920">
      <w:bodyDiv w:val="1"/>
      <w:marLeft w:val="0"/>
      <w:marRight w:val="0"/>
      <w:marTop w:val="0"/>
      <w:marBottom w:val="0"/>
      <w:divBdr>
        <w:top w:val="none" w:sz="0" w:space="0" w:color="auto"/>
        <w:left w:val="none" w:sz="0" w:space="0" w:color="auto"/>
        <w:bottom w:val="none" w:sz="0" w:space="0" w:color="auto"/>
        <w:right w:val="none" w:sz="0" w:space="0" w:color="auto"/>
      </w:divBdr>
    </w:div>
    <w:div w:id="1680110651">
      <w:bodyDiv w:val="1"/>
      <w:marLeft w:val="0"/>
      <w:marRight w:val="0"/>
      <w:marTop w:val="0"/>
      <w:marBottom w:val="0"/>
      <w:divBdr>
        <w:top w:val="none" w:sz="0" w:space="0" w:color="auto"/>
        <w:left w:val="none" w:sz="0" w:space="0" w:color="auto"/>
        <w:bottom w:val="none" w:sz="0" w:space="0" w:color="auto"/>
        <w:right w:val="none" w:sz="0" w:space="0" w:color="auto"/>
      </w:divBdr>
    </w:div>
    <w:div w:id="1684669873">
      <w:bodyDiv w:val="1"/>
      <w:marLeft w:val="0"/>
      <w:marRight w:val="0"/>
      <w:marTop w:val="0"/>
      <w:marBottom w:val="0"/>
      <w:divBdr>
        <w:top w:val="none" w:sz="0" w:space="0" w:color="auto"/>
        <w:left w:val="none" w:sz="0" w:space="0" w:color="auto"/>
        <w:bottom w:val="none" w:sz="0" w:space="0" w:color="auto"/>
        <w:right w:val="none" w:sz="0" w:space="0" w:color="auto"/>
      </w:divBdr>
    </w:div>
    <w:div w:id="169399038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05196377">
      <w:bodyDiv w:val="1"/>
      <w:marLeft w:val="0"/>
      <w:marRight w:val="0"/>
      <w:marTop w:val="0"/>
      <w:marBottom w:val="0"/>
      <w:divBdr>
        <w:top w:val="none" w:sz="0" w:space="0" w:color="auto"/>
        <w:left w:val="none" w:sz="0" w:space="0" w:color="auto"/>
        <w:bottom w:val="none" w:sz="0" w:space="0" w:color="auto"/>
        <w:right w:val="none" w:sz="0" w:space="0" w:color="auto"/>
      </w:divBdr>
    </w:div>
    <w:div w:id="1816335258">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59735822">
      <w:bodyDiv w:val="1"/>
      <w:marLeft w:val="0"/>
      <w:marRight w:val="0"/>
      <w:marTop w:val="0"/>
      <w:marBottom w:val="0"/>
      <w:divBdr>
        <w:top w:val="none" w:sz="0" w:space="0" w:color="auto"/>
        <w:left w:val="none" w:sz="0" w:space="0" w:color="auto"/>
        <w:bottom w:val="none" w:sz="0" w:space="0" w:color="auto"/>
        <w:right w:val="none" w:sz="0" w:space="0" w:color="auto"/>
      </w:divBdr>
    </w:div>
    <w:div w:id="1905918491">
      <w:bodyDiv w:val="1"/>
      <w:marLeft w:val="0"/>
      <w:marRight w:val="0"/>
      <w:marTop w:val="0"/>
      <w:marBottom w:val="0"/>
      <w:divBdr>
        <w:top w:val="none" w:sz="0" w:space="0" w:color="auto"/>
        <w:left w:val="none" w:sz="0" w:space="0" w:color="auto"/>
        <w:bottom w:val="none" w:sz="0" w:space="0" w:color="auto"/>
        <w:right w:val="none" w:sz="0" w:space="0" w:color="auto"/>
      </w:divBdr>
    </w:div>
    <w:div w:id="1939210660">
      <w:bodyDiv w:val="1"/>
      <w:marLeft w:val="0"/>
      <w:marRight w:val="0"/>
      <w:marTop w:val="0"/>
      <w:marBottom w:val="0"/>
      <w:divBdr>
        <w:top w:val="none" w:sz="0" w:space="0" w:color="auto"/>
        <w:left w:val="none" w:sz="0" w:space="0" w:color="auto"/>
        <w:bottom w:val="none" w:sz="0" w:space="0" w:color="auto"/>
        <w:right w:val="none" w:sz="0" w:space="0" w:color="auto"/>
      </w:divBdr>
    </w:div>
    <w:div w:id="1946229559">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06741200">
      <w:bodyDiv w:val="1"/>
      <w:marLeft w:val="0"/>
      <w:marRight w:val="0"/>
      <w:marTop w:val="0"/>
      <w:marBottom w:val="0"/>
      <w:divBdr>
        <w:top w:val="none" w:sz="0" w:space="0" w:color="auto"/>
        <w:left w:val="none" w:sz="0" w:space="0" w:color="auto"/>
        <w:bottom w:val="none" w:sz="0" w:space="0" w:color="auto"/>
        <w:right w:val="none" w:sz="0" w:space="0" w:color="auto"/>
      </w:divBdr>
    </w:div>
    <w:div w:id="2062167640">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078016358">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733597">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3757-6BF8-4366-8331-8455C82C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7734</Words>
  <Characters>42543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Nancy Ramos Montiel</cp:lastModifiedBy>
  <cp:revision>4</cp:revision>
  <cp:lastPrinted>2022-07-07T15:01:00Z</cp:lastPrinted>
  <dcterms:created xsi:type="dcterms:W3CDTF">2024-01-11T00:07:00Z</dcterms:created>
  <dcterms:modified xsi:type="dcterms:W3CDTF">2024-01-11T00:22:00Z</dcterms:modified>
</cp:coreProperties>
</file>